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EEBD2" w14:textId="77777777" w:rsidR="004F2128" w:rsidRDefault="004F2128" w:rsidP="004F2128">
      <w:pPr>
        <w:jc w:val="center"/>
        <w:rPr>
          <w:b/>
          <w:bCs/>
          <w:sz w:val="32"/>
          <w:szCs w:val="32"/>
        </w:rPr>
      </w:pPr>
      <w:bookmarkStart w:id="0" w:name="_GoBack"/>
      <w:bookmarkEnd w:id="0"/>
      <w:r w:rsidRPr="003878FC">
        <w:rPr>
          <w:b/>
          <w:bCs/>
          <w:sz w:val="32"/>
          <w:szCs w:val="32"/>
        </w:rPr>
        <w:t>Time-of-Day Watering Ordinance</w:t>
      </w:r>
    </w:p>
    <w:p w14:paraId="3709B4F3" w14:textId="77777777" w:rsidR="004F2128" w:rsidRPr="0089650B" w:rsidRDefault="004F2128" w:rsidP="004F2128">
      <w:pPr>
        <w:jc w:val="center"/>
        <w:rPr>
          <w:b/>
          <w:bCs/>
          <w:sz w:val="32"/>
          <w:szCs w:val="32"/>
        </w:rPr>
      </w:pPr>
    </w:p>
    <w:p w14:paraId="0A6FAA11" w14:textId="77777777" w:rsidR="004F2128" w:rsidRPr="003878FC" w:rsidRDefault="004F2128" w:rsidP="004F2128">
      <w:pPr>
        <w:jc w:val="center"/>
        <w:rPr>
          <w:sz w:val="24"/>
          <w:szCs w:val="24"/>
        </w:rPr>
      </w:pPr>
      <w:r w:rsidRPr="003878FC">
        <w:rPr>
          <w:sz w:val="24"/>
          <w:szCs w:val="24"/>
        </w:rPr>
        <w:t>__________________ City</w:t>
      </w:r>
    </w:p>
    <w:p w14:paraId="78DC1534" w14:textId="77777777" w:rsidR="004F2128" w:rsidRPr="003878FC" w:rsidRDefault="004F2128" w:rsidP="004F2128">
      <w:pPr>
        <w:jc w:val="center"/>
        <w:rPr>
          <w:sz w:val="24"/>
          <w:szCs w:val="24"/>
        </w:rPr>
      </w:pPr>
      <w:r w:rsidRPr="003878FC">
        <w:rPr>
          <w:sz w:val="24"/>
          <w:szCs w:val="24"/>
        </w:rPr>
        <w:t>A Municipal Corporation</w:t>
      </w:r>
    </w:p>
    <w:p w14:paraId="2E267396" w14:textId="77777777" w:rsidR="004F2128" w:rsidRPr="003878FC" w:rsidRDefault="004F2128" w:rsidP="004F2128">
      <w:pPr>
        <w:jc w:val="center"/>
        <w:rPr>
          <w:sz w:val="24"/>
          <w:szCs w:val="24"/>
        </w:rPr>
      </w:pPr>
    </w:p>
    <w:p w14:paraId="142D1989" w14:textId="77777777" w:rsidR="004F2128" w:rsidRPr="003878FC" w:rsidRDefault="004F2128" w:rsidP="004F2128">
      <w:pPr>
        <w:jc w:val="center"/>
        <w:rPr>
          <w:sz w:val="24"/>
          <w:szCs w:val="24"/>
        </w:rPr>
      </w:pPr>
      <w:r w:rsidRPr="003878FC">
        <w:rPr>
          <w:sz w:val="24"/>
          <w:szCs w:val="24"/>
        </w:rPr>
        <w:t>ORDINANCE NO._____________</w:t>
      </w:r>
    </w:p>
    <w:p w14:paraId="213960A8" w14:textId="77777777" w:rsidR="004F2128" w:rsidRPr="003878FC" w:rsidRDefault="004F2128" w:rsidP="004F2128">
      <w:pPr>
        <w:rPr>
          <w:sz w:val="24"/>
          <w:szCs w:val="24"/>
        </w:rPr>
      </w:pPr>
    </w:p>
    <w:p w14:paraId="313DD63D" w14:textId="77777777" w:rsidR="004F2128" w:rsidRDefault="004F2128" w:rsidP="004F2128">
      <w:pPr>
        <w:jc w:val="center"/>
        <w:rPr>
          <w:b/>
          <w:bCs/>
          <w:sz w:val="24"/>
          <w:szCs w:val="24"/>
        </w:rPr>
      </w:pPr>
      <w:r w:rsidRPr="003878FC">
        <w:rPr>
          <w:b/>
          <w:bCs/>
          <w:sz w:val="24"/>
          <w:szCs w:val="24"/>
        </w:rPr>
        <w:t xml:space="preserve">AN ORDINANCE AMENDING THE MUNICIPAL CODE TO PROMOTE </w:t>
      </w:r>
    </w:p>
    <w:p w14:paraId="2C50A765" w14:textId="77777777" w:rsidR="004F2128" w:rsidRPr="003878FC" w:rsidRDefault="004F2128" w:rsidP="004F2128">
      <w:pPr>
        <w:jc w:val="center"/>
        <w:rPr>
          <w:b/>
          <w:bCs/>
          <w:sz w:val="24"/>
          <w:szCs w:val="24"/>
        </w:rPr>
      </w:pPr>
      <w:r w:rsidRPr="003878FC">
        <w:rPr>
          <w:b/>
          <w:bCs/>
          <w:sz w:val="24"/>
          <w:szCs w:val="24"/>
        </w:rPr>
        <w:t>WATER USE EFFICIENCY IN LANDSCAPE IRRIGATION</w:t>
      </w:r>
    </w:p>
    <w:p w14:paraId="2D32A13D" w14:textId="77777777" w:rsidR="004F2128" w:rsidRPr="003878FC" w:rsidRDefault="004F2128" w:rsidP="004F2128">
      <w:pPr>
        <w:rPr>
          <w:sz w:val="24"/>
          <w:szCs w:val="24"/>
        </w:rPr>
      </w:pPr>
    </w:p>
    <w:p w14:paraId="0A6068F2" w14:textId="77777777" w:rsidR="004F2128" w:rsidRPr="0089650B" w:rsidRDefault="004F2128" w:rsidP="004F2128">
      <w:pPr>
        <w:rPr>
          <w:b/>
          <w:bCs/>
          <w:sz w:val="24"/>
          <w:szCs w:val="24"/>
        </w:rPr>
      </w:pPr>
      <w:r w:rsidRPr="0089650B">
        <w:rPr>
          <w:b/>
          <w:bCs/>
          <w:sz w:val="24"/>
          <w:szCs w:val="24"/>
        </w:rPr>
        <w:t xml:space="preserve">Section 1. Preamble </w:t>
      </w:r>
    </w:p>
    <w:p w14:paraId="2FA6BFD7" w14:textId="77777777" w:rsidR="004F2128" w:rsidRPr="003878FC" w:rsidRDefault="004F2128" w:rsidP="004F2128">
      <w:pPr>
        <w:rPr>
          <w:sz w:val="24"/>
          <w:szCs w:val="24"/>
        </w:rPr>
      </w:pPr>
    </w:p>
    <w:p w14:paraId="2B1A703A" w14:textId="77777777" w:rsidR="004F2128" w:rsidRPr="003878FC" w:rsidRDefault="004F2128" w:rsidP="004F2128">
      <w:pPr>
        <w:pStyle w:val="ListParagraph"/>
        <w:numPr>
          <w:ilvl w:val="0"/>
          <w:numId w:val="1"/>
        </w:numPr>
        <w:rPr>
          <w:sz w:val="24"/>
          <w:szCs w:val="24"/>
        </w:rPr>
      </w:pPr>
      <w:r w:rsidRPr="003878FC">
        <w:rPr>
          <w:sz w:val="24"/>
          <w:szCs w:val="24"/>
        </w:rPr>
        <w:t xml:space="preserve">WHEREAS, </w:t>
      </w:r>
      <w:r w:rsidRPr="003878FC">
        <w:rPr>
          <w:sz w:val="24"/>
          <w:szCs w:val="24"/>
          <w:highlight w:val="yellow"/>
        </w:rPr>
        <w:t>[the City]</w:t>
      </w:r>
      <w:r w:rsidRPr="003878FC">
        <w:rPr>
          <w:sz w:val="24"/>
          <w:szCs w:val="24"/>
        </w:rPr>
        <w:t xml:space="preserve"> desires to promote efficient sprinkler irrigation practices for all lawns and landscapes</w:t>
      </w:r>
      <w:r>
        <w:rPr>
          <w:sz w:val="24"/>
          <w:szCs w:val="24"/>
        </w:rPr>
        <w:t xml:space="preserve"> using potable (treated) water</w:t>
      </w:r>
      <w:r w:rsidRPr="003878FC">
        <w:rPr>
          <w:sz w:val="24"/>
          <w:szCs w:val="24"/>
        </w:rPr>
        <w:t xml:space="preserve">; and </w:t>
      </w:r>
    </w:p>
    <w:p w14:paraId="305021BC" w14:textId="77777777" w:rsidR="004F2128" w:rsidRPr="003878FC" w:rsidRDefault="004F2128" w:rsidP="004F2128">
      <w:pPr>
        <w:pStyle w:val="ListParagraph"/>
        <w:numPr>
          <w:ilvl w:val="0"/>
          <w:numId w:val="1"/>
        </w:numPr>
        <w:rPr>
          <w:sz w:val="24"/>
          <w:szCs w:val="24"/>
        </w:rPr>
      </w:pPr>
      <w:r w:rsidRPr="003878FC">
        <w:rPr>
          <w:sz w:val="24"/>
          <w:szCs w:val="24"/>
        </w:rPr>
        <w:t xml:space="preserve">WHEREAS, research has shown that irrigating landscapes only during the hours of </w:t>
      </w:r>
      <w:r>
        <w:rPr>
          <w:sz w:val="24"/>
          <w:szCs w:val="24"/>
        </w:rPr>
        <w:t>8:00</w:t>
      </w:r>
      <w:r w:rsidRPr="003878FC">
        <w:rPr>
          <w:sz w:val="24"/>
          <w:szCs w:val="24"/>
        </w:rPr>
        <w:t xml:space="preserve"> p.m. to </w:t>
      </w:r>
      <w:r>
        <w:rPr>
          <w:sz w:val="24"/>
          <w:szCs w:val="24"/>
        </w:rPr>
        <w:t>10:00</w:t>
      </w:r>
      <w:r w:rsidRPr="003878FC">
        <w:rPr>
          <w:sz w:val="24"/>
          <w:szCs w:val="24"/>
        </w:rPr>
        <w:t xml:space="preserve"> a.m. significantly increases irrigation efficiency; and </w:t>
      </w:r>
    </w:p>
    <w:p w14:paraId="0D2AF9C6" w14:textId="77777777" w:rsidR="004F2128" w:rsidRPr="003878FC" w:rsidRDefault="004F2128" w:rsidP="004F2128">
      <w:pPr>
        <w:pStyle w:val="ListParagraph"/>
        <w:numPr>
          <w:ilvl w:val="0"/>
          <w:numId w:val="1"/>
        </w:numPr>
        <w:rPr>
          <w:sz w:val="24"/>
          <w:szCs w:val="24"/>
        </w:rPr>
      </w:pPr>
      <w:r w:rsidRPr="003878FC">
        <w:rPr>
          <w:sz w:val="24"/>
          <w:szCs w:val="24"/>
        </w:rPr>
        <w:t xml:space="preserve">WHEREAS, conservation of water through more efficient use is in the public interest and enhances the community’s economic, environmental, </w:t>
      </w:r>
      <w:proofErr w:type="gramStart"/>
      <w:r w:rsidRPr="003878FC">
        <w:rPr>
          <w:sz w:val="24"/>
          <w:szCs w:val="24"/>
        </w:rPr>
        <w:t>recreational</w:t>
      </w:r>
      <w:proofErr w:type="gramEnd"/>
      <w:r w:rsidRPr="003878FC">
        <w:rPr>
          <w:sz w:val="24"/>
          <w:szCs w:val="24"/>
        </w:rPr>
        <w:t xml:space="preserve"> and aesthetic resources; and </w:t>
      </w:r>
    </w:p>
    <w:p w14:paraId="44BCD78D" w14:textId="77777777" w:rsidR="004F2128" w:rsidRPr="003878FC" w:rsidRDefault="004F2128" w:rsidP="004F2128">
      <w:pPr>
        <w:pStyle w:val="ListParagraph"/>
        <w:numPr>
          <w:ilvl w:val="0"/>
          <w:numId w:val="1"/>
        </w:numPr>
        <w:rPr>
          <w:sz w:val="24"/>
          <w:szCs w:val="24"/>
        </w:rPr>
      </w:pPr>
      <w:r w:rsidRPr="003878FC">
        <w:rPr>
          <w:sz w:val="24"/>
          <w:szCs w:val="24"/>
        </w:rPr>
        <w:t xml:space="preserve">WHEREAS, </w:t>
      </w:r>
      <w:r w:rsidRPr="0089650B">
        <w:rPr>
          <w:sz w:val="24"/>
          <w:szCs w:val="24"/>
          <w:highlight w:val="yellow"/>
        </w:rPr>
        <w:t>[the City]</w:t>
      </w:r>
      <w:r w:rsidRPr="003878FC">
        <w:rPr>
          <w:sz w:val="24"/>
          <w:szCs w:val="24"/>
        </w:rPr>
        <w:t xml:space="preserve"> has the authority to adopt this ordinance pursuant to Utah Code Annotated 10-3-702, and hereby exercises its legislative powers in doing </w:t>
      </w:r>
      <w:proofErr w:type="gramStart"/>
      <w:r w:rsidRPr="003878FC">
        <w:rPr>
          <w:sz w:val="24"/>
          <w:szCs w:val="24"/>
        </w:rPr>
        <w:t>so;</w:t>
      </w:r>
      <w:proofErr w:type="gramEnd"/>
      <w:r w:rsidRPr="003878FC">
        <w:rPr>
          <w:sz w:val="24"/>
          <w:szCs w:val="24"/>
        </w:rPr>
        <w:t xml:space="preserve"> </w:t>
      </w:r>
    </w:p>
    <w:p w14:paraId="1BA62606" w14:textId="77777777" w:rsidR="004F2128" w:rsidRPr="003878FC" w:rsidRDefault="004F2128" w:rsidP="004F2128">
      <w:pPr>
        <w:rPr>
          <w:sz w:val="24"/>
          <w:szCs w:val="24"/>
        </w:rPr>
      </w:pPr>
    </w:p>
    <w:p w14:paraId="500D79F0" w14:textId="77777777" w:rsidR="004F2128" w:rsidRPr="0089650B" w:rsidRDefault="004F2128" w:rsidP="004F2128">
      <w:pPr>
        <w:rPr>
          <w:b/>
          <w:bCs/>
          <w:sz w:val="24"/>
          <w:szCs w:val="24"/>
        </w:rPr>
      </w:pPr>
      <w:r w:rsidRPr="0089650B">
        <w:rPr>
          <w:b/>
          <w:bCs/>
          <w:sz w:val="24"/>
          <w:szCs w:val="24"/>
        </w:rPr>
        <w:t xml:space="preserve">Section 2. Ordaining Clause </w:t>
      </w:r>
    </w:p>
    <w:p w14:paraId="300BCA26" w14:textId="77777777" w:rsidR="004F2128" w:rsidRPr="003878FC" w:rsidRDefault="004F2128" w:rsidP="004F2128">
      <w:pPr>
        <w:rPr>
          <w:sz w:val="24"/>
          <w:szCs w:val="24"/>
        </w:rPr>
      </w:pPr>
    </w:p>
    <w:p w14:paraId="4F56E51A" w14:textId="77777777" w:rsidR="004F2128" w:rsidRPr="003878FC" w:rsidRDefault="004F2128" w:rsidP="004F2128">
      <w:pPr>
        <w:rPr>
          <w:sz w:val="24"/>
          <w:szCs w:val="24"/>
        </w:rPr>
      </w:pPr>
      <w:r w:rsidRPr="003878FC">
        <w:rPr>
          <w:sz w:val="24"/>
          <w:szCs w:val="24"/>
        </w:rPr>
        <w:t xml:space="preserve">NOW THEREFORE, be it ordained by </w:t>
      </w:r>
      <w:r w:rsidRPr="003878FC">
        <w:rPr>
          <w:sz w:val="24"/>
          <w:szCs w:val="24"/>
          <w:highlight w:val="yellow"/>
        </w:rPr>
        <w:t>[the City]</w:t>
      </w:r>
      <w:r w:rsidRPr="003878FC">
        <w:rPr>
          <w:sz w:val="24"/>
          <w:szCs w:val="24"/>
        </w:rPr>
        <w:t xml:space="preserve"> that the following ordinance be enacted. </w:t>
      </w:r>
    </w:p>
    <w:p w14:paraId="539FF35B" w14:textId="77777777" w:rsidR="004F2128" w:rsidRPr="003878FC" w:rsidRDefault="004F2128" w:rsidP="004F2128">
      <w:pPr>
        <w:rPr>
          <w:sz w:val="24"/>
          <w:szCs w:val="24"/>
        </w:rPr>
      </w:pPr>
    </w:p>
    <w:p w14:paraId="3A47CCE4" w14:textId="77777777" w:rsidR="004F2128" w:rsidRPr="0089650B" w:rsidRDefault="004F2128" w:rsidP="004F2128">
      <w:pPr>
        <w:rPr>
          <w:b/>
          <w:bCs/>
          <w:sz w:val="24"/>
          <w:szCs w:val="24"/>
        </w:rPr>
      </w:pPr>
      <w:r w:rsidRPr="0089650B">
        <w:rPr>
          <w:b/>
          <w:bCs/>
          <w:sz w:val="24"/>
          <w:szCs w:val="24"/>
        </w:rPr>
        <w:t xml:space="preserve">Section 3. Time-of-Day Watering Parameters </w:t>
      </w:r>
    </w:p>
    <w:p w14:paraId="6F8C10B4" w14:textId="77777777" w:rsidR="004F2128" w:rsidRDefault="004F2128" w:rsidP="004F2128">
      <w:pPr>
        <w:rPr>
          <w:sz w:val="24"/>
          <w:szCs w:val="24"/>
        </w:rPr>
      </w:pPr>
    </w:p>
    <w:p w14:paraId="6B69CD56" w14:textId="77777777" w:rsidR="004F2128" w:rsidRDefault="004F2128" w:rsidP="004F2128">
      <w:pPr>
        <w:rPr>
          <w:sz w:val="24"/>
          <w:szCs w:val="24"/>
        </w:rPr>
      </w:pPr>
      <w:r w:rsidRPr="003878FC">
        <w:rPr>
          <w:sz w:val="24"/>
          <w:szCs w:val="24"/>
        </w:rPr>
        <w:t xml:space="preserve">Sprinkler irrigation of all lawns and landscapes </w:t>
      </w:r>
      <w:r>
        <w:rPr>
          <w:sz w:val="24"/>
          <w:szCs w:val="24"/>
        </w:rPr>
        <w:t xml:space="preserve">using potable (treated) water </w:t>
      </w:r>
      <w:r w:rsidRPr="003878FC">
        <w:rPr>
          <w:sz w:val="24"/>
          <w:szCs w:val="24"/>
        </w:rPr>
        <w:t xml:space="preserve">is prohibited between the hours of </w:t>
      </w:r>
      <w:r>
        <w:rPr>
          <w:sz w:val="24"/>
          <w:szCs w:val="24"/>
        </w:rPr>
        <w:t>10</w:t>
      </w:r>
      <w:r w:rsidRPr="003878FC">
        <w:rPr>
          <w:sz w:val="24"/>
          <w:szCs w:val="24"/>
        </w:rPr>
        <w:t>:00 a.m. and 8:00 p.m.</w:t>
      </w:r>
      <w:r>
        <w:rPr>
          <w:sz w:val="24"/>
          <w:szCs w:val="24"/>
        </w:rPr>
        <w:t xml:space="preserve"> </w:t>
      </w:r>
    </w:p>
    <w:p w14:paraId="54F75780" w14:textId="77777777" w:rsidR="004F2128" w:rsidRDefault="004F2128" w:rsidP="004F2128">
      <w:pPr>
        <w:rPr>
          <w:sz w:val="24"/>
          <w:szCs w:val="24"/>
        </w:rPr>
      </w:pPr>
    </w:p>
    <w:p w14:paraId="2FE49BB3" w14:textId="77777777" w:rsidR="004F2128" w:rsidRDefault="004F2128" w:rsidP="004F2128">
      <w:pPr>
        <w:rPr>
          <w:sz w:val="24"/>
          <w:szCs w:val="24"/>
        </w:rPr>
      </w:pPr>
      <w:r>
        <w:rPr>
          <w:sz w:val="24"/>
          <w:szCs w:val="24"/>
        </w:rPr>
        <w:t xml:space="preserve">Secondary (untreated or reclaimed wastewater) water systems have limited capacity and are therefore exempt from this ordinance. Facilities irrigated with secondary water systems include public amenities (parks, golf courses, schools, cemeteries) and some residential neighborhoods. Using secondary water for irrigation extends our water resources and saves residents millions of dollars in annual treatment costs. </w:t>
      </w:r>
    </w:p>
    <w:p w14:paraId="7035DF77" w14:textId="77777777" w:rsidR="004F2128" w:rsidRPr="003878FC" w:rsidRDefault="004F2128" w:rsidP="004F2128">
      <w:pPr>
        <w:rPr>
          <w:sz w:val="24"/>
          <w:szCs w:val="24"/>
        </w:rPr>
      </w:pPr>
    </w:p>
    <w:p w14:paraId="5DCAD655" w14:textId="77777777" w:rsidR="004F2128" w:rsidRPr="0089650B" w:rsidRDefault="004F2128" w:rsidP="004F2128">
      <w:pPr>
        <w:rPr>
          <w:b/>
          <w:bCs/>
          <w:sz w:val="24"/>
          <w:szCs w:val="24"/>
        </w:rPr>
      </w:pPr>
      <w:r w:rsidRPr="0089650B">
        <w:rPr>
          <w:b/>
          <w:bCs/>
          <w:sz w:val="24"/>
          <w:szCs w:val="24"/>
        </w:rPr>
        <w:t xml:space="preserve">Section 4. Applicability of Time-of-Day Watering Ordinance </w:t>
      </w:r>
    </w:p>
    <w:p w14:paraId="498D6FB1" w14:textId="77777777" w:rsidR="004F2128" w:rsidRPr="003878FC" w:rsidRDefault="004F2128" w:rsidP="004F2128">
      <w:pPr>
        <w:rPr>
          <w:sz w:val="24"/>
          <w:szCs w:val="24"/>
        </w:rPr>
      </w:pPr>
    </w:p>
    <w:p w14:paraId="5202B9F5" w14:textId="77777777" w:rsidR="004F2128" w:rsidRDefault="004F2128" w:rsidP="004F2128">
      <w:pPr>
        <w:rPr>
          <w:sz w:val="24"/>
          <w:szCs w:val="24"/>
        </w:rPr>
      </w:pPr>
      <w:r w:rsidRPr="003878FC">
        <w:rPr>
          <w:sz w:val="24"/>
          <w:szCs w:val="24"/>
        </w:rPr>
        <w:t xml:space="preserve">The provisions of this ordinance shall apply to all landscapes </w:t>
      </w:r>
      <w:r>
        <w:rPr>
          <w:sz w:val="24"/>
          <w:szCs w:val="24"/>
        </w:rPr>
        <w:t xml:space="preserve">watered with potable water </w:t>
      </w:r>
      <w:r w:rsidRPr="003878FC">
        <w:rPr>
          <w:sz w:val="24"/>
          <w:szCs w:val="24"/>
        </w:rPr>
        <w:t xml:space="preserve">within the city. This ordinance does not apply in the following situations: </w:t>
      </w:r>
    </w:p>
    <w:p w14:paraId="4DA4D1FB" w14:textId="77777777" w:rsidR="004F2128" w:rsidRPr="003878FC" w:rsidRDefault="004F2128" w:rsidP="004F2128">
      <w:pPr>
        <w:rPr>
          <w:sz w:val="24"/>
          <w:szCs w:val="24"/>
        </w:rPr>
      </w:pPr>
    </w:p>
    <w:p w14:paraId="47186C31" w14:textId="77777777" w:rsidR="004F2128" w:rsidRPr="003878FC" w:rsidRDefault="004F2128" w:rsidP="004F2128">
      <w:pPr>
        <w:pStyle w:val="ListParagraph"/>
        <w:numPr>
          <w:ilvl w:val="0"/>
          <w:numId w:val="2"/>
        </w:numPr>
        <w:rPr>
          <w:sz w:val="24"/>
          <w:szCs w:val="24"/>
        </w:rPr>
      </w:pPr>
      <w:r w:rsidRPr="003878FC">
        <w:rPr>
          <w:sz w:val="24"/>
          <w:szCs w:val="24"/>
        </w:rPr>
        <w:t xml:space="preserve">New </w:t>
      </w:r>
      <w:proofErr w:type="spellStart"/>
      <w:r w:rsidRPr="003878FC">
        <w:rPr>
          <w:sz w:val="24"/>
          <w:szCs w:val="24"/>
        </w:rPr>
        <w:t>lawn</w:t>
      </w:r>
      <w:proofErr w:type="spellEnd"/>
      <w:r w:rsidRPr="003878FC">
        <w:rPr>
          <w:sz w:val="24"/>
          <w:szCs w:val="24"/>
        </w:rPr>
        <w:t xml:space="preserve"> that </w:t>
      </w:r>
      <w:proofErr w:type="gramStart"/>
      <w:r w:rsidRPr="003878FC">
        <w:rPr>
          <w:sz w:val="24"/>
          <w:szCs w:val="24"/>
        </w:rPr>
        <w:t>require</w:t>
      </w:r>
      <w:proofErr w:type="gramEnd"/>
      <w:r w:rsidRPr="003878FC">
        <w:rPr>
          <w:sz w:val="24"/>
          <w:szCs w:val="24"/>
        </w:rPr>
        <w:t xml:space="preserve"> frequent irrigation for establishment purposes within 90 days of planting. </w:t>
      </w:r>
    </w:p>
    <w:p w14:paraId="0EFB5DC2" w14:textId="77777777" w:rsidR="004F2128" w:rsidRPr="003878FC" w:rsidRDefault="004F2128" w:rsidP="004F2128">
      <w:pPr>
        <w:pStyle w:val="ListParagraph"/>
        <w:numPr>
          <w:ilvl w:val="0"/>
          <w:numId w:val="2"/>
        </w:numPr>
        <w:rPr>
          <w:sz w:val="24"/>
          <w:szCs w:val="24"/>
        </w:rPr>
      </w:pPr>
      <w:r w:rsidRPr="003878FC">
        <w:rPr>
          <w:sz w:val="24"/>
          <w:szCs w:val="24"/>
        </w:rPr>
        <w:t xml:space="preserve">Short cycles required for testing, </w:t>
      </w:r>
      <w:proofErr w:type="gramStart"/>
      <w:r w:rsidRPr="003878FC">
        <w:rPr>
          <w:sz w:val="24"/>
          <w:szCs w:val="24"/>
        </w:rPr>
        <w:t>inspecting</w:t>
      </w:r>
      <w:proofErr w:type="gramEnd"/>
      <w:r w:rsidRPr="003878FC">
        <w:rPr>
          <w:sz w:val="24"/>
          <w:szCs w:val="24"/>
        </w:rPr>
        <w:t xml:space="preserve"> and maintaining irrigation systems. </w:t>
      </w:r>
    </w:p>
    <w:p w14:paraId="5C4899AA" w14:textId="77777777" w:rsidR="004F2128" w:rsidRPr="003878FC" w:rsidRDefault="004F2128" w:rsidP="004F2128">
      <w:pPr>
        <w:pStyle w:val="ListParagraph"/>
        <w:numPr>
          <w:ilvl w:val="0"/>
          <w:numId w:val="2"/>
        </w:numPr>
        <w:rPr>
          <w:sz w:val="24"/>
          <w:szCs w:val="24"/>
        </w:rPr>
      </w:pPr>
      <w:r w:rsidRPr="003878FC">
        <w:rPr>
          <w:sz w:val="24"/>
          <w:szCs w:val="24"/>
        </w:rPr>
        <w:t xml:space="preserve">Other situations as permitted by the city. </w:t>
      </w:r>
    </w:p>
    <w:p w14:paraId="683C05D1" w14:textId="77777777" w:rsidR="004F2128" w:rsidRPr="003878FC" w:rsidRDefault="004F2128" w:rsidP="004F2128">
      <w:pPr>
        <w:rPr>
          <w:sz w:val="24"/>
          <w:szCs w:val="24"/>
        </w:rPr>
      </w:pPr>
    </w:p>
    <w:p w14:paraId="61B814D1" w14:textId="77777777" w:rsidR="004F2128" w:rsidRPr="0089650B" w:rsidRDefault="004F2128" w:rsidP="004F2128">
      <w:pPr>
        <w:rPr>
          <w:b/>
          <w:bCs/>
          <w:sz w:val="24"/>
          <w:szCs w:val="24"/>
        </w:rPr>
      </w:pPr>
      <w:r w:rsidRPr="0089650B">
        <w:rPr>
          <w:b/>
          <w:bCs/>
          <w:sz w:val="24"/>
          <w:szCs w:val="24"/>
        </w:rPr>
        <w:t xml:space="preserve">Section </w:t>
      </w:r>
      <w:r>
        <w:rPr>
          <w:b/>
          <w:bCs/>
          <w:sz w:val="24"/>
          <w:szCs w:val="24"/>
        </w:rPr>
        <w:t>5</w:t>
      </w:r>
      <w:r w:rsidRPr="0089650B">
        <w:rPr>
          <w:b/>
          <w:bCs/>
          <w:sz w:val="24"/>
          <w:szCs w:val="24"/>
        </w:rPr>
        <w:t xml:space="preserve">. Effective Date </w:t>
      </w:r>
    </w:p>
    <w:p w14:paraId="156D7DAC" w14:textId="77777777" w:rsidR="004F2128" w:rsidRPr="003878FC" w:rsidRDefault="004F2128" w:rsidP="004F2128">
      <w:pPr>
        <w:rPr>
          <w:sz w:val="24"/>
          <w:szCs w:val="24"/>
        </w:rPr>
      </w:pPr>
      <w:r w:rsidRPr="003878FC">
        <w:rPr>
          <w:sz w:val="24"/>
          <w:szCs w:val="24"/>
        </w:rPr>
        <w:t>This ordinance shall be effective as of ___________________ 20___.</w:t>
      </w:r>
    </w:p>
    <w:sectPr w:rsidR="004F2128" w:rsidRPr="003878FC" w:rsidSect="00C21134">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A0D70" w14:textId="77777777" w:rsidR="00C21134" w:rsidRDefault="00C21134" w:rsidP="00C21134">
      <w:r>
        <w:separator/>
      </w:r>
    </w:p>
  </w:endnote>
  <w:endnote w:type="continuationSeparator" w:id="0">
    <w:p w14:paraId="441C9670" w14:textId="77777777" w:rsidR="00C21134" w:rsidRDefault="00C21134" w:rsidP="00C2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8538" w14:textId="77777777" w:rsidR="00C21134" w:rsidRDefault="00C21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8E65" w14:textId="77777777" w:rsidR="00C21134" w:rsidRDefault="00C211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16B1" w14:textId="77777777" w:rsidR="00C21134" w:rsidRDefault="00C21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A60A7" w14:textId="77777777" w:rsidR="00C21134" w:rsidRDefault="00C21134" w:rsidP="00C21134">
      <w:r>
        <w:separator/>
      </w:r>
    </w:p>
  </w:footnote>
  <w:footnote w:type="continuationSeparator" w:id="0">
    <w:p w14:paraId="087ED8C3" w14:textId="77777777" w:rsidR="00C21134" w:rsidRDefault="00C21134" w:rsidP="00C21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2E36" w14:textId="77777777" w:rsidR="00C21134" w:rsidRDefault="00C211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605338"/>
      <w:docPartObj>
        <w:docPartGallery w:val="Watermarks"/>
        <w:docPartUnique/>
      </w:docPartObj>
    </w:sdtPr>
    <w:sdtContent>
      <w:p w14:paraId="537B31B8" w14:textId="55D92A28" w:rsidR="00C21134" w:rsidRDefault="00C21134">
        <w:pPr>
          <w:pStyle w:val="Header"/>
        </w:pPr>
        <w:r>
          <w:rPr>
            <w:noProof/>
          </w:rPr>
          <w:pict w14:anchorId="3F184F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7F76" w14:textId="77777777" w:rsidR="00C21134" w:rsidRDefault="00C21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05F84"/>
    <w:multiLevelType w:val="hybridMultilevel"/>
    <w:tmpl w:val="1200E5E4"/>
    <w:lvl w:ilvl="0" w:tplc="17B4D4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C2209C"/>
    <w:multiLevelType w:val="hybridMultilevel"/>
    <w:tmpl w:val="51708D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128"/>
    <w:rsid w:val="0013294A"/>
    <w:rsid w:val="004F2128"/>
    <w:rsid w:val="00C21134"/>
    <w:rsid w:val="00CC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F9B79C"/>
  <w15:chartTrackingRefBased/>
  <w15:docId w15:val="{AD3B55D4-B5CB-47E0-A1F5-B8C3C5B5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12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128"/>
    <w:pPr>
      <w:ind w:left="720"/>
      <w:contextualSpacing/>
    </w:pPr>
  </w:style>
  <w:style w:type="paragraph" w:styleId="Header">
    <w:name w:val="header"/>
    <w:basedOn w:val="Normal"/>
    <w:link w:val="HeaderChar"/>
    <w:uiPriority w:val="99"/>
    <w:unhideWhenUsed/>
    <w:rsid w:val="00C21134"/>
    <w:pPr>
      <w:tabs>
        <w:tab w:val="center" w:pos="4680"/>
        <w:tab w:val="right" w:pos="9360"/>
      </w:tabs>
    </w:pPr>
  </w:style>
  <w:style w:type="character" w:customStyle="1" w:styleId="HeaderChar">
    <w:name w:val="Header Char"/>
    <w:basedOn w:val="DefaultParagraphFont"/>
    <w:link w:val="Header"/>
    <w:uiPriority w:val="99"/>
    <w:rsid w:val="00C21134"/>
  </w:style>
  <w:style w:type="paragraph" w:styleId="Footer">
    <w:name w:val="footer"/>
    <w:basedOn w:val="Normal"/>
    <w:link w:val="FooterChar"/>
    <w:uiPriority w:val="99"/>
    <w:unhideWhenUsed/>
    <w:rsid w:val="00C21134"/>
    <w:pPr>
      <w:tabs>
        <w:tab w:val="center" w:pos="4680"/>
        <w:tab w:val="right" w:pos="9360"/>
      </w:tabs>
    </w:pPr>
  </w:style>
  <w:style w:type="character" w:customStyle="1" w:styleId="FooterChar">
    <w:name w:val="Footer Char"/>
    <w:basedOn w:val="DefaultParagraphFont"/>
    <w:link w:val="Footer"/>
    <w:uiPriority w:val="99"/>
    <w:rsid w:val="00C21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Evans</dc:creator>
  <cp:keywords/>
  <dc:description/>
  <cp:lastModifiedBy>Ruth Evans</cp:lastModifiedBy>
  <cp:revision>2</cp:revision>
  <dcterms:created xsi:type="dcterms:W3CDTF">2021-05-03T19:20:00Z</dcterms:created>
  <dcterms:modified xsi:type="dcterms:W3CDTF">2021-05-03T19:22:00Z</dcterms:modified>
</cp:coreProperties>
</file>