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906A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376EF2A" wp14:editId="24C1F0C1">
            <wp:extent cx="1171575" cy="1171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E4FD5D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AGENDA </w:t>
      </w:r>
    </w:p>
    <w:p w14:paraId="44D89DDE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21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Central Wasatch </w:t>
      </w:r>
      <w:proofErr w:type="spellStart"/>
      <w:r>
        <w:rPr>
          <w:rFonts w:ascii="Georgia" w:eastAsia="Georgia" w:hAnsi="Georgia" w:cs="Georgia"/>
          <w:b/>
          <w:color w:val="000000"/>
          <w:sz w:val="20"/>
          <w:szCs w:val="20"/>
        </w:rPr>
        <w:t>Commision</w:t>
      </w:r>
      <w:proofErr w:type="spellEnd"/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Board Meeting </w:t>
      </w:r>
    </w:p>
    <w:p w14:paraId="452D399F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7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Monday: May 3, 2021 </w:t>
      </w:r>
    </w:p>
    <w:p w14:paraId="730858C8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9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3:30 p.m. - 5:30 p.m. </w:t>
      </w:r>
    </w:p>
    <w:p w14:paraId="2242F090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5"/>
        <w:rPr>
          <w:rFonts w:ascii="Georgia" w:eastAsia="Georgia" w:hAnsi="Georgia" w:cs="Georgia"/>
          <w:b/>
          <w:i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000000"/>
          <w:sz w:val="20"/>
          <w:szCs w:val="20"/>
        </w:rPr>
        <w:t xml:space="preserve">NOTICE OF ELECTRONIC MEETING </w:t>
      </w:r>
    </w:p>
    <w:p w14:paraId="7D137A2F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8"/>
        <w:rPr>
          <w:rFonts w:ascii="Georgia" w:eastAsia="Georgia" w:hAnsi="Georgia" w:cs="Georgia"/>
          <w:b/>
          <w:i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000000"/>
          <w:sz w:val="20"/>
          <w:szCs w:val="20"/>
        </w:rPr>
        <w:t xml:space="preserve">In view of the current COVID-19 pandemic: </w:t>
      </w:r>
    </w:p>
    <w:p w14:paraId="6F434DEA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61" w:lineRule="auto"/>
        <w:ind w:left="735" w:right="1" w:hanging="337"/>
        <w:jc w:val="both"/>
        <w:rPr>
          <w:rFonts w:ascii="Georgia" w:eastAsia="Georgia" w:hAnsi="Georgia" w:cs="Georgia"/>
          <w:b/>
          <w:i/>
          <w:color w:val="000000"/>
          <w:sz w:val="20"/>
          <w:szCs w:val="20"/>
        </w:rPr>
      </w:pPr>
      <w:r>
        <w:rPr>
          <w:color w:val="000000"/>
        </w:rPr>
        <w:t xml:space="preserve">1. </w:t>
      </w:r>
      <w:r>
        <w:rPr>
          <w:rFonts w:ascii="Georgia" w:eastAsia="Georgia" w:hAnsi="Georgia" w:cs="Georgia"/>
          <w:b/>
          <w:i/>
          <w:color w:val="000000"/>
          <w:sz w:val="20"/>
          <w:szCs w:val="20"/>
        </w:rPr>
        <w:t>This meeting will occur only electronically, without a physical location, as authorized by the Governor’s Executive Order dated March 18, 2020 (the “Governor’s Order”) and related legislation enacted by the Utah Legislature since that date. (See the attach</w:t>
      </w:r>
      <w:r>
        <w:rPr>
          <w:rFonts w:ascii="Georgia" w:eastAsia="Georgia" w:hAnsi="Georgia" w:cs="Georgia"/>
          <w:b/>
          <w:i/>
          <w:color w:val="000000"/>
          <w:sz w:val="20"/>
          <w:szCs w:val="20"/>
        </w:rPr>
        <w:t>ed written determination of the Chair of the CWC Board that conducting this meeting with a physical anchor location presents a substantial risk to the health and safety of those who may be present at the anchor location). The public may remotely hear the o</w:t>
      </w:r>
      <w:r>
        <w:rPr>
          <w:rFonts w:ascii="Georgia" w:eastAsia="Georgia" w:hAnsi="Georgia" w:cs="Georgia"/>
          <w:b/>
          <w:i/>
          <w:color w:val="000000"/>
          <w:sz w:val="20"/>
          <w:szCs w:val="20"/>
        </w:rPr>
        <w:t xml:space="preserve">pen portions of the meeting through live broadcast by connecting to: </w:t>
      </w:r>
    </w:p>
    <w:p w14:paraId="0410F921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right="16"/>
        <w:jc w:val="right"/>
        <w:rPr>
          <w:rFonts w:ascii="Georgia" w:eastAsia="Georgia" w:hAnsi="Georgia" w:cs="Georgia"/>
          <w:b/>
          <w:i/>
          <w:color w:val="1155CC"/>
          <w:sz w:val="20"/>
          <w:szCs w:val="20"/>
        </w:rPr>
      </w:pPr>
      <w:r>
        <w:rPr>
          <w:rFonts w:ascii="Georgia" w:eastAsia="Georgia" w:hAnsi="Georgia" w:cs="Georgia"/>
          <w:b/>
          <w:i/>
          <w:color w:val="1155CC"/>
          <w:sz w:val="20"/>
          <w:szCs w:val="20"/>
        </w:rPr>
        <w:t xml:space="preserve">https://zoom.us/j/92408999260?pwd=VlhvQzBNTnNkbEVyT000ZnRKUHZVZz09 </w:t>
      </w:r>
    </w:p>
    <w:p w14:paraId="1A3228DA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61" w:lineRule="auto"/>
        <w:ind w:left="740" w:right="6" w:hanging="360"/>
        <w:jc w:val="both"/>
        <w:rPr>
          <w:rFonts w:ascii="Georgia" w:eastAsia="Georgia" w:hAnsi="Georgia" w:cs="Georgia"/>
          <w:b/>
          <w:i/>
          <w:color w:val="000000"/>
          <w:sz w:val="20"/>
          <w:szCs w:val="20"/>
        </w:rPr>
      </w:pPr>
      <w:r>
        <w:rPr>
          <w:color w:val="000000"/>
        </w:rPr>
        <w:t xml:space="preserve">2. </w:t>
      </w:r>
      <w:r>
        <w:rPr>
          <w:rFonts w:ascii="Georgia" w:eastAsia="Georgia" w:hAnsi="Georgia" w:cs="Georgia"/>
          <w:b/>
          <w:i/>
          <w:color w:val="000000"/>
          <w:sz w:val="20"/>
          <w:szCs w:val="20"/>
        </w:rPr>
        <w:t xml:space="preserve">Written public comments received before commencement of the meeting will be either summarized or read into the record by the Chair or a designee. Such comments should be submitted via the following: </w:t>
      </w:r>
    </w:p>
    <w:p w14:paraId="11560013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740"/>
        <w:rPr>
          <w:rFonts w:ascii="Georgia" w:eastAsia="Georgia" w:hAnsi="Georgia" w:cs="Georgia"/>
          <w:b/>
          <w:i/>
          <w:color w:val="1155CC"/>
          <w:sz w:val="20"/>
          <w:szCs w:val="20"/>
        </w:rPr>
      </w:pPr>
      <w:r>
        <w:rPr>
          <w:rFonts w:ascii="Georgia" w:eastAsia="Georgia" w:hAnsi="Georgia" w:cs="Georgia"/>
          <w:b/>
          <w:i/>
          <w:color w:val="1155CC"/>
          <w:sz w:val="20"/>
          <w:szCs w:val="20"/>
        </w:rPr>
        <w:t xml:space="preserve">https://forms.gle/9u2JaXtHqb9mod8d6 </w:t>
      </w:r>
    </w:p>
    <w:p w14:paraId="2B4D9A51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61" w:lineRule="auto"/>
        <w:ind w:left="691" w:hanging="308"/>
        <w:rPr>
          <w:rFonts w:ascii="Georgia" w:eastAsia="Georgia" w:hAnsi="Georgia" w:cs="Georgia"/>
          <w:b/>
          <w:i/>
          <w:color w:val="000000"/>
          <w:sz w:val="20"/>
          <w:szCs w:val="20"/>
        </w:rPr>
      </w:pPr>
      <w:r>
        <w:rPr>
          <w:color w:val="000000"/>
        </w:rPr>
        <w:t xml:space="preserve">3. </w:t>
      </w:r>
      <w:r>
        <w:rPr>
          <w:rFonts w:ascii="Georgia" w:eastAsia="Georgia" w:hAnsi="Georgia" w:cs="Georgia"/>
          <w:b/>
          <w:i/>
          <w:color w:val="000000"/>
          <w:sz w:val="20"/>
          <w:szCs w:val="20"/>
        </w:rPr>
        <w:t xml:space="preserve">Comments may also be submitted during the meeting from meeting attendees by following comment instructions from the Chair. </w:t>
      </w:r>
    </w:p>
    <w:p w14:paraId="5B25DEDB" w14:textId="77777777" w:rsidR="00A505EA" w:rsidRDefault="00C652FC" w:rsidP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6" w:line="240" w:lineRule="auto"/>
        <w:ind w:left="19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3:30 p.m. OPENING CENTRAL WASATCH COMMISSION BOARD MEETING </w:t>
      </w:r>
    </w:p>
    <w:p w14:paraId="56E351B2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61" w:lineRule="auto"/>
        <w:ind w:right="1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color w:val="000000"/>
        </w:rPr>
        <w:t xml:space="preserve">1. </w:t>
      </w:r>
      <w:r>
        <w:rPr>
          <w:rFonts w:ascii="Georgia" w:eastAsia="Georgia" w:hAnsi="Georgia" w:cs="Georgia"/>
          <w:color w:val="000000"/>
          <w:sz w:val="20"/>
          <w:szCs w:val="20"/>
        </w:rPr>
        <w:t>Commissioner Christopher F. Robinson will conduct the meeting as Chair of the Board, (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 xml:space="preserve">the “Board”) </w:t>
      </w:r>
      <w:r>
        <w:rPr>
          <w:rFonts w:ascii="Georgia" w:eastAsia="Georgia" w:hAnsi="Georgia" w:cs="Georgia"/>
          <w:color w:val="000000"/>
          <w:sz w:val="20"/>
          <w:szCs w:val="20"/>
        </w:rPr>
        <w:t>of the Central Wasatch Commission (“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CWC”)</w:t>
      </w:r>
      <w:r>
        <w:rPr>
          <w:rFonts w:ascii="Georgia" w:eastAsia="Georgia" w:hAnsi="Georgia" w:cs="Georgia"/>
          <w:i/>
          <w:sz w:val="20"/>
          <w:szCs w:val="20"/>
        </w:rPr>
        <w:t xml:space="preserve">. </w:t>
      </w:r>
    </w:p>
    <w:p w14:paraId="69C20735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Georgia" w:eastAsia="Georgia" w:hAnsi="Georgia" w:cs="Georgia"/>
        </w:rPr>
      </w:pPr>
    </w:p>
    <w:p w14:paraId="539B6B86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</w:rPr>
        <w:t>(</w:t>
      </w:r>
      <w:proofErr w:type="gramStart"/>
      <w:r>
        <w:rPr>
          <w:rFonts w:ascii="Georgia" w:eastAsia="Georgia" w:hAnsi="Georgia" w:cs="Georgia"/>
          <w:b/>
        </w:rPr>
        <w:t xml:space="preserve">Action) 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The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Board will consider approving the Minutes of the April 5, 2021 Board Meeting. </w:t>
      </w:r>
    </w:p>
    <w:p w14:paraId="0C78C368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0FED2A73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18824410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5879DBD3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55F30877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67989CC3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64C2D561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Page -2-</w:t>
      </w:r>
    </w:p>
    <w:p w14:paraId="2180E3B3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68AC0E5C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3:35 p.m. </w:t>
      </w:r>
      <w:r>
        <w:rPr>
          <w:rFonts w:ascii="Georgia" w:eastAsia="Georgia" w:hAnsi="Georgia" w:cs="Georgia"/>
          <w:b/>
          <w:sz w:val="20"/>
          <w:szCs w:val="20"/>
        </w:rPr>
        <w:t>COMMITTEE AND PROJECT REPORTS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</w:p>
    <w:p w14:paraId="2BAFD270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61" w:lineRule="auto"/>
        <w:ind w:right="5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1.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Executive Committee: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Minutes of April 19, 2021 Executive Committee Meeting included in packet: Chair Robinson will review and answer questions. </w:t>
      </w:r>
    </w:p>
    <w:p w14:paraId="1328E590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61" w:lineRule="auto"/>
        <w:ind w:right="5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2.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Budget/Finance Committee: </w:t>
      </w:r>
      <w:r>
        <w:rPr>
          <w:rFonts w:ascii="Georgia" w:eastAsia="Georgia" w:hAnsi="Georgia" w:cs="Georgia"/>
          <w:color w:val="000000"/>
          <w:sz w:val="20"/>
          <w:szCs w:val="20"/>
        </w:rPr>
        <w:t>Minutes of April 13, 2021 Budget Finance Audit Committee Meeting are included in the board packet. Comm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issioner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Silvestrini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will present the tentative 2021/22 budget, establishing timeframe for public hearing, and budget approval timeframe. </w:t>
      </w:r>
      <w:r>
        <w:rPr>
          <w:rFonts w:ascii="Georgia" w:eastAsia="Georgia" w:hAnsi="Georgia" w:cs="Georgia"/>
          <w:sz w:val="20"/>
          <w:szCs w:val="20"/>
        </w:rPr>
        <w:t>Date for submission to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Utah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StateAuditor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Office: 6/22/2021. </w:t>
      </w:r>
    </w:p>
    <w:p w14:paraId="22FB74BF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1" w:lineRule="auto"/>
        <w:ind w:right="7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(Action): The Board will consider Resolution 2021-06 - A Resolution /tentatively Adopting a Tentative Budget for the Period of 1 July 2021 Through 30 June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2022:;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Providing for Public Inspection of Such Budget; Establishing the Time and Place of Such Budget</w:t>
      </w:r>
      <w:r>
        <w:rPr>
          <w:rFonts w:ascii="Georgia" w:eastAsia="Georgia" w:hAnsi="Georgia" w:cs="Georgia"/>
          <w:b/>
          <w:sz w:val="20"/>
          <w:szCs w:val="20"/>
        </w:rPr>
        <w:t xml:space="preserve">; and Providing for Newspaper Publication of Such Public Hearing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</w:p>
    <w:p w14:paraId="23BA760A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3.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Transportation Committee: </w:t>
      </w:r>
      <w:r>
        <w:rPr>
          <w:rFonts w:ascii="Georgia" w:eastAsia="Georgia" w:hAnsi="Georgia" w:cs="Georgia"/>
          <w:color w:val="000000"/>
          <w:sz w:val="20"/>
          <w:szCs w:val="20"/>
        </w:rPr>
        <w:t>No Meeting in April 2021.</w:t>
      </w:r>
    </w:p>
    <w:p w14:paraId="434F2F61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</w:p>
    <w:p w14:paraId="4FD97C98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1" w:lineRule="auto"/>
        <w:ind w:right="6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4.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Short Term Project Committee: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Minutes of the April 27, 2021 Short Term Project Committee </w:t>
      </w:r>
      <w:r>
        <w:rPr>
          <w:rFonts w:ascii="Georgia" w:eastAsia="Georgia" w:hAnsi="Georgia" w:cs="Georgia"/>
          <w:sz w:val="20"/>
          <w:szCs w:val="20"/>
        </w:rPr>
        <w:t xml:space="preserve">ARE </w:t>
      </w:r>
      <w:proofErr w:type="spellStart"/>
      <w:r>
        <w:rPr>
          <w:rFonts w:ascii="Georgia" w:eastAsia="Georgia" w:hAnsi="Georgia" w:cs="Georgia"/>
          <w:sz w:val="20"/>
          <w:szCs w:val="20"/>
        </w:rPr>
        <w:t>are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included in the board packet. Co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mmissioner Bradley will present the </w:t>
      </w: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short term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projects selected for funding. </w:t>
      </w:r>
    </w:p>
    <w:p w14:paraId="658DC3AF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1" w:lineRule="auto"/>
        <w:ind w:right="7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(Action) Verbal approval - The Board will consider approving </w:t>
      </w:r>
      <w:proofErr w:type="gramStart"/>
      <w:r>
        <w:rPr>
          <w:rFonts w:ascii="Georgia" w:eastAsia="Georgia" w:hAnsi="Georgia" w:cs="Georgia"/>
          <w:b/>
          <w:color w:val="000000"/>
          <w:sz w:val="20"/>
          <w:szCs w:val="20"/>
        </w:rPr>
        <w:t>short term</w:t>
      </w:r>
      <w:proofErr w:type="gramEnd"/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projects as recommended by the Short Term Projects Committee. </w:t>
      </w:r>
    </w:p>
    <w:p w14:paraId="0A990311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5.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Legislative/Land Tenure Committee: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No Meeting in April 2021 </w:t>
      </w:r>
    </w:p>
    <w:p w14:paraId="2B176BA2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Georgia" w:eastAsia="Georgia" w:hAnsi="Georgia" w:cs="Georgia"/>
          <w:sz w:val="20"/>
          <w:szCs w:val="20"/>
        </w:rPr>
      </w:pPr>
    </w:p>
    <w:p w14:paraId="3C88F221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6.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Environmental </w:t>
      </w:r>
      <w:proofErr w:type="gramStart"/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Dashboard </w:t>
      </w:r>
      <w:r>
        <w:rPr>
          <w:rFonts w:ascii="Georgia" w:eastAsia="Georgia" w:hAnsi="Georgia" w:cs="Georgia"/>
          <w:b/>
          <w:sz w:val="20"/>
          <w:szCs w:val="20"/>
        </w:rPr>
        <w:t>: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verbal update</w:t>
      </w:r>
    </w:p>
    <w:p w14:paraId="6CBDB261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44711DA3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1" w:lineRule="auto"/>
        <w:ind w:right="8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7.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Stakeholders Council Information</w:t>
      </w:r>
      <w:r>
        <w:rPr>
          <w:rFonts w:ascii="Georgia" w:eastAsia="Georgia" w:hAnsi="Georgia" w:cs="Georgia"/>
          <w:color w:val="000000"/>
          <w:sz w:val="20"/>
          <w:szCs w:val="20"/>
        </w:rPr>
        <w:t>- Minutes of the April 21, 2021 and April 28, 2021 Stakeholders Council Meetings are included in the board packet.</w:t>
      </w:r>
    </w:p>
    <w:p w14:paraId="428ACD5B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1" w:lineRule="auto"/>
        <w:ind w:right="8" w:firstLine="720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 Minutes of the Stakeholder Council Trails Committee of April 8, 202</w:t>
      </w:r>
      <w:r>
        <w:rPr>
          <w:rFonts w:ascii="Georgia" w:eastAsia="Georgia" w:hAnsi="Georgia" w:cs="Georgia"/>
          <w:sz w:val="20"/>
          <w:szCs w:val="20"/>
        </w:rPr>
        <w:t>1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and Stakeholders Council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Preservation Committee of April 29, 2021 are p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osted on </w:t>
      </w:r>
      <w:proofErr w:type="gramStart"/>
      <w:r>
        <w:rPr>
          <w:rFonts w:ascii="Georgia" w:eastAsia="Georgia" w:hAnsi="Georgia" w:cs="Georgia"/>
          <w:sz w:val="20"/>
          <w:szCs w:val="20"/>
        </w:rPr>
        <w:t xml:space="preserve">the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public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notice website. Millcreek and Visitor Use committees did not meet.</w:t>
      </w:r>
    </w:p>
    <w:p w14:paraId="61F4FF69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1" w:lineRule="auto"/>
        <w:ind w:right="9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(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Action) The Board will consider Resolution 2021-</w:t>
      </w:r>
      <w:r>
        <w:rPr>
          <w:rFonts w:ascii="Georgia" w:eastAsia="Georgia" w:hAnsi="Georgia" w:cs="Georgia"/>
          <w:b/>
          <w:sz w:val="20"/>
          <w:szCs w:val="20"/>
        </w:rPr>
        <w:t xml:space="preserve">07 - A Resolution Approving and Ratifying Amended Rules and Procedures for the CWC Stakeholders Council. </w:t>
      </w:r>
    </w:p>
    <w:p w14:paraId="0EF759CE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1" w:lineRule="auto"/>
        <w:ind w:right="9"/>
        <w:rPr>
          <w:rFonts w:ascii="Georgia" w:eastAsia="Georgia" w:hAnsi="Georgia" w:cs="Georgia"/>
          <w:b/>
          <w:sz w:val="20"/>
          <w:szCs w:val="20"/>
        </w:rPr>
      </w:pPr>
    </w:p>
    <w:p w14:paraId="423CF493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1" w:lineRule="auto"/>
        <w:ind w:right="9"/>
        <w:rPr>
          <w:rFonts w:ascii="Georgia" w:eastAsia="Georgia" w:hAnsi="Georgia" w:cs="Georgia"/>
          <w:b/>
          <w:sz w:val="20"/>
          <w:szCs w:val="20"/>
        </w:rPr>
      </w:pPr>
    </w:p>
    <w:p w14:paraId="377F82D8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1" w:lineRule="auto"/>
        <w:ind w:right="9"/>
        <w:rPr>
          <w:rFonts w:ascii="Georgia" w:eastAsia="Georgia" w:hAnsi="Georgia" w:cs="Georgia"/>
          <w:b/>
          <w:sz w:val="20"/>
          <w:szCs w:val="20"/>
        </w:rPr>
      </w:pPr>
    </w:p>
    <w:p w14:paraId="31CB7156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1" w:lineRule="auto"/>
        <w:ind w:right="9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Page -3- </w:t>
      </w:r>
    </w:p>
    <w:p w14:paraId="64C7B40D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1" w:lineRule="auto"/>
        <w:ind w:right="9"/>
        <w:rPr>
          <w:rFonts w:ascii="Georgia" w:eastAsia="Georgia" w:hAnsi="Georgia" w:cs="Georgia"/>
          <w:b/>
          <w:sz w:val="20"/>
          <w:szCs w:val="20"/>
        </w:rPr>
      </w:pPr>
    </w:p>
    <w:p w14:paraId="5C533F52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1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4:00 p.m. M</w:t>
      </w:r>
      <w:r>
        <w:rPr>
          <w:rFonts w:ascii="Georgia" w:eastAsia="Georgia" w:hAnsi="Georgia" w:cs="Georgia"/>
          <w:b/>
          <w:sz w:val="20"/>
          <w:szCs w:val="20"/>
        </w:rPr>
        <w:t xml:space="preserve">OUNTAIN TRANSPORTATION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SYSTEM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 -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The </w:t>
      </w:r>
      <w:r>
        <w:rPr>
          <w:rFonts w:ascii="Georgia" w:eastAsia="Georgia" w:hAnsi="Georgia" w:cs="Georgia"/>
          <w:color w:val="000000"/>
          <w:sz w:val="20"/>
          <w:szCs w:val="20"/>
        </w:rPr>
        <w:t>Commission will continue di</w:t>
      </w:r>
      <w:r>
        <w:rPr>
          <w:rFonts w:ascii="Georgia" w:eastAsia="Georgia" w:hAnsi="Georgia" w:cs="Georgia"/>
          <w:sz w:val="20"/>
          <w:szCs w:val="20"/>
        </w:rPr>
        <w:t xml:space="preserve">scussion regarding items and information for the Mountain Transportation System.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</w:p>
    <w:p w14:paraId="00B11C83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5:10 p.m. </w:t>
      </w:r>
      <w:r>
        <w:rPr>
          <w:rFonts w:ascii="Georgia" w:eastAsia="Georgia" w:hAnsi="Georgia" w:cs="Georgia"/>
          <w:b/>
          <w:sz w:val="20"/>
          <w:szCs w:val="20"/>
        </w:rPr>
        <w:t>PUBLIC COMMENT</w:t>
      </w:r>
    </w:p>
    <w:p w14:paraId="259F7A66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Georgia" w:eastAsia="Georgia" w:hAnsi="Georgia" w:cs="Georgia"/>
          <w:b/>
          <w:i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The Board will adjourn to Closed Session</w:t>
      </w:r>
    </w:p>
    <w:p w14:paraId="7227665B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19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5:20 p.m. </w:t>
      </w:r>
      <w:r>
        <w:rPr>
          <w:rFonts w:ascii="Georgia" w:eastAsia="Georgia" w:hAnsi="Georgia" w:cs="Georgia"/>
          <w:b/>
          <w:sz w:val="20"/>
          <w:szCs w:val="20"/>
        </w:rPr>
        <w:t xml:space="preserve">Closed Session for 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discussion of personnel competency items. </w:t>
      </w:r>
    </w:p>
    <w:p w14:paraId="6C8EAB74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Georgia" w:eastAsia="Georgia" w:hAnsi="Georgia" w:cs="Georgia"/>
          <w:b/>
          <w:i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5:25 p.m. </w:t>
      </w:r>
      <w:r>
        <w:rPr>
          <w:rFonts w:ascii="Georgia" w:eastAsia="Georgia" w:hAnsi="Georgia" w:cs="Georgia"/>
          <w:b/>
          <w:i/>
          <w:color w:val="000000"/>
          <w:sz w:val="20"/>
          <w:szCs w:val="20"/>
        </w:rPr>
        <w:t>The Board will adjourn Closed Session.</w:t>
      </w:r>
    </w:p>
    <w:p w14:paraId="38546313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5:25 p.m. Board Reconvenes</w:t>
      </w:r>
    </w:p>
    <w:p w14:paraId="186992F7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5:30 p.m. Adjournment</w:t>
      </w:r>
    </w:p>
    <w:p w14:paraId="2537D703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__________________________________________________________________</w:t>
      </w:r>
    </w:p>
    <w:p w14:paraId="6A405A4A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Georgia" w:eastAsia="Georgia" w:hAnsi="Georgia" w:cs="Georgia"/>
          <w:b/>
          <w:i/>
          <w:color w:val="00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 xml:space="preserve">CERTIFICATE OF POSTING </w:t>
      </w:r>
    </w:p>
    <w:p w14:paraId="41D4BEAC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61" w:lineRule="auto"/>
        <w:ind w:left="16" w:right="20" w:hanging="16"/>
        <w:rPr>
          <w:rFonts w:ascii="Georgia" w:eastAsia="Georgia" w:hAnsi="Georgia" w:cs="Georgia"/>
          <w:b/>
          <w:i/>
          <w:color w:val="00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>A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>t or before 3:30 p.m. on April 30th, 2021, the undersigned hereby certify that the above notice and agenda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 xml:space="preserve"> was </w:t>
      </w:r>
    </w:p>
    <w:p w14:paraId="19A394A5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10" w:right="24" w:firstLine="10"/>
        <w:rPr>
          <w:rFonts w:ascii="Georgia" w:eastAsia="Georgia" w:hAnsi="Georgia" w:cs="Georgia"/>
          <w:b/>
          <w:i/>
          <w:color w:val="00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>(1) posted on the Utah Public Notice Website created under UTAH CODE ANN. 63F-1-701; and (2) provided to The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 xml:space="preserve"> Salt Lake Tribune and/or Deseret News and to a local media correspondent </w:t>
      </w:r>
    </w:p>
    <w:p w14:paraId="338A2E59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9" w:right="9" w:firstLine="13"/>
        <w:jc w:val="both"/>
        <w:rPr>
          <w:rFonts w:ascii="Georgia" w:eastAsia="Georgia" w:hAnsi="Georgia" w:cs="Georgia"/>
          <w:b/>
          <w:i/>
          <w:color w:val="00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>This meeting is being conducted only electronically without a physical lo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>cation as authorized by the Governor’s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 xml:space="preserve"> E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>xecutive Order dated March 18, 2020, and related legislation enacted by the Utah Legislature (HB5002) due to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 xml:space="preserve">the national/state/local directives related to COVID-19. The audio recording and transcript of the meeting 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>will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 xml:space="preserve"> be posted for public review. </w:t>
      </w:r>
    </w:p>
    <w:p w14:paraId="5720CCD8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16" w:right="33" w:hanging="6"/>
        <w:rPr>
          <w:rFonts w:ascii="Georgia" w:eastAsia="Georgia" w:hAnsi="Georgia" w:cs="Georgia"/>
          <w:b/>
          <w:i/>
          <w:color w:val="00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>F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>inal action may be taken in relation to any topic listed on the agenda, including but not limited to adoption,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 xml:space="preserve"> rejection, amendment, addition of conditions and variations of options discussed. </w:t>
      </w:r>
    </w:p>
    <w:p w14:paraId="205F635F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14" w:right="12" w:firstLine="63"/>
        <w:rPr>
          <w:rFonts w:ascii="Georgia" w:eastAsia="Georgia" w:hAnsi="Georgia" w:cs="Georgia"/>
          <w:b/>
          <w:i/>
          <w:color w:val="00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>Members of the Commission will participate electronically. Meetings may be closed for reasons allowed by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 xml:space="preserve"> statute. </w:t>
      </w:r>
    </w:p>
    <w:p w14:paraId="0673F261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19" w:right="10" w:hanging="9"/>
        <w:jc w:val="both"/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</w:pP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>I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>n compliance with the Americans with Disabilities Act, individuals needing special accommodations or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>assistance during this meeting shall notify the CWC’s Administrator at (801) 230-2506 at least 24 hours prior to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 xml:space="preserve">the meeting. TDD number is (801) 270-2425 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>or call Relay Utah at #711.</w:t>
      </w:r>
    </w:p>
    <w:p w14:paraId="292635ED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19" w:right="10" w:hanging="9"/>
        <w:jc w:val="both"/>
        <w:rPr>
          <w:rFonts w:ascii="Georgia" w:eastAsia="Georgia" w:hAnsi="Georgia" w:cs="Georgia"/>
          <w:b/>
          <w:i/>
          <w:color w:val="00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000000"/>
          <w:sz w:val="16"/>
          <w:szCs w:val="16"/>
          <w:highlight w:val="white"/>
        </w:rPr>
        <w:t xml:space="preserve"> Kaye Mickelson: Central Wasatch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</w:rPr>
        <w:t xml:space="preserve"> Commission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Office Administrator </w:t>
      </w:r>
    </w:p>
    <w:p w14:paraId="39EF91E6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19" w:right="10" w:hanging="9"/>
        <w:jc w:val="both"/>
        <w:rPr>
          <w:rFonts w:ascii="Georgia" w:eastAsia="Georgia" w:hAnsi="Georgia" w:cs="Georgia"/>
          <w:b/>
          <w:i/>
          <w:sz w:val="16"/>
          <w:szCs w:val="16"/>
        </w:rPr>
      </w:pPr>
    </w:p>
    <w:p w14:paraId="36BD055D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19" w:right="10" w:hanging="9"/>
        <w:jc w:val="both"/>
        <w:rPr>
          <w:rFonts w:ascii="Georgia" w:eastAsia="Georgia" w:hAnsi="Georgia" w:cs="Georgia"/>
          <w:b/>
          <w:i/>
          <w:sz w:val="16"/>
          <w:szCs w:val="16"/>
        </w:rPr>
      </w:pPr>
    </w:p>
    <w:p w14:paraId="0C838E57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19" w:right="10" w:hanging="9"/>
        <w:jc w:val="both"/>
        <w:rPr>
          <w:rFonts w:ascii="Georgia" w:eastAsia="Georgia" w:hAnsi="Georgia" w:cs="Georgia"/>
          <w:b/>
          <w:i/>
          <w:sz w:val="16"/>
          <w:szCs w:val="16"/>
        </w:rPr>
      </w:pPr>
    </w:p>
    <w:p w14:paraId="2DF85302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19" w:right="10" w:hanging="9"/>
        <w:jc w:val="both"/>
        <w:rPr>
          <w:rFonts w:ascii="Georgia" w:eastAsia="Georgia" w:hAnsi="Georgia" w:cs="Georgia"/>
          <w:b/>
          <w:i/>
          <w:sz w:val="16"/>
          <w:szCs w:val="16"/>
        </w:rPr>
      </w:pPr>
    </w:p>
    <w:p w14:paraId="2A953E6F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19" w:right="10" w:hanging="9"/>
        <w:jc w:val="both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Page -4- </w:t>
      </w:r>
    </w:p>
    <w:p w14:paraId="3A88DF79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1" w:lineRule="auto"/>
        <w:ind w:left="19" w:right="10" w:hanging="9"/>
        <w:jc w:val="both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______________________________________________________________________________</w:t>
      </w:r>
    </w:p>
    <w:p w14:paraId="2FF1F2CF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Georgia" w:eastAsia="Georgia" w:hAnsi="Georgia" w:cs="Georgia"/>
          <w:b/>
          <w:i/>
          <w:sz w:val="14"/>
          <w:szCs w:val="14"/>
        </w:rPr>
      </w:pPr>
      <w:r>
        <w:rPr>
          <w:rFonts w:ascii="Georgia" w:eastAsia="Georgia" w:hAnsi="Georgia" w:cs="Georgia"/>
          <w:b/>
          <w:i/>
          <w:sz w:val="14"/>
          <w:szCs w:val="14"/>
        </w:rPr>
        <w:t>L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etter of Determination of the Chair of the Board of the Central Wasatch Commission Concerning Electronic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M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eeting Anchor Location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</w:p>
    <w:p w14:paraId="6FFCBE79" w14:textId="77777777" w:rsidR="00A505EA" w:rsidRDefault="00C652FC">
      <w:pPr>
        <w:widowControl w:val="0"/>
        <w:spacing w:before="248" w:line="261" w:lineRule="auto"/>
        <w:ind w:left="729" w:right="10"/>
        <w:jc w:val="both"/>
        <w:rPr>
          <w:rFonts w:ascii="Georgia" w:eastAsia="Georgia" w:hAnsi="Georgia" w:cs="Georgia"/>
          <w:b/>
          <w:i/>
          <w:sz w:val="14"/>
          <w:szCs w:val="14"/>
        </w:rPr>
      </w:pPr>
      <w:r>
        <w:rPr>
          <w:rFonts w:ascii="Georgia" w:eastAsia="Georgia" w:hAnsi="Georgia" w:cs="Georgia"/>
          <w:b/>
          <w:i/>
          <w:sz w:val="14"/>
          <w:szCs w:val="14"/>
        </w:rPr>
        <w:lastRenderedPageBreak/>
        <w:t>P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URSUANT TO UTAH CODE ANN. 52-4-207(4</w:t>
      </w:r>
      <w:proofErr w:type="gramStart"/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),I</w:t>
      </w:r>
      <w:proofErr w:type="gramEnd"/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, as the Chair of the Board of Commissioners (the “Board”) of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the Central Wasatch Comm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ission, hereby determine that conducting Board meetings at any time during the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next 30 days at an anchor location presents a substantial risk to the health and safety of those who may be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p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resent at the anchor location. The World Health Organization, The Pr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esident of the United States, The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Governor of Utah, and the Salt Lake County Mayor and Health Department, have all recognized that a global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p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andemic exists related to the new strain of the coronavirus, SARS-CoV-2 (COVID-19)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</w:p>
    <w:p w14:paraId="4E24088A" w14:textId="77777777" w:rsidR="00A505EA" w:rsidRDefault="00C652FC">
      <w:pPr>
        <w:widowControl w:val="0"/>
        <w:spacing w:before="248" w:line="261" w:lineRule="auto"/>
        <w:ind w:left="729" w:right="10"/>
        <w:jc w:val="both"/>
        <w:rPr>
          <w:rFonts w:ascii="Georgia" w:eastAsia="Georgia" w:hAnsi="Georgia" w:cs="Georgia"/>
          <w:b/>
          <w:i/>
          <w:sz w:val="14"/>
          <w:szCs w:val="14"/>
        </w:rPr>
      </w:pPr>
      <w:r>
        <w:rPr>
          <w:rFonts w:ascii="Georgia" w:eastAsia="Georgia" w:hAnsi="Georgia" w:cs="Georgia"/>
          <w:b/>
          <w:i/>
          <w:sz w:val="14"/>
          <w:szCs w:val="14"/>
        </w:rPr>
        <w:t>D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 xml:space="preserve">ue to the nature of emergency 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caused by the global pandemic, I find that conducting a meeting at an anchor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location under the current state of public health emergency constitutes a substantial risk to the health and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safety of those who may be present at the location. According to infor</w:t>
      </w:r>
      <w:r>
        <w:rPr>
          <w:rFonts w:ascii="Georgia" w:eastAsia="Georgia" w:hAnsi="Georgia" w:cs="Georgia"/>
          <w:b/>
          <w:i/>
          <w:sz w:val="14"/>
          <w:szCs w:val="14"/>
          <w:highlight w:val="white"/>
        </w:rPr>
        <w:t>mation from state epidemiology experts,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Utah is currently in an acceleration phase, which has the potential to overwhelm the state’s healthcare system. </w:t>
      </w:r>
    </w:p>
    <w:p w14:paraId="57687537" w14:textId="77777777" w:rsidR="00A505EA" w:rsidRDefault="00C652FC">
      <w:pPr>
        <w:widowControl w:val="0"/>
        <w:spacing w:before="249" w:line="240" w:lineRule="auto"/>
        <w:ind w:left="21"/>
        <w:rPr>
          <w:rFonts w:ascii="Georgia" w:eastAsia="Georgia" w:hAnsi="Georgia" w:cs="Georgia"/>
          <w:b/>
          <w:i/>
          <w:sz w:val="12"/>
          <w:szCs w:val="12"/>
        </w:rPr>
      </w:pPr>
      <w:r>
        <w:rPr>
          <w:rFonts w:ascii="Georgia" w:eastAsia="Georgia" w:hAnsi="Georgia" w:cs="Georgia"/>
          <w:b/>
          <w:i/>
          <w:sz w:val="12"/>
          <w:szCs w:val="12"/>
          <w:highlight w:val="white"/>
        </w:rPr>
        <w:t>DATED: May 1, 2021</w:t>
      </w:r>
      <w:r>
        <w:rPr>
          <w:rFonts w:ascii="Georgia" w:eastAsia="Georgia" w:hAnsi="Georgia" w:cs="Georgia"/>
          <w:b/>
          <w:i/>
          <w:sz w:val="12"/>
          <w:szCs w:val="12"/>
        </w:rPr>
        <w:t xml:space="preserve"> </w:t>
      </w:r>
    </w:p>
    <w:p w14:paraId="5D65AC13" w14:textId="77777777" w:rsidR="00A505EA" w:rsidRDefault="00C652FC">
      <w:pPr>
        <w:widowControl w:val="0"/>
        <w:spacing w:before="249" w:line="240" w:lineRule="auto"/>
        <w:ind w:left="21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A</w:t>
      </w:r>
      <w:r>
        <w:rPr>
          <w:rFonts w:ascii="Georgia" w:eastAsia="Georgia" w:hAnsi="Georgia" w:cs="Georgia"/>
          <w:b/>
          <w:i/>
          <w:sz w:val="16"/>
          <w:szCs w:val="16"/>
          <w:highlight w:val="white"/>
        </w:rPr>
        <w:t>TTEST: CENTRAL WASATCH COMMISSION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 </w:t>
      </w:r>
    </w:p>
    <w:p w14:paraId="208740BA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727"/>
        <w:rPr>
          <w:rFonts w:ascii="Georgia" w:eastAsia="Georgia" w:hAnsi="Georgia" w:cs="Georgia"/>
          <w:b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b/>
          <w:i/>
          <w:sz w:val="14"/>
          <w:szCs w:val="14"/>
        </w:rPr>
        <w:t>Michael J. Peterson, Secretary</w:t>
      </w:r>
      <w:r>
        <w:rPr>
          <w:rFonts w:ascii="Georgia" w:eastAsia="Georgia" w:hAnsi="Georgia" w:cs="Georgia"/>
          <w:b/>
          <w:i/>
          <w:sz w:val="14"/>
          <w:szCs w:val="14"/>
        </w:rPr>
        <w:tab/>
      </w:r>
      <w:r>
        <w:rPr>
          <w:rFonts w:ascii="Georgia" w:eastAsia="Georgia" w:hAnsi="Georgia" w:cs="Georgia"/>
          <w:b/>
          <w:i/>
          <w:sz w:val="14"/>
          <w:szCs w:val="14"/>
        </w:rPr>
        <w:tab/>
      </w:r>
      <w:r>
        <w:rPr>
          <w:rFonts w:ascii="Georgia" w:eastAsia="Georgia" w:hAnsi="Georgia" w:cs="Georgia"/>
          <w:b/>
          <w:i/>
          <w:color w:val="000000"/>
          <w:sz w:val="14"/>
          <w:szCs w:val="14"/>
        </w:rPr>
        <w:t xml:space="preserve"> Christopher F. Robinson, Chair</w:t>
      </w:r>
    </w:p>
    <w:p w14:paraId="7FCAE1A7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Georgia" w:eastAsia="Georgia" w:hAnsi="Georgia" w:cs="Georgia"/>
          <w:b/>
          <w:i/>
          <w:sz w:val="14"/>
          <w:szCs w:val="14"/>
        </w:rPr>
      </w:pPr>
    </w:p>
    <w:p w14:paraId="253FCBD1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4"/>
          <w:szCs w:val="14"/>
        </w:rPr>
        <w:t>______</w:t>
      </w:r>
      <w:r>
        <w:rPr>
          <w:rFonts w:ascii="Georgia" w:eastAsia="Georgia" w:hAnsi="Georgia" w:cs="Georgia"/>
          <w:b/>
          <w:i/>
          <w:sz w:val="16"/>
          <w:szCs w:val="16"/>
        </w:rPr>
        <w:t>_____________________________________________________________________________</w:t>
      </w:r>
    </w:p>
    <w:p w14:paraId="1B7AC60D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Additional how to connect to the meeting information: </w:t>
      </w:r>
    </w:p>
    <w:p w14:paraId="500CB23E" w14:textId="77777777" w:rsidR="00A505EA" w:rsidRDefault="00A50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727"/>
        <w:rPr>
          <w:rFonts w:ascii="Georgia" w:eastAsia="Georgia" w:hAnsi="Georgia" w:cs="Georgia"/>
          <w:b/>
          <w:i/>
          <w:sz w:val="16"/>
          <w:szCs w:val="16"/>
        </w:rPr>
      </w:pPr>
    </w:p>
    <w:p w14:paraId="121EE658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6"/>
        <w:rPr>
          <w:rFonts w:ascii="Roboto" w:eastAsia="Roboto" w:hAnsi="Roboto" w:cs="Roboto"/>
          <w:b/>
          <w:i/>
          <w:color w:val="3C4043"/>
          <w:sz w:val="17"/>
          <w:szCs w:val="17"/>
        </w:rPr>
      </w:pPr>
      <w:r>
        <w:rPr>
          <w:rFonts w:ascii="Roboto" w:eastAsia="Roboto" w:hAnsi="Roboto" w:cs="Roboto"/>
          <w:b/>
          <w:i/>
          <w:color w:val="3C4043"/>
          <w:sz w:val="17"/>
          <w:szCs w:val="17"/>
          <w:highlight w:val="white"/>
        </w:rPr>
        <w:t>Please click the link below to join the webinar:</w:t>
      </w:r>
      <w:r>
        <w:rPr>
          <w:rFonts w:ascii="Roboto" w:eastAsia="Roboto" w:hAnsi="Roboto" w:cs="Roboto"/>
          <w:b/>
          <w:i/>
          <w:color w:val="3C4043"/>
          <w:sz w:val="17"/>
          <w:szCs w:val="17"/>
        </w:rPr>
        <w:t xml:space="preserve"> </w:t>
      </w:r>
    </w:p>
    <w:p w14:paraId="46776E13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133"/>
        <w:rPr>
          <w:rFonts w:ascii="Roboto" w:eastAsia="Roboto" w:hAnsi="Roboto" w:cs="Roboto"/>
          <w:b/>
          <w:i/>
          <w:color w:val="1A73E8"/>
          <w:sz w:val="17"/>
          <w:szCs w:val="17"/>
        </w:rPr>
      </w:pPr>
      <w:r>
        <w:rPr>
          <w:rFonts w:ascii="Roboto" w:eastAsia="Roboto" w:hAnsi="Roboto" w:cs="Roboto"/>
          <w:b/>
          <w:i/>
          <w:color w:val="1A73E8"/>
          <w:sz w:val="17"/>
          <w:szCs w:val="17"/>
          <w:u w:val="single"/>
        </w:rPr>
        <w:t>h</w:t>
      </w:r>
      <w:r>
        <w:rPr>
          <w:rFonts w:ascii="Roboto" w:eastAsia="Roboto" w:hAnsi="Roboto" w:cs="Roboto"/>
          <w:b/>
          <w:i/>
          <w:color w:val="1A73E8"/>
          <w:sz w:val="17"/>
          <w:szCs w:val="17"/>
          <w:highlight w:val="white"/>
          <w:u w:val="single"/>
        </w:rPr>
        <w:t>ttps://zoom.us/j/92408999260?pwd=VlhvQzBNTnNkbEVyT000ZnRKUHZVZz09</w:t>
      </w:r>
      <w:r>
        <w:rPr>
          <w:rFonts w:ascii="Roboto" w:eastAsia="Roboto" w:hAnsi="Roboto" w:cs="Roboto"/>
          <w:b/>
          <w:i/>
          <w:color w:val="1A73E8"/>
          <w:sz w:val="17"/>
          <w:szCs w:val="17"/>
        </w:rPr>
        <w:t xml:space="preserve"> </w:t>
      </w:r>
    </w:p>
    <w:p w14:paraId="6EC699E7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75" w:lineRule="auto"/>
        <w:ind w:left="134" w:right="7" w:firstLine="1"/>
        <w:jc w:val="both"/>
        <w:rPr>
          <w:rFonts w:ascii="Roboto" w:eastAsia="Roboto" w:hAnsi="Roboto" w:cs="Roboto"/>
          <w:b/>
          <w:i/>
          <w:color w:val="3C4043"/>
          <w:sz w:val="17"/>
          <w:szCs w:val="17"/>
        </w:rPr>
      </w:pPr>
      <w:r>
        <w:rPr>
          <w:rFonts w:ascii="Roboto" w:eastAsia="Roboto" w:hAnsi="Roboto" w:cs="Roboto"/>
          <w:b/>
          <w:i/>
          <w:color w:val="3C4043"/>
          <w:sz w:val="17"/>
          <w:szCs w:val="17"/>
          <w:highlight w:val="white"/>
        </w:rPr>
        <w:t>Passcode: 606313 Or iPhone one-</w:t>
      </w:r>
      <w:proofErr w:type="gramStart"/>
      <w:r>
        <w:rPr>
          <w:rFonts w:ascii="Roboto" w:eastAsia="Roboto" w:hAnsi="Roboto" w:cs="Roboto"/>
          <w:b/>
          <w:i/>
          <w:color w:val="3C4043"/>
          <w:sz w:val="17"/>
          <w:szCs w:val="17"/>
          <w:highlight w:val="white"/>
        </w:rPr>
        <w:t>tap :</w:t>
      </w:r>
      <w:proofErr w:type="gramEnd"/>
      <w:r>
        <w:rPr>
          <w:rFonts w:ascii="Roboto" w:eastAsia="Roboto" w:hAnsi="Roboto" w:cs="Roboto"/>
          <w:b/>
          <w:i/>
          <w:color w:val="3C4043"/>
          <w:sz w:val="17"/>
          <w:szCs w:val="17"/>
          <w:highlight w:val="white"/>
        </w:rPr>
        <w:t xml:space="preserve"> US: +16699009128,,92408999260#,,,,*606313# or</w:t>
      </w:r>
      <w:r>
        <w:rPr>
          <w:rFonts w:ascii="Roboto" w:eastAsia="Roboto" w:hAnsi="Roboto" w:cs="Roboto"/>
          <w:b/>
          <w:i/>
          <w:color w:val="3C4043"/>
          <w:sz w:val="17"/>
          <w:szCs w:val="17"/>
        </w:rPr>
        <w:t xml:space="preserve"> </w:t>
      </w:r>
      <w:r>
        <w:rPr>
          <w:rFonts w:ascii="Roboto" w:eastAsia="Roboto" w:hAnsi="Roboto" w:cs="Roboto"/>
          <w:b/>
          <w:i/>
          <w:color w:val="3C4043"/>
          <w:sz w:val="17"/>
          <w:szCs w:val="17"/>
          <w:highlight w:val="white"/>
        </w:rPr>
        <w:t>+12532158782,,92408999260#,,,,*606313# Or Telephone: Dial(for higher quality, dial a number</w:t>
      </w:r>
      <w:r>
        <w:rPr>
          <w:rFonts w:ascii="Roboto" w:eastAsia="Roboto" w:hAnsi="Roboto" w:cs="Roboto"/>
          <w:b/>
          <w:i/>
          <w:color w:val="3C4043"/>
          <w:sz w:val="17"/>
          <w:szCs w:val="17"/>
        </w:rPr>
        <w:t xml:space="preserve"> </w:t>
      </w:r>
      <w:r>
        <w:rPr>
          <w:rFonts w:ascii="Roboto" w:eastAsia="Roboto" w:hAnsi="Roboto" w:cs="Roboto"/>
          <w:b/>
          <w:i/>
          <w:color w:val="3C4043"/>
          <w:sz w:val="17"/>
          <w:szCs w:val="17"/>
          <w:highlight w:val="white"/>
        </w:rPr>
        <w:t xml:space="preserve">based on your current location) US: +1 669 900 9128 or +1 253 215 8782 or +1 346 </w:t>
      </w:r>
      <w:r>
        <w:rPr>
          <w:rFonts w:ascii="Roboto" w:eastAsia="Roboto" w:hAnsi="Roboto" w:cs="Roboto"/>
          <w:b/>
          <w:i/>
          <w:color w:val="3C4043"/>
          <w:sz w:val="17"/>
          <w:szCs w:val="17"/>
          <w:highlight w:val="white"/>
        </w:rPr>
        <w:t>248 7799 or +1</w:t>
      </w:r>
      <w:r>
        <w:rPr>
          <w:rFonts w:ascii="Roboto" w:eastAsia="Roboto" w:hAnsi="Roboto" w:cs="Roboto"/>
          <w:b/>
          <w:i/>
          <w:color w:val="3C4043"/>
          <w:sz w:val="17"/>
          <w:szCs w:val="17"/>
        </w:rPr>
        <w:t xml:space="preserve"> </w:t>
      </w:r>
      <w:r>
        <w:rPr>
          <w:rFonts w:ascii="Roboto" w:eastAsia="Roboto" w:hAnsi="Roboto" w:cs="Roboto"/>
          <w:b/>
          <w:i/>
          <w:color w:val="3C4043"/>
          <w:sz w:val="17"/>
          <w:szCs w:val="17"/>
          <w:highlight w:val="white"/>
        </w:rPr>
        <w:t>646 558 8656 or +1 301 715 8592 or +1 312 626 6799</w:t>
      </w:r>
      <w:r>
        <w:rPr>
          <w:rFonts w:ascii="Roboto" w:eastAsia="Roboto" w:hAnsi="Roboto" w:cs="Roboto"/>
          <w:b/>
          <w:i/>
          <w:color w:val="3C4043"/>
          <w:sz w:val="17"/>
          <w:szCs w:val="17"/>
        </w:rPr>
        <w:t xml:space="preserve"> </w:t>
      </w:r>
    </w:p>
    <w:p w14:paraId="540B2C4D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75" w:lineRule="auto"/>
        <w:ind w:left="133" w:right="31" w:firstLine="17"/>
        <w:rPr>
          <w:rFonts w:ascii="Roboto" w:eastAsia="Roboto" w:hAnsi="Roboto" w:cs="Roboto"/>
          <w:b/>
          <w:i/>
          <w:color w:val="1A73E8"/>
          <w:sz w:val="19"/>
          <w:szCs w:val="19"/>
          <w:highlight w:val="white"/>
          <w:u w:val="single"/>
        </w:rPr>
      </w:pPr>
      <w:r>
        <w:rPr>
          <w:rFonts w:ascii="Roboto" w:eastAsia="Roboto" w:hAnsi="Roboto" w:cs="Roboto"/>
          <w:b/>
          <w:i/>
          <w:color w:val="3C4043"/>
          <w:sz w:val="17"/>
          <w:szCs w:val="17"/>
          <w:highlight w:val="white"/>
        </w:rPr>
        <w:t>Webinar ID: 924 0899 9260 Passcode: 606313 International numbers available:</w:t>
      </w:r>
      <w:r>
        <w:rPr>
          <w:rFonts w:ascii="Roboto" w:eastAsia="Roboto" w:hAnsi="Roboto" w:cs="Roboto"/>
          <w:b/>
          <w:i/>
          <w:color w:val="3C4043"/>
          <w:sz w:val="17"/>
          <w:szCs w:val="17"/>
        </w:rPr>
        <w:t xml:space="preserve"> </w:t>
      </w:r>
      <w:hyperlink r:id="rId5">
        <w:r>
          <w:rPr>
            <w:rFonts w:ascii="Roboto" w:eastAsia="Roboto" w:hAnsi="Roboto" w:cs="Roboto"/>
            <w:b/>
            <w:i/>
            <w:color w:val="1155CC"/>
            <w:sz w:val="17"/>
            <w:szCs w:val="17"/>
            <w:u w:val="single"/>
          </w:rPr>
          <w:t>h</w:t>
        </w:r>
      </w:hyperlink>
      <w:hyperlink r:id="rId6">
        <w:r>
          <w:rPr>
            <w:rFonts w:ascii="Roboto" w:eastAsia="Roboto" w:hAnsi="Roboto" w:cs="Roboto"/>
            <w:b/>
            <w:i/>
            <w:color w:val="1155CC"/>
            <w:sz w:val="17"/>
            <w:szCs w:val="17"/>
            <w:highlight w:val="white"/>
            <w:u w:val="single"/>
          </w:rPr>
          <w:t>ttps://zoom.us/u/aj2xICZdc</w:t>
        </w:r>
      </w:hyperlink>
    </w:p>
    <w:p w14:paraId="4BAF69B4" w14:textId="77777777" w:rsidR="00A505EA" w:rsidRDefault="00C65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jc w:val="center"/>
        <w:rPr>
          <w:rFonts w:ascii="Roboto" w:eastAsia="Roboto" w:hAnsi="Roboto" w:cs="Roboto"/>
          <w:b/>
          <w:i/>
          <w:color w:val="1A73E8"/>
          <w:sz w:val="21"/>
          <w:szCs w:val="21"/>
          <w:highlight w:val="white"/>
          <w:u w:val="single"/>
        </w:rPr>
      </w:pPr>
      <w:r>
        <w:rPr>
          <w:rFonts w:ascii="Roboto" w:eastAsia="Roboto" w:hAnsi="Roboto" w:cs="Roboto"/>
          <w:b/>
          <w:i/>
          <w:noProof/>
          <w:color w:val="1A73E8"/>
          <w:sz w:val="21"/>
          <w:szCs w:val="21"/>
          <w:highlight w:val="white"/>
          <w:u w:val="single"/>
        </w:rPr>
        <w:drawing>
          <wp:inline distT="19050" distB="19050" distL="19050" distR="19050" wp14:anchorId="3F3DF56E" wp14:editId="46FD4438">
            <wp:extent cx="5943600" cy="15716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505EA">
      <w:pgSz w:w="12240" w:h="15840"/>
      <w:pgMar w:top="1470" w:right="1398" w:bottom="2013" w:left="142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EA"/>
    <w:rsid w:val="00A505EA"/>
    <w:rsid w:val="00C6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77F3"/>
  <w15:docId w15:val="{B43D3C64-3C04-409F-9831-9AE495E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u/aj2xICZdc" TargetMode="External"/><Relationship Id="rId5" Type="http://schemas.openxmlformats.org/officeDocument/2006/relationships/hyperlink" Target="https://zoom.us/u/aj2xICZd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Kaye MICKELSON</cp:lastModifiedBy>
  <cp:revision>3</cp:revision>
  <dcterms:created xsi:type="dcterms:W3CDTF">2021-04-30T17:08:00Z</dcterms:created>
  <dcterms:modified xsi:type="dcterms:W3CDTF">2021-04-30T17:09:00Z</dcterms:modified>
</cp:coreProperties>
</file>