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4C94" w14:textId="77777777" w:rsidR="00726DFF" w:rsidRDefault="00726DFF" w:rsidP="00DD229C">
      <w:pPr>
        <w:jc w:val="center"/>
        <w:rPr>
          <w:sz w:val="24"/>
          <w:szCs w:val="24"/>
          <w:lang w:val="en-CA"/>
        </w:rPr>
      </w:pPr>
    </w:p>
    <w:p w14:paraId="3ADAB0CB" w14:textId="62660D03"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A02B19">
        <w:rPr>
          <w:b/>
          <w:bCs/>
          <w:sz w:val="28"/>
          <w:szCs w:val="28"/>
        </w:rPr>
        <w:t>April 2</w:t>
      </w:r>
      <w:r w:rsidR="00762576">
        <w:rPr>
          <w:b/>
          <w:bCs/>
          <w:sz w:val="28"/>
          <w:szCs w:val="28"/>
        </w:rPr>
        <w:t>02</w:t>
      </w:r>
      <w:r w:rsidR="00886352">
        <w:rPr>
          <w:b/>
          <w:bCs/>
          <w:sz w:val="28"/>
          <w:szCs w:val="28"/>
        </w:rPr>
        <w:t>1</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1C468A7A" w14:textId="397F0435" w:rsidR="00C33730" w:rsidRDefault="00C33730" w:rsidP="0000459F">
      <w:pPr>
        <w:jc w:val="both"/>
        <w:rPr>
          <w:sz w:val="24"/>
          <w:szCs w:val="24"/>
        </w:rPr>
      </w:pPr>
      <w:r>
        <w:rPr>
          <w:b/>
          <w:bCs/>
          <w:sz w:val="24"/>
          <w:szCs w:val="24"/>
        </w:rPr>
        <w:t xml:space="preserve">Logan City School Dist. v. Michael Favero, </w:t>
      </w:r>
      <w:r>
        <w:rPr>
          <w:sz w:val="24"/>
          <w:szCs w:val="24"/>
        </w:rPr>
        <w:t>3</w:t>
      </w:r>
      <w:r w:rsidRPr="00C33730">
        <w:rPr>
          <w:sz w:val="24"/>
          <w:szCs w:val="24"/>
          <w:vertAlign w:val="superscript"/>
        </w:rPr>
        <w:t>rd</w:t>
      </w:r>
      <w:r>
        <w:rPr>
          <w:sz w:val="24"/>
          <w:szCs w:val="24"/>
        </w:rPr>
        <w:t xml:space="preserve"> Judicial District, Salt Lake County, Judge Laura Scott, Case No. 200906659, filed October 21, 2020.</w:t>
      </w:r>
    </w:p>
    <w:p w14:paraId="60CF9C82" w14:textId="7752A262" w:rsidR="00C33730" w:rsidRPr="00C33730" w:rsidRDefault="00C33730" w:rsidP="0000459F">
      <w:pPr>
        <w:jc w:val="both"/>
        <w:rPr>
          <w:sz w:val="24"/>
          <w:szCs w:val="24"/>
        </w:rPr>
      </w:pPr>
      <w:r>
        <w:rPr>
          <w:sz w:val="24"/>
          <w:szCs w:val="24"/>
        </w:rPr>
        <w:tab/>
      </w:r>
      <w:r>
        <w:rPr>
          <w:b/>
          <w:bCs/>
          <w:sz w:val="24"/>
          <w:szCs w:val="24"/>
        </w:rPr>
        <w:t xml:space="preserve">Current Disposition: </w:t>
      </w:r>
      <w:r>
        <w:rPr>
          <w:sz w:val="24"/>
          <w:szCs w:val="24"/>
        </w:rPr>
        <w:t>Complaint filed, Answer filed on behalf of the Committee</w:t>
      </w:r>
      <w:r w:rsidR="004261B1">
        <w:rPr>
          <w:sz w:val="24"/>
          <w:szCs w:val="24"/>
        </w:rPr>
        <w:t xml:space="preserve"> on November 16, 2020</w:t>
      </w:r>
      <w:r>
        <w:rPr>
          <w:sz w:val="24"/>
          <w:szCs w:val="24"/>
        </w:rPr>
        <w:t>.</w:t>
      </w:r>
      <w:r w:rsidR="004261B1">
        <w:rPr>
          <w:sz w:val="24"/>
          <w:szCs w:val="24"/>
        </w:rPr>
        <w:t xml:space="preserve">  Answer filed by Mr. Favero on December 4, 2020.</w:t>
      </w:r>
      <w:r w:rsidR="00886352">
        <w:rPr>
          <w:sz w:val="24"/>
          <w:szCs w:val="24"/>
        </w:rPr>
        <w:t>*</w:t>
      </w:r>
    </w:p>
    <w:p w14:paraId="4C88660E" w14:textId="3F20E8A0" w:rsidR="00C33730" w:rsidRPr="00C33730" w:rsidRDefault="00C33730" w:rsidP="0000459F">
      <w:pPr>
        <w:jc w:val="both"/>
        <w:rPr>
          <w:b/>
          <w:bCs/>
          <w:sz w:val="12"/>
          <w:szCs w:val="12"/>
        </w:rPr>
      </w:pPr>
    </w:p>
    <w:p w14:paraId="24E4BAB7" w14:textId="644692E1" w:rsidR="005A3102" w:rsidRDefault="005A3102" w:rsidP="005A3102">
      <w:pPr>
        <w:jc w:val="both"/>
        <w:rPr>
          <w:sz w:val="24"/>
          <w:szCs w:val="24"/>
        </w:rPr>
      </w:pPr>
      <w:r>
        <w:rPr>
          <w:b/>
          <w:bCs/>
          <w:sz w:val="24"/>
          <w:szCs w:val="24"/>
        </w:rPr>
        <w:t xml:space="preserve">Dept. of Corrections v. </w:t>
      </w:r>
      <w:r w:rsidR="00A02B19">
        <w:rPr>
          <w:b/>
          <w:bCs/>
          <w:sz w:val="24"/>
          <w:szCs w:val="24"/>
        </w:rPr>
        <w:t>Patrick Sullivan</w:t>
      </w:r>
      <w:r>
        <w:rPr>
          <w:b/>
          <w:bCs/>
          <w:sz w:val="24"/>
          <w:szCs w:val="24"/>
        </w:rPr>
        <w:t xml:space="preserve">, </w:t>
      </w:r>
      <w:r>
        <w:rPr>
          <w:sz w:val="24"/>
          <w:szCs w:val="24"/>
        </w:rPr>
        <w:t>3rd District, Salt Lake County, Judge Heather Brereton, Case No. 200906104, filed September 23, 2020.</w:t>
      </w:r>
    </w:p>
    <w:p w14:paraId="75DBBCF8" w14:textId="3F94DE11" w:rsidR="005A3102" w:rsidRPr="005A3102" w:rsidRDefault="005A3102" w:rsidP="005A3102">
      <w:pPr>
        <w:jc w:val="both"/>
        <w:rPr>
          <w:sz w:val="24"/>
          <w:szCs w:val="24"/>
        </w:rPr>
      </w:pPr>
      <w:r>
        <w:rPr>
          <w:sz w:val="24"/>
          <w:szCs w:val="24"/>
        </w:rPr>
        <w:tab/>
      </w:r>
      <w:r>
        <w:rPr>
          <w:b/>
          <w:bCs/>
          <w:sz w:val="24"/>
          <w:szCs w:val="24"/>
        </w:rPr>
        <w:t xml:space="preserve">Current Disposition: </w:t>
      </w:r>
      <w:r w:rsidR="00A02B19">
        <w:rPr>
          <w:sz w:val="24"/>
          <w:szCs w:val="24"/>
        </w:rPr>
        <w:t>March 11, 2021 order by Judge Brereton granting motion to substitute Patrick Sullivan for attorney Trevor Lee.</w:t>
      </w:r>
      <w:r w:rsidR="00A647F9">
        <w:rPr>
          <w:sz w:val="24"/>
          <w:szCs w:val="24"/>
        </w:rPr>
        <w:t xml:space="preserve"> </w:t>
      </w:r>
      <w:r>
        <w:rPr>
          <w:sz w:val="24"/>
          <w:szCs w:val="24"/>
        </w:rPr>
        <w:t xml:space="preserve"> </w:t>
      </w:r>
    </w:p>
    <w:p w14:paraId="09ED62AB" w14:textId="77777777" w:rsidR="005A3102" w:rsidRPr="005A3102" w:rsidRDefault="005A3102" w:rsidP="005A3102">
      <w:pPr>
        <w:jc w:val="both"/>
        <w:rPr>
          <w:b/>
          <w:bCs/>
          <w:sz w:val="12"/>
          <w:szCs w:val="12"/>
        </w:rPr>
      </w:pPr>
    </w:p>
    <w:p w14:paraId="0F97A391" w14:textId="37AF6C41" w:rsidR="009C6493" w:rsidRDefault="009C6493" w:rsidP="0000459F">
      <w:pPr>
        <w:jc w:val="both"/>
        <w:rPr>
          <w:sz w:val="24"/>
          <w:szCs w:val="24"/>
        </w:rPr>
      </w:pPr>
      <w:r>
        <w:rPr>
          <w:b/>
          <w:bCs/>
          <w:sz w:val="24"/>
          <w:szCs w:val="24"/>
        </w:rPr>
        <w:t xml:space="preserve">Blake Johnson v. Judicial Conduct Commission, </w:t>
      </w:r>
      <w:r>
        <w:rPr>
          <w:sz w:val="24"/>
          <w:szCs w:val="24"/>
        </w:rPr>
        <w:t>3</w:t>
      </w:r>
      <w:r w:rsidRPr="009C6493">
        <w:rPr>
          <w:sz w:val="24"/>
          <w:szCs w:val="24"/>
          <w:vertAlign w:val="superscript"/>
        </w:rPr>
        <w:t>rd</w:t>
      </w:r>
      <w:r>
        <w:rPr>
          <w:sz w:val="24"/>
          <w:szCs w:val="24"/>
        </w:rPr>
        <w:t xml:space="preserve"> Judicial District, Salt Lake County, Judge Laura Scott, Case No. 200906109, filed September 23, 2020.</w:t>
      </w:r>
    </w:p>
    <w:p w14:paraId="2CA63D3E" w14:textId="77777777" w:rsidR="006F4D66" w:rsidRPr="005A3102" w:rsidRDefault="009C6493" w:rsidP="006F4D66">
      <w:pPr>
        <w:jc w:val="both"/>
        <w:rPr>
          <w:sz w:val="24"/>
          <w:szCs w:val="24"/>
        </w:rPr>
      </w:pPr>
      <w:r>
        <w:rPr>
          <w:sz w:val="24"/>
          <w:szCs w:val="24"/>
        </w:rPr>
        <w:tab/>
      </w:r>
      <w:r>
        <w:rPr>
          <w:b/>
          <w:bCs/>
          <w:sz w:val="24"/>
          <w:szCs w:val="24"/>
        </w:rPr>
        <w:t xml:space="preserve">Current Disposition: </w:t>
      </w:r>
      <w:r w:rsidR="00A02B19">
        <w:rPr>
          <w:sz w:val="24"/>
          <w:szCs w:val="24"/>
        </w:rPr>
        <w:t>March 12, 2021 decision by the court granting JCC’s Motion to Dismiss</w:t>
      </w:r>
      <w:r w:rsidR="006F4D66">
        <w:rPr>
          <w:sz w:val="24"/>
          <w:szCs w:val="24"/>
        </w:rPr>
        <w:t xml:space="preserve">.  </w:t>
      </w:r>
      <w:r w:rsidR="006F4D66">
        <w:rPr>
          <w:sz w:val="24"/>
          <w:szCs w:val="24"/>
        </w:rPr>
        <w:t xml:space="preserve">Request made for audio recording from hearing, possibly to be used in an appeal. </w:t>
      </w:r>
    </w:p>
    <w:p w14:paraId="60828405" w14:textId="77777777" w:rsidR="009C6493" w:rsidRPr="003B2723" w:rsidRDefault="009C6493" w:rsidP="0000459F">
      <w:pPr>
        <w:jc w:val="both"/>
        <w:rPr>
          <w:b/>
          <w:bCs/>
          <w:sz w:val="12"/>
          <w:szCs w:val="12"/>
        </w:rPr>
      </w:pPr>
    </w:p>
    <w:p w14:paraId="7763B847" w14:textId="7FFAE4E4" w:rsidR="00067CCE" w:rsidRDefault="00067CCE" w:rsidP="0000459F">
      <w:pPr>
        <w:jc w:val="both"/>
        <w:rPr>
          <w:sz w:val="24"/>
          <w:szCs w:val="24"/>
        </w:rPr>
      </w:pPr>
      <w:r>
        <w:rPr>
          <w:b/>
          <w:bCs/>
          <w:sz w:val="24"/>
          <w:szCs w:val="24"/>
        </w:rPr>
        <w:t xml:space="preserve">Dept. of Corrections v. Patrick Sullivan, </w:t>
      </w:r>
      <w:r>
        <w:rPr>
          <w:sz w:val="24"/>
          <w:szCs w:val="24"/>
        </w:rPr>
        <w:t>3</w:t>
      </w:r>
      <w:r w:rsidRPr="00067CCE">
        <w:rPr>
          <w:sz w:val="24"/>
          <w:szCs w:val="24"/>
          <w:vertAlign w:val="superscript"/>
        </w:rPr>
        <w:t>rd</w:t>
      </w:r>
      <w:r>
        <w:rPr>
          <w:sz w:val="24"/>
          <w:szCs w:val="24"/>
        </w:rPr>
        <w:t xml:space="preserve"> Judicial District, Salt Lake County, Judge Laura Scott, Case No. 200903406, filed May 19, 2019.</w:t>
      </w:r>
    </w:p>
    <w:p w14:paraId="15FA6C87" w14:textId="7B310104" w:rsidR="00067CCE" w:rsidRPr="00067CCE" w:rsidRDefault="00067CCE" w:rsidP="0000459F">
      <w:pPr>
        <w:jc w:val="both"/>
        <w:rPr>
          <w:sz w:val="24"/>
          <w:szCs w:val="24"/>
        </w:rPr>
      </w:pPr>
      <w:r>
        <w:rPr>
          <w:sz w:val="24"/>
          <w:szCs w:val="24"/>
        </w:rPr>
        <w:tab/>
      </w:r>
      <w:r>
        <w:rPr>
          <w:b/>
          <w:bCs/>
          <w:sz w:val="24"/>
          <w:szCs w:val="24"/>
        </w:rPr>
        <w:t xml:space="preserve">Current Disposition: </w:t>
      </w:r>
      <w:r w:rsidR="00600D62">
        <w:rPr>
          <w:sz w:val="24"/>
          <w:szCs w:val="24"/>
        </w:rPr>
        <w:t>Answer filed on behalf of the Committee on September 14, 2020.  Respondent filed first set of admissions on September 16, 2020.</w:t>
      </w:r>
      <w:r w:rsidR="00C64AED">
        <w:rPr>
          <w:sz w:val="24"/>
          <w:szCs w:val="24"/>
        </w:rPr>
        <w:t>*</w:t>
      </w:r>
    </w:p>
    <w:p w14:paraId="1647782E" w14:textId="77777777" w:rsidR="00067CCE" w:rsidRPr="00AF26F5" w:rsidRDefault="00067CCE" w:rsidP="0000459F">
      <w:pPr>
        <w:jc w:val="both"/>
        <w:rPr>
          <w:b/>
          <w:bCs/>
          <w:sz w:val="12"/>
          <w:szCs w:val="12"/>
        </w:rPr>
      </w:pPr>
    </w:p>
    <w:p w14:paraId="2A891215" w14:textId="12775830"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21A834F2" w:rsidR="00B033AE" w:rsidRDefault="000A38CC" w:rsidP="0001083B">
      <w:pPr>
        <w:jc w:val="both"/>
        <w:rPr>
          <w:sz w:val="24"/>
          <w:szCs w:val="24"/>
        </w:rPr>
      </w:pPr>
      <w:r>
        <w:rPr>
          <w:sz w:val="24"/>
          <w:szCs w:val="24"/>
        </w:rPr>
        <w:tab/>
      </w:r>
      <w:r>
        <w:rPr>
          <w:b/>
          <w:bCs/>
          <w:sz w:val="24"/>
          <w:szCs w:val="24"/>
        </w:rPr>
        <w:t xml:space="preserve">Current Disposition: </w:t>
      </w:r>
      <w:r w:rsidR="00CF48CE" w:rsidRPr="00CF48CE">
        <w:rPr>
          <w:sz w:val="24"/>
          <w:szCs w:val="24"/>
        </w:rPr>
        <w:t xml:space="preserve">Motion to Consolidate </w:t>
      </w:r>
      <w:r w:rsidR="009247CD">
        <w:rPr>
          <w:sz w:val="24"/>
          <w:szCs w:val="24"/>
        </w:rPr>
        <w:t>granted on August 4, 2020.</w:t>
      </w:r>
      <w:r w:rsidR="00935CFE">
        <w:rPr>
          <w:sz w:val="24"/>
          <w:szCs w:val="24"/>
        </w:rPr>
        <w:t xml:space="preserve">  Answer to Amended Petition filed on behalf of the Committee on August 14, 2020.</w:t>
      </w:r>
      <w:r w:rsidR="00B55F97">
        <w:rPr>
          <w:sz w:val="24"/>
          <w:szCs w:val="24"/>
        </w:rPr>
        <w:t>*</w:t>
      </w:r>
      <w:r w:rsidR="00935CFE">
        <w:rPr>
          <w:sz w:val="24"/>
          <w:szCs w:val="24"/>
        </w:rPr>
        <w:t xml:space="preserve">  </w:t>
      </w:r>
    </w:p>
    <w:p w14:paraId="5DAA4005" w14:textId="714E2177" w:rsidR="00A722FD" w:rsidRPr="006C28EA" w:rsidRDefault="00A722FD" w:rsidP="0001083B">
      <w:pPr>
        <w:jc w:val="both"/>
        <w:rPr>
          <w:b/>
          <w:bCs/>
          <w:sz w:val="12"/>
          <w:szCs w:val="12"/>
        </w:rPr>
      </w:pPr>
    </w:p>
    <w:p w14:paraId="167D25B0" w14:textId="697E001F" w:rsidR="00E1565E" w:rsidRDefault="00E1565E" w:rsidP="0001083B">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Pettie, Case No. 200902471, filed March 31, 2010.</w:t>
      </w:r>
    </w:p>
    <w:p w14:paraId="1EAFC8F0" w14:textId="5827BD2F" w:rsidR="00E1565E" w:rsidRPr="00E1565E" w:rsidRDefault="00E1565E" w:rsidP="0001083B">
      <w:pPr>
        <w:jc w:val="both"/>
        <w:rPr>
          <w:sz w:val="24"/>
          <w:szCs w:val="24"/>
        </w:rPr>
      </w:pPr>
      <w:r>
        <w:rPr>
          <w:sz w:val="24"/>
          <w:szCs w:val="24"/>
        </w:rPr>
        <w:tab/>
      </w:r>
      <w:r>
        <w:rPr>
          <w:b/>
          <w:bCs/>
          <w:sz w:val="24"/>
          <w:szCs w:val="24"/>
        </w:rPr>
        <w:t xml:space="preserve">Current Disposition: </w:t>
      </w:r>
      <w:r w:rsidR="006F4D66">
        <w:rPr>
          <w:sz w:val="24"/>
          <w:szCs w:val="24"/>
        </w:rPr>
        <w:t>Discovery continuing between parties</w:t>
      </w:r>
      <w:r w:rsidR="00AC4DAC">
        <w:rPr>
          <w:sz w:val="24"/>
          <w:szCs w:val="24"/>
        </w:rPr>
        <w:t>.</w:t>
      </w:r>
      <w:r w:rsidR="006F4D66">
        <w:rPr>
          <w:sz w:val="24"/>
          <w:szCs w:val="24"/>
        </w:rPr>
        <w:t>*</w:t>
      </w:r>
      <w:r w:rsidR="00C64AED">
        <w:rPr>
          <w:sz w:val="24"/>
          <w:szCs w:val="24"/>
        </w:rPr>
        <w:t xml:space="preserve"> </w:t>
      </w:r>
    </w:p>
    <w:p w14:paraId="6BD09265" w14:textId="77777777" w:rsidR="00E1565E" w:rsidRPr="006C28EA" w:rsidRDefault="00E1565E" w:rsidP="0001083B">
      <w:pPr>
        <w:jc w:val="both"/>
        <w:rPr>
          <w:b/>
          <w:bCs/>
          <w:sz w:val="12"/>
          <w:szCs w:val="12"/>
        </w:rPr>
      </w:pPr>
    </w:p>
    <w:p w14:paraId="21BFCEF2" w14:textId="3764DDA4" w:rsidR="007836D9" w:rsidRDefault="007836D9" w:rsidP="0001083B">
      <w:pPr>
        <w:jc w:val="both"/>
        <w:rPr>
          <w:sz w:val="24"/>
          <w:szCs w:val="24"/>
        </w:rPr>
      </w:pPr>
      <w:r>
        <w:rPr>
          <w:b/>
          <w:bCs/>
          <w:sz w:val="24"/>
          <w:szCs w:val="24"/>
        </w:rPr>
        <w:t xml:space="preserve">Utah State Tax Commission v. Garfield County Taxpayers Assoc., </w:t>
      </w:r>
      <w:r>
        <w:rPr>
          <w:sz w:val="24"/>
          <w:szCs w:val="24"/>
        </w:rPr>
        <w:t>3</w:t>
      </w:r>
      <w:r w:rsidRPr="007836D9">
        <w:rPr>
          <w:sz w:val="24"/>
          <w:szCs w:val="24"/>
          <w:vertAlign w:val="superscript"/>
        </w:rPr>
        <w:t>rd</w:t>
      </w:r>
      <w:r>
        <w:rPr>
          <w:sz w:val="24"/>
          <w:szCs w:val="24"/>
        </w:rPr>
        <w:t xml:space="preserve"> Judicial District, Salt Lake County, Judge Kent Holmberg, </w:t>
      </w:r>
      <w:r w:rsidR="00AC4DAC">
        <w:rPr>
          <w:sz w:val="24"/>
          <w:szCs w:val="24"/>
        </w:rPr>
        <w:t xml:space="preserve">Case No. </w:t>
      </w:r>
      <w:r w:rsidR="00AC4DAC" w:rsidRPr="00AC4DAC">
        <w:rPr>
          <w:sz w:val="24"/>
          <w:szCs w:val="24"/>
        </w:rPr>
        <w:t>200901411</w:t>
      </w:r>
      <w:r w:rsidR="00AC4DAC">
        <w:rPr>
          <w:sz w:val="24"/>
          <w:szCs w:val="24"/>
        </w:rPr>
        <w:t xml:space="preserve">, </w:t>
      </w:r>
      <w:r>
        <w:rPr>
          <w:sz w:val="24"/>
          <w:szCs w:val="24"/>
        </w:rPr>
        <w:t>filed February 19, 2020.</w:t>
      </w:r>
    </w:p>
    <w:p w14:paraId="40EEDF46" w14:textId="4AB02E9B" w:rsidR="007836D9" w:rsidRPr="007836D9" w:rsidRDefault="007836D9" w:rsidP="0001083B">
      <w:pPr>
        <w:jc w:val="both"/>
        <w:rPr>
          <w:sz w:val="24"/>
          <w:szCs w:val="24"/>
        </w:rPr>
      </w:pPr>
      <w:r>
        <w:rPr>
          <w:sz w:val="24"/>
          <w:szCs w:val="24"/>
        </w:rPr>
        <w:tab/>
      </w:r>
      <w:r>
        <w:rPr>
          <w:b/>
          <w:bCs/>
          <w:sz w:val="24"/>
          <w:szCs w:val="24"/>
        </w:rPr>
        <w:t xml:space="preserve">Current Disposition: </w:t>
      </w:r>
      <w:r w:rsidR="00AC4DAC">
        <w:rPr>
          <w:sz w:val="24"/>
          <w:szCs w:val="24"/>
        </w:rPr>
        <w:t xml:space="preserve">Telephone scheduling conference to be held on </w:t>
      </w:r>
      <w:r w:rsidR="006F4D66">
        <w:rPr>
          <w:sz w:val="24"/>
          <w:szCs w:val="24"/>
        </w:rPr>
        <w:t>April 29</w:t>
      </w:r>
      <w:r w:rsidR="00AC4DAC">
        <w:rPr>
          <w:sz w:val="24"/>
          <w:szCs w:val="24"/>
        </w:rPr>
        <w:t>, 2021</w:t>
      </w:r>
      <w:r>
        <w:rPr>
          <w:sz w:val="24"/>
          <w:szCs w:val="24"/>
        </w:rPr>
        <w:t xml:space="preserve">.  </w:t>
      </w:r>
    </w:p>
    <w:p w14:paraId="1004470F" w14:textId="77777777" w:rsidR="007836D9" w:rsidRPr="007836D9" w:rsidRDefault="007836D9" w:rsidP="0001083B">
      <w:pPr>
        <w:jc w:val="both"/>
        <w:rPr>
          <w:b/>
          <w:bCs/>
          <w:sz w:val="12"/>
          <w:szCs w:val="12"/>
        </w:rPr>
      </w:pPr>
    </w:p>
    <w:p w14:paraId="15C3A84E" w14:textId="5672DFE5"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6649A7AE" w:rsidR="00726FD9" w:rsidRPr="00B61D15" w:rsidRDefault="00726FD9" w:rsidP="0001083B">
      <w:pPr>
        <w:jc w:val="both"/>
        <w:rPr>
          <w:sz w:val="24"/>
          <w:szCs w:val="24"/>
        </w:rPr>
      </w:pPr>
      <w:r>
        <w:rPr>
          <w:sz w:val="24"/>
          <w:szCs w:val="24"/>
        </w:rPr>
        <w:tab/>
      </w:r>
      <w:r>
        <w:rPr>
          <w:b/>
          <w:bCs/>
          <w:sz w:val="24"/>
          <w:szCs w:val="24"/>
        </w:rPr>
        <w:t xml:space="preserve">Current Disposition: </w:t>
      </w:r>
      <w:r w:rsidR="009B00C1">
        <w:rPr>
          <w:sz w:val="24"/>
          <w:szCs w:val="24"/>
        </w:rPr>
        <w:t>Status update on case filed by Davis County on February 2, 2021.</w:t>
      </w:r>
      <w:r w:rsidR="00AC4DAC">
        <w:rPr>
          <w:sz w:val="24"/>
          <w:szCs w:val="24"/>
        </w:rPr>
        <w:t>*</w:t>
      </w:r>
    </w:p>
    <w:p w14:paraId="761E3CAD" w14:textId="77777777" w:rsidR="00726FD9" w:rsidRPr="006C28EA" w:rsidRDefault="00726FD9" w:rsidP="0001083B">
      <w:pPr>
        <w:jc w:val="both"/>
        <w:rPr>
          <w:b/>
          <w:bCs/>
          <w:sz w:val="12"/>
          <w:szCs w:val="12"/>
        </w:rPr>
      </w:pPr>
    </w:p>
    <w:p w14:paraId="0509D3EF" w14:textId="1BDA5C6B" w:rsidR="00DE67AE" w:rsidRDefault="00DE67AE" w:rsidP="0001083B">
      <w:pPr>
        <w:jc w:val="both"/>
        <w:rPr>
          <w:sz w:val="24"/>
          <w:szCs w:val="24"/>
        </w:rPr>
      </w:pPr>
      <w:r>
        <w:rPr>
          <w:b/>
          <w:bCs/>
          <w:sz w:val="24"/>
          <w:szCs w:val="24"/>
        </w:rPr>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0" w:name="_Hlk26869307"/>
      <w:r>
        <w:rPr>
          <w:sz w:val="24"/>
          <w:szCs w:val="24"/>
        </w:rPr>
        <w:t>190908404</w:t>
      </w:r>
      <w:bookmarkEnd w:id="0"/>
      <w:r>
        <w:rPr>
          <w:sz w:val="24"/>
          <w:szCs w:val="24"/>
        </w:rPr>
        <w:t>, filed Oct. 23, 2019.</w:t>
      </w:r>
    </w:p>
    <w:p w14:paraId="36EC9E5D" w14:textId="4C4C7365" w:rsidR="006C28EA" w:rsidRPr="00D1792D" w:rsidRDefault="00DE67AE" w:rsidP="0001083B">
      <w:pPr>
        <w:jc w:val="both"/>
        <w:rPr>
          <w:b/>
          <w:bCs/>
          <w:sz w:val="24"/>
          <w:szCs w:val="24"/>
        </w:rPr>
      </w:pPr>
      <w:r>
        <w:rPr>
          <w:sz w:val="24"/>
          <w:szCs w:val="24"/>
        </w:rPr>
        <w:tab/>
      </w:r>
      <w:r>
        <w:rPr>
          <w:b/>
          <w:bCs/>
          <w:sz w:val="24"/>
          <w:szCs w:val="24"/>
        </w:rPr>
        <w:t xml:space="preserve">Current Disposition: </w:t>
      </w:r>
      <w:r w:rsidR="00D1792D">
        <w:rPr>
          <w:sz w:val="24"/>
          <w:szCs w:val="24"/>
        </w:rPr>
        <w:t xml:space="preserve">Trial held on January 13, 2021.  </w:t>
      </w:r>
      <w:r w:rsidR="009C484B">
        <w:rPr>
          <w:sz w:val="24"/>
          <w:szCs w:val="24"/>
        </w:rPr>
        <w:t>Prior to oral ruling to be given by the court on February 1, 2021, the parties reached a settlement agreement and is dismissing the appeal.</w:t>
      </w:r>
      <w:r w:rsidR="00AC4DAC">
        <w:rPr>
          <w:sz w:val="24"/>
          <w:szCs w:val="24"/>
        </w:rPr>
        <w:t>*</w:t>
      </w:r>
      <w:r w:rsidR="00D1792D">
        <w:rPr>
          <w:sz w:val="24"/>
          <w:szCs w:val="24"/>
        </w:rPr>
        <w:t xml:space="preserve">  </w:t>
      </w:r>
    </w:p>
    <w:p w14:paraId="20ADD897" w14:textId="77777777" w:rsidR="006C28EA" w:rsidRPr="006A62F3" w:rsidRDefault="006C28EA" w:rsidP="0001083B">
      <w:pPr>
        <w:jc w:val="both"/>
        <w:rPr>
          <w:b/>
          <w:bCs/>
          <w:sz w:val="12"/>
          <w:szCs w:val="12"/>
        </w:rPr>
      </w:pPr>
    </w:p>
    <w:p w14:paraId="60472A99" w14:textId="2E843339" w:rsidR="00DE67AE" w:rsidRDefault="00DE67AE" w:rsidP="0001083B">
      <w:pPr>
        <w:jc w:val="both"/>
        <w:rPr>
          <w:sz w:val="24"/>
          <w:szCs w:val="24"/>
        </w:rPr>
      </w:pPr>
      <w:r>
        <w:rPr>
          <w:b/>
          <w:bCs/>
          <w:sz w:val="24"/>
          <w:szCs w:val="24"/>
        </w:rPr>
        <w:t xml:space="preserve">Brigham Young University v. Miller, </w:t>
      </w:r>
      <w:r>
        <w:rPr>
          <w:sz w:val="24"/>
          <w:szCs w:val="24"/>
        </w:rPr>
        <w:t>4</w:t>
      </w:r>
      <w:r w:rsidRPr="00DE67AE">
        <w:rPr>
          <w:sz w:val="24"/>
          <w:szCs w:val="24"/>
          <w:vertAlign w:val="superscript"/>
        </w:rPr>
        <w:t>th</w:t>
      </w:r>
      <w:r>
        <w:rPr>
          <w:sz w:val="24"/>
          <w:szCs w:val="24"/>
        </w:rPr>
        <w:t xml:space="preserve"> Judicial District, Utah County, Judge </w:t>
      </w:r>
      <w:r w:rsidR="00554CC1">
        <w:rPr>
          <w:sz w:val="24"/>
          <w:szCs w:val="24"/>
        </w:rPr>
        <w:t>Darold McDade</w:t>
      </w:r>
      <w:r>
        <w:rPr>
          <w:sz w:val="24"/>
          <w:szCs w:val="24"/>
        </w:rPr>
        <w:t>, Case No.</w:t>
      </w:r>
      <w:r w:rsidR="00554CC1">
        <w:rPr>
          <w:sz w:val="24"/>
          <w:szCs w:val="24"/>
        </w:rPr>
        <w:t xml:space="preserve"> 190401673</w:t>
      </w:r>
      <w:r>
        <w:rPr>
          <w:sz w:val="24"/>
          <w:szCs w:val="24"/>
        </w:rPr>
        <w:t>, filed</w:t>
      </w:r>
      <w:r w:rsidR="00CF4FD4">
        <w:rPr>
          <w:sz w:val="24"/>
          <w:szCs w:val="24"/>
        </w:rPr>
        <w:t xml:space="preserve"> Oct. 23, 2019.</w:t>
      </w:r>
    </w:p>
    <w:p w14:paraId="32799FC6" w14:textId="0366595A" w:rsidR="00CF4FD4" w:rsidRPr="00CF4FD4" w:rsidRDefault="00CF4FD4" w:rsidP="0001083B">
      <w:pPr>
        <w:jc w:val="both"/>
        <w:rPr>
          <w:sz w:val="24"/>
          <w:szCs w:val="24"/>
        </w:rPr>
      </w:pPr>
      <w:r>
        <w:rPr>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FB67EC">
        <w:rPr>
          <w:sz w:val="24"/>
          <w:szCs w:val="24"/>
        </w:rPr>
        <w:t>.</w:t>
      </w:r>
      <w:r w:rsidR="00726FD9">
        <w:rPr>
          <w:sz w:val="24"/>
          <w:szCs w:val="24"/>
        </w:rPr>
        <w:t>”</w:t>
      </w:r>
      <w:r w:rsidR="00086E94">
        <w:rPr>
          <w:sz w:val="24"/>
          <w:szCs w:val="24"/>
        </w:rPr>
        <w:t>*</w:t>
      </w:r>
    </w:p>
    <w:p w14:paraId="548E3AF5" w14:textId="77777777" w:rsidR="00DE67AE" w:rsidRPr="006C28EA" w:rsidRDefault="00DE67AE" w:rsidP="0001083B">
      <w:pPr>
        <w:jc w:val="both"/>
        <w:rPr>
          <w:b/>
          <w:bCs/>
          <w:sz w:val="12"/>
          <w:szCs w:val="12"/>
        </w:rPr>
      </w:pPr>
    </w:p>
    <w:p w14:paraId="5E32C72E" w14:textId="56B7519F" w:rsidR="00746785" w:rsidRDefault="00746785" w:rsidP="0001083B">
      <w:pPr>
        <w:jc w:val="both"/>
        <w:rPr>
          <w:bCs/>
          <w:sz w:val="24"/>
          <w:szCs w:val="24"/>
        </w:rPr>
      </w:pPr>
      <w:bookmarkStart w:id="1" w:name="_Hlk16076497"/>
      <w:r>
        <w:rPr>
          <w:b/>
          <w:bCs/>
          <w:sz w:val="24"/>
          <w:szCs w:val="24"/>
        </w:rPr>
        <w:lastRenderedPageBreak/>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68851560"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554CC1">
        <w:rPr>
          <w:bCs/>
          <w:sz w:val="24"/>
          <w:szCs w:val="24"/>
        </w:rPr>
        <w:t xml:space="preserve">May be filing </w:t>
      </w:r>
      <w:r w:rsidR="00353200">
        <w:rPr>
          <w:bCs/>
          <w:sz w:val="24"/>
          <w:szCs w:val="24"/>
        </w:rPr>
        <w:t>a motion to dismiss</w:t>
      </w:r>
      <w:r w:rsidR="00554CC1">
        <w:rPr>
          <w:bCs/>
          <w:sz w:val="24"/>
          <w:szCs w:val="24"/>
        </w:rPr>
        <w:t xml:space="preserve"> or waiting until court dismisses the case for failure to prosecute</w:t>
      </w:r>
      <w:r w:rsidR="00353200">
        <w:rPr>
          <w:bCs/>
          <w:sz w:val="24"/>
          <w:szCs w:val="24"/>
        </w:rPr>
        <w:t>.</w:t>
      </w:r>
      <w:r w:rsidR="00CF4FD4">
        <w:rPr>
          <w:bCs/>
          <w:sz w:val="24"/>
          <w:szCs w:val="24"/>
        </w:rPr>
        <w:t>*</w:t>
      </w:r>
    </w:p>
    <w:bookmarkEnd w:id="1"/>
    <w:p w14:paraId="50028194" w14:textId="77777777" w:rsidR="00746785" w:rsidRPr="006C28EA" w:rsidRDefault="00746785" w:rsidP="0001083B">
      <w:pPr>
        <w:jc w:val="both"/>
        <w:rPr>
          <w:b/>
          <w:bCs/>
          <w:sz w:val="12"/>
          <w:szCs w:val="12"/>
        </w:rPr>
      </w:pPr>
    </w:p>
    <w:p w14:paraId="5414660C" w14:textId="72DE44C2" w:rsidR="00166CEA" w:rsidRDefault="00166CEA" w:rsidP="00166CEA">
      <w:pPr>
        <w:jc w:val="both"/>
        <w:rPr>
          <w:bCs/>
          <w:sz w:val="24"/>
          <w:szCs w:val="24"/>
        </w:rPr>
      </w:pPr>
      <w:r>
        <w:rPr>
          <w:b/>
          <w:bCs/>
          <w:sz w:val="24"/>
          <w:szCs w:val="24"/>
        </w:rPr>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7A13A59D"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BB7DAA">
        <w:rPr>
          <w:bCs/>
          <w:sz w:val="24"/>
          <w:szCs w:val="24"/>
        </w:rPr>
        <w:t>March 18, 2021 Reply Memorandum filed on behalf of Morgan County.</w:t>
      </w:r>
      <w:r w:rsidR="009901AD">
        <w:rPr>
          <w:bCs/>
          <w:sz w:val="24"/>
          <w:szCs w:val="24"/>
        </w:rPr>
        <w:t xml:space="preserve">  </w:t>
      </w:r>
      <w:r w:rsidR="00D1792D">
        <w:rPr>
          <w:bCs/>
          <w:sz w:val="24"/>
          <w:szCs w:val="24"/>
        </w:rPr>
        <w:t xml:space="preserve">  </w:t>
      </w:r>
    </w:p>
    <w:p w14:paraId="2D9BCF8C" w14:textId="77777777" w:rsidR="00166CEA" w:rsidRPr="00C13EBF" w:rsidRDefault="00166CEA" w:rsidP="00166CEA">
      <w:pPr>
        <w:jc w:val="both"/>
        <w:rPr>
          <w:b/>
          <w:bCs/>
          <w:sz w:val="12"/>
          <w:szCs w:val="12"/>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4EBD1483"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BB7DAA">
        <w:rPr>
          <w:bCs/>
          <w:sz w:val="24"/>
          <w:szCs w:val="24"/>
        </w:rPr>
        <w:t>Hearing taking place</w:t>
      </w:r>
      <w:r w:rsidR="009901AD">
        <w:rPr>
          <w:bCs/>
          <w:sz w:val="24"/>
          <w:szCs w:val="24"/>
        </w:rPr>
        <w:t xml:space="preserve"> April 8, 2021</w:t>
      </w:r>
      <w:r w:rsidR="00BB7DAA">
        <w:rPr>
          <w:bCs/>
          <w:sz w:val="24"/>
          <w:szCs w:val="24"/>
        </w:rPr>
        <w:t xml:space="preserve"> regarding Platt’s motion to compel testimony from a witness</w:t>
      </w:r>
      <w:r w:rsidR="009C484B">
        <w:rPr>
          <w:bCs/>
          <w:sz w:val="24"/>
          <w:szCs w:val="24"/>
        </w:rPr>
        <w:t>.</w:t>
      </w:r>
      <w:r w:rsidR="007C081D">
        <w:rPr>
          <w:bCs/>
          <w:sz w:val="24"/>
          <w:szCs w:val="24"/>
        </w:rPr>
        <w:t xml:space="preserve">  </w:t>
      </w:r>
      <w:r w:rsidR="00D1792D">
        <w:rPr>
          <w:bCs/>
          <w:sz w:val="24"/>
          <w:szCs w:val="24"/>
        </w:rPr>
        <w:t xml:space="preserve">Trial scheduled for May 4-6, 2021.  </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7F5B5ABE"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BB7DAA">
        <w:rPr>
          <w:sz w:val="24"/>
          <w:szCs w:val="24"/>
        </w:rPr>
        <w:t>March 25, 2021 14 page Ruling and Order finding that copyrighted materials regarding prison standards should be given to ACLU after being submitted to the court for redaction of any information that would jeopardize the safety and security of correction facilities.</w:t>
      </w:r>
    </w:p>
    <w:p w14:paraId="5D8261A3" w14:textId="77777777" w:rsidR="006F5D9C" w:rsidRPr="006C28EA" w:rsidRDefault="006F5D9C" w:rsidP="00A35110">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12D638D2" w14:textId="297DB015" w:rsidR="0054083E" w:rsidRDefault="0054083E" w:rsidP="00A35110">
      <w:pPr>
        <w:jc w:val="both"/>
        <w:rPr>
          <w:bCs/>
          <w:sz w:val="24"/>
          <w:szCs w:val="24"/>
        </w:rPr>
      </w:pPr>
      <w:r>
        <w:rPr>
          <w:b/>
          <w:bCs/>
          <w:sz w:val="24"/>
          <w:szCs w:val="24"/>
        </w:rPr>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2" w:name="_Hlk5867837"/>
      <w:r>
        <w:rPr>
          <w:bCs/>
          <w:sz w:val="24"/>
          <w:szCs w:val="24"/>
        </w:rPr>
        <w:t>170903997</w:t>
      </w:r>
      <w:bookmarkEnd w:id="2"/>
      <w:r>
        <w:rPr>
          <w:bCs/>
          <w:sz w:val="24"/>
          <w:szCs w:val="24"/>
        </w:rPr>
        <w:t>, filed June 21, 2017.</w:t>
      </w:r>
    </w:p>
    <w:p w14:paraId="24054B66" w14:textId="44703435" w:rsidR="00F138FF" w:rsidRDefault="0054083E" w:rsidP="00A35110">
      <w:pPr>
        <w:jc w:val="both"/>
        <w:rPr>
          <w:sz w:val="24"/>
          <w:szCs w:val="24"/>
        </w:rPr>
      </w:pPr>
      <w:r>
        <w:rPr>
          <w:bCs/>
          <w:sz w:val="24"/>
          <w:szCs w:val="24"/>
        </w:rPr>
        <w:tab/>
      </w:r>
      <w:r>
        <w:rPr>
          <w:b/>
          <w:bCs/>
          <w:sz w:val="24"/>
          <w:szCs w:val="24"/>
        </w:rPr>
        <w:t xml:space="preserve">Current Disposition: </w:t>
      </w:r>
      <w:r w:rsidR="00BB7DAA">
        <w:rPr>
          <w:sz w:val="24"/>
          <w:szCs w:val="24"/>
        </w:rPr>
        <w:t xml:space="preserve">Various motions filed regarding striking declarations and marking of </w:t>
      </w:r>
      <w:r w:rsidR="000C16AB">
        <w:rPr>
          <w:sz w:val="24"/>
          <w:szCs w:val="24"/>
        </w:rPr>
        <w:t>exhibits</w:t>
      </w:r>
      <w:r w:rsidR="00BB7DAA">
        <w:rPr>
          <w:sz w:val="24"/>
          <w:szCs w:val="24"/>
        </w:rPr>
        <w:t xml:space="preserve"> as confidential.</w:t>
      </w:r>
    </w:p>
    <w:p w14:paraId="1AB32B85" w14:textId="77777777" w:rsidR="006E17DA" w:rsidRPr="006C28EA" w:rsidRDefault="006E17DA"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570B20A0"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6C28EA">
        <w:rPr>
          <w:bCs/>
          <w:sz w:val="24"/>
          <w:szCs w:val="24"/>
        </w:rPr>
        <w:t>Currently under consideration by the court is a motion to supply the court with a supplemental motion for attorney fees and to request the court to issue a show cause order, and a motion to continue hearing or trial</w:t>
      </w:r>
      <w:r w:rsidR="006B0784">
        <w:rPr>
          <w:bCs/>
          <w:sz w:val="24"/>
          <w:szCs w:val="24"/>
        </w:rPr>
        <w:t>.</w:t>
      </w:r>
      <w:r w:rsidR="00B618C7">
        <w:rPr>
          <w:bCs/>
          <w:sz w:val="24"/>
          <w:szCs w:val="24"/>
        </w:rPr>
        <w:t>*</w:t>
      </w:r>
    </w:p>
    <w:p w14:paraId="15870AA1" w14:textId="77777777" w:rsidR="00890A6E" w:rsidRPr="00C13EBF" w:rsidRDefault="00890A6E" w:rsidP="00806709">
      <w:pPr>
        <w:jc w:val="both"/>
        <w:rPr>
          <w:b/>
          <w:bCs/>
          <w:sz w:val="12"/>
          <w:szCs w:val="12"/>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1936E001" w14:textId="472DE67A" w:rsidR="00726FD9" w:rsidRDefault="00726DFF" w:rsidP="00726FD9">
      <w:pPr>
        <w:jc w:val="both"/>
        <w:rPr>
          <w:sz w:val="24"/>
          <w:szCs w:val="24"/>
        </w:rPr>
      </w:pPr>
      <w:r>
        <w:rPr>
          <w:bCs/>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E92D19">
        <w:rPr>
          <w:sz w:val="24"/>
          <w:szCs w:val="24"/>
        </w:rPr>
        <w:t xml:space="preserve">  Stay ends on December 2, 2020.</w:t>
      </w:r>
      <w:r w:rsidR="00230C3A">
        <w:rPr>
          <w:sz w:val="24"/>
          <w:szCs w:val="24"/>
        </w:rPr>
        <w:t>*</w:t>
      </w:r>
    </w:p>
    <w:p w14:paraId="07F140DB" w14:textId="2041A56C" w:rsidR="009C32E6" w:rsidRDefault="009C32E6">
      <w:pPr>
        <w:autoSpaceDE/>
        <w:autoSpaceDN/>
        <w:adjustRightInd/>
        <w:rPr>
          <w:b/>
          <w:bCs/>
          <w:sz w:val="28"/>
          <w:szCs w:val="28"/>
        </w:rPr>
      </w:pPr>
    </w:p>
    <w:p w14:paraId="121CDF0E" w14:textId="77777777" w:rsidR="00BB7DAA" w:rsidRDefault="00BB7DAA" w:rsidP="00B501AE">
      <w:pPr>
        <w:jc w:val="center"/>
        <w:rPr>
          <w:b/>
          <w:bCs/>
          <w:sz w:val="28"/>
          <w:szCs w:val="28"/>
        </w:rPr>
      </w:pPr>
    </w:p>
    <w:p w14:paraId="0A9D2A0F" w14:textId="77777777" w:rsidR="00BB7DAA" w:rsidRDefault="00BB7DAA" w:rsidP="00B501AE">
      <w:pPr>
        <w:jc w:val="center"/>
        <w:rPr>
          <w:b/>
          <w:bCs/>
          <w:sz w:val="28"/>
          <w:szCs w:val="28"/>
        </w:rPr>
      </w:pPr>
    </w:p>
    <w:p w14:paraId="5BEF2E63" w14:textId="77777777" w:rsidR="00BB7DAA" w:rsidRDefault="00BB7DAA" w:rsidP="00B501AE">
      <w:pPr>
        <w:jc w:val="center"/>
        <w:rPr>
          <w:b/>
          <w:bCs/>
          <w:sz w:val="28"/>
          <w:szCs w:val="28"/>
        </w:rPr>
      </w:pPr>
    </w:p>
    <w:p w14:paraId="72AAD90F" w14:textId="4A633B85" w:rsidR="00230C3A" w:rsidRDefault="00A02B19" w:rsidP="00B501AE">
      <w:pPr>
        <w:jc w:val="center"/>
        <w:rPr>
          <w:b/>
          <w:bCs/>
          <w:sz w:val="28"/>
          <w:szCs w:val="28"/>
        </w:rPr>
      </w:pPr>
      <w:r>
        <w:rPr>
          <w:b/>
          <w:bCs/>
          <w:sz w:val="28"/>
          <w:szCs w:val="28"/>
        </w:rPr>
        <w:lastRenderedPageBreak/>
        <w:t>Steven Onysko</w:t>
      </w:r>
      <w:r w:rsidR="009C484B">
        <w:rPr>
          <w:b/>
          <w:bCs/>
          <w:sz w:val="28"/>
          <w:szCs w:val="28"/>
        </w:rPr>
        <w:t xml:space="preserve"> Cases</w:t>
      </w:r>
    </w:p>
    <w:p w14:paraId="2908FE13" w14:textId="77777777" w:rsidR="00BB7DAA" w:rsidRDefault="00BB7DAA" w:rsidP="00A02B19">
      <w:pPr>
        <w:jc w:val="both"/>
        <w:rPr>
          <w:b/>
          <w:bCs/>
          <w:sz w:val="24"/>
          <w:szCs w:val="24"/>
        </w:rPr>
      </w:pPr>
    </w:p>
    <w:p w14:paraId="2E0EFFD7" w14:textId="01D37A57" w:rsidR="00A02B19" w:rsidRDefault="00A02B19" w:rsidP="00A02B19">
      <w:pPr>
        <w:jc w:val="both"/>
        <w:rPr>
          <w:sz w:val="24"/>
          <w:szCs w:val="24"/>
        </w:rPr>
      </w:pPr>
      <w:r>
        <w:rPr>
          <w:b/>
          <w:bCs/>
          <w:sz w:val="24"/>
          <w:szCs w:val="24"/>
        </w:rPr>
        <w:t xml:space="preserve">Steven Onysko v. State Records Committee, </w:t>
      </w:r>
      <w:r>
        <w:rPr>
          <w:sz w:val="24"/>
          <w:szCs w:val="24"/>
        </w:rPr>
        <w:t>3</w:t>
      </w:r>
      <w:r w:rsidRPr="00A02B19">
        <w:rPr>
          <w:sz w:val="24"/>
          <w:szCs w:val="24"/>
          <w:vertAlign w:val="superscript"/>
        </w:rPr>
        <w:t>rd</w:t>
      </w:r>
      <w:r>
        <w:rPr>
          <w:sz w:val="24"/>
          <w:szCs w:val="24"/>
        </w:rPr>
        <w:t xml:space="preserve"> District, Salt Lake County, Judge Teresa Welch, Case No. 210901695, filed March 23, 2021.</w:t>
      </w:r>
    </w:p>
    <w:p w14:paraId="1079A55D" w14:textId="3E2679A2" w:rsidR="00A02B19" w:rsidRDefault="00A02B19" w:rsidP="00A02B19">
      <w:pPr>
        <w:jc w:val="both"/>
        <w:rPr>
          <w:b/>
          <w:bCs/>
          <w:sz w:val="24"/>
          <w:szCs w:val="24"/>
        </w:rPr>
      </w:pPr>
      <w:r>
        <w:rPr>
          <w:sz w:val="24"/>
          <w:szCs w:val="24"/>
        </w:rPr>
        <w:tab/>
      </w:r>
      <w:r>
        <w:rPr>
          <w:b/>
          <w:bCs/>
          <w:sz w:val="24"/>
          <w:szCs w:val="24"/>
        </w:rPr>
        <w:t xml:space="preserve">Current Disposition: </w:t>
      </w:r>
      <w:r>
        <w:rPr>
          <w:sz w:val="24"/>
          <w:szCs w:val="24"/>
        </w:rPr>
        <w:t xml:space="preserve">Petition for judicial review filed by Mr. Onysko.  Committee received copy of petition via e-mail but has not been </w:t>
      </w:r>
      <w:r w:rsidR="00ED4854">
        <w:rPr>
          <w:sz w:val="24"/>
          <w:szCs w:val="24"/>
        </w:rPr>
        <w:t xml:space="preserve">properly </w:t>
      </w:r>
      <w:r>
        <w:rPr>
          <w:sz w:val="24"/>
          <w:szCs w:val="24"/>
        </w:rPr>
        <w:t xml:space="preserve">served yet.  </w:t>
      </w:r>
      <w:r>
        <w:rPr>
          <w:b/>
          <w:bCs/>
          <w:sz w:val="24"/>
          <w:szCs w:val="24"/>
        </w:rPr>
        <w:t xml:space="preserve"> </w:t>
      </w:r>
    </w:p>
    <w:p w14:paraId="25C9947D" w14:textId="77777777" w:rsidR="00A02B19" w:rsidRPr="00A02B19" w:rsidRDefault="00A02B19" w:rsidP="00A02B19">
      <w:pPr>
        <w:jc w:val="both"/>
        <w:rPr>
          <w:b/>
          <w:bCs/>
          <w:sz w:val="12"/>
          <w:szCs w:val="12"/>
        </w:rPr>
      </w:pPr>
    </w:p>
    <w:p w14:paraId="41523FA0" w14:textId="77777777" w:rsidR="00A02B19" w:rsidRDefault="00A02B19" w:rsidP="00A02B19">
      <w:pPr>
        <w:jc w:val="both"/>
        <w:rPr>
          <w:sz w:val="24"/>
          <w:szCs w:val="24"/>
        </w:rPr>
      </w:pPr>
      <w:r>
        <w:rPr>
          <w:b/>
          <w:bCs/>
          <w:sz w:val="24"/>
          <w:szCs w:val="24"/>
        </w:rPr>
        <w:t xml:space="preserve">Steven Onysko v. Dept. of Environmental Quality, </w:t>
      </w:r>
      <w:r>
        <w:rPr>
          <w:sz w:val="24"/>
          <w:szCs w:val="24"/>
        </w:rPr>
        <w:t>3</w:t>
      </w:r>
      <w:r w:rsidRPr="0036424D">
        <w:rPr>
          <w:sz w:val="24"/>
          <w:szCs w:val="24"/>
          <w:vertAlign w:val="superscript"/>
        </w:rPr>
        <w:t>rd</w:t>
      </w:r>
      <w:r>
        <w:rPr>
          <w:sz w:val="24"/>
          <w:szCs w:val="24"/>
        </w:rPr>
        <w:t xml:space="preserve"> District, Salt Lake County, Judge Adam Mow, Case No. 200907218, filed November 19, 2020.</w:t>
      </w:r>
    </w:p>
    <w:p w14:paraId="0B5FAA28" w14:textId="4C6CD633" w:rsidR="00A02B19" w:rsidRPr="0036424D" w:rsidRDefault="00A02B19" w:rsidP="00A02B19">
      <w:pPr>
        <w:jc w:val="both"/>
        <w:rPr>
          <w:sz w:val="24"/>
          <w:szCs w:val="24"/>
        </w:rPr>
      </w:pPr>
      <w:r>
        <w:rPr>
          <w:sz w:val="24"/>
          <w:szCs w:val="24"/>
        </w:rPr>
        <w:tab/>
      </w:r>
      <w:r>
        <w:rPr>
          <w:b/>
          <w:bCs/>
          <w:sz w:val="24"/>
          <w:szCs w:val="24"/>
        </w:rPr>
        <w:t xml:space="preserve">Current Disposition: </w:t>
      </w:r>
      <w:r w:rsidR="00ED4854">
        <w:rPr>
          <w:sz w:val="24"/>
          <w:szCs w:val="24"/>
        </w:rPr>
        <w:t xml:space="preserve">Motions Hearing set for May 11, 2021 including </w:t>
      </w:r>
      <w:r>
        <w:rPr>
          <w:sz w:val="24"/>
          <w:szCs w:val="24"/>
        </w:rPr>
        <w:t>Motion for Summary Judgment filed by Mr. Onysko on January 25, 2021</w:t>
      </w:r>
      <w:r w:rsidR="00ED4854">
        <w:rPr>
          <w:sz w:val="24"/>
          <w:szCs w:val="24"/>
        </w:rPr>
        <w:t xml:space="preserve">, </w:t>
      </w:r>
      <w:r>
        <w:rPr>
          <w:sz w:val="24"/>
          <w:szCs w:val="24"/>
        </w:rPr>
        <w:t>Memorandum opposing Motion filed on February 8, 2021 by DEQ</w:t>
      </w:r>
      <w:r w:rsidR="00ED4854">
        <w:rPr>
          <w:sz w:val="24"/>
          <w:szCs w:val="24"/>
        </w:rPr>
        <w:t xml:space="preserve">, </w:t>
      </w:r>
      <w:r>
        <w:rPr>
          <w:sz w:val="24"/>
          <w:szCs w:val="24"/>
        </w:rPr>
        <w:t>Motion to dismiss Marie Owens and Ying-Ying Maculey as a party to appeal filed by DEQ</w:t>
      </w:r>
      <w:r w:rsidR="00ED4854">
        <w:rPr>
          <w:sz w:val="24"/>
          <w:szCs w:val="24"/>
        </w:rPr>
        <w:t>, and a M</w:t>
      </w:r>
      <w:r>
        <w:rPr>
          <w:sz w:val="24"/>
          <w:szCs w:val="24"/>
        </w:rPr>
        <w:t xml:space="preserve">otion in Limine filed by Mr. Onysko on March 8, 2021.  </w:t>
      </w:r>
    </w:p>
    <w:p w14:paraId="700F6984" w14:textId="77777777" w:rsidR="00A02B19" w:rsidRPr="00C33730" w:rsidRDefault="00A02B19" w:rsidP="00A02B19">
      <w:pPr>
        <w:jc w:val="both"/>
        <w:rPr>
          <w:b/>
          <w:bCs/>
          <w:sz w:val="12"/>
          <w:szCs w:val="12"/>
        </w:rPr>
      </w:pPr>
    </w:p>
    <w:p w14:paraId="7071B1AD" w14:textId="77777777" w:rsidR="00A02B19" w:rsidRDefault="00A02B19" w:rsidP="00A02B19">
      <w:pPr>
        <w:jc w:val="both"/>
        <w:rPr>
          <w:sz w:val="24"/>
          <w:szCs w:val="24"/>
        </w:rPr>
      </w:pPr>
      <w:r>
        <w:rPr>
          <w:b/>
          <w:bCs/>
          <w:sz w:val="24"/>
          <w:szCs w:val="24"/>
        </w:rPr>
        <w:t xml:space="preserve">Steve Onysko v. Emigration Improvement Dist., </w:t>
      </w:r>
      <w:r>
        <w:rPr>
          <w:sz w:val="24"/>
          <w:szCs w:val="24"/>
        </w:rPr>
        <w:t>3</w:t>
      </w:r>
      <w:r w:rsidRPr="000E2AC2">
        <w:rPr>
          <w:sz w:val="24"/>
          <w:szCs w:val="24"/>
          <w:vertAlign w:val="superscript"/>
        </w:rPr>
        <w:t>rd</w:t>
      </w:r>
      <w:r>
        <w:rPr>
          <w:sz w:val="24"/>
          <w:szCs w:val="24"/>
        </w:rPr>
        <w:t xml:space="preserve"> Judicial District, Salt Lake County, Judge Keith Kelley, Case No. 200906661, filed October 21, 2020.</w:t>
      </w:r>
    </w:p>
    <w:p w14:paraId="54BA23A5" w14:textId="2125F4E1" w:rsidR="00A02B19" w:rsidRPr="000E2AC2" w:rsidRDefault="00A02B19" w:rsidP="00A02B19">
      <w:pPr>
        <w:jc w:val="both"/>
        <w:rPr>
          <w:sz w:val="24"/>
          <w:szCs w:val="24"/>
        </w:rPr>
      </w:pPr>
      <w:r>
        <w:rPr>
          <w:sz w:val="24"/>
          <w:szCs w:val="24"/>
        </w:rPr>
        <w:tab/>
      </w:r>
      <w:r>
        <w:rPr>
          <w:b/>
          <w:bCs/>
          <w:sz w:val="24"/>
          <w:szCs w:val="24"/>
        </w:rPr>
        <w:t xml:space="preserve">Current Disposition: </w:t>
      </w:r>
      <w:r>
        <w:rPr>
          <w:sz w:val="24"/>
          <w:szCs w:val="24"/>
        </w:rPr>
        <w:t xml:space="preserve">Answer filed on behalf of the Committee on November 11, 2020.  </w:t>
      </w:r>
      <w:r w:rsidR="00ED4854">
        <w:rPr>
          <w:sz w:val="24"/>
          <w:szCs w:val="24"/>
        </w:rPr>
        <w:t>Fact discovery to be completed by June 21, 2021</w:t>
      </w:r>
      <w:r>
        <w:rPr>
          <w:sz w:val="24"/>
          <w:szCs w:val="24"/>
        </w:rPr>
        <w:t>.*</w:t>
      </w:r>
    </w:p>
    <w:p w14:paraId="03F65D11" w14:textId="77777777" w:rsidR="00A02B19" w:rsidRPr="00C33730" w:rsidRDefault="00A02B19" w:rsidP="00A02B19">
      <w:pPr>
        <w:jc w:val="both"/>
        <w:rPr>
          <w:b/>
          <w:bCs/>
          <w:sz w:val="12"/>
          <w:szCs w:val="12"/>
        </w:rPr>
      </w:pPr>
    </w:p>
    <w:p w14:paraId="57FF5BC5" w14:textId="74A89FF6" w:rsidR="009C484B" w:rsidRDefault="00A02B19" w:rsidP="009C484B">
      <w:pPr>
        <w:jc w:val="both"/>
        <w:rPr>
          <w:sz w:val="24"/>
          <w:szCs w:val="24"/>
        </w:rPr>
      </w:pPr>
      <w:r>
        <w:rPr>
          <w:b/>
          <w:bCs/>
          <w:sz w:val="24"/>
          <w:szCs w:val="24"/>
        </w:rPr>
        <w:t xml:space="preserve">Steven </w:t>
      </w:r>
      <w:r w:rsidR="009C484B">
        <w:rPr>
          <w:b/>
          <w:bCs/>
          <w:sz w:val="24"/>
          <w:szCs w:val="24"/>
        </w:rPr>
        <w:t xml:space="preserve">Onysko v. State Records Committee, </w:t>
      </w:r>
      <w:r w:rsidR="009C484B">
        <w:rPr>
          <w:sz w:val="24"/>
          <w:szCs w:val="24"/>
        </w:rPr>
        <w:t>3</w:t>
      </w:r>
      <w:r w:rsidR="009C484B" w:rsidRPr="00FB67EC">
        <w:rPr>
          <w:sz w:val="24"/>
          <w:szCs w:val="24"/>
          <w:vertAlign w:val="superscript"/>
        </w:rPr>
        <w:t>rd</w:t>
      </w:r>
      <w:r w:rsidR="009C484B">
        <w:rPr>
          <w:sz w:val="24"/>
          <w:szCs w:val="24"/>
        </w:rPr>
        <w:t xml:space="preserve"> Judicial District, Salt Lake County, Judge Robert Faust, Case No. 190909752, filed Dec. 15, 2019, Court of Appeals Case No. 20200406-CA.</w:t>
      </w:r>
    </w:p>
    <w:p w14:paraId="7A7075F8" w14:textId="4E35B723" w:rsidR="009C484B" w:rsidRPr="009C484B" w:rsidRDefault="009C484B" w:rsidP="009C484B">
      <w:pPr>
        <w:jc w:val="both"/>
        <w:rPr>
          <w:sz w:val="24"/>
          <w:szCs w:val="24"/>
        </w:rPr>
      </w:pPr>
      <w:r>
        <w:rPr>
          <w:sz w:val="24"/>
          <w:szCs w:val="24"/>
        </w:rPr>
        <w:tab/>
      </w:r>
      <w:r>
        <w:rPr>
          <w:b/>
          <w:bCs/>
          <w:sz w:val="24"/>
          <w:szCs w:val="24"/>
        </w:rPr>
        <w:t xml:space="preserve">Current Disposition: </w:t>
      </w:r>
      <w:r w:rsidR="009901AD">
        <w:rPr>
          <w:sz w:val="24"/>
          <w:szCs w:val="24"/>
        </w:rPr>
        <w:t>Mr. Onysko’s brief is due April 14, 2021.</w:t>
      </w:r>
      <w:r w:rsidR="00ED4854">
        <w:rPr>
          <w:sz w:val="24"/>
          <w:szCs w:val="24"/>
        </w:rPr>
        <w:t>*</w:t>
      </w:r>
    </w:p>
    <w:sectPr w:rsidR="009C484B" w:rsidRPr="009C484B" w:rsidSect="00624B04">
      <w:footerReference w:type="default" r:id="rId7"/>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15AC" w14:textId="77777777" w:rsidR="00D6485A" w:rsidRDefault="00D6485A" w:rsidP="006C28EA">
      <w:r>
        <w:separator/>
      </w:r>
    </w:p>
  </w:endnote>
  <w:endnote w:type="continuationSeparator" w:id="0">
    <w:p w14:paraId="4CED0C76" w14:textId="77777777" w:rsidR="00D6485A" w:rsidRDefault="00D6485A"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E0A6B" w14:textId="77777777" w:rsidR="00D6485A" w:rsidRDefault="00D6485A" w:rsidP="006C28EA">
      <w:r>
        <w:separator/>
      </w:r>
    </w:p>
  </w:footnote>
  <w:footnote w:type="continuationSeparator" w:id="0">
    <w:p w14:paraId="05C54923" w14:textId="77777777" w:rsidR="00D6485A" w:rsidRDefault="00D6485A"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26CAC"/>
    <w:rsid w:val="00043977"/>
    <w:rsid w:val="00052C85"/>
    <w:rsid w:val="00066030"/>
    <w:rsid w:val="00067CCE"/>
    <w:rsid w:val="00081513"/>
    <w:rsid w:val="0008552B"/>
    <w:rsid w:val="00086E94"/>
    <w:rsid w:val="00091456"/>
    <w:rsid w:val="00093C0F"/>
    <w:rsid w:val="000943BA"/>
    <w:rsid w:val="000948C6"/>
    <w:rsid w:val="000A38CC"/>
    <w:rsid w:val="000A4A2B"/>
    <w:rsid w:val="000B4F6B"/>
    <w:rsid w:val="000C16AB"/>
    <w:rsid w:val="000C6E7E"/>
    <w:rsid w:val="000D3B5B"/>
    <w:rsid w:val="000E2AC2"/>
    <w:rsid w:val="000F08AF"/>
    <w:rsid w:val="00100236"/>
    <w:rsid w:val="00101541"/>
    <w:rsid w:val="00111C85"/>
    <w:rsid w:val="00112868"/>
    <w:rsid w:val="00124CF6"/>
    <w:rsid w:val="001274E4"/>
    <w:rsid w:val="00130384"/>
    <w:rsid w:val="001347FB"/>
    <w:rsid w:val="00137C94"/>
    <w:rsid w:val="0014146D"/>
    <w:rsid w:val="00146530"/>
    <w:rsid w:val="001523A0"/>
    <w:rsid w:val="00161176"/>
    <w:rsid w:val="00166CEA"/>
    <w:rsid w:val="00167BAF"/>
    <w:rsid w:val="001849A0"/>
    <w:rsid w:val="00197B45"/>
    <w:rsid w:val="001B210D"/>
    <w:rsid w:val="001C09F0"/>
    <w:rsid w:val="001C3AC1"/>
    <w:rsid w:val="001C525A"/>
    <w:rsid w:val="001C637D"/>
    <w:rsid w:val="001F0AE3"/>
    <w:rsid w:val="001F2CB5"/>
    <w:rsid w:val="002006D9"/>
    <w:rsid w:val="00201DCA"/>
    <w:rsid w:val="00224D3D"/>
    <w:rsid w:val="00230C3A"/>
    <w:rsid w:val="00234BB3"/>
    <w:rsid w:val="00251F1A"/>
    <w:rsid w:val="00252F4A"/>
    <w:rsid w:val="00253BFD"/>
    <w:rsid w:val="00256372"/>
    <w:rsid w:val="00267F3D"/>
    <w:rsid w:val="002725C6"/>
    <w:rsid w:val="00285681"/>
    <w:rsid w:val="0029156A"/>
    <w:rsid w:val="002A00EB"/>
    <w:rsid w:val="002A3B8C"/>
    <w:rsid w:val="002A3BA2"/>
    <w:rsid w:val="002B5A56"/>
    <w:rsid w:val="002C0BEB"/>
    <w:rsid w:val="002C1127"/>
    <w:rsid w:val="002D0614"/>
    <w:rsid w:val="002D6C3C"/>
    <w:rsid w:val="002D7D86"/>
    <w:rsid w:val="002E45A3"/>
    <w:rsid w:val="002E4822"/>
    <w:rsid w:val="002F2DC5"/>
    <w:rsid w:val="002F33CE"/>
    <w:rsid w:val="002F4007"/>
    <w:rsid w:val="003142CC"/>
    <w:rsid w:val="003147F3"/>
    <w:rsid w:val="00320C93"/>
    <w:rsid w:val="00321F5A"/>
    <w:rsid w:val="0033222A"/>
    <w:rsid w:val="00337445"/>
    <w:rsid w:val="00340EB1"/>
    <w:rsid w:val="003424A6"/>
    <w:rsid w:val="00344C92"/>
    <w:rsid w:val="00346190"/>
    <w:rsid w:val="00346413"/>
    <w:rsid w:val="00351B67"/>
    <w:rsid w:val="00353200"/>
    <w:rsid w:val="00356DC2"/>
    <w:rsid w:val="0036424D"/>
    <w:rsid w:val="003711B9"/>
    <w:rsid w:val="003B2723"/>
    <w:rsid w:val="003B6327"/>
    <w:rsid w:val="003C35E1"/>
    <w:rsid w:val="003C4ACB"/>
    <w:rsid w:val="003D04FD"/>
    <w:rsid w:val="003D4528"/>
    <w:rsid w:val="003D5FB1"/>
    <w:rsid w:val="003D76D3"/>
    <w:rsid w:val="003E202F"/>
    <w:rsid w:val="003E4819"/>
    <w:rsid w:val="003E56CB"/>
    <w:rsid w:val="004119AA"/>
    <w:rsid w:val="004261B1"/>
    <w:rsid w:val="00437880"/>
    <w:rsid w:val="00442DD5"/>
    <w:rsid w:val="0044474D"/>
    <w:rsid w:val="004513E6"/>
    <w:rsid w:val="004543CD"/>
    <w:rsid w:val="004562BB"/>
    <w:rsid w:val="004749F7"/>
    <w:rsid w:val="00474E2E"/>
    <w:rsid w:val="004A3A6E"/>
    <w:rsid w:val="004A4B29"/>
    <w:rsid w:val="004A689C"/>
    <w:rsid w:val="004A6B54"/>
    <w:rsid w:val="004B46DE"/>
    <w:rsid w:val="004B4872"/>
    <w:rsid w:val="004C35D6"/>
    <w:rsid w:val="004C54EA"/>
    <w:rsid w:val="004E0A53"/>
    <w:rsid w:val="004F2CF2"/>
    <w:rsid w:val="00501F16"/>
    <w:rsid w:val="00504799"/>
    <w:rsid w:val="005247EA"/>
    <w:rsid w:val="0054083E"/>
    <w:rsid w:val="00552DCA"/>
    <w:rsid w:val="0055484A"/>
    <w:rsid w:val="00554CC1"/>
    <w:rsid w:val="00572B70"/>
    <w:rsid w:val="00575C38"/>
    <w:rsid w:val="00580E7D"/>
    <w:rsid w:val="00583CAB"/>
    <w:rsid w:val="00586CA0"/>
    <w:rsid w:val="005A3102"/>
    <w:rsid w:val="005B43FA"/>
    <w:rsid w:val="005B481C"/>
    <w:rsid w:val="005D4028"/>
    <w:rsid w:val="005D562C"/>
    <w:rsid w:val="005E3526"/>
    <w:rsid w:val="005E73BF"/>
    <w:rsid w:val="005F7EAB"/>
    <w:rsid w:val="00600D62"/>
    <w:rsid w:val="00602415"/>
    <w:rsid w:val="00605D79"/>
    <w:rsid w:val="006148A2"/>
    <w:rsid w:val="00624B04"/>
    <w:rsid w:val="00625E27"/>
    <w:rsid w:val="00633500"/>
    <w:rsid w:val="006347C3"/>
    <w:rsid w:val="00651139"/>
    <w:rsid w:val="00651BF0"/>
    <w:rsid w:val="00654D6B"/>
    <w:rsid w:val="00655D75"/>
    <w:rsid w:val="00657114"/>
    <w:rsid w:val="00664BCD"/>
    <w:rsid w:val="00674754"/>
    <w:rsid w:val="00681FF5"/>
    <w:rsid w:val="006836EE"/>
    <w:rsid w:val="00690914"/>
    <w:rsid w:val="00696DAB"/>
    <w:rsid w:val="00697E0F"/>
    <w:rsid w:val="006A38CA"/>
    <w:rsid w:val="006A62F3"/>
    <w:rsid w:val="006A72CB"/>
    <w:rsid w:val="006B0784"/>
    <w:rsid w:val="006B5104"/>
    <w:rsid w:val="006C0D8C"/>
    <w:rsid w:val="006C28EA"/>
    <w:rsid w:val="006C4284"/>
    <w:rsid w:val="006E17DA"/>
    <w:rsid w:val="006E1ED3"/>
    <w:rsid w:val="006F4D66"/>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2576"/>
    <w:rsid w:val="007634D6"/>
    <w:rsid w:val="007738FE"/>
    <w:rsid w:val="007836D9"/>
    <w:rsid w:val="007848AC"/>
    <w:rsid w:val="00785169"/>
    <w:rsid w:val="00793297"/>
    <w:rsid w:val="00794661"/>
    <w:rsid w:val="007A13E3"/>
    <w:rsid w:val="007A5AD1"/>
    <w:rsid w:val="007A7DE4"/>
    <w:rsid w:val="007C081D"/>
    <w:rsid w:val="007C0CF9"/>
    <w:rsid w:val="007C2260"/>
    <w:rsid w:val="007C7179"/>
    <w:rsid w:val="007D537B"/>
    <w:rsid w:val="007E06E2"/>
    <w:rsid w:val="007E4C88"/>
    <w:rsid w:val="00803D1D"/>
    <w:rsid w:val="00804E0E"/>
    <w:rsid w:val="00806709"/>
    <w:rsid w:val="0081556E"/>
    <w:rsid w:val="00820362"/>
    <w:rsid w:val="00831729"/>
    <w:rsid w:val="00834275"/>
    <w:rsid w:val="00835FB0"/>
    <w:rsid w:val="00850327"/>
    <w:rsid w:val="00852E2F"/>
    <w:rsid w:val="00854BDD"/>
    <w:rsid w:val="008554B9"/>
    <w:rsid w:val="008604CB"/>
    <w:rsid w:val="00863D89"/>
    <w:rsid w:val="00882E41"/>
    <w:rsid w:val="00886352"/>
    <w:rsid w:val="00886F04"/>
    <w:rsid w:val="00890A6E"/>
    <w:rsid w:val="00894F1C"/>
    <w:rsid w:val="00894F38"/>
    <w:rsid w:val="008A22EA"/>
    <w:rsid w:val="008B3710"/>
    <w:rsid w:val="008B6806"/>
    <w:rsid w:val="008B7050"/>
    <w:rsid w:val="008D2361"/>
    <w:rsid w:val="008E1326"/>
    <w:rsid w:val="008E6787"/>
    <w:rsid w:val="008E7E3D"/>
    <w:rsid w:val="008F6E38"/>
    <w:rsid w:val="009049B8"/>
    <w:rsid w:val="00914F1B"/>
    <w:rsid w:val="00916221"/>
    <w:rsid w:val="009176D1"/>
    <w:rsid w:val="0092399F"/>
    <w:rsid w:val="009247CD"/>
    <w:rsid w:val="009279D0"/>
    <w:rsid w:val="0093167C"/>
    <w:rsid w:val="00935918"/>
    <w:rsid w:val="00935CFE"/>
    <w:rsid w:val="00951CE6"/>
    <w:rsid w:val="0095380B"/>
    <w:rsid w:val="00954472"/>
    <w:rsid w:val="00957831"/>
    <w:rsid w:val="00965E4C"/>
    <w:rsid w:val="0097036A"/>
    <w:rsid w:val="00970EC3"/>
    <w:rsid w:val="00982A33"/>
    <w:rsid w:val="009901AD"/>
    <w:rsid w:val="00991981"/>
    <w:rsid w:val="00991D5B"/>
    <w:rsid w:val="00996B37"/>
    <w:rsid w:val="009A1F9B"/>
    <w:rsid w:val="009A7A79"/>
    <w:rsid w:val="009B00C1"/>
    <w:rsid w:val="009B1DAE"/>
    <w:rsid w:val="009B391B"/>
    <w:rsid w:val="009B44A7"/>
    <w:rsid w:val="009C32E6"/>
    <w:rsid w:val="009C484B"/>
    <w:rsid w:val="009C4D91"/>
    <w:rsid w:val="009C6493"/>
    <w:rsid w:val="009E3275"/>
    <w:rsid w:val="009E4BAE"/>
    <w:rsid w:val="009F0248"/>
    <w:rsid w:val="009F04BE"/>
    <w:rsid w:val="009F49AA"/>
    <w:rsid w:val="00A02B19"/>
    <w:rsid w:val="00A02FEF"/>
    <w:rsid w:val="00A0312A"/>
    <w:rsid w:val="00A22D90"/>
    <w:rsid w:val="00A23D37"/>
    <w:rsid w:val="00A258C1"/>
    <w:rsid w:val="00A26082"/>
    <w:rsid w:val="00A2661F"/>
    <w:rsid w:val="00A3063D"/>
    <w:rsid w:val="00A33F82"/>
    <w:rsid w:val="00A35110"/>
    <w:rsid w:val="00A403C5"/>
    <w:rsid w:val="00A6269C"/>
    <w:rsid w:val="00A647F9"/>
    <w:rsid w:val="00A70A01"/>
    <w:rsid w:val="00A722FD"/>
    <w:rsid w:val="00A76AF6"/>
    <w:rsid w:val="00A86DBA"/>
    <w:rsid w:val="00A86EAB"/>
    <w:rsid w:val="00A875F4"/>
    <w:rsid w:val="00A91262"/>
    <w:rsid w:val="00A9292A"/>
    <w:rsid w:val="00AA3CB4"/>
    <w:rsid w:val="00AA4345"/>
    <w:rsid w:val="00AA4EF1"/>
    <w:rsid w:val="00AA5736"/>
    <w:rsid w:val="00AC0CC3"/>
    <w:rsid w:val="00AC4DAC"/>
    <w:rsid w:val="00AE0944"/>
    <w:rsid w:val="00AE1D1F"/>
    <w:rsid w:val="00AE6941"/>
    <w:rsid w:val="00AF1EEC"/>
    <w:rsid w:val="00AF26F5"/>
    <w:rsid w:val="00B033AE"/>
    <w:rsid w:val="00B25447"/>
    <w:rsid w:val="00B264EE"/>
    <w:rsid w:val="00B33BE8"/>
    <w:rsid w:val="00B501AE"/>
    <w:rsid w:val="00B55F97"/>
    <w:rsid w:val="00B5671E"/>
    <w:rsid w:val="00B618C7"/>
    <w:rsid w:val="00B61D15"/>
    <w:rsid w:val="00B63BF9"/>
    <w:rsid w:val="00B651B6"/>
    <w:rsid w:val="00B669FB"/>
    <w:rsid w:val="00B70CB3"/>
    <w:rsid w:val="00B74CC9"/>
    <w:rsid w:val="00B754DB"/>
    <w:rsid w:val="00B769E2"/>
    <w:rsid w:val="00B83AD5"/>
    <w:rsid w:val="00B83C69"/>
    <w:rsid w:val="00B84415"/>
    <w:rsid w:val="00B86869"/>
    <w:rsid w:val="00B923E9"/>
    <w:rsid w:val="00B97613"/>
    <w:rsid w:val="00BA2BDA"/>
    <w:rsid w:val="00BA4831"/>
    <w:rsid w:val="00BB7DAA"/>
    <w:rsid w:val="00BC332D"/>
    <w:rsid w:val="00BC5A9A"/>
    <w:rsid w:val="00BC602D"/>
    <w:rsid w:val="00BD0EEB"/>
    <w:rsid w:val="00BE0245"/>
    <w:rsid w:val="00C03E87"/>
    <w:rsid w:val="00C05249"/>
    <w:rsid w:val="00C1056B"/>
    <w:rsid w:val="00C125CD"/>
    <w:rsid w:val="00C13AE6"/>
    <w:rsid w:val="00C13EBF"/>
    <w:rsid w:val="00C17030"/>
    <w:rsid w:val="00C1789C"/>
    <w:rsid w:val="00C305D4"/>
    <w:rsid w:val="00C30A58"/>
    <w:rsid w:val="00C33730"/>
    <w:rsid w:val="00C33B08"/>
    <w:rsid w:val="00C407B2"/>
    <w:rsid w:val="00C475E4"/>
    <w:rsid w:val="00C64AED"/>
    <w:rsid w:val="00C64C2D"/>
    <w:rsid w:val="00C65255"/>
    <w:rsid w:val="00C77DB0"/>
    <w:rsid w:val="00C82536"/>
    <w:rsid w:val="00C862F9"/>
    <w:rsid w:val="00C937EB"/>
    <w:rsid w:val="00CA0118"/>
    <w:rsid w:val="00CA175A"/>
    <w:rsid w:val="00CA4DAE"/>
    <w:rsid w:val="00CB3288"/>
    <w:rsid w:val="00CC691E"/>
    <w:rsid w:val="00CD1120"/>
    <w:rsid w:val="00CE31DD"/>
    <w:rsid w:val="00CE7F4E"/>
    <w:rsid w:val="00CF3DC7"/>
    <w:rsid w:val="00CF48CE"/>
    <w:rsid w:val="00CF4FD4"/>
    <w:rsid w:val="00CF6135"/>
    <w:rsid w:val="00D005DF"/>
    <w:rsid w:val="00D04473"/>
    <w:rsid w:val="00D06BF5"/>
    <w:rsid w:val="00D10BC1"/>
    <w:rsid w:val="00D1792D"/>
    <w:rsid w:val="00D261D0"/>
    <w:rsid w:val="00D32DB6"/>
    <w:rsid w:val="00D35D61"/>
    <w:rsid w:val="00D4327A"/>
    <w:rsid w:val="00D458B5"/>
    <w:rsid w:val="00D46426"/>
    <w:rsid w:val="00D47F3C"/>
    <w:rsid w:val="00D506A1"/>
    <w:rsid w:val="00D543B0"/>
    <w:rsid w:val="00D5676D"/>
    <w:rsid w:val="00D6176E"/>
    <w:rsid w:val="00D64089"/>
    <w:rsid w:val="00D6485A"/>
    <w:rsid w:val="00D7034F"/>
    <w:rsid w:val="00D767F2"/>
    <w:rsid w:val="00D819B4"/>
    <w:rsid w:val="00D85A75"/>
    <w:rsid w:val="00D92643"/>
    <w:rsid w:val="00D95751"/>
    <w:rsid w:val="00DA0863"/>
    <w:rsid w:val="00DA1924"/>
    <w:rsid w:val="00DA4B51"/>
    <w:rsid w:val="00DB2A33"/>
    <w:rsid w:val="00DC3B94"/>
    <w:rsid w:val="00DD229C"/>
    <w:rsid w:val="00DD2302"/>
    <w:rsid w:val="00DD5D83"/>
    <w:rsid w:val="00DE1A20"/>
    <w:rsid w:val="00DE4980"/>
    <w:rsid w:val="00DE67AE"/>
    <w:rsid w:val="00DF4D67"/>
    <w:rsid w:val="00DF7B66"/>
    <w:rsid w:val="00E042E6"/>
    <w:rsid w:val="00E0610D"/>
    <w:rsid w:val="00E07464"/>
    <w:rsid w:val="00E14B64"/>
    <w:rsid w:val="00E1565E"/>
    <w:rsid w:val="00E16B01"/>
    <w:rsid w:val="00E20D2D"/>
    <w:rsid w:val="00E224D3"/>
    <w:rsid w:val="00E22934"/>
    <w:rsid w:val="00E26C96"/>
    <w:rsid w:val="00E342AE"/>
    <w:rsid w:val="00E374E4"/>
    <w:rsid w:val="00E42A83"/>
    <w:rsid w:val="00E46CE9"/>
    <w:rsid w:val="00E51A8E"/>
    <w:rsid w:val="00E51DF8"/>
    <w:rsid w:val="00E532D1"/>
    <w:rsid w:val="00E55CB5"/>
    <w:rsid w:val="00E70B6D"/>
    <w:rsid w:val="00E76E95"/>
    <w:rsid w:val="00E80FE1"/>
    <w:rsid w:val="00E87CF4"/>
    <w:rsid w:val="00E90A46"/>
    <w:rsid w:val="00E92D19"/>
    <w:rsid w:val="00E95768"/>
    <w:rsid w:val="00E95A62"/>
    <w:rsid w:val="00E97C0E"/>
    <w:rsid w:val="00EB21EA"/>
    <w:rsid w:val="00EC73E2"/>
    <w:rsid w:val="00ED0E6E"/>
    <w:rsid w:val="00ED44DA"/>
    <w:rsid w:val="00ED4854"/>
    <w:rsid w:val="00EE063E"/>
    <w:rsid w:val="00EE40E7"/>
    <w:rsid w:val="00EF3385"/>
    <w:rsid w:val="00EF536C"/>
    <w:rsid w:val="00EF7A4C"/>
    <w:rsid w:val="00F0134D"/>
    <w:rsid w:val="00F021FB"/>
    <w:rsid w:val="00F138FF"/>
    <w:rsid w:val="00F179D0"/>
    <w:rsid w:val="00F31860"/>
    <w:rsid w:val="00F32217"/>
    <w:rsid w:val="00F43420"/>
    <w:rsid w:val="00F523FD"/>
    <w:rsid w:val="00F553CB"/>
    <w:rsid w:val="00F878B8"/>
    <w:rsid w:val="00FA326D"/>
    <w:rsid w:val="00FA4B83"/>
    <w:rsid w:val="00FB19E9"/>
    <w:rsid w:val="00FB397E"/>
    <w:rsid w:val="00FB5F2C"/>
    <w:rsid w:val="00FB67EC"/>
    <w:rsid w:val="00FC2569"/>
    <w:rsid w:val="00FC7429"/>
    <w:rsid w:val="00FD45E5"/>
    <w:rsid w:val="00FD5315"/>
    <w:rsid w:val="00FD660E"/>
    <w:rsid w:val="00FD6B75"/>
    <w:rsid w:val="00FE61B2"/>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4</cp:revision>
  <cp:lastPrinted>2019-08-07T23:11:00Z</cp:lastPrinted>
  <dcterms:created xsi:type="dcterms:W3CDTF">2021-04-08T03:03:00Z</dcterms:created>
  <dcterms:modified xsi:type="dcterms:W3CDTF">2021-04-08T03:39:00Z</dcterms:modified>
</cp:coreProperties>
</file>