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678EB9" w14:textId="77777777" w:rsidR="00171147" w:rsidRPr="00171147" w:rsidRDefault="00171147" w:rsidP="00171147">
      <w:pPr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71147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Utah Department of Health </w:t>
      </w:r>
    </w:p>
    <w:p w14:paraId="401B7383" w14:textId="77777777" w:rsidR="00171147" w:rsidRPr="00171147" w:rsidRDefault="00171147" w:rsidP="00171147">
      <w:pPr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71147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Guidance on the Suggested Use of Medical Cannabis </w:t>
      </w:r>
    </w:p>
    <w:p w14:paraId="2B83F3E6" w14:textId="3CDB320A" w:rsidR="00171147" w:rsidRPr="00171147" w:rsidRDefault="00171147" w:rsidP="00171147">
      <w:pPr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71147">
        <w:rPr>
          <w:rFonts w:ascii="Times New Roman" w:eastAsia="Times New Roman" w:hAnsi="Times New Roman" w:cs="Times New Roman"/>
          <w:b/>
          <w:bCs/>
          <w:sz w:val="36"/>
          <w:szCs w:val="36"/>
        </w:rPr>
        <w:t>Autism</w:t>
      </w:r>
    </w:p>
    <w:p w14:paraId="15039DF8" w14:textId="1AEE4E2A" w:rsidR="00171147" w:rsidRDefault="00171147" w:rsidP="00421EAE">
      <w:pPr>
        <w:rPr>
          <w:rFonts w:ascii="Times New Roman" w:eastAsia="Times New Roman" w:hAnsi="Times New Roman" w:cs="Times New Roman"/>
        </w:rPr>
      </w:pPr>
    </w:p>
    <w:p w14:paraId="2DAF3D7F" w14:textId="44456F41" w:rsidR="00171147" w:rsidRPr="00171147" w:rsidRDefault="00171147" w:rsidP="00171147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7114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There is insufficient evidence to support or refute the conclusion that medical cannabis or cannabinoids are effective or ineffective in the treatment </w:t>
      </w:r>
      <w:r w:rsidR="00B21197">
        <w:rPr>
          <w:rFonts w:ascii="Times New Roman" w:eastAsia="Times New Roman" w:hAnsi="Times New Roman" w:cs="Times New Roman"/>
          <w:b/>
          <w:bCs/>
          <w:sz w:val="28"/>
          <w:szCs w:val="28"/>
        </w:rPr>
        <w:t>of</w:t>
      </w:r>
      <w:r w:rsidRPr="0017114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co-morbid symptoms of agitation in individuals with autism spectrum disorder. </w:t>
      </w:r>
    </w:p>
    <w:p w14:paraId="32263131" w14:textId="77777777" w:rsidR="00171147" w:rsidRDefault="00171147" w:rsidP="00421EAE">
      <w:pPr>
        <w:rPr>
          <w:rFonts w:ascii="Times New Roman" w:eastAsia="Times New Roman" w:hAnsi="Times New Roman" w:cs="Times New Roman"/>
        </w:rPr>
      </w:pPr>
    </w:p>
    <w:p w14:paraId="269EB3B9" w14:textId="46CFEF90" w:rsidR="00421EAE" w:rsidRPr="00421EAE" w:rsidRDefault="00421EAE" w:rsidP="00421EAE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 </w:t>
      </w:r>
      <w:r w:rsidRPr="00DD1022">
        <w:rPr>
          <w:rFonts w:ascii="Times New Roman" w:eastAsia="Times New Roman" w:hAnsi="Times New Roman" w:cs="Times New Roman"/>
          <w:b/>
          <w:bCs/>
        </w:rPr>
        <w:t>core diagnostic features</w:t>
      </w:r>
      <w:r>
        <w:rPr>
          <w:rFonts w:ascii="Times New Roman" w:eastAsia="Times New Roman" w:hAnsi="Times New Roman" w:cs="Times New Roman"/>
        </w:rPr>
        <w:t xml:space="preserve"> of Autism Spectrum Disorder (ASD)</w:t>
      </w:r>
      <w:r w:rsidR="00FB2E6F">
        <w:rPr>
          <w:rFonts w:ascii="Times New Roman" w:eastAsia="Times New Roman" w:hAnsi="Times New Roman" w:cs="Times New Roman"/>
        </w:rPr>
        <w:t xml:space="preserve"> </w:t>
      </w:r>
      <w:r w:rsidR="00FB2E6F">
        <w:rPr>
          <w:rStyle w:val="EndnoteReference"/>
          <w:rFonts w:ascii="Times New Roman" w:eastAsia="Times New Roman" w:hAnsi="Times New Roman" w:cs="Times New Roman"/>
        </w:rPr>
        <w:endnoteReference w:id="1"/>
      </w:r>
      <w:r>
        <w:rPr>
          <w:rFonts w:ascii="Times New Roman" w:eastAsia="Times New Roman" w:hAnsi="Times New Roman" w:cs="Times New Roman"/>
        </w:rPr>
        <w:t xml:space="preserve"> include:</w:t>
      </w:r>
    </w:p>
    <w:p w14:paraId="31617F26" w14:textId="77777777" w:rsidR="00421EAE" w:rsidRPr="00421EAE" w:rsidRDefault="00421EAE" w:rsidP="00421EAE">
      <w:pPr>
        <w:numPr>
          <w:ilvl w:val="0"/>
          <w:numId w:val="1"/>
        </w:numPr>
        <w:ind w:left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Persistent deficits in social communication and social interactions including difficulty communicating thoughts and feelings, deficits in social-emotional reciprocity, non-verbal communication, and adjusting behaviors to suit variable social contexts;</w:t>
      </w:r>
    </w:p>
    <w:p w14:paraId="04579E77" w14:textId="77777777" w:rsidR="00421EAE" w:rsidRPr="00421EAE" w:rsidRDefault="00421EAE" w:rsidP="00421EAE">
      <w:pPr>
        <w:numPr>
          <w:ilvl w:val="0"/>
          <w:numId w:val="1"/>
        </w:numPr>
        <w:ind w:left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Restricted, repetitive interests or behaviors; and</w:t>
      </w:r>
    </w:p>
    <w:p w14:paraId="0EFE6A7F" w14:textId="77777777" w:rsidR="00421EAE" w:rsidRDefault="00421EAE" w:rsidP="00421EAE">
      <w:pPr>
        <w:numPr>
          <w:ilvl w:val="0"/>
          <w:numId w:val="1"/>
        </w:numPr>
        <w:ind w:left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Onset during childhood</w:t>
      </w:r>
    </w:p>
    <w:p w14:paraId="1D0CC199" w14:textId="77777777" w:rsidR="00421EAE" w:rsidRDefault="00421EAE" w:rsidP="00421EAE">
      <w:pPr>
        <w:pStyle w:val="ListParagraph"/>
        <w:ind w:left="450"/>
        <w:rPr>
          <w:rFonts w:ascii="Times New Roman" w:eastAsia="Times New Roman" w:hAnsi="Times New Roman" w:cs="Times New Roman"/>
        </w:rPr>
      </w:pPr>
    </w:p>
    <w:p w14:paraId="51EFE106" w14:textId="782B462C" w:rsidR="00421EAE" w:rsidRPr="00421EAE" w:rsidRDefault="00421EAE" w:rsidP="00A62502">
      <w:pPr>
        <w:pStyle w:val="ListParagraph"/>
        <w:ind w:left="450" w:hanging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ASD may be</w:t>
      </w:r>
      <w:r w:rsidR="00A62502">
        <w:rPr>
          <w:rFonts w:ascii="Times New Roman" w:eastAsia="Times New Roman" w:hAnsi="Times New Roman" w:cs="Times New Roman"/>
        </w:rPr>
        <w:t xml:space="preserve"> accompanied by </w:t>
      </w:r>
      <w:r w:rsidR="00A62502" w:rsidRPr="00DD1022">
        <w:rPr>
          <w:rFonts w:ascii="Times New Roman" w:eastAsia="Times New Roman" w:hAnsi="Times New Roman" w:cs="Times New Roman"/>
          <w:b/>
          <w:bCs/>
        </w:rPr>
        <w:t>c</w:t>
      </w:r>
      <w:r w:rsidRPr="00DD1022">
        <w:rPr>
          <w:rFonts w:ascii="Times New Roman" w:eastAsia="Times New Roman" w:hAnsi="Times New Roman" w:cs="Times New Roman"/>
          <w:b/>
          <w:bCs/>
        </w:rPr>
        <w:t>o-morbid symptoms</w:t>
      </w:r>
      <w:r w:rsidRPr="00421EAE">
        <w:rPr>
          <w:rFonts w:ascii="Times New Roman" w:eastAsia="Times New Roman" w:hAnsi="Times New Roman" w:cs="Times New Roman"/>
        </w:rPr>
        <w:t xml:space="preserve"> and condition</w:t>
      </w:r>
      <w:r w:rsidR="00A62502">
        <w:rPr>
          <w:rFonts w:ascii="Times New Roman" w:eastAsia="Times New Roman" w:hAnsi="Times New Roman" w:cs="Times New Roman"/>
        </w:rPr>
        <w:t>s including</w:t>
      </w:r>
      <w:r w:rsidRPr="00421EAE">
        <w:rPr>
          <w:rFonts w:ascii="Times New Roman" w:eastAsia="Times New Roman" w:hAnsi="Times New Roman" w:cs="Times New Roman"/>
        </w:rPr>
        <w:t>:</w:t>
      </w:r>
    </w:p>
    <w:p w14:paraId="7A988EB3" w14:textId="77777777" w:rsidR="00421EAE" w:rsidRPr="00421EAE" w:rsidRDefault="00421EAE" w:rsidP="00421EAE">
      <w:pPr>
        <w:numPr>
          <w:ilvl w:val="0"/>
          <w:numId w:val="7"/>
        </w:numPr>
        <w:ind w:left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Agitation (self-injury, disruptive behaviors)</w:t>
      </w:r>
    </w:p>
    <w:p w14:paraId="49A75BF8" w14:textId="77777777" w:rsidR="00421EAE" w:rsidRPr="00421EAE" w:rsidRDefault="00421EAE" w:rsidP="00421EAE">
      <w:pPr>
        <w:numPr>
          <w:ilvl w:val="0"/>
          <w:numId w:val="7"/>
        </w:numPr>
        <w:ind w:left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Disrupted sleep</w:t>
      </w:r>
    </w:p>
    <w:p w14:paraId="34800526" w14:textId="77777777" w:rsidR="00421EAE" w:rsidRPr="00421EAE" w:rsidRDefault="00421EAE" w:rsidP="00421EAE">
      <w:pPr>
        <w:numPr>
          <w:ilvl w:val="0"/>
          <w:numId w:val="7"/>
        </w:numPr>
        <w:ind w:left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Feeding issues</w:t>
      </w:r>
    </w:p>
    <w:p w14:paraId="2E52444B" w14:textId="77777777" w:rsidR="00421EAE" w:rsidRPr="00421EAE" w:rsidRDefault="00421EAE" w:rsidP="00421EAE">
      <w:pPr>
        <w:numPr>
          <w:ilvl w:val="0"/>
          <w:numId w:val="7"/>
        </w:numPr>
        <w:ind w:left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Co-occurring psychiatric symptoms/diagnoses (anxiety, specific phobia, obsessive compulsive disorder, ADHD, major depressive disorder, oppositional defiant disorder, psychotic disorders)</w:t>
      </w:r>
    </w:p>
    <w:p w14:paraId="2512C1A5" w14:textId="77777777" w:rsidR="00421EAE" w:rsidRPr="00421EAE" w:rsidRDefault="00421EAE" w:rsidP="00421EAE">
      <w:pPr>
        <w:numPr>
          <w:ilvl w:val="0"/>
          <w:numId w:val="7"/>
        </w:numPr>
        <w:ind w:left="450"/>
        <w:rPr>
          <w:rFonts w:ascii="Times New Roman" w:eastAsia="Times New Roman" w:hAnsi="Times New Roman" w:cs="Times New Roman"/>
        </w:rPr>
      </w:pPr>
      <w:r w:rsidRPr="00421EAE">
        <w:rPr>
          <w:rFonts w:ascii="Times New Roman" w:eastAsia="Times New Roman" w:hAnsi="Times New Roman" w:cs="Times New Roman"/>
        </w:rPr>
        <w:t>Epilepsy</w:t>
      </w:r>
    </w:p>
    <w:p w14:paraId="7EEFB090" w14:textId="77777777" w:rsidR="00421EAE" w:rsidRDefault="00421EAE" w:rsidP="002360CC">
      <w:pPr>
        <w:rPr>
          <w:rFonts w:ascii="Times New Roman" w:eastAsia="Times New Roman" w:hAnsi="Times New Roman" w:cs="Times New Roman"/>
        </w:rPr>
      </w:pPr>
    </w:p>
    <w:p w14:paraId="3E0B75E4" w14:textId="1BB9503C" w:rsidR="00A62502" w:rsidRDefault="00B80D60" w:rsidP="002360CC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As of March 2021, t</w:t>
      </w:r>
      <w:r w:rsidR="002360CC" w:rsidRPr="002360CC">
        <w:rPr>
          <w:rFonts w:ascii="Times New Roman" w:eastAsia="Times New Roman" w:hAnsi="Times New Roman" w:cs="Times New Roman"/>
        </w:rPr>
        <w:t>here is</w:t>
      </w:r>
      <w:r>
        <w:rPr>
          <w:rFonts w:ascii="Times New Roman" w:eastAsia="Times New Roman" w:hAnsi="Times New Roman" w:cs="Times New Roman"/>
        </w:rPr>
        <w:t xml:space="preserve"> </w:t>
      </w:r>
      <w:r w:rsidRPr="00DD1022">
        <w:rPr>
          <w:rFonts w:ascii="Times New Roman" w:eastAsia="Times New Roman" w:hAnsi="Times New Roman" w:cs="Times New Roman"/>
          <w:b/>
          <w:bCs/>
        </w:rPr>
        <w:t>no evidence</w:t>
      </w:r>
      <w:r>
        <w:rPr>
          <w:rFonts w:ascii="Times New Roman" w:eastAsia="Times New Roman" w:hAnsi="Times New Roman" w:cs="Times New Roman"/>
        </w:rPr>
        <w:t xml:space="preserve"> from clinical trials to support the conclusion that medical cannabis or cannabinoids are useful or effective in the </w:t>
      </w:r>
      <w:r w:rsidR="00B21197">
        <w:rPr>
          <w:rFonts w:ascii="Times New Roman" w:eastAsia="Times New Roman" w:hAnsi="Times New Roman" w:cs="Times New Roman"/>
          <w:b/>
          <w:bCs/>
        </w:rPr>
        <w:t xml:space="preserve">treatment of the core </w:t>
      </w:r>
      <w:r w:rsidRPr="00DD1022">
        <w:rPr>
          <w:rFonts w:ascii="Times New Roman" w:eastAsia="Times New Roman" w:hAnsi="Times New Roman" w:cs="Times New Roman"/>
          <w:b/>
          <w:bCs/>
        </w:rPr>
        <w:t>symptoms</w:t>
      </w:r>
      <w:r>
        <w:rPr>
          <w:rFonts w:ascii="Times New Roman" w:eastAsia="Times New Roman" w:hAnsi="Times New Roman" w:cs="Times New Roman"/>
        </w:rPr>
        <w:t xml:space="preserve"> of Autism Spectrum Disorder</w:t>
      </w:r>
      <w:r w:rsidR="008C6C23">
        <w:rPr>
          <w:rFonts w:ascii="Times New Roman" w:eastAsia="Times New Roman" w:hAnsi="Times New Roman" w:cs="Times New Roman"/>
        </w:rPr>
        <w:t xml:space="preserve"> (ASD)</w:t>
      </w:r>
      <w:r>
        <w:rPr>
          <w:rFonts w:ascii="Times New Roman" w:eastAsia="Times New Roman" w:hAnsi="Times New Roman" w:cs="Times New Roman"/>
        </w:rPr>
        <w:t xml:space="preserve">.  </w:t>
      </w:r>
    </w:p>
    <w:p w14:paraId="6D55413D" w14:textId="77777777" w:rsidR="00A62502" w:rsidRDefault="00A62502" w:rsidP="002360CC">
      <w:pPr>
        <w:rPr>
          <w:rFonts w:ascii="Times New Roman" w:eastAsia="Times New Roman" w:hAnsi="Times New Roman" w:cs="Times New Roman"/>
        </w:rPr>
      </w:pPr>
    </w:p>
    <w:p w14:paraId="5F8C34AD" w14:textId="55072D01" w:rsidR="00A62502" w:rsidRDefault="00B80D60" w:rsidP="002360CC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There are </w:t>
      </w:r>
      <w:r w:rsidRPr="00F4757E">
        <w:rPr>
          <w:rFonts w:ascii="Times New Roman" w:eastAsia="Times New Roman" w:hAnsi="Times New Roman" w:cs="Times New Roman"/>
          <w:b/>
          <w:bCs/>
        </w:rPr>
        <w:t>limited observational reports</w:t>
      </w:r>
      <w:r w:rsidR="008F354A">
        <w:rPr>
          <w:rFonts w:ascii="Times New Roman" w:eastAsia="Times New Roman" w:hAnsi="Times New Roman" w:cs="Times New Roman"/>
        </w:rPr>
        <w:t xml:space="preserve"> </w:t>
      </w:r>
      <w:r w:rsidR="008F354A" w:rsidRPr="008F354A">
        <w:rPr>
          <w:rFonts w:ascii="Times New Roman" w:eastAsia="Times New Roman" w:hAnsi="Times New Roman" w:cs="Times New Roman"/>
          <w:bCs/>
        </w:rPr>
        <w:t>(Aran et al., 2018</w:t>
      </w:r>
      <w:r w:rsidR="002E5CF9">
        <w:rPr>
          <w:rFonts w:ascii="Times New Roman" w:eastAsia="Times New Roman" w:hAnsi="Times New Roman" w:cs="Times New Roman"/>
          <w:bCs/>
        </w:rPr>
        <w:t xml:space="preserve"> </w:t>
      </w:r>
      <w:r w:rsidR="002E5CF9">
        <w:rPr>
          <w:rStyle w:val="EndnoteReference"/>
          <w:rFonts w:ascii="Times New Roman" w:eastAsia="Times New Roman" w:hAnsi="Times New Roman" w:cs="Times New Roman"/>
          <w:bCs/>
        </w:rPr>
        <w:endnoteReference w:id="2"/>
      </w:r>
      <w:r w:rsidR="008F354A" w:rsidRPr="008F354A">
        <w:rPr>
          <w:rFonts w:ascii="Times New Roman" w:eastAsia="Times New Roman" w:hAnsi="Times New Roman" w:cs="Times New Roman"/>
          <w:bCs/>
        </w:rPr>
        <w:t xml:space="preserve">; </w:t>
      </w:r>
      <w:proofErr w:type="spellStart"/>
      <w:r w:rsidR="008F354A" w:rsidRPr="008F354A">
        <w:rPr>
          <w:rFonts w:ascii="Times New Roman" w:eastAsia="Times New Roman" w:hAnsi="Times New Roman" w:cs="Times New Roman"/>
          <w:bCs/>
        </w:rPr>
        <w:t>Schleider</w:t>
      </w:r>
      <w:proofErr w:type="spellEnd"/>
      <w:r w:rsidR="008F354A" w:rsidRPr="008F354A">
        <w:rPr>
          <w:rFonts w:ascii="Times New Roman" w:eastAsia="Times New Roman" w:hAnsi="Times New Roman" w:cs="Times New Roman"/>
          <w:bCs/>
        </w:rPr>
        <w:t xml:space="preserve"> et al., 2019</w:t>
      </w:r>
      <w:r w:rsidR="002E5CF9">
        <w:rPr>
          <w:rFonts w:ascii="Times New Roman" w:eastAsia="Times New Roman" w:hAnsi="Times New Roman" w:cs="Times New Roman"/>
          <w:bCs/>
        </w:rPr>
        <w:t xml:space="preserve"> </w:t>
      </w:r>
      <w:r w:rsidR="002E5CF9">
        <w:rPr>
          <w:rStyle w:val="EndnoteReference"/>
          <w:rFonts w:ascii="Times New Roman" w:eastAsia="Times New Roman" w:hAnsi="Times New Roman" w:cs="Times New Roman"/>
          <w:bCs/>
        </w:rPr>
        <w:endnoteReference w:id="3"/>
      </w:r>
      <w:r w:rsidR="008F354A" w:rsidRPr="008F354A">
        <w:rPr>
          <w:rFonts w:ascii="Times New Roman" w:eastAsia="Times New Roman" w:hAnsi="Times New Roman" w:cs="Times New Roman"/>
          <w:bCs/>
        </w:rPr>
        <w:t xml:space="preserve">; </w:t>
      </w:r>
      <w:proofErr w:type="spellStart"/>
      <w:r w:rsidR="008F354A" w:rsidRPr="008F354A">
        <w:rPr>
          <w:rFonts w:ascii="Times New Roman" w:eastAsia="Times New Roman" w:hAnsi="Times New Roman" w:cs="Times New Roman"/>
          <w:bCs/>
        </w:rPr>
        <w:t>Barchal</w:t>
      </w:r>
      <w:proofErr w:type="spellEnd"/>
      <w:r w:rsidR="008F354A" w:rsidRPr="008F354A">
        <w:rPr>
          <w:rFonts w:ascii="Times New Roman" w:eastAsia="Times New Roman" w:hAnsi="Times New Roman" w:cs="Times New Roman"/>
          <w:bCs/>
        </w:rPr>
        <w:t xml:space="preserve"> et al., 2019</w:t>
      </w:r>
      <w:r w:rsidR="002E5CF9">
        <w:rPr>
          <w:rFonts w:ascii="Times New Roman" w:eastAsia="Times New Roman" w:hAnsi="Times New Roman" w:cs="Times New Roman"/>
          <w:bCs/>
        </w:rPr>
        <w:t xml:space="preserve"> </w:t>
      </w:r>
      <w:r w:rsidR="002E5CF9">
        <w:rPr>
          <w:rStyle w:val="EndnoteReference"/>
          <w:rFonts w:ascii="Times New Roman" w:eastAsia="Times New Roman" w:hAnsi="Times New Roman" w:cs="Times New Roman"/>
          <w:bCs/>
        </w:rPr>
        <w:endnoteReference w:id="4"/>
      </w:r>
      <w:r w:rsidR="008F354A" w:rsidRPr="008F354A">
        <w:rPr>
          <w:rFonts w:ascii="Times New Roman" w:eastAsia="Times New Roman" w:hAnsi="Times New Roman" w:cs="Times New Roman"/>
          <w:bCs/>
        </w:rPr>
        <w:t>)</w:t>
      </w:r>
      <w:r w:rsidRPr="008F354A">
        <w:rPr>
          <w:rFonts w:ascii="Times New Roman" w:eastAsia="Times New Roman" w:hAnsi="Times New Roman" w:cs="Times New Roman"/>
          <w:bCs/>
        </w:rPr>
        <w:t xml:space="preserve"> </w:t>
      </w:r>
      <w:r>
        <w:rPr>
          <w:rFonts w:ascii="Times New Roman" w:eastAsia="Times New Roman" w:hAnsi="Times New Roman" w:cs="Times New Roman"/>
        </w:rPr>
        <w:t>and</w:t>
      </w:r>
      <w:r w:rsidR="008C6C23">
        <w:rPr>
          <w:rFonts w:ascii="Times New Roman" w:eastAsia="Times New Roman" w:hAnsi="Times New Roman" w:cs="Times New Roman"/>
        </w:rPr>
        <w:t xml:space="preserve"> </w:t>
      </w:r>
      <w:r w:rsidR="008C6C23" w:rsidRPr="00F4757E">
        <w:rPr>
          <w:rFonts w:ascii="Times New Roman" w:eastAsia="Times New Roman" w:hAnsi="Times New Roman" w:cs="Times New Roman"/>
          <w:b/>
          <w:bCs/>
        </w:rPr>
        <w:t>one</w:t>
      </w:r>
      <w:r w:rsidRPr="00F4757E">
        <w:rPr>
          <w:rFonts w:ascii="Times New Roman" w:eastAsia="Times New Roman" w:hAnsi="Times New Roman" w:cs="Times New Roman"/>
          <w:b/>
          <w:bCs/>
        </w:rPr>
        <w:t xml:space="preserve"> placebo-controlled trial</w:t>
      </w:r>
      <w:r>
        <w:rPr>
          <w:rFonts w:ascii="Times New Roman" w:eastAsia="Times New Roman" w:hAnsi="Times New Roman" w:cs="Times New Roman"/>
        </w:rPr>
        <w:t xml:space="preserve"> </w:t>
      </w:r>
      <w:r w:rsidR="008F354A">
        <w:rPr>
          <w:rFonts w:ascii="Times New Roman" w:eastAsia="Times New Roman" w:hAnsi="Times New Roman" w:cs="Times New Roman"/>
        </w:rPr>
        <w:t>(Aran et al. 2021</w:t>
      </w:r>
      <w:r w:rsidR="002E5CF9">
        <w:rPr>
          <w:rFonts w:ascii="Times New Roman" w:eastAsia="Times New Roman" w:hAnsi="Times New Roman" w:cs="Times New Roman"/>
        </w:rPr>
        <w:t xml:space="preserve"> </w:t>
      </w:r>
      <w:r w:rsidR="002E5CF9">
        <w:rPr>
          <w:rStyle w:val="EndnoteReference"/>
          <w:rFonts w:ascii="Times New Roman" w:eastAsia="Times New Roman" w:hAnsi="Times New Roman" w:cs="Times New Roman"/>
        </w:rPr>
        <w:endnoteReference w:id="5"/>
      </w:r>
      <w:r w:rsidR="008F354A">
        <w:rPr>
          <w:rFonts w:ascii="Times New Roman" w:eastAsia="Times New Roman" w:hAnsi="Times New Roman" w:cs="Times New Roman"/>
        </w:rPr>
        <w:t xml:space="preserve">) </w:t>
      </w:r>
      <w:r>
        <w:rPr>
          <w:rFonts w:ascii="Times New Roman" w:eastAsia="Times New Roman" w:hAnsi="Times New Roman" w:cs="Times New Roman"/>
        </w:rPr>
        <w:t xml:space="preserve">showing possible </w:t>
      </w:r>
      <w:r w:rsidR="008C6C23">
        <w:rPr>
          <w:rFonts w:ascii="Times New Roman" w:eastAsia="Times New Roman" w:hAnsi="Times New Roman" w:cs="Times New Roman"/>
        </w:rPr>
        <w:t xml:space="preserve">short-term </w:t>
      </w:r>
      <w:r>
        <w:rPr>
          <w:rFonts w:ascii="Times New Roman" w:eastAsia="Times New Roman" w:hAnsi="Times New Roman" w:cs="Times New Roman"/>
        </w:rPr>
        <w:t>benefit</w:t>
      </w:r>
      <w:r w:rsidR="00421B31"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</w:rPr>
        <w:t xml:space="preserve"> of an </w:t>
      </w:r>
      <w:proofErr w:type="gramStart"/>
      <w:r>
        <w:rPr>
          <w:rFonts w:ascii="Times New Roman" w:eastAsia="Times New Roman" w:hAnsi="Times New Roman" w:cs="Times New Roman"/>
        </w:rPr>
        <w:t>orally-administered</w:t>
      </w:r>
      <w:proofErr w:type="gramEnd"/>
      <w:r>
        <w:rPr>
          <w:rFonts w:ascii="Times New Roman" w:eastAsia="Times New Roman" w:hAnsi="Times New Roman" w:cs="Times New Roman"/>
        </w:rPr>
        <w:t xml:space="preserve"> cannabidiol-predominant cannabis</w:t>
      </w:r>
      <w:r w:rsidR="001C173F">
        <w:rPr>
          <w:rFonts w:ascii="Times New Roman" w:eastAsia="Times New Roman" w:hAnsi="Times New Roman" w:cs="Times New Roman"/>
        </w:rPr>
        <w:t xml:space="preserve"> extract</w:t>
      </w:r>
      <w:r>
        <w:rPr>
          <w:rFonts w:ascii="Times New Roman" w:eastAsia="Times New Roman" w:hAnsi="Times New Roman" w:cs="Times New Roman"/>
        </w:rPr>
        <w:t xml:space="preserve"> preparation with a CBD:THC ratio of 20:1</w:t>
      </w:r>
      <w:r w:rsidR="003071B5">
        <w:rPr>
          <w:rFonts w:ascii="Times New Roman" w:eastAsia="Times New Roman" w:hAnsi="Times New Roman" w:cs="Times New Roman"/>
        </w:rPr>
        <w:t xml:space="preserve">, in the </w:t>
      </w:r>
      <w:r w:rsidR="003071B5" w:rsidRPr="00DD1022">
        <w:rPr>
          <w:rFonts w:ascii="Times New Roman" w:eastAsia="Times New Roman" w:hAnsi="Times New Roman" w:cs="Times New Roman"/>
          <w:b/>
          <w:bCs/>
        </w:rPr>
        <w:t>treatment of co-morbid</w:t>
      </w:r>
      <w:r w:rsidR="008F354A" w:rsidRPr="00DD1022">
        <w:rPr>
          <w:rFonts w:ascii="Times New Roman" w:eastAsia="Times New Roman" w:hAnsi="Times New Roman" w:cs="Times New Roman"/>
          <w:b/>
          <w:bCs/>
        </w:rPr>
        <w:t xml:space="preserve"> problems</w:t>
      </w:r>
      <w:r w:rsidR="008F354A">
        <w:rPr>
          <w:rFonts w:ascii="Times New Roman" w:eastAsia="Times New Roman" w:hAnsi="Times New Roman" w:cs="Times New Roman"/>
        </w:rPr>
        <w:t xml:space="preserve"> with</w:t>
      </w:r>
      <w:r w:rsidR="003071B5">
        <w:rPr>
          <w:rFonts w:ascii="Times New Roman" w:eastAsia="Times New Roman" w:hAnsi="Times New Roman" w:cs="Times New Roman"/>
        </w:rPr>
        <w:t xml:space="preserve"> agitation </w:t>
      </w:r>
      <w:r w:rsidR="00421B31">
        <w:rPr>
          <w:rFonts w:ascii="Times New Roman" w:eastAsia="Times New Roman" w:hAnsi="Times New Roman" w:cs="Times New Roman"/>
        </w:rPr>
        <w:t xml:space="preserve">and other severe behaviors </w:t>
      </w:r>
      <w:r w:rsidR="003071B5">
        <w:rPr>
          <w:rFonts w:ascii="Times New Roman" w:eastAsia="Times New Roman" w:hAnsi="Times New Roman" w:cs="Times New Roman"/>
        </w:rPr>
        <w:t>in children and young adults with ASD</w:t>
      </w:r>
      <w:r w:rsidR="008F354A">
        <w:rPr>
          <w:rFonts w:ascii="Times New Roman" w:eastAsia="Times New Roman" w:hAnsi="Times New Roman" w:cs="Times New Roman"/>
        </w:rPr>
        <w:t xml:space="preserve"> that have been refractory to standard treatments</w:t>
      </w:r>
      <w:r w:rsidR="003071B5">
        <w:rPr>
          <w:rFonts w:ascii="Times New Roman" w:eastAsia="Times New Roman" w:hAnsi="Times New Roman" w:cs="Times New Roman"/>
        </w:rPr>
        <w:t xml:space="preserve">. </w:t>
      </w:r>
      <w:r w:rsidR="008C6C23">
        <w:rPr>
          <w:rFonts w:ascii="Times New Roman" w:eastAsia="Times New Roman" w:hAnsi="Times New Roman" w:cs="Times New Roman"/>
        </w:rPr>
        <w:t xml:space="preserve"> </w:t>
      </w:r>
    </w:p>
    <w:p w14:paraId="0EA3D8E6" w14:textId="77777777" w:rsidR="00A62502" w:rsidRDefault="00A62502" w:rsidP="002360CC">
      <w:pPr>
        <w:rPr>
          <w:rFonts w:ascii="Times New Roman" w:eastAsia="Times New Roman" w:hAnsi="Times New Roman" w:cs="Times New Roman"/>
        </w:rPr>
      </w:pPr>
    </w:p>
    <w:p w14:paraId="1428A08D" w14:textId="20CDB4F5" w:rsidR="00421EAE" w:rsidRDefault="008C6C23" w:rsidP="002360CC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There are </w:t>
      </w:r>
      <w:r w:rsidRPr="00DD1022">
        <w:rPr>
          <w:rFonts w:ascii="Times New Roman" w:eastAsia="Times New Roman" w:hAnsi="Times New Roman" w:cs="Times New Roman"/>
          <w:b/>
          <w:bCs/>
        </w:rPr>
        <w:t>no</w:t>
      </w:r>
      <w:r w:rsidR="008F354A" w:rsidRPr="00DD1022">
        <w:rPr>
          <w:rFonts w:ascii="Times New Roman" w:eastAsia="Times New Roman" w:hAnsi="Times New Roman" w:cs="Times New Roman"/>
          <w:b/>
          <w:bCs/>
        </w:rPr>
        <w:t xml:space="preserve"> </w:t>
      </w:r>
      <w:r w:rsidRPr="00DD1022">
        <w:rPr>
          <w:rFonts w:ascii="Times New Roman" w:eastAsia="Times New Roman" w:hAnsi="Times New Roman" w:cs="Times New Roman"/>
          <w:b/>
          <w:bCs/>
        </w:rPr>
        <w:t>clinical data regarding the long-te</w:t>
      </w:r>
      <w:r w:rsidR="008F354A" w:rsidRPr="00DD1022">
        <w:rPr>
          <w:rFonts w:ascii="Times New Roman" w:eastAsia="Times New Roman" w:hAnsi="Times New Roman" w:cs="Times New Roman"/>
          <w:b/>
          <w:bCs/>
        </w:rPr>
        <w:t xml:space="preserve">rm </w:t>
      </w:r>
      <w:r w:rsidRPr="00DD1022">
        <w:rPr>
          <w:rFonts w:ascii="Times New Roman" w:eastAsia="Times New Roman" w:hAnsi="Times New Roman" w:cs="Times New Roman"/>
          <w:b/>
          <w:bCs/>
        </w:rPr>
        <w:t>safety or efficacy</w:t>
      </w:r>
      <w:r>
        <w:rPr>
          <w:rFonts w:ascii="Times New Roman" w:eastAsia="Times New Roman" w:hAnsi="Times New Roman" w:cs="Times New Roman"/>
        </w:rPr>
        <w:t xml:space="preserve"> of cannabis or cannabinoids in the treatment </w:t>
      </w:r>
      <w:r w:rsidR="008F354A">
        <w:rPr>
          <w:rFonts w:ascii="Times New Roman" w:eastAsia="Times New Roman" w:hAnsi="Times New Roman" w:cs="Times New Roman"/>
        </w:rPr>
        <w:t>of co-morbid symptoms of agitation or other severe behavioral problems in individuals with ASD</w:t>
      </w:r>
      <w:r w:rsidR="003071B5">
        <w:rPr>
          <w:rFonts w:ascii="Times New Roman" w:eastAsia="Times New Roman" w:hAnsi="Times New Roman" w:cs="Times New Roman"/>
        </w:rPr>
        <w:t xml:space="preserve">  </w:t>
      </w:r>
      <w:r w:rsidR="00B80D60">
        <w:rPr>
          <w:rFonts w:ascii="Times New Roman" w:eastAsia="Times New Roman" w:hAnsi="Times New Roman" w:cs="Times New Roman"/>
        </w:rPr>
        <w:t xml:space="preserve"> </w:t>
      </w:r>
      <w:r w:rsidR="002360CC" w:rsidRPr="002360CC">
        <w:rPr>
          <w:rFonts w:ascii="Times New Roman" w:eastAsia="Times New Roman" w:hAnsi="Times New Roman" w:cs="Times New Roman"/>
        </w:rPr>
        <w:t xml:space="preserve"> </w:t>
      </w:r>
    </w:p>
    <w:p w14:paraId="5C4991EB" w14:textId="77777777" w:rsidR="00421EAE" w:rsidRDefault="00421EAE" w:rsidP="002360CC">
      <w:pPr>
        <w:rPr>
          <w:rFonts w:ascii="Times New Roman" w:eastAsia="Times New Roman" w:hAnsi="Times New Roman" w:cs="Times New Roman"/>
        </w:rPr>
      </w:pPr>
    </w:p>
    <w:p w14:paraId="4115071B" w14:textId="1125EAD6" w:rsidR="002360CC" w:rsidRPr="00DD5EAD" w:rsidRDefault="000E561E" w:rsidP="002360CC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</w:rPr>
        <w:t>Based on very limited short-term clinical data outlined above, and no clinical studies looking at long-term efficacy or safety, the Cannabinoid Product Board concludes that c</w:t>
      </w:r>
      <w:r w:rsidR="008F354A">
        <w:rPr>
          <w:rFonts w:ascii="Times New Roman" w:eastAsia="Times New Roman" w:hAnsi="Times New Roman" w:cs="Times New Roman"/>
        </w:rPr>
        <w:t xml:space="preserve">urrently </w:t>
      </w:r>
      <w:r w:rsidR="008F354A" w:rsidRPr="00DD5EAD">
        <w:rPr>
          <w:rFonts w:ascii="Times New Roman" w:eastAsia="Times New Roman" w:hAnsi="Times New Roman" w:cs="Times New Roman"/>
          <w:b/>
          <w:bCs/>
        </w:rPr>
        <w:t>t</w:t>
      </w:r>
      <w:r w:rsidR="008C6C23" w:rsidRPr="00DD5EAD">
        <w:rPr>
          <w:rFonts w:ascii="Times New Roman" w:eastAsia="Times New Roman" w:hAnsi="Times New Roman" w:cs="Times New Roman"/>
          <w:b/>
          <w:bCs/>
        </w:rPr>
        <w:t xml:space="preserve">here is </w:t>
      </w:r>
      <w:r w:rsidR="002360CC" w:rsidRPr="00DD5EAD">
        <w:rPr>
          <w:rFonts w:ascii="Times New Roman" w:eastAsia="Times New Roman" w:hAnsi="Times New Roman" w:cs="Times New Roman"/>
          <w:b/>
          <w:bCs/>
        </w:rPr>
        <w:t xml:space="preserve">insufficient evidence to support or refute the conclusion that medical cannabis or cannabinoids are effective or ineffective </w:t>
      </w:r>
      <w:r w:rsidR="008C6C23" w:rsidRPr="00DD5EAD">
        <w:rPr>
          <w:rFonts w:ascii="Times New Roman" w:eastAsia="Times New Roman" w:hAnsi="Times New Roman" w:cs="Times New Roman"/>
          <w:b/>
          <w:bCs/>
        </w:rPr>
        <w:t xml:space="preserve">in the </w:t>
      </w:r>
      <w:r w:rsidR="002360CC" w:rsidRPr="00DD5EAD">
        <w:rPr>
          <w:rFonts w:ascii="Times New Roman" w:eastAsia="Times New Roman" w:hAnsi="Times New Roman" w:cs="Times New Roman"/>
          <w:b/>
          <w:bCs/>
        </w:rPr>
        <w:t xml:space="preserve">treatment for </w:t>
      </w:r>
      <w:r w:rsidR="008C6C23" w:rsidRPr="00DD5EAD">
        <w:rPr>
          <w:rFonts w:ascii="Times New Roman" w:eastAsia="Times New Roman" w:hAnsi="Times New Roman" w:cs="Times New Roman"/>
          <w:b/>
          <w:bCs/>
        </w:rPr>
        <w:t xml:space="preserve">co-morbid </w:t>
      </w:r>
      <w:r w:rsidR="002360CC" w:rsidRPr="00DD5EAD">
        <w:rPr>
          <w:rFonts w:ascii="Times New Roman" w:eastAsia="Times New Roman" w:hAnsi="Times New Roman" w:cs="Times New Roman"/>
          <w:b/>
          <w:bCs/>
        </w:rPr>
        <w:t xml:space="preserve">symptoms of </w:t>
      </w:r>
      <w:r w:rsidR="008C6C23" w:rsidRPr="00DD5EAD">
        <w:rPr>
          <w:rFonts w:ascii="Times New Roman" w:eastAsia="Times New Roman" w:hAnsi="Times New Roman" w:cs="Times New Roman"/>
          <w:b/>
          <w:bCs/>
        </w:rPr>
        <w:t xml:space="preserve">agitation in individuals with </w:t>
      </w:r>
      <w:r w:rsidR="002360CC" w:rsidRPr="00DD5EAD">
        <w:rPr>
          <w:rFonts w:ascii="Times New Roman" w:eastAsia="Times New Roman" w:hAnsi="Times New Roman" w:cs="Times New Roman"/>
          <w:b/>
          <w:bCs/>
        </w:rPr>
        <w:t xml:space="preserve">autism spectrum disorder. </w:t>
      </w:r>
    </w:p>
    <w:p w14:paraId="76AEDD3E" w14:textId="2D6A9AFF" w:rsidR="000E561E" w:rsidRPr="00DD5EAD" w:rsidRDefault="000E561E" w:rsidP="002360CC">
      <w:pPr>
        <w:rPr>
          <w:rFonts w:ascii="Times New Roman" w:eastAsia="Times New Roman" w:hAnsi="Times New Roman" w:cs="Times New Roman"/>
          <w:b/>
          <w:bCs/>
        </w:rPr>
      </w:pPr>
    </w:p>
    <w:p w14:paraId="6DC8EBB2" w14:textId="5DD6DF5C" w:rsidR="000E561E" w:rsidRDefault="00A62502" w:rsidP="002360CC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</w:t>
      </w:r>
      <w:r w:rsidR="000E561E">
        <w:rPr>
          <w:rFonts w:ascii="Times New Roman" w:eastAsia="Times New Roman" w:hAnsi="Times New Roman" w:cs="Times New Roman"/>
        </w:rPr>
        <w:t xml:space="preserve">o-morbid agitation </w:t>
      </w:r>
      <w:r w:rsidR="00B0006E">
        <w:rPr>
          <w:rFonts w:ascii="Times New Roman" w:eastAsia="Times New Roman" w:hAnsi="Times New Roman" w:cs="Times New Roman"/>
        </w:rPr>
        <w:t xml:space="preserve">and other severe behavioral problems in individuals with ASD can be </w:t>
      </w:r>
      <w:r>
        <w:rPr>
          <w:rFonts w:ascii="Times New Roman" w:eastAsia="Times New Roman" w:hAnsi="Times New Roman" w:cs="Times New Roman"/>
        </w:rPr>
        <w:t>very challenging to manage and</w:t>
      </w:r>
      <w:r w:rsidR="00B0006E">
        <w:rPr>
          <w:rFonts w:ascii="Times New Roman" w:eastAsia="Times New Roman" w:hAnsi="Times New Roman" w:cs="Times New Roman"/>
        </w:rPr>
        <w:t xml:space="preserve"> may not adequately respond to</w:t>
      </w:r>
      <w:r>
        <w:rPr>
          <w:rFonts w:ascii="Times New Roman" w:eastAsia="Times New Roman" w:hAnsi="Times New Roman" w:cs="Times New Roman"/>
        </w:rPr>
        <w:t xml:space="preserve"> non-pharmacologic, and</w:t>
      </w:r>
      <w:r w:rsidR="00B0006E">
        <w:rPr>
          <w:rFonts w:ascii="Times New Roman" w:eastAsia="Times New Roman" w:hAnsi="Times New Roman" w:cs="Times New Roman"/>
        </w:rPr>
        <w:t xml:space="preserve"> FDA-approved</w:t>
      </w:r>
      <w:r>
        <w:rPr>
          <w:rFonts w:ascii="Times New Roman" w:eastAsia="Times New Roman" w:hAnsi="Times New Roman" w:cs="Times New Roman"/>
        </w:rPr>
        <w:t xml:space="preserve"> pharmacologic</w:t>
      </w:r>
      <w:r w:rsidR="00B0006E">
        <w:rPr>
          <w:rFonts w:ascii="Times New Roman" w:eastAsia="Times New Roman" w:hAnsi="Times New Roman" w:cs="Times New Roman"/>
        </w:rPr>
        <w:t xml:space="preserve"> interventions. </w:t>
      </w:r>
      <w:r>
        <w:rPr>
          <w:rFonts w:ascii="Times New Roman" w:eastAsia="Times New Roman" w:hAnsi="Times New Roman" w:cs="Times New Roman"/>
        </w:rPr>
        <w:t xml:space="preserve"> </w:t>
      </w:r>
      <w:r w:rsidR="00DD5EAD">
        <w:rPr>
          <w:rFonts w:ascii="Times New Roman" w:eastAsia="Times New Roman" w:hAnsi="Times New Roman" w:cs="Times New Roman"/>
        </w:rPr>
        <w:t xml:space="preserve"> Because of th</w:t>
      </w:r>
      <w:r w:rsidR="00171147">
        <w:rPr>
          <w:rFonts w:ascii="Times New Roman" w:eastAsia="Times New Roman" w:hAnsi="Times New Roman" w:cs="Times New Roman"/>
        </w:rPr>
        <w:t>e severity of symptoms, lack of adequate response</w:t>
      </w:r>
      <w:r w:rsidR="00CF459D">
        <w:rPr>
          <w:rFonts w:ascii="Times New Roman" w:eastAsia="Times New Roman" w:hAnsi="Times New Roman" w:cs="Times New Roman"/>
        </w:rPr>
        <w:t>,</w:t>
      </w:r>
      <w:r w:rsidR="00171147">
        <w:rPr>
          <w:rFonts w:ascii="Times New Roman" w:eastAsia="Times New Roman" w:hAnsi="Times New Roman" w:cs="Times New Roman"/>
        </w:rPr>
        <w:t xml:space="preserve"> and side-effects from other treatments</w:t>
      </w:r>
      <w:r w:rsidR="00DD5EAD">
        <w:rPr>
          <w:rFonts w:ascii="Times New Roman" w:eastAsia="Times New Roman" w:hAnsi="Times New Roman" w:cs="Times New Roman"/>
        </w:rPr>
        <w:t xml:space="preserve">, some individuals and/or their caretakers may consider using cannabis-based products for the management and control of </w:t>
      </w:r>
      <w:r w:rsidR="00CF459D">
        <w:rPr>
          <w:rFonts w:ascii="Times New Roman" w:eastAsia="Times New Roman" w:hAnsi="Times New Roman" w:cs="Times New Roman"/>
        </w:rPr>
        <w:t xml:space="preserve">agitation and </w:t>
      </w:r>
      <w:r w:rsidR="00DD5EAD">
        <w:rPr>
          <w:rFonts w:ascii="Times New Roman" w:eastAsia="Times New Roman" w:hAnsi="Times New Roman" w:cs="Times New Roman"/>
        </w:rPr>
        <w:t>complex behavioral problems</w:t>
      </w:r>
      <w:r w:rsidR="00F77806">
        <w:rPr>
          <w:rFonts w:ascii="Times New Roman" w:eastAsia="Times New Roman" w:hAnsi="Times New Roman" w:cs="Times New Roman"/>
        </w:rPr>
        <w:t xml:space="preserve"> associated with ASD</w:t>
      </w:r>
      <w:r w:rsidR="00DD5EAD">
        <w:rPr>
          <w:rFonts w:ascii="Times New Roman" w:eastAsia="Times New Roman" w:hAnsi="Times New Roman" w:cs="Times New Roman"/>
        </w:rPr>
        <w:t xml:space="preserve"> that are not adequately managed with usual treatments.</w:t>
      </w:r>
    </w:p>
    <w:p w14:paraId="20E7AA23" w14:textId="7FE4328E" w:rsidR="00DD5EAD" w:rsidRDefault="00DD5EAD" w:rsidP="002360CC">
      <w:pPr>
        <w:rPr>
          <w:rFonts w:ascii="Times New Roman" w:eastAsia="Times New Roman" w:hAnsi="Times New Roman" w:cs="Times New Roman"/>
        </w:rPr>
      </w:pPr>
    </w:p>
    <w:p w14:paraId="26567F78" w14:textId="7D07AD28" w:rsidR="00DD5EAD" w:rsidRPr="00DD5EAD" w:rsidRDefault="00DD5EAD" w:rsidP="00DD5EAD">
      <w:p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>If the decision is made to attempt to manage agitation and other complex behavior</w:t>
      </w:r>
      <w:r w:rsidR="00F77806">
        <w:rPr>
          <w:rFonts w:ascii="Times New Roman" w:eastAsia="Times New Roman" w:hAnsi="Times New Roman" w:cs="Times New Roman"/>
        </w:rPr>
        <w:t>al problems</w:t>
      </w:r>
      <w:r w:rsidRPr="00DD5EAD">
        <w:rPr>
          <w:rFonts w:ascii="Times New Roman" w:eastAsia="Times New Roman" w:hAnsi="Times New Roman" w:cs="Times New Roman"/>
        </w:rPr>
        <w:t xml:space="preserve"> in an individual with ASD using cannabis/cannabinoid preparations, the healthcare provider, the individual (if possible), and their caretakers should understand the following prior to proceeding:</w:t>
      </w:r>
    </w:p>
    <w:p w14:paraId="5F64DB95" w14:textId="77777777" w:rsidR="00DD5EAD" w:rsidRPr="00DD5EAD" w:rsidRDefault="00DD5EAD" w:rsidP="00F77806">
      <w:pPr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>There are no clinical trials evaluating the long-term effectiveness and safety of using any cannabis-based medicines in the treatment of agitation associated with ASD;</w:t>
      </w:r>
    </w:p>
    <w:p w14:paraId="3B48DDCA" w14:textId="2D60D63A" w:rsidR="00DD5EAD" w:rsidRPr="00DD5EAD" w:rsidRDefault="00DD5EAD" w:rsidP="00DD5EAD">
      <w:pPr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>Use of cannabinoid products containing THC during critical periods of child and adolescent brain development may result in short-term and/or long-term adverse effects on neurocognitive functions including learning, memory, and attention</w:t>
      </w:r>
      <w:r w:rsidR="00480CC2">
        <w:rPr>
          <w:rFonts w:ascii="Times New Roman" w:eastAsia="Times New Roman" w:hAnsi="Times New Roman" w:cs="Times New Roman"/>
        </w:rPr>
        <w:t xml:space="preserve"> </w:t>
      </w:r>
      <w:r w:rsidR="00480CC2" w:rsidRPr="00480CC2">
        <w:rPr>
          <w:rFonts w:ascii="Times New Roman" w:eastAsia="Times New Roman" w:hAnsi="Times New Roman" w:cs="Times New Roman"/>
          <w:vertAlign w:val="superscript"/>
        </w:rPr>
        <w:endnoteReference w:id="6"/>
      </w:r>
      <w:r w:rsidR="00CF6F21" w:rsidRPr="00CF6F21">
        <w:rPr>
          <w:rFonts w:ascii="Times New Roman" w:eastAsia="Times New Roman" w:hAnsi="Times New Roman" w:cs="Times New Roman"/>
          <w:vertAlign w:val="superscript"/>
        </w:rPr>
        <w:t>,</w:t>
      </w:r>
      <w:r w:rsidR="00480CC2" w:rsidRPr="00480CC2">
        <w:rPr>
          <w:rFonts w:ascii="Times New Roman" w:eastAsia="Times New Roman" w:hAnsi="Times New Roman" w:cs="Times New Roman"/>
          <w:vertAlign w:val="superscript"/>
        </w:rPr>
        <w:endnoteReference w:id="7"/>
      </w:r>
      <w:r w:rsidRPr="00DD5EAD">
        <w:rPr>
          <w:rFonts w:ascii="Times New Roman" w:eastAsia="Times New Roman" w:hAnsi="Times New Roman" w:cs="Times New Roman"/>
        </w:rPr>
        <w:t>;</w:t>
      </w:r>
    </w:p>
    <w:p w14:paraId="75714F1E" w14:textId="320B02BC" w:rsidR="00DD5EAD" w:rsidRPr="00DD5EAD" w:rsidRDefault="00DD5EAD" w:rsidP="00DD5EAD">
      <w:pPr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>Use of cannabis-based medicines containing THC may result in the development of psychosis which may or may not be reversible</w:t>
      </w:r>
      <w:r w:rsidR="006F578E">
        <w:rPr>
          <w:rStyle w:val="EndnoteReference"/>
          <w:rFonts w:ascii="Times New Roman" w:eastAsia="Times New Roman" w:hAnsi="Times New Roman" w:cs="Times New Roman"/>
        </w:rPr>
        <w:endnoteReference w:id="8"/>
      </w:r>
      <w:r w:rsidR="00CF6F21" w:rsidRPr="00CF6F21">
        <w:rPr>
          <w:rFonts w:ascii="Times New Roman" w:eastAsia="Times New Roman" w:hAnsi="Times New Roman" w:cs="Times New Roman"/>
          <w:vertAlign w:val="superscript"/>
        </w:rPr>
        <w:t>,</w:t>
      </w:r>
      <w:r w:rsidR="006F578E">
        <w:rPr>
          <w:rStyle w:val="EndnoteReference"/>
          <w:rFonts w:ascii="Times New Roman" w:eastAsia="Times New Roman" w:hAnsi="Times New Roman" w:cs="Times New Roman"/>
        </w:rPr>
        <w:endnoteReference w:id="9"/>
      </w:r>
      <w:r w:rsidR="006F578E">
        <w:rPr>
          <w:rFonts w:ascii="Times New Roman" w:eastAsia="Times New Roman" w:hAnsi="Times New Roman" w:cs="Times New Roman"/>
        </w:rPr>
        <w:t>;</w:t>
      </w:r>
    </w:p>
    <w:p w14:paraId="16F52FB5" w14:textId="77777777" w:rsidR="00DD5EAD" w:rsidRPr="00DD5EAD" w:rsidRDefault="00DD5EAD" w:rsidP="00DD5EAD">
      <w:pPr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>Individuals with ASD may be more likely to develop cannabis-related psychosis than those who do not have ASD;</w:t>
      </w:r>
    </w:p>
    <w:p w14:paraId="5733E554" w14:textId="77777777" w:rsidR="00DD5EAD" w:rsidRPr="00DD5EAD" w:rsidRDefault="00DD5EAD" w:rsidP="00DD5EAD">
      <w:pPr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>The onset of psychosis due to THC may not be immediate and may not show up for months to years after starting treatment with THC-containing cannabis preparations;</w:t>
      </w:r>
    </w:p>
    <w:p w14:paraId="7CF1B8A7" w14:textId="4AFBEDFB" w:rsidR="00DD5EAD" w:rsidRPr="00DD5EAD" w:rsidRDefault="00DD5EAD" w:rsidP="00DD5EAD">
      <w:pPr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 xml:space="preserve">Detection of symptoms of psychosis due to the use of THC-containing cannabis preparations in individuals with ASD may be delayed and </w:t>
      </w:r>
      <w:r w:rsidR="00A33A6E">
        <w:rPr>
          <w:rFonts w:ascii="Times New Roman" w:eastAsia="Times New Roman" w:hAnsi="Times New Roman" w:cs="Times New Roman"/>
        </w:rPr>
        <w:t xml:space="preserve">be </w:t>
      </w:r>
      <w:r w:rsidRPr="00DD5EAD">
        <w:rPr>
          <w:rFonts w:ascii="Times New Roman" w:eastAsia="Times New Roman" w:hAnsi="Times New Roman" w:cs="Times New Roman"/>
        </w:rPr>
        <w:t>more difficult</w:t>
      </w:r>
      <w:r w:rsidR="00A33A6E">
        <w:rPr>
          <w:rFonts w:ascii="Times New Roman" w:eastAsia="Times New Roman" w:hAnsi="Times New Roman" w:cs="Times New Roman"/>
        </w:rPr>
        <w:t xml:space="preserve"> to detect</w:t>
      </w:r>
      <w:r w:rsidRPr="00DD5EAD">
        <w:rPr>
          <w:rFonts w:ascii="Times New Roman" w:eastAsia="Times New Roman" w:hAnsi="Times New Roman" w:cs="Times New Roman"/>
        </w:rPr>
        <w:t xml:space="preserve"> due to the core problems with communication that characterize </w:t>
      </w:r>
      <w:r w:rsidR="00F77806">
        <w:rPr>
          <w:rFonts w:ascii="Times New Roman" w:eastAsia="Times New Roman" w:hAnsi="Times New Roman" w:cs="Times New Roman"/>
        </w:rPr>
        <w:t xml:space="preserve">individuals with </w:t>
      </w:r>
      <w:r w:rsidRPr="00DD5EAD">
        <w:rPr>
          <w:rFonts w:ascii="Times New Roman" w:eastAsia="Times New Roman" w:hAnsi="Times New Roman" w:cs="Times New Roman"/>
        </w:rPr>
        <w:t>ASD;</w:t>
      </w:r>
    </w:p>
    <w:p w14:paraId="6045E982" w14:textId="60222C35" w:rsidR="00DD5EAD" w:rsidRPr="00DD5EAD" w:rsidRDefault="00DD5EAD" w:rsidP="00DD5EAD">
      <w:pPr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 xml:space="preserve">There may be </w:t>
      </w:r>
      <w:r w:rsidR="006F578E">
        <w:rPr>
          <w:rFonts w:ascii="Times New Roman" w:eastAsia="Times New Roman" w:hAnsi="Times New Roman" w:cs="Times New Roman"/>
        </w:rPr>
        <w:t xml:space="preserve">undiagnosed </w:t>
      </w:r>
      <w:r w:rsidRPr="00DD5EAD">
        <w:rPr>
          <w:rFonts w:ascii="Times New Roman" w:eastAsia="Times New Roman" w:hAnsi="Times New Roman" w:cs="Times New Roman"/>
        </w:rPr>
        <w:t>underlying condition</w:t>
      </w:r>
      <w:r w:rsidR="00A33A6E">
        <w:rPr>
          <w:rFonts w:ascii="Times New Roman" w:eastAsia="Times New Roman" w:hAnsi="Times New Roman" w:cs="Times New Roman"/>
        </w:rPr>
        <w:t>s</w:t>
      </w:r>
      <w:r w:rsidRPr="00DD5EAD">
        <w:rPr>
          <w:rFonts w:ascii="Times New Roman" w:eastAsia="Times New Roman" w:hAnsi="Times New Roman" w:cs="Times New Roman"/>
        </w:rPr>
        <w:t xml:space="preserve"> feeding co-morbid symptom</w:t>
      </w:r>
      <w:r w:rsidR="00F77806">
        <w:rPr>
          <w:rFonts w:ascii="Times New Roman" w:eastAsia="Times New Roman" w:hAnsi="Times New Roman" w:cs="Times New Roman"/>
        </w:rPr>
        <w:t>s</w:t>
      </w:r>
      <w:r w:rsidRPr="00DD5EAD">
        <w:rPr>
          <w:rFonts w:ascii="Times New Roman" w:eastAsia="Times New Roman" w:hAnsi="Times New Roman" w:cs="Times New Roman"/>
        </w:rPr>
        <w:t xml:space="preserve"> of agitation in individuals with ASD that may respond to appropriate non-cannabinoid interventions, sparing the costs and risks of the unnecessary use of cannabis/cannabinoids;</w:t>
      </w:r>
    </w:p>
    <w:p w14:paraId="53FBF325" w14:textId="0BDB79C7" w:rsidR="00DD5EAD" w:rsidRPr="002360CC" w:rsidRDefault="00DD5EAD" w:rsidP="00F77806">
      <w:pPr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>The single placebo-controlled study that showed possible benefit of using a cannabis extract in management of co-morbi</w:t>
      </w:r>
      <w:r w:rsidR="00B21197">
        <w:rPr>
          <w:rFonts w:ascii="Times New Roman" w:eastAsia="Times New Roman" w:hAnsi="Times New Roman" w:cs="Times New Roman"/>
        </w:rPr>
        <w:t>d agitation associated with ASD</w:t>
      </w:r>
      <w:r w:rsidRPr="00DD5EAD">
        <w:rPr>
          <w:rFonts w:ascii="Times New Roman" w:eastAsia="Times New Roman" w:hAnsi="Times New Roman" w:cs="Times New Roman"/>
        </w:rPr>
        <w:t xml:space="preserve"> used a CBD-predominant oral preparation containing a CBD:THC ratio of 20:1</w:t>
      </w:r>
      <w:r w:rsidR="006F578E">
        <w:rPr>
          <w:rFonts w:ascii="Times New Roman" w:eastAsia="Times New Roman" w:hAnsi="Times New Roman" w:cs="Times New Roman"/>
        </w:rPr>
        <w:t xml:space="preserve"> </w:t>
      </w:r>
      <w:r w:rsidR="006F578E">
        <w:rPr>
          <w:rStyle w:val="EndnoteReference"/>
          <w:rFonts w:ascii="Times New Roman" w:eastAsia="Times New Roman" w:hAnsi="Times New Roman" w:cs="Times New Roman"/>
        </w:rPr>
        <w:endnoteReference w:id="10"/>
      </w:r>
      <w:r w:rsidRPr="00DD5EAD">
        <w:rPr>
          <w:rFonts w:ascii="Times New Roman" w:eastAsia="Times New Roman" w:hAnsi="Times New Roman" w:cs="Times New Roman"/>
        </w:rPr>
        <w:t>;</w:t>
      </w:r>
    </w:p>
    <w:p w14:paraId="3D2C2463" w14:textId="47C7551B" w:rsidR="002360CC" w:rsidRDefault="002360CC" w:rsidP="008B20C2">
      <w:pPr>
        <w:rPr>
          <w:b/>
          <w:sz w:val="28"/>
          <w:szCs w:val="28"/>
        </w:rPr>
      </w:pPr>
    </w:p>
    <w:p w14:paraId="7753ED71" w14:textId="27EAC206" w:rsidR="00F77806" w:rsidRDefault="00F77806" w:rsidP="00B80D6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Based on observational </w:t>
      </w:r>
      <w:r w:rsidR="00CF459D">
        <w:rPr>
          <w:rFonts w:ascii="Times New Roman" w:eastAsia="Times New Roman" w:hAnsi="Times New Roman" w:cs="Times New Roman"/>
        </w:rPr>
        <w:t>data</w:t>
      </w:r>
      <w:r>
        <w:rPr>
          <w:rFonts w:ascii="Times New Roman" w:eastAsia="Times New Roman" w:hAnsi="Times New Roman" w:cs="Times New Roman"/>
        </w:rPr>
        <w:t xml:space="preserve"> and the single placebo-controlled trial</w:t>
      </w:r>
      <w:r w:rsidR="00480CC2">
        <w:rPr>
          <w:rFonts w:ascii="Times New Roman" w:eastAsia="Times New Roman" w:hAnsi="Times New Roman" w:cs="Times New Roman"/>
        </w:rPr>
        <w:t xml:space="preserve"> referenced above, </w:t>
      </w:r>
      <w:r>
        <w:rPr>
          <w:rFonts w:ascii="Times New Roman" w:eastAsia="Times New Roman" w:hAnsi="Times New Roman" w:cs="Times New Roman"/>
        </w:rPr>
        <w:t>the following may be considered as a</w:t>
      </w:r>
      <w:r w:rsidR="00480CC2">
        <w:rPr>
          <w:rFonts w:ascii="Times New Roman" w:eastAsia="Times New Roman" w:hAnsi="Times New Roman" w:cs="Times New Roman"/>
        </w:rPr>
        <w:t xml:space="preserve"> possible</w:t>
      </w:r>
      <w:r>
        <w:rPr>
          <w:rFonts w:ascii="Times New Roman" w:eastAsia="Times New Roman" w:hAnsi="Times New Roman" w:cs="Times New Roman"/>
        </w:rPr>
        <w:t xml:space="preserve"> starting point</w:t>
      </w:r>
      <w:r w:rsidR="00480CC2">
        <w:rPr>
          <w:rFonts w:ascii="Times New Roman" w:eastAsia="Times New Roman" w:hAnsi="Times New Roman" w:cs="Times New Roman"/>
        </w:rPr>
        <w:t xml:space="preserve"> for use of medical cannabis for treatment of comorbid agitation in individuals with ASD</w:t>
      </w:r>
      <w:r>
        <w:rPr>
          <w:rFonts w:ascii="Times New Roman" w:eastAsia="Times New Roman" w:hAnsi="Times New Roman" w:cs="Times New Roman"/>
        </w:rPr>
        <w:t>:</w:t>
      </w:r>
    </w:p>
    <w:p w14:paraId="1FA9DDFA" w14:textId="52B56FD9" w:rsidR="00480CC2" w:rsidRDefault="00480CC2" w:rsidP="00B80D60">
      <w:pPr>
        <w:rPr>
          <w:rFonts w:ascii="Times New Roman" w:eastAsia="Times New Roman" w:hAnsi="Times New Roman" w:cs="Times New Roman"/>
        </w:rPr>
      </w:pPr>
    </w:p>
    <w:p w14:paraId="016CCB43" w14:textId="13843D25" w:rsidR="00480CC2" w:rsidRPr="00480CC2" w:rsidRDefault="00480CC2" w:rsidP="00480CC2">
      <w:pPr>
        <w:pStyle w:val="ListParagraph"/>
        <w:numPr>
          <w:ilvl w:val="0"/>
          <w:numId w:val="8"/>
        </w:numPr>
        <w:ind w:left="720" w:hanging="270"/>
        <w:rPr>
          <w:rFonts w:ascii="Times New Roman" w:hAnsi="Times New Roman" w:cs="Times New Roman"/>
          <w:bCs/>
        </w:rPr>
      </w:pPr>
      <w:r w:rsidRPr="00480CC2">
        <w:rPr>
          <w:rFonts w:ascii="Times New Roman" w:hAnsi="Times New Roman" w:cs="Times New Roman"/>
          <w:bCs/>
        </w:rPr>
        <w:t>Suggested chemotype: C</w:t>
      </w:r>
      <w:r w:rsidR="00B21197">
        <w:rPr>
          <w:rFonts w:ascii="Times New Roman" w:hAnsi="Times New Roman" w:cs="Times New Roman"/>
          <w:bCs/>
        </w:rPr>
        <w:t>hemotype III, CBD predominant (</w:t>
      </w:r>
      <w:r w:rsidRPr="00480CC2">
        <w:rPr>
          <w:rFonts w:ascii="Times New Roman" w:hAnsi="Times New Roman" w:cs="Times New Roman"/>
          <w:bCs/>
        </w:rPr>
        <w:t>20:1</w:t>
      </w:r>
      <w:r w:rsidR="00B21197">
        <w:rPr>
          <w:rFonts w:ascii="Times New Roman" w:hAnsi="Times New Roman" w:cs="Times New Roman"/>
          <w:bCs/>
        </w:rPr>
        <w:t>)</w:t>
      </w:r>
      <w:r w:rsidRPr="00480CC2">
        <w:rPr>
          <w:rFonts w:ascii="Times New Roman" w:hAnsi="Times New Roman" w:cs="Times New Roman"/>
          <w:bCs/>
        </w:rPr>
        <w:t xml:space="preserve"> CBD:THC</w:t>
      </w:r>
      <w:r w:rsidR="006F578E">
        <w:rPr>
          <w:rFonts w:ascii="Times New Roman" w:hAnsi="Times New Roman" w:cs="Times New Roman"/>
          <w:bCs/>
        </w:rPr>
        <w:t xml:space="preserve"> ratio</w:t>
      </w:r>
    </w:p>
    <w:p w14:paraId="5B7C13F1" w14:textId="3A40C675" w:rsidR="00480CC2" w:rsidRPr="00480CC2" w:rsidRDefault="00480CC2" w:rsidP="00480CC2">
      <w:pPr>
        <w:pStyle w:val="ListParagraph"/>
        <w:numPr>
          <w:ilvl w:val="0"/>
          <w:numId w:val="8"/>
        </w:numPr>
        <w:ind w:left="720" w:hanging="270"/>
        <w:rPr>
          <w:rFonts w:ascii="Times New Roman" w:hAnsi="Times New Roman" w:cs="Times New Roman"/>
          <w:bCs/>
        </w:rPr>
      </w:pPr>
      <w:r w:rsidRPr="00480CC2">
        <w:rPr>
          <w:rFonts w:ascii="Times New Roman" w:hAnsi="Times New Roman" w:cs="Times New Roman"/>
          <w:bCs/>
        </w:rPr>
        <w:t xml:space="preserve">Dose form: Cannabis extract prepared for oral or sublingual use </w:t>
      </w:r>
    </w:p>
    <w:p w14:paraId="0B7FE178" w14:textId="77777777" w:rsidR="00CF459D" w:rsidRDefault="00480CC2" w:rsidP="00480CC2">
      <w:pPr>
        <w:pStyle w:val="ListParagraph"/>
        <w:numPr>
          <w:ilvl w:val="0"/>
          <w:numId w:val="8"/>
        </w:numPr>
        <w:ind w:left="720" w:hanging="270"/>
        <w:rPr>
          <w:rFonts w:ascii="Times New Roman" w:hAnsi="Times New Roman" w:cs="Times New Roman"/>
          <w:bCs/>
        </w:rPr>
      </w:pPr>
      <w:r w:rsidRPr="00480CC2">
        <w:rPr>
          <w:rFonts w:ascii="Times New Roman" w:hAnsi="Times New Roman" w:cs="Times New Roman"/>
          <w:bCs/>
        </w:rPr>
        <w:t xml:space="preserve">Route: Sublingual drops </w:t>
      </w:r>
    </w:p>
    <w:p w14:paraId="2E7F5D9A" w14:textId="77777777" w:rsidR="00B21197" w:rsidRPr="00B21197" w:rsidRDefault="00480CC2" w:rsidP="00A33A6E">
      <w:pPr>
        <w:pStyle w:val="ListParagraph"/>
        <w:numPr>
          <w:ilvl w:val="0"/>
          <w:numId w:val="8"/>
        </w:numPr>
        <w:ind w:left="720" w:hanging="270"/>
        <w:rPr>
          <w:rFonts w:ascii="Times New Roman" w:hAnsi="Times New Roman" w:cs="Times New Roman"/>
          <w:bCs/>
        </w:rPr>
      </w:pPr>
      <w:r w:rsidRPr="00480CC2">
        <w:rPr>
          <w:rFonts w:ascii="Times New Roman" w:hAnsi="Times New Roman" w:cs="Times New Roman"/>
          <w:bCs/>
        </w:rPr>
        <w:t xml:space="preserve">Starting </w:t>
      </w:r>
      <w:r w:rsidR="00A33A6E">
        <w:rPr>
          <w:rFonts w:ascii="Times New Roman" w:hAnsi="Times New Roman" w:cs="Times New Roman"/>
          <w:bCs/>
        </w:rPr>
        <w:t xml:space="preserve">dose and titration: </w:t>
      </w:r>
      <w:r w:rsidRPr="00A33A6E">
        <w:rPr>
          <w:rFonts w:ascii="Times New Roman" w:hAnsi="Times New Roman" w:cs="Times New Roman"/>
          <w:bCs/>
        </w:rPr>
        <w:t>Dose range for efficacy is likely quite variable depending on unknown or unpredictable individual patient factors</w:t>
      </w:r>
      <w:r w:rsidR="00CF459D" w:rsidRPr="00A33A6E">
        <w:rPr>
          <w:rFonts w:ascii="Times New Roman" w:hAnsi="Times New Roman" w:cs="Times New Roman"/>
          <w:bCs/>
        </w:rPr>
        <w:t>.</w:t>
      </w:r>
      <w:r w:rsidRPr="00A33A6E">
        <w:rPr>
          <w:rFonts w:ascii="Times New Roman" w:hAnsi="Times New Roman" w:cs="Times New Roman"/>
          <w:bCs/>
        </w:rPr>
        <w:t xml:space="preserve"> </w:t>
      </w:r>
      <w:r w:rsidR="00A33A6E" w:rsidRPr="00A33A6E">
        <w:rPr>
          <w:rFonts w:ascii="Times New Roman" w:hAnsi="Times New Roman" w:cs="Times New Roman"/>
          <w:bCs/>
        </w:rPr>
        <w:t>In the placebo controlled trial</w:t>
      </w:r>
      <w:r w:rsidR="00A33A6E">
        <w:rPr>
          <w:rFonts w:ascii="Times New Roman" w:hAnsi="Times New Roman" w:cs="Times New Roman"/>
          <w:bCs/>
        </w:rPr>
        <w:t xml:space="preserve"> </w:t>
      </w:r>
      <w:r w:rsidR="00A33A6E" w:rsidRPr="00A33A6E">
        <w:rPr>
          <w:rFonts w:ascii="Times New Roman" w:hAnsi="Times New Roman" w:cs="Times New Roman"/>
          <w:bCs/>
        </w:rPr>
        <w:t>the following dose titration regimen was used</w:t>
      </w:r>
      <w:r w:rsidR="00A33A6E">
        <w:rPr>
          <w:rStyle w:val="EndnoteReference"/>
          <w:rFonts w:ascii="Times New Roman" w:hAnsi="Times New Roman" w:cs="Times New Roman"/>
          <w:bCs/>
        </w:rPr>
        <w:endnoteReference w:id="11"/>
      </w:r>
      <w:r w:rsidR="00A33A6E" w:rsidRPr="00A33A6E">
        <w:rPr>
          <w:rFonts w:ascii="Times New Roman" w:hAnsi="Times New Roman" w:cs="Times New Roman"/>
          <w:bCs/>
        </w:rPr>
        <w:t>:</w:t>
      </w:r>
      <w:r w:rsidR="00A33A6E" w:rsidRPr="00A33A6E">
        <w:rPr>
          <w:rFonts w:ascii="Times New Roman" w:hAnsi="Times New Roman" w:cs="Times New Roman"/>
          <w:sz w:val="20"/>
          <w:szCs w:val="20"/>
        </w:rPr>
        <w:t xml:space="preserve"> </w:t>
      </w:r>
      <w:r w:rsidR="00A33A6E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14:paraId="6786671D" w14:textId="77777777" w:rsidR="007C339A" w:rsidRDefault="00B21197" w:rsidP="00B21197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="00A33A6E">
        <w:rPr>
          <w:rFonts w:ascii="Times New Roman" w:hAnsi="Times New Roman" w:cs="Times New Roman"/>
        </w:rPr>
        <w:t>S</w:t>
      </w:r>
      <w:r w:rsidR="007C339A">
        <w:rPr>
          <w:rFonts w:ascii="Times New Roman" w:hAnsi="Times New Roman" w:cs="Times New Roman"/>
        </w:rPr>
        <w:t>tarting dose:</w:t>
      </w:r>
      <w:r w:rsidR="00A33A6E" w:rsidRPr="00A33A6E">
        <w:rPr>
          <w:rFonts w:ascii="Times New Roman" w:hAnsi="Times New Roman" w:cs="Times New Roman"/>
        </w:rPr>
        <w:t xml:space="preserve"> 1 mg/kg/d CBD (and</w:t>
      </w:r>
      <w:r w:rsidR="007C339A">
        <w:rPr>
          <w:rFonts w:ascii="Times New Roman" w:hAnsi="Times New Roman" w:cs="Times New Roman"/>
        </w:rPr>
        <w:t xml:space="preserve"> 0.05 mg/kg/d THC). </w:t>
      </w:r>
    </w:p>
    <w:p w14:paraId="02D0EFD8" w14:textId="0B0311DD" w:rsidR="007C339A" w:rsidRDefault="007C339A" w:rsidP="00B21197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  <w:t>Titration: increase dose</w:t>
      </w:r>
      <w:r w:rsidR="00A33A6E" w:rsidRPr="00A33A6E">
        <w:rPr>
          <w:rFonts w:ascii="Times New Roman" w:hAnsi="Times New Roman" w:cs="Times New Roman"/>
        </w:rPr>
        <w:t xml:space="preserve"> by 1 mg/kg/d CBD (and 0.05 mg/kg/d THC) every other </w:t>
      </w:r>
      <w:r>
        <w:rPr>
          <w:rFonts w:ascii="Times New Roman" w:hAnsi="Times New Roman" w:cs="Times New Roman"/>
        </w:rPr>
        <w:tab/>
      </w:r>
      <w:r w:rsidR="00A33A6E" w:rsidRPr="00A33A6E">
        <w:rPr>
          <w:rFonts w:ascii="Times New Roman" w:hAnsi="Times New Roman" w:cs="Times New Roman"/>
        </w:rPr>
        <w:t>day</w:t>
      </w:r>
      <w:r w:rsidR="00BC184B">
        <w:rPr>
          <w:rFonts w:ascii="Times New Roman" w:hAnsi="Times New Roman" w:cs="Times New Roman"/>
        </w:rPr>
        <w:t xml:space="preserve"> </w:t>
      </w:r>
      <w:r w:rsidR="00A33A6E" w:rsidRPr="00A33A6E">
        <w:rPr>
          <w:rFonts w:ascii="Times New Roman" w:hAnsi="Times New Roman" w:cs="Times New Roman"/>
        </w:rPr>
        <w:t xml:space="preserve">up to 10 mg/kg body weight per day CBD (and 0.5 mg/kg/d THC) for </w:t>
      </w:r>
      <w:r>
        <w:rPr>
          <w:rFonts w:ascii="Times New Roman" w:hAnsi="Times New Roman" w:cs="Times New Roman"/>
        </w:rPr>
        <w:tab/>
      </w:r>
      <w:r w:rsidR="00A33A6E" w:rsidRPr="00A33A6E">
        <w:rPr>
          <w:rFonts w:ascii="Times New Roman" w:hAnsi="Times New Roman" w:cs="Times New Roman"/>
        </w:rPr>
        <w:t xml:space="preserve">children weighing 20–40 kg or 7.5 mg/kg/d CBD (and 0.375 mg/kg/d THC) for </w:t>
      </w:r>
      <w:r>
        <w:rPr>
          <w:rFonts w:ascii="Times New Roman" w:hAnsi="Times New Roman" w:cs="Times New Roman"/>
        </w:rPr>
        <w:tab/>
        <w:t>weight &gt; 40 kg.</w:t>
      </w:r>
      <w:r w:rsidR="00A33A6E" w:rsidRPr="00A33A6E">
        <w:rPr>
          <w:rFonts w:ascii="Times New Roman" w:hAnsi="Times New Roman" w:cs="Times New Roman"/>
        </w:rPr>
        <w:t xml:space="preserve"> </w:t>
      </w:r>
    </w:p>
    <w:p w14:paraId="0D4C2F51" w14:textId="12AC97AA" w:rsidR="00BC184B" w:rsidRPr="00BC184B" w:rsidRDefault="007C339A" w:rsidP="00B21197">
      <w:pPr>
        <w:pStyle w:val="ListParagrap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ab/>
        <w:t>M</w:t>
      </w:r>
      <w:r w:rsidR="00A33A6E" w:rsidRPr="00A33A6E">
        <w:rPr>
          <w:rFonts w:ascii="Times New Roman" w:hAnsi="Times New Roman" w:cs="Times New Roman"/>
        </w:rPr>
        <w:t>aximum</w:t>
      </w:r>
      <w:r>
        <w:rPr>
          <w:rFonts w:ascii="Times New Roman" w:hAnsi="Times New Roman" w:cs="Times New Roman"/>
        </w:rPr>
        <w:t xml:space="preserve"> dose: </w:t>
      </w:r>
      <w:r w:rsidR="00A33A6E" w:rsidRPr="00A33A6E">
        <w:rPr>
          <w:rFonts w:ascii="Times New Roman" w:hAnsi="Times New Roman" w:cs="Times New Roman"/>
        </w:rPr>
        <w:t>42</w:t>
      </w:r>
      <w:r>
        <w:rPr>
          <w:rFonts w:ascii="Times New Roman" w:hAnsi="Times New Roman" w:cs="Times New Roman"/>
        </w:rPr>
        <w:t xml:space="preserve">0 mg CBD and 21 mg THC per day </w:t>
      </w:r>
      <w:r w:rsidR="00A33A6E" w:rsidRPr="00A33A6E">
        <w:rPr>
          <w:rFonts w:ascii="Times New Roman" w:hAnsi="Times New Roman" w:cs="Times New Roman"/>
        </w:rPr>
        <w:t>divided into 3 daily doses.</w:t>
      </w:r>
      <w:r w:rsidR="00BC184B">
        <w:rPr>
          <w:rFonts w:ascii="Times New Roman" w:hAnsi="Times New Roman" w:cs="Times New Roman"/>
        </w:rPr>
        <w:t xml:space="preserve">  </w:t>
      </w:r>
    </w:p>
    <w:p w14:paraId="5CF90CCF" w14:textId="333CE304" w:rsidR="00A33A6E" w:rsidRPr="00A33A6E" w:rsidRDefault="00BC184B" w:rsidP="00A33A6E">
      <w:pPr>
        <w:pStyle w:val="ListParagraph"/>
        <w:numPr>
          <w:ilvl w:val="0"/>
          <w:numId w:val="8"/>
        </w:numPr>
        <w:ind w:left="720" w:hanging="27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Slower, more gradual up-titration</w:t>
      </w:r>
      <w:r w:rsidR="007C339A">
        <w:rPr>
          <w:rFonts w:ascii="Times New Roman" w:hAnsi="Times New Roman" w:cs="Times New Roman"/>
        </w:rPr>
        <w:t xml:space="preserve"> than every 2 days,</w:t>
      </w:r>
      <w:r>
        <w:rPr>
          <w:rFonts w:ascii="Times New Roman" w:hAnsi="Times New Roman" w:cs="Times New Roman"/>
        </w:rPr>
        <w:t xml:space="preserve"> with careful monitoring for adverse reactions and desired clinical outcomes</w:t>
      </w:r>
      <w:r w:rsidR="007C339A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may be</w:t>
      </w:r>
      <w:r w:rsidR="007C339A">
        <w:rPr>
          <w:rFonts w:ascii="Times New Roman" w:hAnsi="Times New Roman" w:cs="Times New Roman"/>
        </w:rPr>
        <w:t xml:space="preserve"> more appropriate in real-world</w:t>
      </w:r>
      <w:r>
        <w:rPr>
          <w:rFonts w:ascii="Times New Roman" w:hAnsi="Times New Roman" w:cs="Times New Roman"/>
        </w:rPr>
        <w:t xml:space="preserve"> nonclinical-trial setting</w:t>
      </w:r>
      <w:r w:rsidR="00F4757E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.</w:t>
      </w:r>
    </w:p>
    <w:p w14:paraId="1C025F06" w14:textId="27CDDA6C" w:rsidR="00480CC2" w:rsidRPr="00480CC2" w:rsidRDefault="00480CC2" w:rsidP="00480CC2">
      <w:pPr>
        <w:pStyle w:val="ListParagraph"/>
        <w:numPr>
          <w:ilvl w:val="0"/>
          <w:numId w:val="8"/>
        </w:numPr>
        <w:ind w:left="720" w:hanging="27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Careful monitoring for </w:t>
      </w:r>
      <w:r w:rsidR="008F2F62">
        <w:rPr>
          <w:rFonts w:ascii="Times New Roman" w:hAnsi="Times New Roman" w:cs="Times New Roman"/>
          <w:bCs/>
        </w:rPr>
        <w:t>difficult-to-detect</w:t>
      </w:r>
      <w:r w:rsidR="006F578E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adverse reactions </w:t>
      </w:r>
      <w:r w:rsidR="008F2F62">
        <w:rPr>
          <w:rFonts w:ascii="Times New Roman" w:hAnsi="Times New Roman" w:cs="Times New Roman"/>
          <w:bCs/>
        </w:rPr>
        <w:t xml:space="preserve">from use of cannabis-based products including psychosis, </w:t>
      </w:r>
      <w:r>
        <w:rPr>
          <w:rFonts w:ascii="Times New Roman" w:hAnsi="Times New Roman" w:cs="Times New Roman"/>
          <w:bCs/>
        </w:rPr>
        <w:t>should be done by a provider with clinical exper</w:t>
      </w:r>
      <w:r w:rsidR="007C339A">
        <w:rPr>
          <w:rFonts w:ascii="Times New Roman" w:hAnsi="Times New Roman" w:cs="Times New Roman"/>
          <w:bCs/>
        </w:rPr>
        <w:t xml:space="preserve">tise assessment and management of patients with </w:t>
      </w:r>
      <w:r>
        <w:rPr>
          <w:rFonts w:ascii="Times New Roman" w:hAnsi="Times New Roman" w:cs="Times New Roman"/>
          <w:bCs/>
        </w:rPr>
        <w:t>ASD and co-morbid conditions</w:t>
      </w:r>
      <w:r w:rsidR="008F2F62">
        <w:rPr>
          <w:rFonts w:ascii="Times New Roman" w:hAnsi="Times New Roman" w:cs="Times New Roman"/>
          <w:bCs/>
        </w:rPr>
        <w:t>.</w:t>
      </w:r>
    </w:p>
    <w:p w14:paraId="1590C23C" w14:textId="267450EC" w:rsidR="00480CC2" w:rsidRDefault="00480CC2" w:rsidP="00480CC2">
      <w:pPr>
        <w:ind w:left="720" w:hanging="270"/>
        <w:rPr>
          <w:rFonts w:ascii="Times New Roman" w:eastAsia="Times New Roman" w:hAnsi="Times New Roman" w:cs="Times New Roman"/>
        </w:rPr>
      </w:pPr>
    </w:p>
    <w:p w14:paraId="768E1C44" w14:textId="789B5604" w:rsidR="00CF459D" w:rsidRPr="00DD5EAD" w:rsidRDefault="00CF459D" w:rsidP="00CF459D">
      <w:p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 xml:space="preserve">The Cannabinoid Product Board </w:t>
      </w:r>
      <w:r w:rsidRPr="007C339A">
        <w:rPr>
          <w:rFonts w:ascii="Times New Roman" w:eastAsia="Times New Roman" w:hAnsi="Times New Roman" w:cs="Times New Roman"/>
          <w:b/>
          <w:i/>
        </w:rPr>
        <w:t>specifically recommends against the use cannabinoid products containing high amounts of THC in individuals with ASD</w:t>
      </w:r>
      <w:r w:rsidRPr="00DD5EAD">
        <w:rPr>
          <w:rFonts w:ascii="Times New Roman" w:eastAsia="Times New Roman" w:hAnsi="Times New Roman" w:cs="Times New Roman"/>
        </w:rPr>
        <w:t xml:space="preserve"> due to the </w:t>
      </w:r>
      <w:r>
        <w:rPr>
          <w:rFonts w:ascii="Times New Roman" w:eastAsia="Times New Roman" w:hAnsi="Times New Roman" w:cs="Times New Roman"/>
        </w:rPr>
        <w:t xml:space="preserve">pre-existing </w:t>
      </w:r>
      <w:r w:rsidRPr="00DD5EAD">
        <w:rPr>
          <w:rFonts w:ascii="Times New Roman" w:eastAsia="Times New Roman" w:hAnsi="Times New Roman" w:cs="Times New Roman"/>
        </w:rPr>
        <w:t>increased risk of psychosis in individuals with ASD</w:t>
      </w:r>
      <w:r>
        <w:rPr>
          <w:rFonts w:ascii="Times New Roman" w:eastAsia="Times New Roman" w:hAnsi="Times New Roman" w:cs="Times New Roman"/>
        </w:rPr>
        <w:t>, and lack of any clinical data supporting the use of cannabis products containing high amounts of THC in individuals with ASD</w:t>
      </w:r>
      <w:r w:rsidRPr="00DD5EAD">
        <w:rPr>
          <w:rFonts w:ascii="Times New Roman" w:eastAsia="Times New Roman" w:hAnsi="Times New Roman" w:cs="Times New Roman"/>
        </w:rPr>
        <w:t>.</w:t>
      </w:r>
    </w:p>
    <w:p w14:paraId="44DF521E" w14:textId="77777777" w:rsidR="00CF459D" w:rsidRDefault="00CF459D" w:rsidP="00CF459D">
      <w:pPr>
        <w:rPr>
          <w:rFonts w:ascii="Times New Roman" w:eastAsia="Times New Roman" w:hAnsi="Times New Roman" w:cs="Times New Roman"/>
        </w:rPr>
      </w:pPr>
    </w:p>
    <w:p w14:paraId="61232DCA" w14:textId="224B16A6" w:rsidR="00F77806" w:rsidRDefault="00CF459D" w:rsidP="00B80D60">
      <w:pPr>
        <w:rPr>
          <w:rFonts w:ascii="Times New Roman" w:eastAsia="Times New Roman" w:hAnsi="Times New Roman" w:cs="Times New Roman"/>
        </w:rPr>
      </w:pPr>
      <w:r w:rsidRPr="00DD5EAD">
        <w:rPr>
          <w:rFonts w:ascii="Times New Roman" w:eastAsia="Times New Roman" w:hAnsi="Times New Roman" w:cs="Times New Roman"/>
        </w:rPr>
        <w:t xml:space="preserve">The Cannabinoid Product Board </w:t>
      </w:r>
      <w:r>
        <w:rPr>
          <w:rFonts w:ascii="Times New Roman" w:eastAsia="Times New Roman" w:hAnsi="Times New Roman" w:cs="Times New Roman"/>
        </w:rPr>
        <w:t xml:space="preserve">also </w:t>
      </w:r>
      <w:r w:rsidRPr="007C339A">
        <w:rPr>
          <w:rFonts w:ascii="Times New Roman" w:eastAsia="Times New Roman" w:hAnsi="Times New Roman" w:cs="Times New Roman"/>
          <w:b/>
          <w:i/>
        </w:rPr>
        <w:t>recommends caution when using cannabidiol, or cannabidiol-predominant cannabis products for the treatment of comorbid symptoms of ASD due to the lack of data regarding long-term risks and benefits of such use in individuals with ASD</w:t>
      </w:r>
      <w:r w:rsidRPr="00DD5EAD">
        <w:rPr>
          <w:rFonts w:ascii="Times New Roman" w:eastAsia="Times New Roman" w:hAnsi="Times New Roman" w:cs="Times New Roman"/>
        </w:rPr>
        <w:t xml:space="preserve">.  </w:t>
      </w:r>
    </w:p>
    <w:p w14:paraId="66FF9899" w14:textId="77777777" w:rsidR="00CF459D" w:rsidRDefault="00CF459D" w:rsidP="00B80D60">
      <w:pPr>
        <w:rPr>
          <w:rFonts w:ascii="Times New Roman" w:eastAsia="Times New Roman" w:hAnsi="Times New Roman" w:cs="Times New Roman"/>
        </w:rPr>
      </w:pPr>
    </w:p>
    <w:p w14:paraId="4518B869" w14:textId="007BA6AD" w:rsidR="00B80D60" w:rsidRDefault="00F77806" w:rsidP="008B20C2">
      <w:pPr>
        <w:rPr>
          <w:b/>
          <w:sz w:val="28"/>
          <w:szCs w:val="28"/>
        </w:rPr>
      </w:pPr>
      <w:r w:rsidRPr="00BC184B">
        <w:rPr>
          <w:rFonts w:ascii="Times New Roman" w:eastAsia="Times New Roman" w:hAnsi="Times New Roman" w:cs="Times New Roman"/>
          <w:b/>
          <w:bCs/>
        </w:rPr>
        <w:t>IMPORTANT NOTE:</w:t>
      </w:r>
      <w:r w:rsidRPr="002360CC">
        <w:rPr>
          <w:rFonts w:ascii="Times New Roman" w:eastAsia="Times New Roman" w:hAnsi="Times New Roman" w:cs="Times New Roman"/>
        </w:rPr>
        <w:t xml:space="preserve"> As always, in the event of significant side effects, stop use of medical cannabis until side effects have resolved, and then reduce to previous, best</w:t>
      </w:r>
      <w:r>
        <w:rPr>
          <w:rFonts w:ascii="Times New Roman" w:eastAsia="Times New Roman" w:hAnsi="Times New Roman" w:cs="Times New Roman"/>
        </w:rPr>
        <w:t>-</w:t>
      </w:r>
      <w:r w:rsidRPr="002360CC">
        <w:rPr>
          <w:rFonts w:ascii="Times New Roman" w:eastAsia="Times New Roman" w:hAnsi="Times New Roman" w:cs="Times New Roman"/>
        </w:rPr>
        <w:t xml:space="preserve">tolerated dose. To avoid unwanted psychoactive side effects, “start low and go slow” especially when using cannabis products for the first time or using new dosages or types of products. </w:t>
      </w:r>
    </w:p>
    <w:p w14:paraId="53A5A53D" w14:textId="77777777" w:rsidR="008B20C2" w:rsidRDefault="008B20C2" w:rsidP="002E5CF9">
      <w:pPr>
        <w:pStyle w:val="NoSpacing"/>
        <w:ind w:left="360"/>
        <w:sectPr w:rsidR="008B20C2" w:rsidSect="00056A5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endnotePr>
            <w:numFmt w:val="decimal"/>
          </w:endnotePr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B8EC2CA" w14:textId="77777777" w:rsidR="008B20C2" w:rsidRDefault="008B20C2"/>
    <w:sectPr w:rsidR="008B20C2" w:rsidSect="002334F8"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5B2CE7" w14:textId="77777777" w:rsidR="00CF4275" w:rsidRDefault="00CF4275" w:rsidP="008B20C2">
      <w:r>
        <w:separator/>
      </w:r>
    </w:p>
  </w:endnote>
  <w:endnote w:type="continuationSeparator" w:id="0">
    <w:p w14:paraId="47859243" w14:textId="77777777" w:rsidR="00CF4275" w:rsidRDefault="00CF4275" w:rsidP="008B20C2">
      <w:r>
        <w:continuationSeparator/>
      </w:r>
    </w:p>
  </w:endnote>
  <w:endnote w:id="1">
    <w:p w14:paraId="1CCFA379" w14:textId="255BBF08" w:rsidR="00FB2E6F" w:rsidRDefault="00FB2E6F">
      <w:pPr>
        <w:pStyle w:val="EndnoteText"/>
        <w:rPr>
          <w:sz w:val="24"/>
          <w:szCs w:val="24"/>
        </w:rPr>
      </w:pPr>
      <w:r>
        <w:rPr>
          <w:rStyle w:val="EndnoteReference"/>
        </w:rPr>
        <w:endnoteRef/>
      </w:r>
      <w:r>
        <w:t xml:space="preserve"> </w:t>
      </w:r>
      <w:r w:rsidRPr="00FB2E6F">
        <w:rPr>
          <w:sz w:val="24"/>
          <w:szCs w:val="24"/>
        </w:rPr>
        <w:t xml:space="preserve">American Psychiatric Association.  </w:t>
      </w:r>
      <w:r w:rsidR="00022FD6">
        <w:rPr>
          <w:sz w:val="24"/>
          <w:szCs w:val="24"/>
        </w:rPr>
        <w:t xml:space="preserve">Diagnostic and Statistical Manual of Mental </w:t>
      </w:r>
      <w:proofErr w:type="gramStart"/>
      <w:r w:rsidR="00022FD6">
        <w:rPr>
          <w:sz w:val="24"/>
          <w:szCs w:val="24"/>
        </w:rPr>
        <w:t>Disorders,  Fifth</w:t>
      </w:r>
      <w:proofErr w:type="gramEnd"/>
      <w:r w:rsidR="00022FD6">
        <w:rPr>
          <w:sz w:val="24"/>
          <w:szCs w:val="24"/>
        </w:rPr>
        <w:t xml:space="preserve"> Edition </w:t>
      </w:r>
      <w:r w:rsidRPr="00FB2E6F">
        <w:rPr>
          <w:sz w:val="24"/>
          <w:szCs w:val="24"/>
        </w:rPr>
        <w:t>DSM-</w:t>
      </w:r>
      <w:r w:rsidR="00022FD6">
        <w:rPr>
          <w:sz w:val="24"/>
          <w:szCs w:val="24"/>
        </w:rPr>
        <w:t>5. (2019) pp 50-59.</w:t>
      </w:r>
    </w:p>
    <w:p w14:paraId="73FB223A" w14:textId="77777777" w:rsidR="00FB2E6F" w:rsidRPr="00FB2E6F" w:rsidRDefault="00FB2E6F">
      <w:pPr>
        <w:pStyle w:val="EndnoteText"/>
        <w:rPr>
          <w:sz w:val="24"/>
          <w:szCs w:val="24"/>
        </w:rPr>
      </w:pPr>
    </w:p>
  </w:endnote>
  <w:endnote w:id="2">
    <w:p w14:paraId="1BA92DFA" w14:textId="07B7587F" w:rsidR="002E5CF9" w:rsidRDefault="002E5CF9">
      <w:pPr>
        <w:pStyle w:val="EndnoteText"/>
        <w:rPr>
          <w:rFonts w:cs="Times New Roman (Body CS)"/>
          <w:sz w:val="24"/>
        </w:rPr>
      </w:pPr>
      <w:r>
        <w:rPr>
          <w:rStyle w:val="EndnoteReference"/>
        </w:rPr>
        <w:endnoteRef/>
      </w:r>
      <w:r>
        <w:t xml:space="preserve"> </w:t>
      </w:r>
      <w:proofErr w:type="spellStart"/>
      <w:r w:rsidRPr="00C43200">
        <w:rPr>
          <w:rFonts w:cs="Times New Roman (Body CS)"/>
          <w:sz w:val="24"/>
        </w:rPr>
        <w:t>Lihi</w:t>
      </w:r>
      <w:proofErr w:type="spellEnd"/>
      <w:r w:rsidRPr="00C43200">
        <w:rPr>
          <w:rFonts w:cs="Times New Roman (Body CS)"/>
          <w:sz w:val="24"/>
        </w:rPr>
        <w:t xml:space="preserve"> Bar-Lev </w:t>
      </w:r>
      <w:proofErr w:type="spellStart"/>
      <w:r w:rsidRPr="00C43200">
        <w:rPr>
          <w:rFonts w:cs="Times New Roman (Body CS)"/>
          <w:sz w:val="24"/>
        </w:rPr>
        <w:t>Schleider</w:t>
      </w:r>
      <w:proofErr w:type="spellEnd"/>
      <w:r w:rsidRPr="00C43200">
        <w:rPr>
          <w:rFonts w:cs="Times New Roman (Body CS)"/>
          <w:sz w:val="24"/>
        </w:rPr>
        <w:t xml:space="preserve">, Raphael </w:t>
      </w:r>
      <w:proofErr w:type="spellStart"/>
      <w:r w:rsidRPr="00C43200">
        <w:rPr>
          <w:rFonts w:cs="Times New Roman (Body CS)"/>
          <w:sz w:val="24"/>
        </w:rPr>
        <w:t>Mechoulam</w:t>
      </w:r>
      <w:proofErr w:type="spellEnd"/>
      <w:r w:rsidRPr="00C43200">
        <w:rPr>
          <w:rFonts w:cs="Times New Roman (Body CS)"/>
          <w:sz w:val="24"/>
        </w:rPr>
        <w:t xml:space="preserve">, </w:t>
      </w:r>
      <w:proofErr w:type="spellStart"/>
      <w:r w:rsidRPr="00C43200">
        <w:rPr>
          <w:rFonts w:cs="Times New Roman (Body CS)"/>
          <w:sz w:val="24"/>
        </w:rPr>
        <w:t>Naama</w:t>
      </w:r>
      <w:proofErr w:type="spellEnd"/>
      <w:r w:rsidRPr="00C43200">
        <w:rPr>
          <w:rFonts w:cs="Times New Roman (Body CS)"/>
          <w:sz w:val="24"/>
        </w:rPr>
        <w:t xml:space="preserve"> </w:t>
      </w:r>
      <w:proofErr w:type="spellStart"/>
      <w:r w:rsidRPr="00C43200">
        <w:rPr>
          <w:rFonts w:cs="Times New Roman (Body CS)"/>
          <w:sz w:val="24"/>
        </w:rPr>
        <w:t>Saban</w:t>
      </w:r>
      <w:proofErr w:type="spellEnd"/>
      <w:r w:rsidRPr="00C43200">
        <w:rPr>
          <w:rFonts w:cs="Times New Roman (Body CS)"/>
          <w:sz w:val="24"/>
        </w:rPr>
        <w:t xml:space="preserve">, Gal </w:t>
      </w:r>
      <w:proofErr w:type="spellStart"/>
      <w:r w:rsidRPr="00C43200">
        <w:rPr>
          <w:rFonts w:cs="Times New Roman (Body CS)"/>
          <w:sz w:val="24"/>
        </w:rPr>
        <w:t>Meiri</w:t>
      </w:r>
      <w:proofErr w:type="spellEnd"/>
      <w:r w:rsidRPr="00C43200">
        <w:rPr>
          <w:rFonts w:cs="Times New Roman (Body CS)"/>
          <w:sz w:val="24"/>
        </w:rPr>
        <w:t xml:space="preserve">, Victor Novack.  Real life Experience of Medical Cannabis Treatment in </w:t>
      </w:r>
      <w:proofErr w:type="spellStart"/>
      <w:proofErr w:type="gramStart"/>
      <w:r w:rsidRPr="00C43200">
        <w:rPr>
          <w:rFonts w:cs="Times New Roman (Body CS)"/>
          <w:sz w:val="24"/>
        </w:rPr>
        <w:t>Autism:Analysis</w:t>
      </w:r>
      <w:proofErr w:type="spellEnd"/>
      <w:proofErr w:type="gramEnd"/>
      <w:r w:rsidRPr="00C43200">
        <w:rPr>
          <w:rFonts w:cs="Times New Roman (Body CS)"/>
          <w:sz w:val="24"/>
        </w:rPr>
        <w:t xml:space="preserve"> of Safety and Efficacy.  Nature. 2019, 9:200 | DOI:10.1038/s41598-018-37570-y.</w:t>
      </w:r>
    </w:p>
    <w:p w14:paraId="1FCAA4C7" w14:textId="77777777" w:rsidR="002E5CF9" w:rsidRDefault="002E5CF9">
      <w:pPr>
        <w:pStyle w:val="EndnoteText"/>
      </w:pPr>
    </w:p>
  </w:endnote>
  <w:endnote w:id="3">
    <w:p w14:paraId="77210488" w14:textId="77777777" w:rsidR="002E5CF9" w:rsidRPr="00C43200" w:rsidRDefault="002E5CF9" w:rsidP="002E5CF9">
      <w:pPr>
        <w:pStyle w:val="NoSpacing"/>
        <w:rPr>
          <w:rFonts w:cs="Times New Roman (Body CS)"/>
        </w:rPr>
      </w:pPr>
      <w:r>
        <w:rPr>
          <w:rStyle w:val="EndnoteReference"/>
        </w:rPr>
        <w:endnoteRef/>
      </w:r>
      <w:r>
        <w:t xml:space="preserve"> </w:t>
      </w:r>
      <w:r w:rsidRPr="00C43200">
        <w:rPr>
          <w:rFonts w:cs="Times New Roman (Body CS)"/>
        </w:rPr>
        <w:t xml:space="preserve">Dana </w:t>
      </w:r>
      <w:proofErr w:type="spellStart"/>
      <w:r w:rsidRPr="00C43200">
        <w:rPr>
          <w:rFonts w:cs="Times New Roman (Body CS)"/>
        </w:rPr>
        <w:t>Barchel</w:t>
      </w:r>
      <w:proofErr w:type="spellEnd"/>
      <w:r w:rsidRPr="00C43200">
        <w:rPr>
          <w:rFonts w:cs="Times New Roman (Body CS)"/>
        </w:rPr>
        <w:t xml:space="preserve">, Orit </w:t>
      </w:r>
      <w:proofErr w:type="spellStart"/>
      <w:r w:rsidRPr="00C43200">
        <w:rPr>
          <w:rFonts w:cs="Times New Roman (Body CS)"/>
        </w:rPr>
        <w:t>Stolar</w:t>
      </w:r>
      <w:proofErr w:type="spellEnd"/>
      <w:r w:rsidRPr="00C43200">
        <w:rPr>
          <w:rFonts w:cs="Times New Roman (Body CS)"/>
        </w:rPr>
        <w:t>, Tal De-</w:t>
      </w:r>
      <w:proofErr w:type="spellStart"/>
      <w:r w:rsidRPr="00C43200">
        <w:rPr>
          <w:rFonts w:cs="Times New Roman (Body CS)"/>
        </w:rPr>
        <w:t>Haan</w:t>
      </w:r>
      <w:proofErr w:type="spellEnd"/>
      <w:r w:rsidRPr="00C43200">
        <w:rPr>
          <w:rFonts w:cs="Times New Roman (Body CS)"/>
        </w:rPr>
        <w:t xml:space="preserve">, Tomer Ziv-Baran, </w:t>
      </w:r>
      <w:proofErr w:type="spellStart"/>
      <w:r w:rsidRPr="00C43200">
        <w:rPr>
          <w:rFonts w:cs="Times New Roman (Body CS)"/>
        </w:rPr>
        <w:t>Naama</w:t>
      </w:r>
      <w:proofErr w:type="spellEnd"/>
      <w:r w:rsidRPr="00C43200">
        <w:rPr>
          <w:rFonts w:cs="Times New Roman (Body CS)"/>
        </w:rPr>
        <w:t xml:space="preserve"> </w:t>
      </w:r>
      <w:proofErr w:type="spellStart"/>
      <w:r w:rsidRPr="00C43200">
        <w:rPr>
          <w:rFonts w:cs="Times New Roman (Body CS)"/>
        </w:rPr>
        <w:t>Saban</w:t>
      </w:r>
      <w:proofErr w:type="spellEnd"/>
      <w:r w:rsidRPr="00C43200">
        <w:rPr>
          <w:rFonts w:cs="Times New Roman (Body CS)"/>
        </w:rPr>
        <w:t xml:space="preserve">, Danny Or Fuchs, Gideon </w:t>
      </w:r>
      <w:proofErr w:type="spellStart"/>
      <w:r w:rsidRPr="00C43200">
        <w:rPr>
          <w:rFonts w:cs="Times New Roman (Body CS)"/>
        </w:rPr>
        <w:t>Koren</w:t>
      </w:r>
      <w:proofErr w:type="spellEnd"/>
      <w:r w:rsidRPr="00C43200">
        <w:rPr>
          <w:rFonts w:cs="Times New Roman (Body CS)"/>
        </w:rPr>
        <w:t xml:space="preserve">, </w:t>
      </w:r>
      <w:proofErr w:type="spellStart"/>
      <w:r w:rsidRPr="00C43200">
        <w:rPr>
          <w:rFonts w:cs="Times New Roman (Body CS)"/>
        </w:rPr>
        <w:t>Matitiahu</w:t>
      </w:r>
      <w:proofErr w:type="spellEnd"/>
      <w:r w:rsidRPr="00C43200">
        <w:rPr>
          <w:rFonts w:cs="Times New Roman (Body CS)"/>
        </w:rPr>
        <w:t xml:space="preserve"> </w:t>
      </w:r>
      <w:proofErr w:type="spellStart"/>
      <w:r w:rsidRPr="00C43200">
        <w:rPr>
          <w:rFonts w:cs="Times New Roman (Body CS)"/>
        </w:rPr>
        <w:t>Berkovitch</w:t>
      </w:r>
      <w:proofErr w:type="spellEnd"/>
      <w:r w:rsidRPr="00C43200">
        <w:rPr>
          <w:rFonts w:cs="Times New Roman (Body CS)"/>
        </w:rPr>
        <w:t xml:space="preserve">.  Oral Cannabidiol Use in Children </w:t>
      </w:r>
      <w:proofErr w:type="gramStart"/>
      <w:r w:rsidRPr="00C43200">
        <w:rPr>
          <w:rFonts w:cs="Times New Roman (Body CS)"/>
        </w:rPr>
        <w:t>With</w:t>
      </w:r>
      <w:proofErr w:type="gramEnd"/>
      <w:r w:rsidRPr="00C43200">
        <w:rPr>
          <w:rFonts w:cs="Times New Roman (Body CS)"/>
        </w:rPr>
        <w:t xml:space="preserve"> Autism Spectrum Disorder to Treat Related Symptoms and Co-morbidities.  Frontiers in Pharmacology. 2019, Volume 9, Article 1521</w:t>
      </w:r>
    </w:p>
    <w:p w14:paraId="0617AB5A" w14:textId="48B7D9BB" w:rsidR="002E5CF9" w:rsidRDefault="002E5CF9">
      <w:pPr>
        <w:pStyle w:val="EndnoteText"/>
      </w:pPr>
    </w:p>
  </w:endnote>
  <w:endnote w:id="4">
    <w:p w14:paraId="27447DB6" w14:textId="7DFA87DD" w:rsidR="002E5CF9" w:rsidRPr="002E5CF9" w:rsidRDefault="002E5CF9">
      <w:pPr>
        <w:pStyle w:val="EndnoteText"/>
        <w:rPr>
          <w:sz w:val="24"/>
          <w:szCs w:val="24"/>
        </w:rPr>
      </w:pPr>
      <w:r>
        <w:rPr>
          <w:rStyle w:val="EndnoteReference"/>
        </w:rPr>
        <w:endnoteRef/>
      </w:r>
      <w:r>
        <w:t xml:space="preserve"> </w:t>
      </w:r>
      <w:r w:rsidRPr="002E5CF9">
        <w:rPr>
          <w:sz w:val="24"/>
          <w:szCs w:val="24"/>
        </w:rPr>
        <w:t xml:space="preserve">Adi Aran, </w:t>
      </w:r>
      <w:proofErr w:type="spellStart"/>
      <w:r w:rsidRPr="002E5CF9">
        <w:rPr>
          <w:sz w:val="24"/>
          <w:szCs w:val="24"/>
        </w:rPr>
        <w:t>Hanoch</w:t>
      </w:r>
      <w:proofErr w:type="spellEnd"/>
      <w:r w:rsidRPr="002E5CF9">
        <w:rPr>
          <w:sz w:val="24"/>
          <w:szCs w:val="24"/>
        </w:rPr>
        <w:t xml:space="preserve"> Cassuto, </w:t>
      </w:r>
      <w:proofErr w:type="spellStart"/>
      <w:r w:rsidRPr="002E5CF9">
        <w:rPr>
          <w:sz w:val="24"/>
          <w:szCs w:val="24"/>
        </w:rPr>
        <w:t>Asael</w:t>
      </w:r>
      <w:proofErr w:type="spellEnd"/>
      <w:r w:rsidRPr="002E5CF9">
        <w:rPr>
          <w:sz w:val="24"/>
          <w:szCs w:val="24"/>
        </w:rPr>
        <w:t xml:space="preserve"> </w:t>
      </w:r>
      <w:proofErr w:type="spellStart"/>
      <w:r w:rsidRPr="002E5CF9">
        <w:rPr>
          <w:sz w:val="24"/>
          <w:szCs w:val="24"/>
        </w:rPr>
        <w:t>Lubotzky</w:t>
      </w:r>
      <w:proofErr w:type="spellEnd"/>
      <w:r w:rsidRPr="002E5CF9">
        <w:rPr>
          <w:sz w:val="24"/>
          <w:szCs w:val="24"/>
        </w:rPr>
        <w:t xml:space="preserve">, Nadia </w:t>
      </w:r>
      <w:proofErr w:type="spellStart"/>
      <w:r w:rsidRPr="002E5CF9">
        <w:rPr>
          <w:sz w:val="24"/>
          <w:szCs w:val="24"/>
        </w:rPr>
        <w:t>Wattad</w:t>
      </w:r>
      <w:proofErr w:type="spellEnd"/>
      <w:r w:rsidRPr="002E5CF9">
        <w:rPr>
          <w:sz w:val="24"/>
          <w:szCs w:val="24"/>
        </w:rPr>
        <w:t xml:space="preserve">, Esther Hazan.  Brief Report: Cannabidiol-Rich Cannabis in Children with Autism Spectrum Disorder and Severe Behavioral Problems—A Retrospective Feasibility Study Journal of Autism and Developmental Disorders (2019) 49:1284–1288 </w:t>
      </w:r>
      <w:hyperlink r:id="rId1" w:history="1">
        <w:r w:rsidRPr="002E5CF9">
          <w:rPr>
            <w:rStyle w:val="Hyperlink"/>
            <w:sz w:val="24"/>
            <w:szCs w:val="24"/>
          </w:rPr>
          <w:t>https://doi.org/10.1007/s10803-018-3808-2</w:t>
        </w:r>
      </w:hyperlink>
    </w:p>
    <w:p w14:paraId="4369F016" w14:textId="77777777" w:rsidR="002E5CF9" w:rsidRPr="002E5CF9" w:rsidRDefault="002E5CF9">
      <w:pPr>
        <w:pStyle w:val="EndnoteText"/>
        <w:rPr>
          <w:sz w:val="24"/>
          <w:szCs w:val="24"/>
        </w:rPr>
      </w:pPr>
    </w:p>
  </w:endnote>
  <w:endnote w:id="5">
    <w:p w14:paraId="46118C4F" w14:textId="77777777" w:rsidR="002E5CF9" w:rsidRPr="00C43200" w:rsidRDefault="002E5CF9" w:rsidP="002E5CF9">
      <w:pPr>
        <w:pStyle w:val="NoSpacing"/>
        <w:rPr>
          <w:rFonts w:cs="Times New Roman (Body CS)"/>
        </w:rPr>
      </w:pPr>
      <w:r>
        <w:rPr>
          <w:rStyle w:val="EndnoteReference"/>
        </w:rPr>
        <w:endnoteRef/>
      </w:r>
      <w:r>
        <w:t xml:space="preserve"> </w:t>
      </w:r>
      <w:r w:rsidRPr="00C43200">
        <w:rPr>
          <w:rFonts w:cs="Times New Roman (Body CS)"/>
        </w:rPr>
        <w:t xml:space="preserve">Adi Aran, </w:t>
      </w:r>
      <w:proofErr w:type="spellStart"/>
      <w:r w:rsidRPr="00C43200">
        <w:rPr>
          <w:rFonts w:cs="Times New Roman (Body CS)"/>
        </w:rPr>
        <w:t>Moria</w:t>
      </w:r>
      <w:proofErr w:type="spellEnd"/>
      <w:r w:rsidRPr="00C43200">
        <w:rPr>
          <w:rFonts w:cs="Times New Roman (Body CS)"/>
        </w:rPr>
        <w:t xml:space="preserve"> </w:t>
      </w:r>
      <w:proofErr w:type="spellStart"/>
      <w:r w:rsidRPr="00C43200">
        <w:rPr>
          <w:rFonts w:cs="Times New Roman (Body CS)"/>
        </w:rPr>
        <w:t>Harel</w:t>
      </w:r>
      <w:proofErr w:type="spellEnd"/>
      <w:r w:rsidRPr="00C43200">
        <w:rPr>
          <w:rFonts w:cs="Times New Roman (Body CS)"/>
        </w:rPr>
        <w:t xml:space="preserve">, </w:t>
      </w:r>
      <w:proofErr w:type="spellStart"/>
      <w:r w:rsidRPr="00C43200">
        <w:rPr>
          <w:rFonts w:cs="Times New Roman (Body CS)"/>
        </w:rPr>
        <w:t>Hanoch</w:t>
      </w:r>
      <w:proofErr w:type="spellEnd"/>
      <w:r w:rsidRPr="00C43200">
        <w:rPr>
          <w:rFonts w:cs="Times New Roman (Body CS)"/>
        </w:rPr>
        <w:t xml:space="preserve"> Cassuto, Lola </w:t>
      </w:r>
      <w:proofErr w:type="spellStart"/>
      <w:r w:rsidRPr="00C43200">
        <w:rPr>
          <w:rFonts w:cs="Times New Roman (Body CS)"/>
        </w:rPr>
        <w:t>Polyansky</w:t>
      </w:r>
      <w:proofErr w:type="spellEnd"/>
      <w:r w:rsidRPr="00C43200">
        <w:rPr>
          <w:rFonts w:cs="Times New Roman (Body CS)"/>
        </w:rPr>
        <w:t xml:space="preserve">, </w:t>
      </w:r>
      <w:proofErr w:type="spellStart"/>
      <w:r w:rsidRPr="00C43200">
        <w:rPr>
          <w:rFonts w:cs="Times New Roman (Body CS)"/>
        </w:rPr>
        <w:t>Aviad</w:t>
      </w:r>
      <w:proofErr w:type="spellEnd"/>
      <w:r w:rsidRPr="00C43200">
        <w:rPr>
          <w:rFonts w:cs="Times New Roman (Body CS)"/>
        </w:rPr>
        <w:t xml:space="preserve"> Schnapp, Nadia </w:t>
      </w:r>
      <w:proofErr w:type="spellStart"/>
      <w:r w:rsidRPr="00C43200">
        <w:rPr>
          <w:rFonts w:cs="Times New Roman (Body CS)"/>
        </w:rPr>
        <w:t>Wattad</w:t>
      </w:r>
      <w:proofErr w:type="spellEnd"/>
      <w:r w:rsidRPr="00C43200">
        <w:rPr>
          <w:rFonts w:cs="Times New Roman (Body CS)"/>
        </w:rPr>
        <w:t xml:space="preserve">, Daphna Golan, Xavier Castellanos.  Cannabinoid treatment for </w:t>
      </w:r>
      <w:proofErr w:type="spellStart"/>
      <w:r w:rsidRPr="00C43200">
        <w:rPr>
          <w:rFonts w:cs="Times New Roman (Body CS)"/>
        </w:rPr>
        <w:t>austism</w:t>
      </w:r>
      <w:proofErr w:type="spellEnd"/>
      <w:r w:rsidRPr="00C43200">
        <w:rPr>
          <w:rFonts w:cs="Times New Roman (Body CS)"/>
        </w:rPr>
        <w:t xml:space="preserve">: a proof-of-concept </w:t>
      </w:r>
      <w:proofErr w:type="spellStart"/>
      <w:r w:rsidRPr="00C43200">
        <w:rPr>
          <w:rFonts w:cs="Times New Roman (Body CS)"/>
        </w:rPr>
        <w:t>randomnized</w:t>
      </w:r>
      <w:proofErr w:type="spellEnd"/>
      <w:r w:rsidRPr="00C43200">
        <w:rPr>
          <w:rFonts w:cs="Times New Roman (Body CS)"/>
        </w:rPr>
        <w:t xml:space="preserve"> trial.  Molecular Autism (2021) 12:6. https://doi.org/10.1186/s13229-021-00420-2</w:t>
      </w:r>
    </w:p>
    <w:p w14:paraId="0F56559C" w14:textId="2A409887" w:rsidR="002E5CF9" w:rsidRDefault="002E5CF9">
      <w:pPr>
        <w:pStyle w:val="EndnoteText"/>
      </w:pPr>
    </w:p>
  </w:endnote>
  <w:endnote w:id="6">
    <w:p w14:paraId="4F83094B" w14:textId="77777777" w:rsidR="00480CC2" w:rsidRDefault="00480CC2" w:rsidP="00480CC2">
      <w:pPr>
        <w:pStyle w:val="NoSpacing"/>
        <w:rPr>
          <w:rFonts w:cs="Times New Roman (Body CS)"/>
        </w:rPr>
      </w:pPr>
      <w:r w:rsidRPr="00C43200">
        <w:rPr>
          <w:rStyle w:val="EndnoteReference"/>
          <w:rFonts w:cs="Times New Roman (Body CS)"/>
        </w:rPr>
        <w:endnoteRef/>
      </w:r>
      <w:r w:rsidRPr="00C43200">
        <w:rPr>
          <w:rFonts w:cs="Times New Roman (Body CS)"/>
        </w:rPr>
        <w:t xml:space="preserve"> Dharmapuri S, Miller K, Klein JD. Marijuana and the Pediatric Population. Pediatrics. 2020 Aug;146(2):e20192629</w:t>
      </w:r>
    </w:p>
    <w:p w14:paraId="71085EC8" w14:textId="77777777" w:rsidR="00480CC2" w:rsidRPr="00C43200" w:rsidRDefault="00480CC2" w:rsidP="00480CC2">
      <w:pPr>
        <w:pStyle w:val="NoSpacing"/>
        <w:rPr>
          <w:rFonts w:cs="Times New Roman (Body CS)"/>
        </w:rPr>
      </w:pPr>
    </w:p>
  </w:endnote>
  <w:endnote w:id="7">
    <w:p w14:paraId="69290502" w14:textId="77777777" w:rsidR="00480CC2" w:rsidRDefault="00480CC2" w:rsidP="00480CC2">
      <w:pPr>
        <w:pStyle w:val="EndnoteText"/>
        <w:rPr>
          <w:rFonts w:cs="Times New Roman (Body CS)"/>
          <w:sz w:val="24"/>
        </w:rPr>
      </w:pPr>
      <w:r w:rsidRPr="00C43200">
        <w:rPr>
          <w:rStyle w:val="EndnoteReference"/>
          <w:rFonts w:cs="Times New Roman (Body CS)"/>
        </w:rPr>
        <w:endnoteRef/>
      </w:r>
      <w:r w:rsidRPr="00C43200">
        <w:rPr>
          <w:rFonts w:cs="Times New Roman (Body CS)"/>
        </w:rPr>
        <w:t xml:space="preserve"> </w:t>
      </w:r>
      <w:proofErr w:type="spellStart"/>
      <w:r w:rsidRPr="00C43200">
        <w:rPr>
          <w:rFonts w:cs="Times New Roman (Body CS)"/>
          <w:sz w:val="24"/>
        </w:rPr>
        <w:t>Patrícia</w:t>
      </w:r>
      <w:proofErr w:type="spellEnd"/>
      <w:r w:rsidRPr="00C43200">
        <w:rPr>
          <w:rFonts w:cs="Times New Roman (Body CS)"/>
          <w:sz w:val="24"/>
        </w:rPr>
        <w:t xml:space="preserve"> </w:t>
      </w:r>
      <w:proofErr w:type="spellStart"/>
      <w:r w:rsidRPr="00C43200">
        <w:rPr>
          <w:rFonts w:cs="Times New Roman (Body CS)"/>
          <w:sz w:val="24"/>
        </w:rPr>
        <w:t>Schonhofen</w:t>
      </w:r>
      <w:proofErr w:type="spellEnd"/>
      <w:r w:rsidRPr="00C43200">
        <w:rPr>
          <w:rFonts w:cs="Times New Roman (Body CS)"/>
          <w:sz w:val="24"/>
        </w:rPr>
        <w:t xml:space="preserve">, </w:t>
      </w:r>
      <w:proofErr w:type="spellStart"/>
      <w:r w:rsidRPr="00C43200">
        <w:rPr>
          <w:rFonts w:cs="Times New Roman (Body CS)"/>
          <w:sz w:val="24"/>
        </w:rPr>
        <w:t>Ivi</w:t>
      </w:r>
      <w:proofErr w:type="spellEnd"/>
      <w:r w:rsidRPr="00C43200">
        <w:rPr>
          <w:rFonts w:cs="Times New Roman (Body CS)"/>
          <w:sz w:val="24"/>
        </w:rPr>
        <w:t xml:space="preserve"> Juliana </w:t>
      </w:r>
      <w:proofErr w:type="spellStart"/>
      <w:r w:rsidRPr="00C43200">
        <w:rPr>
          <w:rFonts w:cs="Times New Roman (Body CS)"/>
          <w:sz w:val="24"/>
        </w:rPr>
        <w:t>Bristot</w:t>
      </w:r>
      <w:proofErr w:type="spellEnd"/>
      <w:r w:rsidRPr="00C43200">
        <w:rPr>
          <w:rFonts w:cs="Times New Roman (Body CS)"/>
          <w:sz w:val="24"/>
        </w:rPr>
        <w:t xml:space="preserve">, José Alexandre </w:t>
      </w:r>
      <w:proofErr w:type="spellStart"/>
      <w:r w:rsidRPr="00C43200">
        <w:rPr>
          <w:rFonts w:cs="Times New Roman (Body CS)"/>
          <w:sz w:val="24"/>
        </w:rPr>
        <w:t>Crippa</w:t>
      </w:r>
      <w:proofErr w:type="spellEnd"/>
      <w:r w:rsidRPr="00C43200">
        <w:rPr>
          <w:rFonts w:cs="Times New Roman (Body CS)"/>
          <w:sz w:val="24"/>
        </w:rPr>
        <w:t xml:space="preserve">, Jaime Eduardo </w:t>
      </w:r>
      <w:proofErr w:type="spellStart"/>
      <w:r w:rsidRPr="00C43200">
        <w:rPr>
          <w:rFonts w:cs="Times New Roman (Body CS)"/>
          <w:sz w:val="24"/>
        </w:rPr>
        <w:t>Cecílio</w:t>
      </w:r>
      <w:proofErr w:type="spellEnd"/>
      <w:r w:rsidRPr="00C43200">
        <w:rPr>
          <w:rFonts w:cs="Times New Roman (Body CS)"/>
          <w:sz w:val="24"/>
        </w:rPr>
        <w:t xml:space="preserve"> </w:t>
      </w:r>
      <w:proofErr w:type="spellStart"/>
      <w:r w:rsidRPr="00C43200">
        <w:rPr>
          <w:rFonts w:cs="Times New Roman (Body CS)"/>
          <w:sz w:val="24"/>
        </w:rPr>
        <w:t>Hallak</w:t>
      </w:r>
      <w:proofErr w:type="spellEnd"/>
      <w:r w:rsidRPr="00C43200">
        <w:rPr>
          <w:rFonts w:cs="Times New Roman (Body CS)"/>
          <w:sz w:val="24"/>
        </w:rPr>
        <w:t xml:space="preserve">, Antônio Waldo </w:t>
      </w:r>
      <w:proofErr w:type="spellStart"/>
      <w:r w:rsidRPr="00C43200">
        <w:rPr>
          <w:rFonts w:cs="Times New Roman (Body CS)"/>
          <w:sz w:val="24"/>
        </w:rPr>
        <w:t>Zuardi</w:t>
      </w:r>
      <w:proofErr w:type="spellEnd"/>
      <w:r w:rsidRPr="00C43200">
        <w:rPr>
          <w:rFonts w:cs="Times New Roman (Body CS)"/>
          <w:sz w:val="24"/>
        </w:rPr>
        <w:t xml:space="preserve">, Richard B Parsons, </w:t>
      </w:r>
      <w:proofErr w:type="spellStart"/>
      <w:r w:rsidRPr="00C43200">
        <w:rPr>
          <w:rFonts w:cs="Times New Roman (Body CS)"/>
          <w:sz w:val="24"/>
        </w:rPr>
        <w:t>Fábio</w:t>
      </w:r>
      <w:proofErr w:type="spellEnd"/>
      <w:r w:rsidRPr="00C43200">
        <w:rPr>
          <w:rFonts w:cs="Times New Roman (Body CS)"/>
          <w:sz w:val="24"/>
        </w:rPr>
        <w:t xml:space="preserve"> </w:t>
      </w:r>
      <w:proofErr w:type="spellStart"/>
      <w:r w:rsidRPr="00C43200">
        <w:rPr>
          <w:rFonts w:cs="Times New Roman (Body CS)"/>
          <w:sz w:val="24"/>
        </w:rPr>
        <w:t>Klamt</w:t>
      </w:r>
      <w:proofErr w:type="spellEnd"/>
      <w:r>
        <w:rPr>
          <w:rFonts w:cs="Times New Roman (Body CS)"/>
          <w:sz w:val="24"/>
        </w:rPr>
        <w:t xml:space="preserve">.  </w:t>
      </w:r>
      <w:r w:rsidRPr="00C43200">
        <w:rPr>
          <w:rFonts w:cs="Times New Roman (Body CS)"/>
          <w:sz w:val="24"/>
        </w:rPr>
        <w:t>Cannabinoid-Based Therapies and Brain Development: Potential Harmful Effect of Early Modulation of the Endocannabinoid System</w:t>
      </w:r>
      <w:r>
        <w:rPr>
          <w:rFonts w:cs="Times New Roman (Body CS)"/>
          <w:sz w:val="24"/>
        </w:rPr>
        <w:t xml:space="preserve">.  CNS Drugs. </w:t>
      </w:r>
      <w:r w:rsidRPr="00C43200">
        <w:rPr>
          <w:rFonts w:cs="Times New Roman (Body CS)"/>
          <w:sz w:val="24"/>
        </w:rPr>
        <w:t xml:space="preserve">2018 Aug;32(8):697-712. </w:t>
      </w:r>
      <w:proofErr w:type="spellStart"/>
      <w:r w:rsidRPr="00C43200">
        <w:rPr>
          <w:rFonts w:cs="Times New Roman (Body CS)"/>
          <w:sz w:val="24"/>
        </w:rPr>
        <w:t>doi</w:t>
      </w:r>
      <w:proofErr w:type="spellEnd"/>
      <w:r w:rsidRPr="00C43200">
        <w:rPr>
          <w:rFonts w:cs="Times New Roman (Body CS)"/>
          <w:sz w:val="24"/>
        </w:rPr>
        <w:t>: 10.1007/s40263-018-0550</w:t>
      </w:r>
    </w:p>
    <w:p w14:paraId="65B1FC5C" w14:textId="77777777" w:rsidR="00480CC2" w:rsidRDefault="00480CC2" w:rsidP="00480CC2">
      <w:pPr>
        <w:pStyle w:val="EndnoteText"/>
      </w:pPr>
    </w:p>
  </w:endnote>
  <w:endnote w:id="8">
    <w:p w14:paraId="2AD65D85" w14:textId="77777777" w:rsidR="002E5CF9" w:rsidRDefault="006F578E" w:rsidP="002E5CF9">
      <w:pPr>
        <w:pStyle w:val="ListParagraph"/>
        <w:spacing w:after="160" w:line="259" w:lineRule="auto"/>
        <w:ind w:left="0"/>
        <w:rPr>
          <w:rFonts w:cs="Times New Roman (Body CS)"/>
        </w:rPr>
      </w:pPr>
      <w:r>
        <w:rPr>
          <w:rStyle w:val="EndnoteReference"/>
        </w:rPr>
        <w:endnoteRef/>
      </w:r>
      <w:r>
        <w:t xml:space="preserve"> </w:t>
      </w:r>
      <w:r w:rsidR="002E5CF9" w:rsidRPr="00C43200">
        <w:rPr>
          <w:rFonts w:cs="Times New Roman (Body CS)"/>
        </w:rPr>
        <w:t xml:space="preserve">Di Forti M, et al. The contribution of cannabis use to variation in the incidence of psychotic disorder across Europe (EU-GEI): a </w:t>
      </w:r>
      <w:proofErr w:type="spellStart"/>
      <w:r w:rsidR="002E5CF9" w:rsidRPr="00C43200">
        <w:rPr>
          <w:rFonts w:cs="Times New Roman (Body CS)"/>
        </w:rPr>
        <w:t>multicentre</w:t>
      </w:r>
      <w:proofErr w:type="spellEnd"/>
      <w:r w:rsidR="002E5CF9" w:rsidRPr="00C43200">
        <w:rPr>
          <w:rFonts w:cs="Times New Roman (Body CS)"/>
        </w:rPr>
        <w:t xml:space="preserve"> case-control study. Lancet Psychiatry. 2019 May;6(5):427-436.</w:t>
      </w:r>
    </w:p>
    <w:p w14:paraId="33FB4B97" w14:textId="7CCE89CF" w:rsidR="006F578E" w:rsidRDefault="006F578E">
      <w:pPr>
        <w:pStyle w:val="EndnoteText"/>
      </w:pPr>
    </w:p>
  </w:endnote>
  <w:endnote w:id="9">
    <w:p w14:paraId="331283FF" w14:textId="77777777" w:rsidR="002E5CF9" w:rsidRPr="00C43200" w:rsidRDefault="006F578E" w:rsidP="002E5CF9">
      <w:pPr>
        <w:pStyle w:val="ListParagraph"/>
        <w:spacing w:after="160" w:line="259" w:lineRule="auto"/>
        <w:ind w:left="0"/>
        <w:rPr>
          <w:rFonts w:cs="Times New Roman (Body CS)"/>
        </w:rPr>
      </w:pPr>
      <w:r>
        <w:rPr>
          <w:rStyle w:val="EndnoteReference"/>
        </w:rPr>
        <w:endnoteRef/>
      </w:r>
      <w:r>
        <w:t xml:space="preserve"> </w:t>
      </w:r>
      <w:r w:rsidR="002E5CF9" w:rsidRPr="00C43200">
        <w:rPr>
          <w:rFonts w:cs="Times New Roman (Body CS)"/>
        </w:rPr>
        <w:t>Manrique-Garcia E, et al. Prognosis of schizophrenia in persons with and without a history of cannabis use. Psychol Med. 2014;44(12):2513–2521</w:t>
      </w:r>
    </w:p>
    <w:p w14:paraId="07B99ADA" w14:textId="685E9D82" w:rsidR="006F578E" w:rsidRDefault="006F578E">
      <w:pPr>
        <w:pStyle w:val="EndnoteText"/>
      </w:pPr>
    </w:p>
  </w:endnote>
  <w:endnote w:id="10">
    <w:p w14:paraId="110BF5B5" w14:textId="77777777" w:rsidR="002E5CF9" w:rsidRPr="00C43200" w:rsidRDefault="006F578E" w:rsidP="002E5CF9">
      <w:pPr>
        <w:pStyle w:val="NoSpacing"/>
        <w:rPr>
          <w:rFonts w:cs="Times New Roman (Body CS)"/>
        </w:rPr>
      </w:pPr>
      <w:r>
        <w:rPr>
          <w:rStyle w:val="EndnoteReference"/>
        </w:rPr>
        <w:endnoteRef/>
      </w:r>
      <w:r>
        <w:t xml:space="preserve"> </w:t>
      </w:r>
      <w:r w:rsidR="002E5CF9" w:rsidRPr="00C43200">
        <w:rPr>
          <w:rFonts w:cs="Times New Roman (Body CS)"/>
        </w:rPr>
        <w:t xml:space="preserve">Adi Aran, </w:t>
      </w:r>
      <w:proofErr w:type="spellStart"/>
      <w:r w:rsidR="002E5CF9" w:rsidRPr="00C43200">
        <w:rPr>
          <w:rFonts w:cs="Times New Roman (Body CS)"/>
        </w:rPr>
        <w:t>Moria</w:t>
      </w:r>
      <w:proofErr w:type="spellEnd"/>
      <w:r w:rsidR="002E5CF9" w:rsidRPr="00C43200">
        <w:rPr>
          <w:rFonts w:cs="Times New Roman (Body CS)"/>
        </w:rPr>
        <w:t xml:space="preserve"> </w:t>
      </w:r>
      <w:proofErr w:type="spellStart"/>
      <w:r w:rsidR="002E5CF9" w:rsidRPr="00C43200">
        <w:rPr>
          <w:rFonts w:cs="Times New Roman (Body CS)"/>
        </w:rPr>
        <w:t>Harel</w:t>
      </w:r>
      <w:proofErr w:type="spellEnd"/>
      <w:r w:rsidR="002E5CF9" w:rsidRPr="00C43200">
        <w:rPr>
          <w:rFonts w:cs="Times New Roman (Body CS)"/>
        </w:rPr>
        <w:t xml:space="preserve">, </w:t>
      </w:r>
      <w:proofErr w:type="spellStart"/>
      <w:r w:rsidR="002E5CF9" w:rsidRPr="00C43200">
        <w:rPr>
          <w:rFonts w:cs="Times New Roman (Body CS)"/>
        </w:rPr>
        <w:t>Hanoch</w:t>
      </w:r>
      <w:proofErr w:type="spellEnd"/>
      <w:r w:rsidR="002E5CF9" w:rsidRPr="00C43200">
        <w:rPr>
          <w:rFonts w:cs="Times New Roman (Body CS)"/>
        </w:rPr>
        <w:t xml:space="preserve"> Cassuto, Lola </w:t>
      </w:r>
      <w:proofErr w:type="spellStart"/>
      <w:r w:rsidR="002E5CF9" w:rsidRPr="00C43200">
        <w:rPr>
          <w:rFonts w:cs="Times New Roman (Body CS)"/>
        </w:rPr>
        <w:t>Polyansky</w:t>
      </w:r>
      <w:proofErr w:type="spellEnd"/>
      <w:r w:rsidR="002E5CF9" w:rsidRPr="00C43200">
        <w:rPr>
          <w:rFonts w:cs="Times New Roman (Body CS)"/>
        </w:rPr>
        <w:t xml:space="preserve">, </w:t>
      </w:r>
      <w:proofErr w:type="spellStart"/>
      <w:r w:rsidR="002E5CF9" w:rsidRPr="00C43200">
        <w:rPr>
          <w:rFonts w:cs="Times New Roman (Body CS)"/>
        </w:rPr>
        <w:t>Aviad</w:t>
      </w:r>
      <w:proofErr w:type="spellEnd"/>
      <w:r w:rsidR="002E5CF9" w:rsidRPr="00C43200">
        <w:rPr>
          <w:rFonts w:cs="Times New Roman (Body CS)"/>
        </w:rPr>
        <w:t xml:space="preserve"> Schnapp, Nadia </w:t>
      </w:r>
      <w:proofErr w:type="spellStart"/>
      <w:r w:rsidR="002E5CF9" w:rsidRPr="00C43200">
        <w:rPr>
          <w:rFonts w:cs="Times New Roman (Body CS)"/>
        </w:rPr>
        <w:t>Wattad</w:t>
      </w:r>
      <w:proofErr w:type="spellEnd"/>
      <w:r w:rsidR="002E5CF9" w:rsidRPr="00C43200">
        <w:rPr>
          <w:rFonts w:cs="Times New Roman (Body CS)"/>
        </w:rPr>
        <w:t xml:space="preserve">, Daphna Golan, Xavier Castellanos.  Cannabinoid treatment for </w:t>
      </w:r>
      <w:proofErr w:type="spellStart"/>
      <w:r w:rsidR="002E5CF9" w:rsidRPr="00C43200">
        <w:rPr>
          <w:rFonts w:cs="Times New Roman (Body CS)"/>
        </w:rPr>
        <w:t>austism</w:t>
      </w:r>
      <w:proofErr w:type="spellEnd"/>
      <w:r w:rsidR="002E5CF9" w:rsidRPr="00C43200">
        <w:rPr>
          <w:rFonts w:cs="Times New Roman (Body CS)"/>
        </w:rPr>
        <w:t xml:space="preserve">: a proof-of-concept </w:t>
      </w:r>
      <w:proofErr w:type="spellStart"/>
      <w:r w:rsidR="002E5CF9" w:rsidRPr="00C43200">
        <w:rPr>
          <w:rFonts w:cs="Times New Roman (Body CS)"/>
        </w:rPr>
        <w:t>randomnized</w:t>
      </w:r>
      <w:proofErr w:type="spellEnd"/>
      <w:r w:rsidR="002E5CF9" w:rsidRPr="00C43200">
        <w:rPr>
          <w:rFonts w:cs="Times New Roman (Body CS)"/>
        </w:rPr>
        <w:t xml:space="preserve"> trial.  Molecular Autism (2021) 12:6. https://doi.org/10.1186/s13229-021-00420-2</w:t>
      </w:r>
    </w:p>
    <w:p w14:paraId="12DDE5EA" w14:textId="77777777" w:rsidR="002E5CF9" w:rsidRDefault="002E5CF9" w:rsidP="002E5CF9">
      <w:pPr>
        <w:pStyle w:val="EndnoteText"/>
      </w:pPr>
    </w:p>
    <w:p w14:paraId="316B562D" w14:textId="65CA0E95" w:rsidR="006F578E" w:rsidRDefault="006F578E">
      <w:pPr>
        <w:pStyle w:val="EndnoteText"/>
      </w:pPr>
    </w:p>
  </w:endnote>
  <w:endnote w:id="11">
    <w:p w14:paraId="2851DB12" w14:textId="53F82B9E" w:rsidR="00A33A6E" w:rsidRDefault="00A33A6E">
      <w:pPr>
        <w:pStyle w:val="EndnoteText"/>
      </w:pPr>
      <w:r>
        <w:rPr>
          <w:rStyle w:val="EndnoteReference"/>
        </w:rPr>
        <w:endnoteRef/>
      </w:r>
      <w:r>
        <w:t xml:space="preserve"> ibid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 (Body CS)"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21674173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92F6973" w14:textId="77777777" w:rsidR="008B20C2" w:rsidRDefault="008B20C2" w:rsidP="00002FD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AED1779" w14:textId="77777777" w:rsidR="008B20C2" w:rsidRDefault="008B20C2" w:rsidP="003D1B6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3377999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9403A48" w14:textId="7183160C" w:rsidR="008B20C2" w:rsidRDefault="008B20C2" w:rsidP="00002FD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7C339A">
          <w:rPr>
            <w:rStyle w:val="PageNumber"/>
            <w:noProof/>
          </w:rPr>
          <w:t>4</w:t>
        </w:r>
        <w:r>
          <w:rPr>
            <w:rStyle w:val="PageNumber"/>
          </w:rPr>
          <w:fldChar w:fldCharType="end"/>
        </w:r>
      </w:p>
    </w:sdtContent>
  </w:sdt>
  <w:p w14:paraId="4008C189" w14:textId="77777777" w:rsidR="008B20C2" w:rsidRDefault="008B20C2" w:rsidP="003D1B68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025592" w14:textId="77777777" w:rsidR="00521291" w:rsidRDefault="005212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7CD391" w14:textId="77777777" w:rsidR="00CF4275" w:rsidRDefault="00CF4275" w:rsidP="008B20C2">
      <w:r>
        <w:separator/>
      </w:r>
    </w:p>
  </w:footnote>
  <w:footnote w:type="continuationSeparator" w:id="0">
    <w:p w14:paraId="63C1597E" w14:textId="77777777" w:rsidR="00CF4275" w:rsidRDefault="00CF4275" w:rsidP="008B20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EB56E2" w14:textId="77777777" w:rsidR="00521291" w:rsidRDefault="005212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77866121"/>
      <w:docPartObj>
        <w:docPartGallery w:val="Watermarks"/>
        <w:docPartUnique/>
      </w:docPartObj>
    </w:sdtPr>
    <w:sdtContent>
      <w:p w14:paraId="4CAF1AB3" w14:textId="25879879" w:rsidR="00521291" w:rsidRDefault="00521291">
        <w:pPr>
          <w:pStyle w:val="Header"/>
        </w:pPr>
        <w:r>
          <w:rPr>
            <w:noProof/>
          </w:rPr>
          <w:pict w14:anchorId="0B2AD586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03F0E2" w14:textId="77777777" w:rsidR="00521291" w:rsidRDefault="005212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4C7B42"/>
    <w:multiLevelType w:val="hybridMultilevel"/>
    <w:tmpl w:val="C32282E2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19700704"/>
    <w:multiLevelType w:val="hybridMultilevel"/>
    <w:tmpl w:val="ECD2B5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DB39BC"/>
    <w:multiLevelType w:val="hybridMultilevel"/>
    <w:tmpl w:val="A46AEB60"/>
    <w:lvl w:ilvl="0" w:tplc="68AE3CE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852F5A"/>
    <w:multiLevelType w:val="hybridMultilevel"/>
    <w:tmpl w:val="C0D421EA"/>
    <w:lvl w:ilvl="0" w:tplc="DC08DC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8251EDB"/>
    <w:multiLevelType w:val="hybridMultilevel"/>
    <w:tmpl w:val="09FE96A0"/>
    <w:lvl w:ilvl="0" w:tplc="68AE3CE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705470"/>
    <w:multiLevelType w:val="hybridMultilevel"/>
    <w:tmpl w:val="F22ACA26"/>
    <w:lvl w:ilvl="0" w:tplc="0194E45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65B77A71"/>
    <w:multiLevelType w:val="hybridMultilevel"/>
    <w:tmpl w:val="DCF403B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A662A3C"/>
    <w:multiLevelType w:val="hybridMultilevel"/>
    <w:tmpl w:val="DCF403B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1"/>
  </w:num>
  <w:num w:numId="5">
    <w:abstractNumId w:val="2"/>
  </w:num>
  <w:num w:numId="6">
    <w:abstractNumId w:val="4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revisionView w:inkAnnotation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20C2"/>
    <w:rsid w:val="00022FD6"/>
    <w:rsid w:val="00045980"/>
    <w:rsid w:val="000861BA"/>
    <w:rsid w:val="000C5F71"/>
    <w:rsid w:val="000E561E"/>
    <w:rsid w:val="00171147"/>
    <w:rsid w:val="001C173F"/>
    <w:rsid w:val="002360CC"/>
    <w:rsid w:val="002E5CF9"/>
    <w:rsid w:val="003071B5"/>
    <w:rsid w:val="00421B31"/>
    <w:rsid w:val="00421EAE"/>
    <w:rsid w:val="004367C9"/>
    <w:rsid w:val="00457349"/>
    <w:rsid w:val="00480CC2"/>
    <w:rsid w:val="00521291"/>
    <w:rsid w:val="005D20DF"/>
    <w:rsid w:val="006E6C5A"/>
    <w:rsid w:val="006F578E"/>
    <w:rsid w:val="006F651A"/>
    <w:rsid w:val="00704DED"/>
    <w:rsid w:val="007C339A"/>
    <w:rsid w:val="007E4828"/>
    <w:rsid w:val="007E6436"/>
    <w:rsid w:val="008B20C2"/>
    <w:rsid w:val="008C6C23"/>
    <w:rsid w:val="008F2F62"/>
    <w:rsid w:val="008F354A"/>
    <w:rsid w:val="00921FEE"/>
    <w:rsid w:val="009D57AA"/>
    <w:rsid w:val="00A33A6E"/>
    <w:rsid w:val="00A62502"/>
    <w:rsid w:val="00B0006E"/>
    <w:rsid w:val="00B21197"/>
    <w:rsid w:val="00B80D60"/>
    <w:rsid w:val="00BC184B"/>
    <w:rsid w:val="00CF4275"/>
    <w:rsid w:val="00CF459D"/>
    <w:rsid w:val="00CF6F21"/>
    <w:rsid w:val="00D62CEE"/>
    <w:rsid w:val="00DA39B2"/>
    <w:rsid w:val="00DD1022"/>
    <w:rsid w:val="00DD5EAD"/>
    <w:rsid w:val="00ED535A"/>
    <w:rsid w:val="00EE0E41"/>
    <w:rsid w:val="00F06EA9"/>
    <w:rsid w:val="00F4757E"/>
    <w:rsid w:val="00F77806"/>
    <w:rsid w:val="00FB2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95173BD"/>
  <w15:chartTrackingRefBased/>
  <w15:docId w15:val="{FC7E0C88-923D-354C-96BC-28911BDD1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20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20C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8B20C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B20C2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B20C2"/>
    <w:rPr>
      <w:vertAlign w:val="superscript"/>
    </w:rPr>
  </w:style>
  <w:style w:type="paragraph" w:styleId="NoSpacing">
    <w:name w:val="No Spacing"/>
    <w:uiPriority w:val="1"/>
    <w:qFormat/>
    <w:rsid w:val="008B20C2"/>
  </w:style>
  <w:style w:type="paragraph" w:styleId="Footer">
    <w:name w:val="footer"/>
    <w:basedOn w:val="Normal"/>
    <w:link w:val="FooterChar"/>
    <w:uiPriority w:val="99"/>
    <w:unhideWhenUsed/>
    <w:rsid w:val="008B20C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20C2"/>
  </w:style>
  <w:style w:type="character" w:styleId="PageNumber">
    <w:name w:val="page number"/>
    <w:basedOn w:val="DefaultParagraphFont"/>
    <w:uiPriority w:val="99"/>
    <w:semiHidden/>
    <w:unhideWhenUsed/>
    <w:rsid w:val="008B20C2"/>
  </w:style>
  <w:style w:type="paragraph" w:styleId="FootnoteText">
    <w:name w:val="footnote text"/>
    <w:basedOn w:val="Normal"/>
    <w:link w:val="FootnoteTextChar"/>
    <w:uiPriority w:val="99"/>
    <w:semiHidden/>
    <w:unhideWhenUsed/>
    <w:rsid w:val="00921FE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21FE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21FE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E5CF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E5CF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2129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2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359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0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doi.org/10.1007/s10803-018-3808-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62C65A-D704-4315-8B0E-C9B11C88F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1080</Words>
  <Characters>6160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7226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Redd</dc:creator>
  <cp:keywords/>
  <dc:description/>
  <cp:lastModifiedBy>Reshma Arrington</cp:lastModifiedBy>
  <cp:revision>5</cp:revision>
  <dcterms:created xsi:type="dcterms:W3CDTF">2021-04-05T17:08:00Z</dcterms:created>
  <dcterms:modified xsi:type="dcterms:W3CDTF">2021-04-09T17:26:00Z</dcterms:modified>
  <cp:category/>
</cp:coreProperties>
</file>