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254D" w:rsidRPr="000B254D" w:rsidRDefault="000B254D" w:rsidP="000B254D">
      <w:pPr>
        <w:autoSpaceDE w:val="0"/>
        <w:autoSpaceDN w:val="0"/>
        <w:adjustRightInd w:val="0"/>
        <w:jc w:val="center"/>
        <w:rPr>
          <w:rFonts w:cs="Times New Roman"/>
          <w:szCs w:val="24"/>
        </w:rPr>
      </w:pPr>
      <w:r w:rsidRPr="000B254D">
        <w:rPr>
          <w:rFonts w:cs="Times New Roman"/>
          <w:szCs w:val="24"/>
          <w:lang w:val="en-CA"/>
        </w:rPr>
        <w:fldChar w:fldCharType="begin"/>
      </w:r>
      <w:r w:rsidRPr="000B254D">
        <w:rPr>
          <w:rFonts w:cs="Times New Roman"/>
          <w:szCs w:val="24"/>
          <w:lang w:val="en-CA"/>
        </w:rPr>
        <w:instrText xml:space="preserve"> SEQ CHAPTER \h \r 1</w:instrText>
      </w:r>
      <w:r w:rsidRPr="000B254D">
        <w:rPr>
          <w:rFonts w:cs="Times New Roman"/>
          <w:szCs w:val="24"/>
          <w:lang w:val="en-CA"/>
        </w:rPr>
        <w:fldChar w:fldCharType="end"/>
      </w:r>
      <w:r w:rsidRPr="000B254D">
        <w:rPr>
          <w:rFonts w:cs="Times New Roman"/>
          <w:sz w:val="36"/>
          <w:szCs w:val="36"/>
        </w:rPr>
        <w:t xml:space="preserve">Interlocal </w:t>
      </w:r>
      <w:r w:rsidR="000D4059">
        <w:rPr>
          <w:rFonts w:cs="Times New Roman"/>
          <w:sz w:val="36"/>
          <w:szCs w:val="36"/>
        </w:rPr>
        <w:t xml:space="preserve">Cooperation </w:t>
      </w:r>
      <w:r w:rsidRPr="000B254D">
        <w:rPr>
          <w:rFonts w:cs="Times New Roman"/>
          <w:sz w:val="36"/>
          <w:szCs w:val="36"/>
        </w:rPr>
        <w:t>Agreement</w:t>
      </w:r>
    </w:p>
    <w:p w:rsidR="000B254D" w:rsidRPr="000B254D" w:rsidRDefault="000B254D" w:rsidP="000B254D">
      <w:pPr>
        <w:autoSpaceDE w:val="0"/>
        <w:autoSpaceDN w:val="0"/>
        <w:adjustRightInd w:val="0"/>
        <w:jc w:val="center"/>
        <w:rPr>
          <w:rFonts w:cs="Times New Roman"/>
          <w:sz w:val="36"/>
          <w:szCs w:val="36"/>
        </w:rPr>
      </w:pPr>
      <w:r w:rsidRPr="000B254D">
        <w:rPr>
          <w:rFonts w:cs="Times New Roman"/>
          <w:sz w:val="28"/>
          <w:szCs w:val="28"/>
        </w:rPr>
        <w:t>(</w:t>
      </w:r>
      <w:r w:rsidR="00967D73">
        <w:rPr>
          <w:rFonts w:cs="Times New Roman"/>
          <w:sz w:val="28"/>
          <w:szCs w:val="28"/>
        </w:rPr>
        <w:t>Visitor Use Study for Big and Little Cottonwood Canyons</w:t>
      </w:r>
      <w:r w:rsidRPr="000B254D">
        <w:rPr>
          <w:rFonts w:cs="Times New Roman"/>
          <w:sz w:val="28"/>
          <w:szCs w:val="28"/>
        </w:rPr>
        <w:t>)</w:t>
      </w:r>
    </w:p>
    <w:p w:rsidR="000B254D" w:rsidRPr="000B254D" w:rsidRDefault="000B254D" w:rsidP="000B254D">
      <w:pPr>
        <w:autoSpaceDE w:val="0"/>
        <w:autoSpaceDN w:val="0"/>
        <w:adjustRightInd w:val="0"/>
        <w:jc w:val="center"/>
        <w:rPr>
          <w:rFonts w:cs="Times New Roman"/>
          <w:szCs w:val="24"/>
        </w:rPr>
      </w:pPr>
    </w:p>
    <w:p w:rsidR="000B254D" w:rsidRPr="000B254D" w:rsidRDefault="000B254D" w:rsidP="000B254D">
      <w:pPr>
        <w:autoSpaceDE w:val="0"/>
        <w:autoSpaceDN w:val="0"/>
        <w:adjustRightInd w:val="0"/>
        <w:jc w:val="both"/>
        <w:rPr>
          <w:rFonts w:cs="Times New Roman"/>
          <w:szCs w:val="24"/>
        </w:rPr>
      </w:pPr>
      <w:r w:rsidRPr="000B254D">
        <w:rPr>
          <w:rFonts w:cs="Times New Roman"/>
          <w:szCs w:val="24"/>
        </w:rPr>
        <w:tab/>
      </w:r>
      <w:r w:rsidRPr="000B254D">
        <w:rPr>
          <w:rFonts w:cs="Times New Roman"/>
          <w:b/>
          <w:bCs/>
          <w:szCs w:val="24"/>
        </w:rPr>
        <w:t xml:space="preserve">THIS INTERLOCAL </w:t>
      </w:r>
      <w:r w:rsidR="000D4059">
        <w:rPr>
          <w:rFonts w:cs="Times New Roman"/>
          <w:b/>
          <w:bCs/>
          <w:szCs w:val="24"/>
        </w:rPr>
        <w:t>COOPERATION</w:t>
      </w:r>
      <w:r w:rsidRPr="000B254D">
        <w:rPr>
          <w:rFonts w:cs="Times New Roman"/>
          <w:b/>
          <w:bCs/>
          <w:szCs w:val="24"/>
        </w:rPr>
        <w:t xml:space="preserve">AGREEMENT </w:t>
      </w:r>
      <w:r w:rsidRPr="000B254D">
        <w:rPr>
          <w:rFonts w:cs="Times New Roman"/>
          <w:szCs w:val="24"/>
        </w:rPr>
        <w:t>(this “</w:t>
      </w:r>
      <w:r w:rsidRPr="000B254D">
        <w:rPr>
          <w:rFonts w:cs="Times New Roman"/>
          <w:i/>
          <w:iCs/>
          <w:szCs w:val="24"/>
        </w:rPr>
        <w:t>Agreement</w:t>
      </w:r>
      <w:r w:rsidRPr="000B254D">
        <w:rPr>
          <w:rFonts w:cs="Times New Roman"/>
          <w:szCs w:val="24"/>
        </w:rPr>
        <w:t>”) is made effective</w:t>
      </w:r>
      <w:r w:rsidR="006534F2">
        <w:rPr>
          <w:rFonts w:cs="Times New Roman"/>
          <w:szCs w:val="24"/>
        </w:rPr>
        <w:t xml:space="preserve"> </w:t>
      </w:r>
      <w:r w:rsidR="00684EEC">
        <w:rPr>
          <w:rFonts w:cs="Times New Roman"/>
          <w:szCs w:val="24"/>
        </w:rPr>
        <w:t>5 April 2021</w:t>
      </w:r>
      <w:r w:rsidRPr="000B254D">
        <w:rPr>
          <w:rFonts w:cs="Times New Roman"/>
          <w:szCs w:val="24"/>
        </w:rPr>
        <w:t xml:space="preserve"> by and between the </w:t>
      </w:r>
      <w:r w:rsidRPr="000B254D">
        <w:rPr>
          <w:rFonts w:cs="Times New Roman"/>
          <w:b/>
          <w:bCs/>
          <w:szCs w:val="24"/>
        </w:rPr>
        <w:t>C</w:t>
      </w:r>
      <w:r w:rsidR="000D4059">
        <w:rPr>
          <w:rFonts w:cs="Times New Roman"/>
          <w:b/>
          <w:bCs/>
          <w:szCs w:val="24"/>
        </w:rPr>
        <w:t>ENTRAL WASATCH COMMISSION</w:t>
      </w:r>
      <w:r w:rsidRPr="000B254D">
        <w:rPr>
          <w:rFonts w:cs="Times New Roman"/>
          <w:szCs w:val="24"/>
        </w:rPr>
        <w:t xml:space="preserve">, </w:t>
      </w:r>
      <w:r w:rsidR="000D4059">
        <w:rPr>
          <w:rFonts w:cs="Times New Roman"/>
          <w:szCs w:val="24"/>
        </w:rPr>
        <w:t xml:space="preserve">an interlocal entity of the state of Utah </w:t>
      </w:r>
      <w:r w:rsidR="004834F7">
        <w:rPr>
          <w:rFonts w:cs="Times New Roman"/>
          <w:szCs w:val="24"/>
        </w:rPr>
        <w:t xml:space="preserve">whose address is </w:t>
      </w:r>
      <w:r w:rsidR="00EE7615">
        <w:rPr>
          <w:rFonts w:cs="Times New Roman"/>
          <w:szCs w:val="24"/>
        </w:rPr>
        <w:t xml:space="preserve">41 North Rio Grande Street, Ste. 202, Salt Lake CWC, UT </w:t>
      </w:r>
      <w:r w:rsidR="004834F7">
        <w:rPr>
          <w:rFonts w:cs="Times New Roman"/>
          <w:szCs w:val="24"/>
        </w:rPr>
        <w:t>841</w:t>
      </w:r>
      <w:r w:rsidR="00EE7615">
        <w:rPr>
          <w:rFonts w:cs="Times New Roman"/>
          <w:szCs w:val="24"/>
        </w:rPr>
        <w:t>01</w:t>
      </w:r>
      <w:r w:rsidRPr="000B254D">
        <w:rPr>
          <w:rFonts w:cs="Times New Roman"/>
          <w:szCs w:val="24"/>
        </w:rPr>
        <w:t xml:space="preserve"> (“</w:t>
      </w:r>
      <w:r w:rsidR="00EE7615">
        <w:rPr>
          <w:rFonts w:cs="Times New Roman"/>
          <w:i/>
          <w:iCs/>
          <w:szCs w:val="24"/>
        </w:rPr>
        <w:t>CWC</w:t>
      </w:r>
      <w:r w:rsidRPr="000B254D">
        <w:rPr>
          <w:rFonts w:cs="Times New Roman"/>
          <w:szCs w:val="24"/>
        </w:rPr>
        <w:t>”), and</w:t>
      </w:r>
      <w:r w:rsidR="00EE7615">
        <w:rPr>
          <w:rFonts w:cs="Times New Roman"/>
          <w:szCs w:val="24"/>
        </w:rPr>
        <w:t xml:space="preserve"> </w:t>
      </w:r>
      <w:r w:rsidR="009D7343">
        <w:rPr>
          <w:b/>
          <w:bCs/>
          <w:szCs w:val="24"/>
        </w:rPr>
        <w:t>UTAH STATE UNIVERSITY</w:t>
      </w:r>
      <w:r w:rsidR="009D7343">
        <w:rPr>
          <w:bCs/>
          <w:szCs w:val="24"/>
        </w:rPr>
        <w:t xml:space="preserve">, </w:t>
      </w:r>
      <w:r w:rsidR="009D7343" w:rsidRPr="0097163F">
        <w:rPr>
          <w:szCs w:val="24"/>
        </w:rPr>
        <w:t>an institution of higher education and a body corporate and politic of the state of Utah</w:t>
      </w:r>
      <w:r w:rsidR="009D7343">
        <w:rPr>
          <w:szCs w:val="24"/>
        </w:rPr>
        <w:t xml:space="preserve"> </w:t>
      </w:r>
      <w:r w:rsidR="009D7343" w:rsidRPr="0097163F">
        <w:rPr>
          <w:szCs w:val="24"/>
        </w:rPr>
        <w:t>whose address is c/o</w:t>
      </w:r>
      <w:r w:rsidR="009D7343">
        <w:rPr>
          <w:bCs/>
          <w:szCs w:val="24"/>
        </w:rPr>
        <w:t xml:space="preserve"> Jordan W. Smith, Ph.D., Institute of Outdoor Recreation and Tourism, Utah State University, Logan, UT 84321-5215 </w:t>
      </w:r>
      <w:r w:rsidRPr="000B254D">
        <w:rPr>
          <w:rFonts w:cs="Times New Roman"/>
          <w:szCs w:val="24"/>
        </w:rPr>
        <w:t>(“</w:t>
      </w:r>
      <w:r w:rsidR="00EE7615">
        <w:rPr>
          <w:rFonts w:cs="Times New Roman"/>
          <w:i/>
          <w:iCs/>
          <w:szCs w:val="24"/>
        </w:rPr>
        <w:t>University</w:t>
      </w:r>
      <w:r w:rsidRPr="000B254D">
        <w:rPr>
          <w:rFonts w:cs="Times New Roman"/>
          <w:szCs w:val="24"/>
        </w:rPr>
        <w:t>”)</w:t>
      </w:r>
      <w:r w:rsidR="004834F7">
        <w:rPr>
          <w:rFonts w:cs="Times New Roman"/>
          <w:szCs w:val="24"/>
        </w:rPr>
        <w:t xml:space="preserve">. In this Agreement, </w:t>
      </w:r>
      <w:r w:rsidR="00EE7615">
        <w:rPr>
          <w:rFonts w:cs="Times New Roman"/>
          <w:szCs w:val="24"/>
        </w:rPr>
        <w:t>CWC</w:t>
      </w:r>
      <w:r w:rsidR="004834F7">
        <w:rPr>
          <w:rFonts w:cs="Times New Roman"/>
          <w:szCs w:val="24"/>
        </w:rPr>
        <w:t xml:space="preserve"> and </w:t>
      </w:r>
      <w:r w:rsidR="00EE7615">
        <w:rPr>
          <w:rFonts w:cs="Times New Roman"/>
          <w:szCs w:val="24"/>
        </w:rPr>
        <w:t>University</w:t>
      </w:r>
      <w:r w:rsidR="004834F7">
        <w:rPr>
          <w:rFonts w:cs="Times New Roman"/>
          <w:szCs w:val="24"/>
        </w:rPr>
        <w:t xml:space="preserve"> are each a “</w:t>
      </w:r>
      <w:r w:rsidR="004834F7">
        <w:rPr>
          <w:rFonts w:cs="Times New Roman"/>
          <w:i/>
          <w:szCs w:val="24"/>
        </w:rPr>
        <w:t>Party</w:t>
      </w:r>
      <w:r w:rsidR="004834F7">
        <w:rPr>
          <w:rFonts w:cs="Times New Roman"/>
          <w:szCs w:val="24"/>
        </w:rPr>
        <w:t xml:space="preserve">” and collectively are </w:t>
      </w:r>
      <w:r w:rsidRPr="000B254D">
        <w:rPr>
          <w:rFonts w:cs="Times New Roman"/>
          <w:szCs w:val="24"/>
        </w:rPr>
        <w:t>“</w:t>
      </w:r>
      <w:r w:rsidRPr="000B254D">
        <w:rPr>
          <w:rFonts w:cs="Times New Roman"/>
          <w:i/>
          <w:iCs/>
          <w:szCs w:val="24"/>
        </w:rPr>
        <w:t>Parties</w:t>
      </w:r>
      <w:r w:rsidR="004834F7">
        <w:rPr>
          <w:rFonts w:cs="Times New Roman"/>
          <w:i/>
          <w:iCs/>
          <w:szCs w:val="24"/>
        </w:rPr>
        <w:t>.</w:t>
      </w:r>
      <w:r w:rsidRPr="000B254D">
        <w:rPr>
          <w:rFonts w:cs="Times New Roman"/>
          <w:szCs w:val="24"/>
        </w:rPr>
        <w:t xml:space="preserve">” </w:t>
      </w:r>
    </w:p>
    <w:p w:rsidR="000B254D" w:rsidRPr="000B254D" w:rsidRDefault="000B254D" w:rsidP="000B254D">
      <w:pPr>
        <w:autoSpaceDE w:val="0"/>
        <w:autoSpaceDN w:val="0"/>
        <w:adjustRightInd w:val="0"/>
        <w:jc w:val="both"/>
        <w:rPr>
          <w:rFonts w:cs="Times New Roman"/>
          <w:szCs w:val="24"/>
        </w:rPr>
      </w:pPr>
    </w:p>
    <w:p w:rsidR="000B254D" w:rsidRPr="000B254D" w:rsidRDefault="000B254D" w:rsidP="000B254D">
      <w:pPr>
        <w:autoSpaceDE w:val="0"/>
        <w:autoSpaceDN w:val="0"/>
        <w:adjustRightInd w:val="0"/>
        <w:jc w:val="center"/>
        <w:rPr>
          <w:rFonts w:cs="Times New Roman"/>
          <w:b/>
          <w:bCs/>
          <w:szCs w:val="24"/>
          <w:u w:val="single"/>
        </w:rPr>
      </w:pPr>
      <w:r w:rsidRPr="000B254D">
        <w:rPr>
          <w:rFonts w:cs="Times New Roman"/>
          <w:b/>
          <w:bCs/>
          <w:szCs w:val="24"/>
          <w:u w:val="single"/>
        </w:rPr>
        <w:t>R</w:t>
      </w:r>
      <w:r w:rsidRPr="000B254D">
        <w:rPr>
          <w:rFonts w:cs="Times New Roman"/>
          <w:b/>
          <w:bCs/>
          <w:szCs w:val="24"/>
        </w:rPr>
        <w:t xml:space="preserve"> </w:t>
      </w:r>
      <w:r w:rsidRPr="000B254D">
        <w:rPr>
          <w:rFonts w:cs="Times New Roman"/>
          <w:b/>
          <w:bCs/>
          <w:szCs w:val="24"/>
          <w:u w:val="single"/>
        </w:rPr>
        <w:t>E</w:t>
      </w:r>
      <w:r w:rsidRPr="000B254D">
        <w:rPr>
          <w:rFonts w:cs="Times New Roman"/>
          <w:b/>
          <w:bCs/>
          <w:szCs w:val="24"/>
        </w:rPr>
        <w:t xml:space="preserve"> </w:t>
      </w:r>
      <w:r w:rsidRPr="000B254D">
        <w:rPr>
          <w:rFonts w:cs="Times New Roman"/>
          <w:b/>
          <w:bCs/>
          <w:szCs w:val="24"/>
          <w:u w:val="single"/>
        </w:rPr>
        <w:t>C</w:t>
      </w:r>
      <w:r w:rsidRPr="000B254D">
        <w:rPr>
          <w:rFonts w:cs="Times New Roman"/>
          <w:b/>
          <w:bCs/>
          <w:szCs w:val="24"/>
        </w:rPr>
        <w:t xml:space="preserve"> </w:t>
      </w:r>
      <w:r w:rsidRPr="000B254D">
        <w:rPr>
          <w:rFonts w:cs="Times New Roman"/>
          <w:b/>
          <w:bCs/>
          <w:szCs w:val="24"/>
          <w:u w:val="single"/>
        </w:rPr>
        <w:t>I</w:t>
      </w:r>
      <w:r w:rsidRPr="000B254D">
        <w:rPr>
          <w:rFonts w:cs="Times New Roman"/>
          <w:b/>
          <w:bCs/>
          <w:szCs w:val="24"/>
        </w:rPr>
        <w:t xml:space="preserve"> </w:t>
      </w:r>
      <w:r w:rsidRPr="000B254D">
        <w:rPr>
          <w:rFonts w:cs="Times New Roman"/>
          <w:b/>
          <w:bCs/>
          <w:szCs w:val="24"/>
          <w:u w:val="single"/>
        </w:rPr>
        <w:t>T</w:t>
      </w:r>
      <w:r w:rsidRPr="000B254D">
        <w:rPr>
          <w:rFonts w:cs="Times New Roman"/>
          <w:b/>
          <w:bCs/>
          <w:szCs w:val="24"/>
        </w:rPr>
        <w:t xml:space="preserve"> </w:t>
      </w:r>
      <w:r w:rsidRPr="000B254D">
        <w:rPr>
          <w:rFonts w:cs="Times New Roman"/>
          <w:b/>
          <w:bCs/>
          <w:szCs w:val="24"/>
          <w:u w:val="single"/>
        </w:rPr>
        <w:t>A</w:t>
      </w:r>
      <w:r w:rsidRPr="000B254D">
        <w:rPr>
          <w:rFonts w:cs="Times New Roman"/>
          <w:b/>
          <w:bCs/>
          <w:szCs w:val="24"/>
        </w:rPr>
        <w:t xml:space="preserve"> </w:t>
      </w:r>
      <w:r w:rsidRPr="000B254D">
        <w:rPr>
          <w:rFonts w:cs="Times New Roman"/>
          <w:b/>
          <w:bCs/>
          <w:szCs w:val="24"/>
          <w:u w:val="single"/>
        </w:rPr>
        <w:t>L</w:t>
      </w:r>
      <w:r w:rsidRPr="000B254D">
        <w:rPr>
          <w:rFonts w:cs="Times New Roman"/>
          <w:b/>
          <w:bCs/>
          <w:szCs w:val="24"/>
        </w:rPr>
        <w:t xml:space="preserve"> </w:t>
      </w:r>
      <w:r w:rsidRPr="000B254D">
        <w:rPr>
          <w:rFonts w:cs="Times New Roman"/>
          <w:b/>
          <w:bCs/>
          <w:szCs w:val="24"/>
          <w:u w:val="single"/>
        </w:rPr>
        <w:t>S</w:t>
      </w:r>
      <w:r w:rsidRPr="000B254D">
        <w:rPr>
          <w:rFonts w:cs="Times New Roman"/>
          <w:b/>
          <w:bCs/>
          <w:szCs w:val="24"/>
        </w:rPr>
        <w:t>:</w:t>
      </w:r>
    </w:p>
    <w:p w:rsidR="000B254D" w:rsidRPr="000B254D" w:rsidRDefault="000B254D" w:rsidP="000B254D">
      <w:pPr>
        <w:autoSpaceDE w:val="0"/>
        <w:autoSpaceDN w:val="0"/>
        <w:adjustRightInd w:val="0"/>
        <w:jc w:val="center"/>
        <w:rPr>
          <w:rFonts w:cs="Times New Roman"/>
          <w:b/>
          <w:bCs/>
          <w:szCs w:val="24"/>
          <w:u w:val="single"/>
        </w:rPr>
      </w:pPr>
    </w:p>
    <w:p w:rsidR="004834F7" w:rsidRDefault="000B254D" w:rsidP="000B254D">
      <w:pPr>
        <w:autoSpaceDE w:val="0"/>
        <w:autoSpaceDN w:val="0"/>
        <w:adjustRightInd w:val="0"/>
        <w:jc w:val="both"/>
        <w:rPr>
          <w:rFonts w:cs="Times New Roman"/>
          <w:szCs w:val="24"/>
        </w:rPr>
      </w:pPr>
      <w:r w:rsidRPr="000B254D">
        <w:rPr>
          <w:rFonts w:cs="Times New Roman"/>
          <w:b/>
          <w:bCs/>
          <w:szCs w:val="24"/>
        </w:rPr>
        <w:tab/>
      </w:r>
      <w:r w:rsidRPr="000B254D">
        <w:rPr>
          <w:rFonts w:cs="Times New Roman"/>
          <w:szCs w:val="24"/>
        </w:rPr>
        <w:t xml:space="preserve">A. </w:t>
      </w:r>
      <w:r w:rsidRPr="000B254D">
        <w:rPr>
          <w:rFonts w:cs="Times New Roman"/>
          <w:szCs w:val="24"/>
        </w:rPr>
        <w:tab/>
      </w:r>
      <w:r w:rsidR="003001C2">
        <w:rPr>
          <w:rFonts w:cs="Times New Roman"/>
          <w:szCs w:val="24"/>
        </w:rPr>
        <w:t xml:space="preserve">CWC is a interlocal entity of the state of Utah, formed and existing pursuant to the Interlocal Cooperation Act, </w:t>
      </w:r>
      <w:r w:rsidR="003001C2" w:rsidRPr="003001C2">
        <w:rPr>
          <w:rFonts w:cs="Times New Roman"/>
          <w:smallCaps/>
          <w:szCs w:val="24"/>
        </w:rPr>
        <w:t>Utah Code Ann.</w:t>
      </w:r>
      <w:r w:rsidR="003001C2">
        <w:rPr>
          <w:rFonts w:cs="Times New Roman"/>
          <w:szCs w:val="24"/>
        </w:rPr>
        <w:t xml:space="preserve"> </w:t>
      </w:r>
      <w:r w:rsidR="005B04C3" w:rsidRPr="000B254D">
        <w:rPr>
          <w:rFonts w:cs="Times New Roman"/>
          <w:szCs w:val="24"/>
        </w:rPr>
        <w:t>§§</w:t>
      </w:r>
      <w:r w:rsidR="005B04C3" w:rsidRPr="00C04F11">
        <w:rPr>
          <w:szCs w:val="24"/>
        </w:rPr>
        <w:t xml:space="preserve"> </w:t>
      </w:r>
      <w:r w:rsidR="003001C2">
        <w:rPr>
          <w:rFonts w:cs="Times New Roman"/>
          <w:szCs w:val="24"/>
        </w:rPr>
        <w:t xml:space="preserve">11-13-101 </w:t>
      </w:r>
      <w:r w:rsidR="003001C2" w:rsidRPr="003001C2">
        <w:rPr>
          <w:rFonts w:cs="Times New Roman"/>
          <w:i/>
          <w:szCs w:val="24"/>
        </w:rPr>
        <w:t>et seq.</w:t>
      </w:r>
      <w:r w:rsidR="003001C2">
        <w:rPr>
          <w:rFonts w:cs="Times New Roman"/>
          <w:szCs w:val="24"/>
        </w:rPr>
        <w:t xml:space="preserve"> (the “</w:t>
      </w:r>
      <w:r w:rsidR="003001C2">
        <w:rPr>
          <w:rFonts w:cs="Times New Roman"/>
          <w:i/>
          <w:szCs w:val="24"/>
        </w:rPr>
        <w:t>Interlocal Act</w:t>
      </w:r>
      <w:r w:rsidR="003001C2">
        <w:rPr>
          <w:rFonts w:cs="Times New Roman"/>
          <w:szCs w:val="24"/>
        </w:rPr>
        <w:t>”).</w:t>
      </w:r>
    </w:p>
    <w:p w:rsidR="004834F7" w:rsidRDefault="004834F7" w:rsidP="000B254D">
      <w:pPr>
        <w:autoSpaceDE w:val="0"/>
        <w:autoSpaceDN w:val="0"/>
        <w:adjustRightInd w:val="0"/>
        <w:jc w:val="both"/>
        <w:rPr>
          <w:rFonts w:cs="Times New Roman"/>
          <w:szCs w:val="24"/>
        </w:rPr>
      </w:pPr>
    </w:p>
    <w:p w:rsidR="00066199" w:rsidRDefault="004834F7" w:rsidP="004834F7">
      <w:pPr>
        <w:autoSpaceDE w:val="0"/>
        <w:autoSpaceDN w:val="0"/>
        <w:adjustRightInd w:val="0"/>
        <w:ind w:firstLine="720"/>
        <w:jc w:val="both"/>
        <w:rPr>
          <w:rFonts w:cs="Times New Roman"/>
          <w:szCs w:val="24"/>
        </w:rPr>
      </w:pPr>
      <w:r>
        <w:rPr>
          <w:rFonts w:cs="Times New Roman"/>
          <w:szCs w:val="24"/>
        </w:rPr>
        <w:t>B.</w:t>
      </w:r>
      <w:r>
        <w:rPr>
          <w:rFonts w:cs="Times New Roman"/>
          <w:szCs w:val="24"/>
        </w:rPr>
        <w:tab/>
      </w:r>
      <w:r w:rsidR="003001C2">
        <w:rPr>
          <w:rFonts w:cs="Times New Roman"/>
          <w:szCs w:val="24"/>
        </w:rPr>
        <w:t xml:space="preserve">University is an institution of higher education and a body corporate and politic of the state of Utah as provided for in </w:t>
      </w:r>
      <w:r w:rsidR="003001C2" w:rsidRPr="00C856AB">
        <w:rPr>
          <w:rFonts w:cs="Times New Roman"/>
          <w:smallCaps/>
          <w:szCs w:val="24"/>
        </w:rPr>
        <w:t>Utah Code Ann.</w:t>
      </w:r>
      <w:r w:rsidR="003001C2">
        <w:rPr>
          <w:rFonts w:cs="Times New Roman"/>
          <w:szCs w:val="24"/>
        </w:rPr>
        <w:t xml:space="preserve"> </w:t>
      </w:r>
      <w:r w:rsidR="005B04C3" w:rsidRPr="000B254D">
        <w:rPr>
          <w:rFonts w:cs="Times New Roman"/>
          <w:szCs w:val="24"/>
        </w:rPr>
        <w:t>§</w:t>
      </w:r>
      <w:r w:rsidR="005B04C3" w:rsidRPr="00C04F11">
        <w:rPr>
          <w:szCs w:val="24"/>
        </w:rPr>
        <w:t xml:space="preserve"> </w:t>
      </w:r>
      <w:r w:rsidR="003001C2">
        <w:rPr>
          <w:rFonts w:cs="Times New Roman"/>
          <w:szCs w:val="24"/>
        </w:rPr>
        <w:t>53B-2-101</w:t>
      </w:r>
      <w:r w:rsidR="00C856AB">
        <w:rPr>
          <w:rFonts w:cs="Times New Roman"/>
          <w:szCs w:val="24"/>
        </w:rPr>
        <w:t>(1)</w:t>
      </w:r>
      <w:r w:rsidR="003001C2">
        <w:rPr>
          <w:rFonts w:cs="Times New Roman"/>
          <w:szCs w:val="24"/>
        </w:rPr>
        <w:t>(a)</w:t>
      </w:r>
      <w:r w:rsidR="00C856AB">
        <w:rPr>
          <w:rFonts w:cs="Times New Roman"/>
          <w:szCs w:val="24"/>
        </w:rPr>
        <w:t xml:space="preserve">. </w:t>
      </w:r>
    </w:p>
    <w:p w:rsidR="00DB4120" w:rsidRDefault="00DB4120" w:rsidP="004834F7">
      <w:pPr>
        <w:autoSpaceDE w:val="0"/>
        <w:autoSpaceDN w:val="0"/>
        <w:adjustRightInd w:val="0"/>
        <w:ind w:firstLine="720"/>
        <w:jc w:val="both"/>
        <w:rPr>
          <w:rFonts w:cs="Times New Roman"/>
          <w:szCs w:val="24"/>
        </w:rPr>
      </w:pPr>
    </w:p>
    <w:p w:rsidR="004A3366" w:rsidRDefault="00DB4120" w:rsidP="00150157">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ind w:firstLine="720"/>
        <w:jc w:val="both"/>
        <w:rPr>
          <w:rFonts w:cs="Times New Roman"/>
          <w:szCs w:val="24"/>
        </w:rPr>
      </w:pPr>
      <w:r w:rsidRPr="00150157">
        <w:rPr>
          <w:rFonts w:cs="Times New Roman"/>
          <w:szCs w:val="24"/>
        </w:rPr>
        <w:t>C.</w:t>
      </w:r>
      <w:r w:rsidRPr="00150157">
        <w:rPr>
          <w:rFonts w:cs="Times New Roman"/>
          <w:szCs w:val="24"/>
        </w:rPr>
        <w:tab/>
      </w:r>
      <w:r w:rsidR="00845F17">
        <w:rPr>
          <w:szCs w:val="24"/>
        </w:rPr>
        <w:t xml:space="preserve">CWC desires to engage University to </w:t>
      </w:r>
      <w:r w:rsidR="005A6E08">
        <w:rPr>
          <w:szCs w:val="24"/>
        </w:rPr>
        <w:t>conduct a visitor use</w:t>
      </w:r>
      <w:r w:rsidR="00967D73">
        <w:rPr>
          <w:szCs w:val="24"/>
        </w:rPr>
        <w:t xml:space="preserve"> study for Big and Little Cottonwood Canyons (the “</w:t>
      </w:r>
      <w:r w:rsidR="00967D73">
        <w:rPr>
          <w:i/>
          <w:szCs w:val="24"/>
        </w:rPr>
        <w:t>Use Study</w:t>
      </w:r>
      <w:r w:rsidR="00967D73">
        <w:rPr>
          <w:szCs w:val="24"/>
        </w:rPr>
        <w:t xml:space="preserve">”) </w:t>
      </w:r>
      <w:r w:rsidR="001535CA">
        <w:rPr>
          <w:szCs w:val="24"/>
        </w:rPr>
        <w:t>as described in the attached proposal</w:t>
      </w:r>
      <w:r w:rsidR="005A6E08">
        <w:rPr>
          <w:szCs w:val="24"/>
        </w:rPr>
        <w:t xml:space="preserve"> from University to CWC</w:t>
      </w:r>
      <w:r w:rsidR="00996259">
        <w:rPr>
          <w:szCs w:val="24"/>
        </w:rPr>
        <w:t>, as the same may be revised from time to time by mutual agreement of the Parties</w:t>
      </w:r>
      <w:r w:rsidR="001535CA">
        <w:rPr>
          <w:szCs w:val="24"/>
        </w:rPr>
        <w:t xml:space="preserve"> (the </w:t>
      </w:r>
      <w:r w:rsidR="00286CFC">
        <w:rPr>
          <w:szCs w:val="24"/>
        </w:rPr>
        <w:t>“</w:t>
      </w:r>
      <w:r w:rsidR="001535CA">
        <w:rPr>
          <w:i/>
          <w:szCs w:val="24"/>
        </w:rPr>
        <w:t>Proposal</w:t>
      </w:r>
      <w:r w:rsidR="00286CFC">
        <w:rPr>
          <w:szCs w:val="24"/>
        </w:rPr>
        <w:t>”)</w:t>
      </w:r>
      <w:r w:rsidR="00845F17">
        <w:rPr>
          <w:szCs w:val="24"/>
        </w:rPr>
        <w:t xml:space="preserve">.   </w:t>
      </w:r>
      <w:r w:rsidR="004A3366">
        <w:rPr>
          <w:szCs w:val="24"/>
        </w:rPr>
        <w:t xml:space="preserve"> </w:t>
      </w:r>
    </w:p>
    <w:p w:rsidR="004A3366" w:rsidRDefault="004A3366" w:rsidP="004834F7">
      <w:pPr>
        <w:autoSpaceDE w:val="0"/>
        <w:autoSpaceDN w:val="0"/>
        <w:adjustRightInd w:val="0"/>
        <w:ind w:firstLine="720"/>
        <w:jc w:val="both"/>
        <w:rPr>
          <w:rFonts w:cs="Times New Roman"/>
          <w:szCs w:val="24"/>
        </w:rPr>
      </w:pPr>
    </w:p>
    <w:p w:rsidR="000B254D" w:rsidRDefault="000B254D" w:rsidP="000B254D">
      <w:pPr>
        <w:autoSpaceDE w:val="0"/>
        <w:autoSpaceDN w:val="0"/>
        <w:adjustRightInd w:val="0"/>
        <w:jc w:val="both"/>
        <w:rPr>
          <w:rFonts w:cs="Times New Roman"/>
          <w:szCs w:val="24"/>
        </w:rPr>
      </w:pPr>
      <w:r w:rsidRPr="000B254D">
        <w:rPr>
          <w:rFonts w:cs="Times New Roman"/>
          <w:szCs w:val="24"/>
        </w:rPr>
        <w:tab/>
      </w:r>
      <w:r w:rsidR="00684EEC">
        <w:rPr>
          <w:rFonts w:cs="Times New Roman"/>
          <w:szCs w:val="24"/>
        </w:rPr>
        <w:t>D</w:t>
      </w:r>
      <w:r w:rsidRPr="000B254D">
        <w:rPr>
          <w:rFonts w:cs="Times New Roman"/>
          <w:szCs w:val="24"/>
        </w:rPr>
        <w:t>.</w:t>
      </w:r>
      <w:r w:rsidRPr="000B254D">
        <w:rPr>
          <w:rFonts w:cs="Times New Roman"/>
          <w:szCs w:val="24"/>
        </w:rPr>
        <w:tab/>
        <w:t xml:space="preserve">Pursuant to the authority granted in the Interlocal Act, the Parties desire to enter into an “interlocal agreement” whereunder </w:t>
      </w:r>
      <w:r w:rsidR="001535CA">
        <w:rPr>
          <w:rFonts w:cs="Times New Roman"/>
          <w:szCs w:val="24"/>
        </w:rPr>
        <w:t>such w</w:t>
      </w:r>
      <w:r w:rsidR="00FA662E">
        <w:rPr>
          <w:rFonts w:cs="Times New Roman"/>
          <w:szCs w:val="24"/>
        </w:rPr>
        <w:t>ork</w:t>
      </w:r>
      <w:r w:rsidRPr="000B254D">
        <w:rPr>
          <w:rFonts w:cs="Times New Roman"/>
          <w:szCs w:val="24"/>
        </w:rPr>
        <w:t xml:space="preserve"> will be performed on </w:t>
      </w:r>
      <w:r w:rsidR="007C4F43">
        <w:rPr>
          <w:rFonts w:cs="Times New Roman"/>
          <w:szCs w:val="24"/>
        </w:rPr>
        <w:t xml:space="preserve">the </w:t>
      </w:r>
      <w:r w:rsidRPr="000B254D">
        <w:rPr>
          <w:rFonts w:cs="Times New Roman"/>
          <w:szCs w:val="24"/>
        </w:rPr>
        <w:t xml:space="preserve">basis provided </w:t>
      </w:r>
      <w:r w:rsidR="007C4F43">
        <w:rPr>
          <w:rFonts w:cs="Times New Roman"/>
          <w:szCs w:val="24"/>
        </w:rPr>
        <w:t>for in this Agreement</w:t>
      </w:r>
      <w:r w:rsidRPr="000B254D">
        <w:rPr>
          <w:rFonts w:cs="Times New Roman"/>
          <w:szCs w:val="24"/>
        </w:rPr>
        <w:t>.</w:t>
      </w:r>
    </w:p>
    <w:p w:rsidR="00286CFC" w:rsidRDefault="00286CFC" w:rsidP="000B254D">
      <w:pPr>
        <w:autoSpaceDE w:val="0"/>
        <w:autoSpaceDN w:val="0"/>
        <w:adjustRightInd w:val="0"/>
        <w:jc w:val="both"/>
        <w:rPr>
          <w:rFonts w:cs="Times New Roman"/>
          <w:szCs w:val="24"/>
        </w:rPr>
      </w:pPr>
    </w:p>
    <w:p w:rsidR="000B254D" w:rsidRPr="000B254D" w:rsidRDefault="00684EEC" w:rsidP="00286CFC">
      <w:pPr>
        <w:autoSpaceDE w:val="0"/>
        <w:autoSpaceDN w:val="0"/>
        <w:adjustRightInd w:val="0"/>
        <w:ind w:firstLine="720"/>
        <w:jc w:val="both"/>
        <w:rPr>
          <w:rFonts w:cs="Times New Roman"/>
          <w:szCs w:val="24"/>
        </w:rPr>
      </w:pPr>
      <w:r>
        <w:rPr>
          <w:rFonts w:cs="Times New Roman"/>
          <w:szCs w:val="24"/>
        </w:rPr>
        <w:t>E</w:t>
      </w:r>
      <w:r w:rsidR="00286CFC">
        <w:rPr>
          <w:rFonts w:cs="Times New Roman"/>
          <w:szCs w:val="24"/>
        </w:rPr>
        <w:t>.</w:t>
      </w:r>
      <w:r w:rsidR="00286CFC">
        <w:rPr>
          <w:rFonts w:cs="Times New Roman"/>
          <w:szCs w:val="24"/>
        </w:rPr>
        <w:tab/>
        <w:t xml:space="preserve">Both of the Parties are “public agencies” for purposes of the Interlocal Act and, as such, are empowered to act jointly and cooperatively in a manner that will enable them to make the most efficient use of their respective resources and powers. </w:t>
      </w:r>
    </w:p>
    <w:p w:rsidR="000B254D" w:rsidRPr="000B254D" w:rsidRDefault="000B254D" w:rsidP="000B254D">
      <w:pPr>
        <w:autoSpaceDE w:val="0"/>
        <w:autoSpaceDN w:val="0"/>
        <w:adjustRightInd w:val="0"/>
        <w:jc w:val="both"/>
        <w:rPr>
          <w:rFonts w:cs="Times New Roman"/>
          <w:szCs w:val="24"/>
        </w:rPr>
      </w:pPr>
    </w:p>
    <w:p w:rsidR="000B254D" w:rsidRPr="000B254D" w:rsidRDefault="000B254D" w:rsidP="000B254D">
      <w:pPr>
        <w:autoSpaceDE w:val="0"/>
        <w:autoSpaceDN w:val="0"/>
        <w:adjustRightInd w:val="0"/>
        <w:jc w:val="both"/>
        <w:rPr>
          <w:rFonts w:cs="Times New Roman"/>
          <w:szCs w:val="24"/>
        </w:rPr>
      </w:pPr>
      <w:r w:rsidRPr="000B254D">
        <w:rPr>
          <w:rFonts w:cs="Times New Roman"/>
          <w:szCs w:val="24"/>
        </w:rPr>
        <w:tab/>
      </w:r>
      <w:r w:rsidR="00684EEC">
        <w:rPr>
          <w:rFonts w:cs="Times New Roman"/>
          <w:szCs w:val="24"/>
        </w:rPr>
        <w:t>F</w:t>
      </w:r>
      <w:r w:rsidRPr="000B254D">
        <w:rPr>
          <w:rFonts w:cs="Times New Roman"/>
          <w:szCs w:val="24"/>
        </w:rPr>
        <w:t>.</w:t>
      </w:r>
      <w:r w:rsidRPr="000B254D">
        <w:rPr>
          <w:rFonts w:cs="Times New Roman"/>
          <w:szCs w:val="24"/>
        </w:rPr>
        <w:tab/>
        <w:t xml:space="preserve">The Parties have determined that it is mutually advantageous to enter into this Agreement. </w:t>
      </w:r>
    </w:p>
    <w:p w:rsidR="000B254D" w:rsidRPr="000B254D" w:rsidRDefault="000B254D" w:rsidP="000B254D">
      <w:pPr>
        <w:autoSpaceDE w:val="0"/>
        <w:autoSpaceDN w:val="0"/>
        <w:adjustRightInd w:val="0"/>
        <w:jc w:val="both"/>
        <w:rPr>
          <w:rFonts w:cs="Times New Roman"/>
          <w:szCs w:val="24"/>
        </w:rPr>
      </w:pPr>
    </w:p>
    <w:p w:rsidR="000B254D" w:rsidRPr="000B254D" w:rsidRDefault="000B254D" w:rsidP="000B254D">
      <w:pPr>
        <w:autoSpaceDE w:val="0"/>
        <w:autoSpaceDN w:val="0"/>
        <w:adjustRightInd w:val="0"/>
        <w:jc w:val="center"/>
        <w:rPr>
          <w:rFonts w:cs="Times New Roman"/>
          <w:szCs w:val="24"/>
        </w:rPr>
      </w:pPr>
      <w:r w:rsidRPr="000B254D">
        <w:rPr>
          <w:rFonts w:cs="Times New Roman"/>
          <w:b/>
          <w:bCs/>
          <w:szCs w:val="24"/>
          <w:u w:val="single"/>
        </w:rPr>
        <w:t>A</w:t>
      </w:r>
      <w:r w:rsidRPr="000B254D">
        <w:rPr>
          <w:rFonts w:cs="Times New Roman"/>
          <w:b/>
          <w:bCs/>
          <w:szCs w:val="24"/>
        </w:rPr>
        <w:t xml:space="preserve"> </w:t>
      </w:r>
      <w:r w:rsidRPr="000B254D">
        <w:rPr>
          <w:rFonts w:cs="Times New Roman"/>
          <w:b/>
          <w:bCs/>
          <w:szCs w:val="24"/>
          <w:u w:val="single"/>
        </w:rPr>
        <w:t>G</w:t>
      </w:r>
      <w:r w:rsidRPr="000B254D">
        <w:rPr>
          <w:rFonts w:cs="Times New Roman"/>
          <w:b/>
          <w:bCs/>
          <w:szCs w:val="24"/>
        </w:rPr>
        <w:t xml:space="preserve"> </w:t>
      </w:r>
      <w:r w:rsidRPr="000B254D">
        <w:rPr>
          <w:rFonts w:cs="Times New Roman"/>
          <w:b/>
          <w:bCs/>
          <w:szCs w:val="24"/>
          <w:u w:val="single"/>
        </w:rPr>
        <w:t>R</w:t>
      </w:r>
      <w:r w:rsidRPr="000B254D">
        <w:rPr>
          <w:rFonts w:cs="Times New Roman"/>
          <w:b/>
          <w:bCs/>
          <w:szCs w:val="24"/>
        </w:rPr>
        <w:t xml:space="preserve"> </w:t>
      </w:r>
      <w:r w:rsidRPr="000B254D">
        <w:rPr>
          <w:rFonts w:cs="Times New Roman"/>
          <w:b/>
          <w:bCs/>
          <w:szCs w:val="24"/>
          <w:u w:val="single"/>
        </w:rPr>
        <w:t>E</w:t>
      </w:r>
      <w:r w:rsidRPr="000B254D">
        <w:rPr>
          <w:rFonts w:cs="Times New Roman"/>
          <w:b/>
          <w:bCs/>
          <w:szCs w:val="24"/>
        </w:rPr>
        <w:t xml:space="preserve"> </w:t>
      </w:r>
      <w:r w:rsidRPr="000B254D">
        <w:rPr>
          <w:rFonts w:cs="Times New Roman"/>
          <w:b/>
          <w:bCs/>
          <w:szCs w:val="24"/>
          <w:u w:val="single"/>
        </w:rPr>
        <w:t>E</w:t>
      </w:r>
      <w:r w:rsidRPr="000B254D">
        <w:rPr>
          <w:rFonts w:cs="Times New Roman"/>
          <w:b/>
          <w:bCs/>
          <w:szCs w:val="24"/>
        </w:rPr>
        <w:t xml:space="preserve"> </w:t>
      </w:r>
      <w:r w:rsidRPr="000B254D">
        <w:rPr>
          <w:rFonts w:cs="Times New Roman"/>
          <w:b/>
          <w:bCs/>
          <w:szCs w:val="24"/>
          <w:u w:val="single"/>
        </w:rPr>
        <w:t>M</w:t>
      </w:r>
      <w:r w:rsidRPr="000B254D">
        <w:rPr>
          <w:rFonts w:cs="Times New Roman"/>
          <w:b/>
          <w:bCs/>
          <w:szCs w:val="24"/>
        </w:rPr>
        <w:t xml:space="preserve"> </w:t>
      </w:r>
      <w:r w:rsidRPr="000B254D">
        <w:rPr>
          <w:rFonts w:cs="Times New Roman"/>
          <w:b/>
          <w:bCs/>
          <w:szCs w:val="24"/>
          <w:u w:val="single"/>
        </w:rPr>
        <w:t>E</w:t>
      </w:r>
      <w:r w:rsidRPr="000B254D">
        <w:rPr>
          <w:rFonts w:cs="Times New Roman"/>
          <w:b/>
          <w:bCs/>
          <w:szCs w:val="24"/>
        </w:rPr>
        <w:t xml:space="preserve"> </w:t>
      </w:r>
      <w:r w:rsidRPr="000B254D">
        <w:rPr>
          <w:rFonts w:cs="Times New Roman"/>
          <w:b/>
          <w:bCs/>
          <w:szCs w:val="24"/>
          <w:u w:val="single"/>
        </w:rPr>
        <w:t>N</w:t>
      </w:r>
      <w:r w:rsidRPr="000B254D">
        <w:rPr>
          <w:rFonts w:cs="Times New Roman"/>
          <w:b/>
          <w:bCs/>
          <w:szCs w:val="24"/>
        </w:rPr>
        <w:t xml:space="preserve"> </w:t>
      </w:r>
      <w:r w:rsidRPr="000B254D">
        <w:rPr>
          <w:rFonts w:cs="Times New Roman"/>
          <w:b/>
          <w:bCs/>
          <w:szCs w:val="24"/>
          <w:u w:val="single"/>
        </w:rPr>
        <w:t>T</w:t>
      </w:r>
      <w:r w:rsidRPr="000B254D">
        <w:rPr>
          <w:rFonts w:cs="Times New Roman"/>
          <w:b/>
          <w:bCs/>
          <w:szCs w:val="24"/>
        </w:rPr>
        <w:t>:</w:t>
      </w:r>
    </w:p>
    <w:p w:rsidR="000B254D" w:rsidRPr="000B254D" w:rsidRDefault="000B254D" w:rsidP="000B254D">
      <w:pPr>
        <w:autoSpaceDE w:val="0"/>
        <w:autoSpaceDN w:val="0"/>
        <w:adjustRightInd w:val="0"/>
        <w:jc w:val="center"/>
        <w:rPr>
          <w:rFonts w:cs="Times New Roman"/>
          <w:szCs w:val="24"/>
        </w:rPr>
      </w:pPr>
    </w:p>
    <w:p w:rsidR="000B254D" w:rsidRPr="000B254D" w:rsidRDefault="000B254D" w:rsidP="000B254D">
      <w:pPr>
        <w:autoSpaceDE w:val="0"/>
        <w:autoSpaceDN w:val="0"/>
        <w:adjustRightInd w:val="0"/>
        <w:jc w:val="both"/>
        <w:rPr>
          <w:rFonts w:cs="Times New Roman"/>
          <w:szCs w:val="24"/>
        </w:rPr>
      </w:pPr>
      <w:r w:rsidRPr="000B254D">
        <w:rPr>
          <w:rFonts w:cs="Times New Roman"/>
          <w:szCs w:val="24"/>
        </w:rPr>
        <w:tab/>
      </w:r>
      <w:r w:rsidRPr="000B254D">
        <w:rPr>
          <w:rFonts w:cs="Times New Roman"/>
          <w:b/>
          <w:bCs/>
          <w:szCs w:val="24"/>
        </w:rPr>
        <w:t>NOW, THEREFORE</w:t>
      </w:r>
      <w:r w:rsidRPr="000B254D">
        <w:rPr>
          <w:rFonts w:cs="Times New Roman"/>
          <w:szCs w:val="24"/>
        </w:rPr>
        <w:t xml:space="preserve">, in consideration of the premises and in compliance with and pursuant to the terms hereof and the provisions of the Interlocal Act, the Parties hereby agree as follows: </w:t>
      </w:r>
    </w:p>
    <w:p w:rsidR="000B254D" w:rsidRPr="000B254D" w:rsidRDefault="000B254D" w:rsidP="000B254D">
      <w:pPr>
        <w:autoSpaceDE w:val="0"/>
        <w:autoSpaceDN w:val="0"/>
        <w:adjustRightInd w:val="0"/>
        <w:jc w:val="both"/>
        <w:rPr>
          <w:rFonts w:cs="Times New Roman"/>
          <w:szCs w:val="24"/>
        </w:rPr>
      </w:pPr>
    </w:p>
    <w:p w:rsidR="00130506" w:rsidRDefault="000B254D" w:rsidP="001305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 w:val="left" w:pos="10080"/>
          <w:tab w:val="left" w:pos="10800"/>
        </w:tabs>
        <w:jc w:val="both"/>
        <w:rPr>
          <w:szCs w:val="24"/>
        </w:rPr>
      </w:pPr>
      <w:r w:rsidRPr="000B254D">
        <w:rPr>
          <w:rFonts w:cs="Times New Roman"/>
          <w:szCs w:val="24"/>
        </w:rPr>
        <w:tab/>
      </w:r>
      <w:r w:rsidR="00835C8E">
        <w:rPr>
          <w:rFonts w:cs="Times New Roman"/>
          <w:szCs w:val="24"/>
        </w:rPr>
        <w:t xml:space="preserve">Section </w:t>
      </w:r>
      <w:r w:rsidRPr="000B254D">
        <w:rPr>
          <w:rFonts w:cs="Times New Roman"/>
          <w:szCs w:val="24"/>
        </w:rPr>
        <w:t>1.</w:t>
      </w:r>
      <w:r w:rsidRPr="000B254D">
        <w:rPr>
          <w:rFonts w:cs="Times New Roman"/>
          <w:szCs w:val="24"/>
        </w:rPr>
        <w:tab/>
      </w:r>
      <w:r w:rsidR="001535CA">
        <w:rPr>
          <w:b/>
          <w:bCs/>
          <w:szCs w:val="24"/>
          <w:u w:val="single"/>
        </w:rPr>
        <w:t xml:space="preserve">Scope of </w:t>
      </w:r>
      <w:r w:rsidR="00D42621">
        <w:rPr>
          <w:b/>
          <w:bCs/>
          <w:szCs w:val="24"/>
          <w:u w:val="single"/>
        </w:rPr>
        <w:t>Work</w:t>
      </w:r>
      <w:r w:rsidR="00130506">
        <w:rPr>
          <w:i/>
          <w:iCs/>
          <w:szCs w:val="24"/>
        </w:rPr>
        <w:t>.</w:t>
      </w:r>
      <w:r w:rsidR="00130506">
        <w:rPr>
          <w:szCs w:val="24"/>
        </w:rPr>
        <w:t xml:space="preserve"> University shall provide the services </w:t>
      </w:r>
      <w:r w:rsidR="001535CA">
        <w:rPr>
          <w:szCs w:val="24"/>
        </w:rPr>
        <w:t>and w</w:t>
      </w:r>
      <w:r w:rsidR="00130506">
        <w:rPr>
          <w:szCs w:val="24"/>
        </w:rPr>
        <w:t xml:space="preserve">ork to CWC that are described in the attached Proposal as well as all ancillary and associated services as may be reasonably necessary or advisable to complement and complete the </w:t>
      </w:r>
      <w:r w:rsidR="00D42621">
        <w:rPr>
          <w:szCs w:val="24"/>
        </w:rPr>
        <w:t>Work</w:t>
      </w:r>
      <w:r w:rsidR="00130506">
        <w:rPr>
          <w:szCs w:val="24"/>
        </w:rPr>
        <w:t xml:space="preserve"> described in the Proposal (collectively, the “</w:t>
      </w:r>
      <w:r w:rsidR="00D42621">
        <w:rPr>
          <w:i/>
          <w:iCs/>
          <w:szCs w:val="24"/>
        </w:rPr>
        <w:t>Work</w:t>
      </w:r>
      <w:r w:rsidR="00130506">
        <w:rPr>
          <w:szCs w:val="24"/>
        </w:rPr>
        <w:t xml:space="preserve">”), all as contemplated by all applicable legal requirements and best practices. </w:t>
      </w:r>
      <w:r w:rsidR="00130506" w:rsidRPr="00D42346">
        <w:rPr>
          <w:szCs w:val="24"/>
        </w:rPr>
        <w:t>Subject</w:t>
      </w:r>
      <w:r w:rsidR="00130506">
        <w:rPr>
          <w:szCs w:val="24"/>
        </w:rPr>
        <w:t xml:space="preserve"> to the foregoing, the </w:t>
      </w:r>
      <w:r w:rsidR="00D42621">
        <w:rPr>
          <w:szCs w:val="24"/>
        </w:rPr>
        <w:t>Work</w:t>
      </w:r>
      <w:r w:rsidR="00130506">
        <w:rPr>
          <w:szCs w:val="24"/>
        </w:rPr>
        <w:t xml:space="preserve"> shall include the following:</w:t>
      </w:r>
    </w:p>
    <w:p w:rsidR="00130506" w:rsidRDefault="00130506" w:rsidP="001305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 w:val="left" w:pos="10080"/>
          <w:tab w:val="left" w:pos="10800"/>
        </w:tabs>
        <w:jc w:val="both"/>
        <w:rPr>
          <w:szCs w:val="24"/>
        </w:rPr>
      </w:pPr>
    </w:p>
    <w:p w:rsidR="00A20058" w:rsidRDefault="00130506" w:rsidP="00A20058">
      <w:pPr>
        <w:tabs>
          <w:tab w:val="left" w:pos="-2880"/>
          <w:tab w:val="left" w:pos="-2160"/>
          <w:tab w:val="left" w:pos="-1440"/>
          <w:tab w:val="left" w:pos="-720"/>
          <w:tab w:val="left" w:pos="0"/>
          <w:tab w:val="left" w:pos="720"/>
          <w:tab w:val="left" w:pos="1440"/>
          <w:tab w:val="left" w:pos="2160"/>
          <w:tab w:val="left" w:pos="2880"/>
          <w:tab w:val="left" w:pos="4320"/>
          <w:tab w:val="left" w:pos="5760"/>
          <w:tab w:val="left" w:pos="6480"/>
          <w:tab w:val="left" w:pos="7200"/>
          <w:tab w:val="left" w:pos="7920"/>
          <w:tab w:val="left" w:pos="8640"/>
          <w:tab w:val="left" w:pos="9356"/>
        </w:tabs>
        <w:jc w:val="both"/>
        <w:rPr>
          <w:szCs w:val="24"/>
        </w:rPr>
      </w:pPr>
      <w:r>
        <w:rPr>
          <w:szCs w:val="24"/>
        </w:rPr>
        <w:tab/>
      </w:r>
      <w:r>
        <w:rPr>
          <w:szCs w:val="24"/>
        </w:rPr>
        <w:tab/>
        <w:t>(a)</w:t>
      </w:r>
      <w:r>
        <w:rPr>
          <w:szCs w:val="24"/>
        </w:rPr>
        <w:tab/>
      </w:r>
      <w:r>
        <w:rPr>
          <w:i/>
          <w:szCs w:val="24"/>
          <w:u w:val="single"/>
        </w:rPr>
        <w:t>Phases</w:t>
      </w:r>
      <w:r>
        <w:rPr>
          <w:szCs w:val="24"/>
        </w:rPr>
        <w:t xml:space="preserve">. The </w:t>
      </w:r>
      <w:r w:rsidR="00D42621">
        <w:rPr>
          <w:szCs w:val="24"/>
        </w:rPr>
        <w:t>Work</w:t>
      </w:r>
      <w:r>
        <w:rPr>
          <w:szCs w:val="24"/>
        </w:rPr>
        <w:t xml:space="preserve"> shall be divided into the phases, steps and </w:t>
      </w:r>
      <w:r w:rsidR="005A6E08">
        <w:rPr>
          <w:szCs w:val="24"/>
        </w:rPr>
        <w:t>W</w:t>
      </w:r>
      <w:r>
        <w:rPr>
          <w:szCs w:val="24"/>
        </w:rPr>
        <w:t>ork described in the Proposal.</w:t>
      </w:r>
      <w:r w:rsidR="00835C8E">
        <w:rPr>
          <w:szCs w:val="24"/>
        </w:rPr>
        <w:t xml:space="preserve"> </w:t>
      </w:r>
      <w:r w:rsidR="00A20058">
        <w:rPr>
          <w:szCs w:val="24"/>
        </w:rPr>
        <w:t>In this Agreement, “</w:t>
      </w:r>
      <w:r w:rsidR="00A20058" w:rsidRPr="00AE0566">
        <w:rPr>
          <w:i/>
          <w:szCs w:val="24"/>
        </w:rPr>
        <w:t>Phase 1</w:t>
      </w:r>
      <w:r w:rsidR="00A20058">
        <w:rPr>
          <w:szCs w:val="24"/>
        </w:rPr>
        <w:t xml:space="preserve">” shall mean and refer to the Phase 1 Work </w:t>
      </w:r>
      <w:r w:rsidR="00A20058">
        <w:rPr>
          <w:szCs w:val="24"/>
        </w:rPr>
        <w:lastRenderedPageBreak/>
        <w:t xml:space="preserve">described </w:t>
      </w:r>
      <w:r w:rsidR="005B7A53">
        <w:rPr>
          <w:szCs w:val="24"/>
        </w:rPr>
        <w:t xml:space="preserve">or referred to in </w:t>
      </w:r>
      <w:r w:rsidR="00A20058">
        <w:rPr>
          <w:szCs w:val="24"/>
        </w:rPr>
        <w:t>the Proposal, and “</w:t>
      </w:r>
      <w:r w:rsidR="00A20058" w:rsidRPr="00AE0566">
        <w:rPr>
          <w:i/>
          <w:szCs w:val="24"/>
        </w:rPr>
        <w:t>Phase 2</w:t>
      </w:r>
      <w:r w:rsidR="00A20058">
        <w:rPr>
          <w:szCs w:val="24"/>
        </w:rPr>
        <w:t xml:space="preserve">” shall mean and refer to </w:t>
      </w:r>
      <w:r w:rsidR="00DC615A">
        <w:rPr>
          <w:szCs w:val="24"/>
        </w:rPr>
        <w:t xml:space="preserve">all other </w:t>
      </w:r>
      <w:r w:rsidR="00A20058">
        <w:rPr>
          <w:szCs w:val="24"/>
        </w:rPr>
        <w:t xml:space="preserve">Work described </w:t>
      </w:r>
      <w:r w:rsidR="005B7A53">
        <w:rPr>
          <w:szCs w:val="24"/>
        </w:rPr>
        <w:t xml:space="preserve">or referred to </w:t>
      </w:r>
      <w:r w:rsidR="00A20058">
        <w:rPr>
          <w:szCs w:val="24"/>
        </w:rPr>
        <w:t>in the Proposal. The Parties acknowledge that the description and scope of the Phase 2 Work contained in the Proposal is based on current available information and certain assumptions, and that the final description of the Phase 2 Work will be determined only after the Phase 1 Work ha</w:t>
      </w:r>
      <w:r w:rsidR="008F19D0">
        <w:rPr>
          <w:szCs w:val="24"/>
        </w:rPr>
        <w:t>s</w:t>
      </w:r>
      <w:r w:rsidR="00A20058">
        <w:rPr>
          <w:szCs w:val="24"/>
        </w:rPr>
        <w:t xml:space="preserve"> been completed and University has submitted a revised Proposal (the “</w:t>
      </w:r>
      <w:r w:rsidR="00A20058">
        <w:rPr>
          <w:i/>
          <w:szCs w:val="24"/>
        </w:rPr>
        <w:t>revised Proposal</w:t>
      </w:r>
      <w:r w:rsidR="00A20058">
        <w:rPr>
          <w:szCs w:val="24"/>
        </w:rPr>
        <w:t>”) for CWC’s approval which details the tasks and associated costs needed to complete the Phase 2 Work. At that time, this Agreement shall be amended to formally adopt the revised Proposal.</w:t>
      </w:r>
    </w:p>
    <w:p w:rsidR="00130506" w:rsidRDefault="00130506" w:rsidP="00130506">
      <w:pPr>
        <w:tabs>
          <w:tab w:val="left" w:pos="-2880"/>
          <w:tab w:val="left" w:pos="-2160"/>
          <w:tab w:val="left" w:pos="-1440"/>
          <w:tab w:val="left" w:pos="-720"/>
          <w:tab w:val="left" w:pos="0"/>
          <w:tab w:val="left" w:pos="720"/>
          <w:tab w:val="left" w:pos="1440"/>
          <w:tab w:val="left" w:pos="2160"/>
          <w:tab w:val="left" w:pos="2880"/>
          <w:tab w:val="left" w:pos="4320"/>
          <w:tab w:val="left" w:pos="5760"/>
          <w:tab w:val="left" w:pos="6480"/>
          <w:tab w:val="left" w:pos="7200"/>
          <w:tab w:val="left" w:pos="7916"/>
          <w:tab w:val="left" w:pos="8640"/>
          <w:tab w:val="left" w:pos="9360"/>
        </w:tabs>
        <w:jc w:val="both"/>
        <w:rPr>
          <w:szCs w:val="24"/>
        </w:rPr>
      </w:pPr>
      <w:r>
        <w:rPr>
          <w:rFonts w:ascii="CG Times" w:hAnsi="CG Times"/>
          <w:szCs w:val="24"/>
        </w:rPr>
        <w:t xml:space="preserve"> </w:t>
      </w:r>
    </w:p>
    <w:p w:rsidR="00130506" w:rsidRDefault="00130506" w:rsidP="00130506">
      <w:pPr>
        <w:tabs>
          <w:tab w:val="left" w:pos="-2880"/>
          <w:tab w:val="left" w:pos="-2160"/>
          <w:tab w:val="left" w:pos="-1440"/>
          <w:tab w:val="left" w:pos="-720"/>
          <w:tab w:val="left" w:pos="0"/>
          <w:tab w:val="left" w:pos="720"/>
          <w:tab w:val="left" w:pos="1440"/>
          <w:tab w:val="left" w:pos="2160"/>
          <w:tab w:val="left" w:pos="2880"/>
          <w:tab w:val="left" w:pos="4320"/>
          <w:tab w:val="left" w:pos="5760"/>
          <w:tab w:val="left" w:pos="6480"/>
          <w:tab w:val="left" w:pos="7200"/>
          <w:tab w:val="left" w:pos="7916"/>
          <w:tab w:val="left" w:pos="8640"/>
          <w:tab w:val="left" w:pos="9360"/>
        </w:tabs>
        <w:jc w:val="both"/>
        <w:rPr>
          <w:szCs w:val="24"/>
        </w:rPr>
      </w:pPr>
      <w:r>
        <w:rPr>
          <w:szCs w:val="24"/>
        </w:rPr>
        <w:tab/>
      </w:r>
      <w:r>
        <w:rPr>
          <w:i/>
          <w:iCs/>
          <w:szCs w:val="24"/>
        </w:rPr>
        <w:tab/>
      </w:r>
      <w:r>
        <w:rPr>
          <w:szCs w:val="24"/>
        </w:rPr>
        <w:t>(b)</w:t>
      </w:r>
      <w:r>
        <w:rPr>
          <w:szCs w:val="24"/>
        </w:rPr>
        <w:tab/>
      </w:r>
      <w:r>
        <w:rPr>
          <w:i/>
          <w:iCs/>
          <w:szCs w:val="24"/>
          <w:u w:val="single"/>
        </w:rPr>
        <w:t>Public Meetings</w:t>
      </w:r>
      <w:r>
        <w:rPr>
          <w:i/>
          <w:iCs/>
          <w:szCs w:val="24"/>
        </w:rPr>
        <w:t>.</w:t>
      </w:r>
      <w:r>
        <w:rPr>
          <w:szCs w:val="24"/>
        </w:rPr>
        <w:t xml:space="preserve"> </w:t>
      </w:r>
      <w:r w:rsidR="001535CA">
        <w:rPr>
          <w:szCs w:val="24"/>
        </w:rPr>
        <w:t>University</w:t>
      </w:r>
      <w:r>
        <w:rPr>
          <w:szCs w:val="24"/>
        </w:rPr>
        <w:t xml:space="preserve"> shall attend such meetings concerning the </w:t>
      </w:r>
      <w:r w:rsidR="00D42621">
        <w:rPr>
          <w:szCs w:val="24"/>
        </w:rPr>
        <w:t>Work</w:t>
      </w:r>
      <w:r>
        <w:rPr>
          <w:szCs w:val="24"/>
        </w:rPr>
        <w:t xml:space="preserve"> as </w:t>
      </w:r>
      <w:r w:rsidR="00692267">
        <w:rPr>
          <w:szCs w:val="24"/>
        </w:rPr>
        <w:t xml:space="preserve">CWC </w:t>
      </w:r>
      <w:r>
        <w:rPr>
          <w:szCs w:val="24"/>
        </w:rPr>
        <w:t xml:space="preserve">reasonably may direct. </w:t>
      </w:r>
      <w:r w:rsidR="001535CA">
        <w:rPr>
          <w:szCs w:val="24"/>
        </w:rPr>
        <w:t>CWC</w:t>
      </w:r>
      <w:r>
        <w:rPr>
          <w:szCs w:val="24"/>
        </w:rPr>
        <w:t xml:space="preserve"> shall schedule and advertise all public meetings or hearings. </w:t>
      </w:r>
      <w:r w:rsidR="001535CA">
        <w:rPr>
          <w:szCs w:val="24"/>
        </w:rPr>
        <w:t>CWC</w:t>
      </w:r>
      <w:r>
        <w:rPr>
          <w:szCs w:val="24"/>
        </w:rPr>
        <w:t xml:space="preserve"> may request </w:t>
      </w:r>
      <w:r w:rsidR="001535CA">
        <w:rPr>
          <w:szCs w:val="24"/>
        </w:rPr>
        <w:t>University</w:t>
      </w:r>
      <w:r>
        <w:rPr>
          <w:szCs w:val="24"/>
        </w:rPr>
        <w:t xml:space="preserve"> to make a presentation concerning the Service at one or more public meetings in order to receive public input and direction from </w:t>
      </w:r>
      <w:r w:rsidR="001535CA">
        <w:rPr>
          <w:szCs w:val="24"/>
        </w:rPr>
        <w:t>CWC</w:t>
      </w:r>
      <w:r>
        <w:rPr>
          <w:szCs w:val="24"/>
        </w:rPr>
        <w:t xml:space="preserve">. </w:t>
      </w:r>
    </w:p>
    <w:p w:rsidR="00130506" w:rsidRDefault="00130506" w:rsidP="00130506">
      <w:pPr>
        <w:tabs>
          <w:tab w:val="left" w:pos="-2880"/>
          <w:tab w:val="left" w:pos="-2160"/>
          <w:tab w:val="left" w:pos="-1440"/>
          <w:tab w:val="left" w:pos="-720"/>
          <w:tab w:val="left" w:pos="0"/>
          <w:tab w:val="left" w:pos="720"/>
          <w:tab w:val="left" w:pos="1440"/>
          <w:tab w:val="left" w:pos="2160"/>
          <w:tab w:val="left" w:pos="2880"/>
          <w:tab w:val="left" w:pos="4320"/>
          <w:tab w:val="left" w:pos="5760"/>
          <w:tab w:val="left" w:pos="6480"/>
          <w:tab w:val="left" w:pos="7200"/>
          <w:tab w:val="left" w:pos="7916"/>
          <w:tab w:val="left" w:pos="8640"/>
          <w:tab w:val="left" w:pos="9360"/>
        </w:tabs>
        <w:jc w:val="both"/>
        <w:rPr>
          <w:szCs w:val="24"/>
        </w:rPr>
      </w:pPr>
    </w:p>
    <w:p w:rsidR="00130506" w:rsidRPr="009B06D7" w:rsidRDefault="00130506" w:rsidP="00130506">
      <w:pPr>
        <w:tabs>
          <w:tab w:val="left" w:pos="-2880"/>
          <w:tab w:val="left" w:pos="-2160"/>
          <w:tab w:val="left" w:pos="-1440"/>
          <w:tab w:val="left" w:pos="-720"/>
          <w:tab w:val="left" w:pos="0"/>
          <w:tab w:val="left" w:pos="720"/>
          <w:tab w:val="left" w:pos="1440"/>
          <w:tab w:val="left" w:pos="2160"/>
          <w:tab w:val="left" w:pos="2880"/>
          <w:tab w:val="left" w:pos="4320"/>
          <w:tab w:val="left" w:pos="5760"/>
          <w:tab w:val="left" w:pos="6480"/>
          <w:tab w:val="left" w:pos="7200"/>
          <w:tab w:val="left" w:pos="7916"/>
          <w:tab w:val="left" w:pos="8640"/>
          <w:tab w:val="left" w:pos="9360"/>
        </w:tabs>
        <w:jc w:val="both"/>
        <w:rPr>
          <w:szCs w:val="24"/>
        </w:rPr>
      </w:pPr>
      <w:r>
        <w:rPr>
          <w:szCs w:val="24"/>
        </w:rPr>
        <w:tab/>
      </w:r>
      <w:r>
        <w:rPr>
          <w:szCs w:val="24"/>
        </w:rPr>
        <w:tab/>
        <w:t>(c)</w:t>
      </w:r>
      <w:r>
        <w:rPr>
          <w:szCs w:val="24"/>
        </w:rPr>
        <w:tab/>
      </w:r>
      <w:r>
        <w:rPr>
          <w:i/>
          <w:szCs w:val="24"/>
          <w:u w:val="single"/>
        </w:rPr>
        <w:t>Schedule</w:t>
      </w:r>
      <w:r>
        <w:rPr>
          <w:szCs w:val="24"/>
        </w:rPr>
        <w:t xml:space="preserve">. </w:t>
      </w:r>
      <w:r w:rsidR="005A6E08">
        <w:rPr>
          <w:szCs w:val="24"/>
        </w:rPr>
        <w:t xml:space="preserve">The schedule for performance of the Work will substantially follow the timeline specified in the Proposal. </w:t>
      </w:r>
      <w:r>
        <w:rPr>
          <w:szCs w:val="24"/>
        </w:rPr>
        <w:t xml:space="preserve">It is anticipated that the </w:t>
      </w:r>
      <w:r w:rsidR="00F81DA6">
        <w:rPr>
          <w:szCs w:val="24"/>
        </w:rPr>
        <w:t xml:space="preserve">Phase 1 </w:t>
      </w:r>
      <w:r w:rsidR="00D42621">
        <w:rPr>
          <w:szCs w:val="24"/>
        </w:rPr>
        <w:t>Work</w:t>
      </w:r>
      <w:r>
        <w:rPr>
          <w:szCs w:val="24"/>
        </w:rPr>
        <w:t xml:space="preserve"> will be completed </w:t>
      </w:r>
      <w:r w:rsidR="00296B75">
        <w:rPr>
          <w:szCs w:val="24"/>
        </w:rPr>
        <w:t xml:space="preserve">in November </w:t>
      </w:r>
      <w:r w:rsidR="00A20058">
        <w:rPr>
          <w:szCs w:val="24"/>
        </w:rPr>
        <w:t>2021</w:t>
      </w:r>
      <w:r>
        <w:rPr>
          <w:szCs w:val="24"/>
        </w:rPr>
        <w:t xml:space="preserve">. </w:t>
      </w:r>
      <w:r w:rsidR="005B7A53">
        <w:rPr>
          <w:szCs w:val="24"/>
        </w:rPr>
        <w:t xml:space="preserve">The timeline </w:t>
      </w:r>
      <w:r w:rsidR="00996259">
        <w:rPr>
          <w:szCs w:val="24"/>
        </w:rPr>
        <w:t xml:space="preserve">for the Phase 2 </w:t>
      </w:r>
      <w:r w:rsidR="00D42621">
        <w:rPr>
          <w:szCs w:val="24"/>
        </w:rPr>
        <w:t>Work</w:t>
      </w:r>
      <w:r w:rsidR="00996259">
        <w:rPr>
          <w:szCs w:val="24"/>
        </w:rPr>
        <w:t xml:space="preserve"> </w:t>
      </w:r>
      <w:r w:rsidR="00296B75">
        <w:rPr>
          <w:szCs w:val="24"/>
        </w:rPr>
        <w:t>shall be specified in the revised Proposal</w:t>
      </w:r>
      <w:bookmarkStart w:id="0" w:name="_GoBack"/>
      <w:bookmarkEnd w:id="0"/>
      <w:r w:rsidR="00996259">
        <w:rPr>
          <w:szCs w:val="24"/>
        </w:rPr>
        <w:t xml:space="preserve">. </w:t>
      </w:r>
      <w:r w:rsidR="001535CA">
        <w:rPr>
          <w:szCs w:val="24"/>
        </w:rPr>
        <w:t>University</w:t>
      </w:r>
      <w:r>
        <w:rPr>
          <w:szCs w:val="24"/>
        </w:rPr>
        <w:t xml:space="preserve"> shall </w:t>
      </w:r>
      <w:r w:rsidR="00692267">
        <w:rPr>
          <w:szCs w:val="24"/>
        </w:rPr>
        <w:t xml:space="preserve">substantially </w:t>
      </w:r>
      <w:r>
        <w:rPr>
          <w:szCs w:val="24"/>
        </w:rPr>
        <w:t xml:space="preserve">comply with </w:t>
      </w:r>
      <w:r w:rsidR="00692267">
        <w:rPr>
          <w:szCs w:val="24"/>
        </w:rPr>
        <w:t xml:space="preserve">the </w:t>
      </w:r>
      <w:r>
        <w:rPr>
          <w:szCs w:val="24"/>
        </w:rPr>
        <w:t xml:space="preserve">performance schedule for the component </w:t>
      </w:r>
      <w:r w:rsidR="00D42621">
        <w:rPr>
          <w:szCs w:val="24"/>
        </w:rPr>
        <w:t>Work</w:t>
      </w:r>
      <w:r>
        <w:rPr>
          <w:szCs w:val="24"/>
        </w:rPr>
        <w:t xml:space="preserve"> as </w:t>
      </w:r>
      <w:r w:rsidR="00692267">
        <w:rPr>
          <w:szCs w:val="24"/>
        </w:rPr>
        <w:t xml:space="preserve">specified in </w:t>
      </w:r>
      <w:r w:rsidR="005B7A53">
        <w:rPr>
          <w:szCs w:val="24"/>
        </w:rPr>
        <w:t xml:space="preserve">or contemplated by </w:t>
      </w:r>
      <w:r w:rsidR="00692267">
        <w:rPr>
          <w:szCs w:val="24"/>
        </w:rPr>
        <w:t>the Proposal</w:t>
      </w:r>
      <w:r w:rsidR="00996259">
        <w:rPr>
          <w:szCs w:val="24"/>
        </w:rPr>
        <w:t xml:space="preserve"> from time to time</w:t>
      </w:r>
      <w:r>
        <w:rPr>
          <w:szCs w:val="24"/>
        </w:rPr>
        <w:t>.</w:t>
      </w:r>
    </w:p>
    <w:p w:rsidR="00130506" w:rsidRDefault="00130506" w:rsidP="00130506">
      <w:pPr>
        <w:tabs>
          <w:tab w:val="left" w:pos="-2880"/>
          <w:tab w:val="left" w:pos="-2160"/>
          <w:tab w:val="left" w:pos="-1440"/>
          <w:tab w:val="left" w:pos="-720"/>
          <w:tab w:val="left" w:pos="0"/>
          <w:tab w:val="left" w:pos="720"/>
          <w:tab w:val="left" w:pos="1440"/>
          <w:tab w:val="left" w:pos="2160"/>
          <w:tab w:val="left" w:pos="2880"/>
          <w:tab w:val="left" w:pos="4320"/>
          <w:tab w:val="left" w:pos="5760"/>
          <w:tab w:val="left" w:pos="6480"/>
          <w:tab w:val="left" w:pos="7200"/>
          <w:tab w:val="left" w:pos="7916"/>
          <w:tab w:val="left" w:pos="8640"/>
          <w:tab w:val="left" w:pos="9360"/>
        </w:tabs>
        <w:jc w:val="both"/>
        <w:rPr>
          <w:szCs w:val="24"/>
        </w:rPr>
      </w:pPr>
    </w:p>
    <w:p w:rsidR="00130506" w:rsidRDefault="00130506" w:rsidP="00130506">
      <w:pPr>
        <w:tabs>
          <w:tab w:val="left" w:pos="-2880"/>
          <w:tab w:val="left" w:pos="-2160"/>
          <w:tab w:val="left" w:pos="-1440"/>
          <w:tab w:val="left" w:pos="-720"/>
          <w:tab w:val="left" w:pos="0"/>
          <w:tab w:val="left" w:pos="720"/>
          <w:tab w:val="left" w:pos="1440"/>
          <w:tab w:val="left" w:pos="2160"/>
          <w:tab w:val="left" w:pos="2880"/>
          <w:tab w:val="left" w:pos="4320"/>
          <w:tab w:val="left" w:pos="5760"/>
          <w:tab w:val="left" w:pos="6480"/>
          <w:tab w:val="left" w:pos="7200"/>
          <w:tab w:val="left" w:pos="7916"/>
          <w:tab w:val="left" w:pos="8640"/>
          <w:tab w:val="left" w:pos="9360"/>
        </w:tabs>
        <w:jc w:val="both"/>
        <w:rPr>
          <w:szCs w:val="24"/>
        </w:rPr>
      </w:pPr>
      <w:r>
        <w:rPr>
          <w:i/>
          <w:iCs/>
          <w:szCs w:val="24"/>
        </w:rPr>
        <w:tab/>
      </w:r>
      <w:r>
        <w:rPr>
          <w:i/>
          <w:iCs/>
          <w:szCs w:val="24"/>
        </w:rPr>
        <w:tab/>
      </w:r>
      <w:r>
        <w:rPr>
          <w:szCs w:val="24"/>
        </w:rPr>
        <w:t>(d)</w:t>
      </w:r>
      <w:r>
        <w:rPr>
          <w:szCs w:val="24"/>
        </w:rPr>
        <w:tab/>
      </w:r>
      <w:r>
        <w:rPr>
          <w:i/>
          <w:iCs/>
          <w:szCs w:val="24"/>
          <w:u w:val="single"/>
        </w:rPr>
        <w:t>Deliverables</w:t>
      </w:r>
      <w:r>
        <w:rPr>
          <w:szCs w:val="24"/>
        </w:rPr>
        <w:t xml:space="preserve">. </w:t>
      </w:r>
      <w:r w:rsidR="001535CA">
        <w:rPr>
          <w:szCs w:val="24"/>
        </w:rPr>
        <w:t>University</w:t>
      </w:r>
      <w:r>
        <w:rPr>
          <w:szCs w:val="24"/>
        </w:rPr>
        <w:t xml:space="preserve"> shall provide all deliverables identified in the </w:t>
      </w:r>
      <w:r w:rsidR="00692267">
        <w:rPr>
          <w:szCs w:val="24"/>
        </w:rPr>
        <w:t>Proposal</w:t>
      </w:r>
      <w:r>
        <w:rPr>
          <w:szCs w:val="24"/>
        </w:rPr>
        <w:t xml:space="preserve">, as well as such other documentation and deliverables as </w:t>
      </w:r>
      <w:r w:rsidR="001535CA">
        <w:rPr>
          <w:szCs w:val="24"/>
        </w:rPr>
        <w:t>CWC</w:t>
      </w:r>
      <w:r>
        <w:rPr>
          <w:szCs w:val="24"/>
        </w:rPr>
        <w:t xml:space="preserve"> reasonably may request.</w:t>
      </w:r>
      <w:r w:rsidR="00235281">
        <w:rPr>
          <w:szCs w:val="24"/>
        </w:rPr>
        <w:t xml:space="preserve"> All reasonable and final adjustments and amendments to the resulting deliverables as directed by CWC will be made by University prior to final adoption/approval by CWC of the </w:t>
      </w:r>
      <w:r w:rsidR="00DC615A">
        <w:rPr>
          <w:szCs w:val="24"/>
        </w:rPr>
        <w:t>Use Study</w:t>
      </w:r>
      <w:r w:rsidR="00235281">
        <w:rPr>
          <w:szCs w:val="24"/>
        </w:rPr>
        <w:t xml:space="preserve">. </w:t>
      </w:r>
    </w:p>
    <w:p w:rsidR="00130506" w:rsidRDefault="00130506" w:rsidP="00130506">
      <w:pPr>
        <w:tabs>
          <w:tab w:val="left" w:pos="-2880"/>
          <w:tab w:val="left" w:pos="-2160"/>
          <w:tab w:val="left" w:pos="-1440"/>
          <w:tab w:val="left" w:pos="-720"/>
          <w:tab w:val="left" w:pos="0"/>
          <w:tab w:val="left" w:pos="720"/>
          <w:tab w:val="left" w:pos="1440"/>
          <w:tab w:val="left" w:pos="2160"/>
          <w:tab w:val="left" w:pos="2880"/>
          <w:tab w:val="left" w:pos="4320"/>
          <w:tab w:val="left" w:pos="5760"/>
          <w:tab w:val="left" w:pos="6480"/>
          <w:tab w:val="left" w:pos="7200"/>
          <w:tab w:val="left" w:pos="7916"/>
          <w:tab w:val="left" w:pos="8640"/>
          <w:tab w:val="left" w:pos="9360"/>
        </w:tabs>
        <w:jc w:val="both"/>
        <w:rPr>
          <w:szCs w:val="24"/>
        </w:rPr>
      </w:pPr>
    </w:p>
    <w:p w:rsidR="00130506" w:rsidRDefault="00130506" w:rsidP="00130506">
      <w:pPr>
        <w:tabs>
          <w:tab w:val="left" w:pos="-2880"/>
          <w:tab w:val="left" w:pos="-2160"/>
          <w:tab w:val="left" w:pos="-1440"/>
          <w:tab w:val="left" w:pos="-720"/>
          <w:tab w:val="left" w:pos="0"/>
          <w:tab w:val="left" w:pos="720"/>
          <w:tab w:val="left" w:pos="1440"/>
          <w:tab w:val="left" w:pos="2160"/>
          <w:tab w:val="left" w:pos="2880"/>
          <w:tab w:val="left" w:pos="4320"/>
          <w:tab w:val="left" w:pos="5760"/>
          <w:tab w:val="left" w:pos="6480"/>
          <w:tab w:val="left" w:pos="7200"/>
          <w:tab w:val="left" w:pos="7916"/>
          <w:tab w:val="left" w:pos="8640"/>
          <w:tab w:val="left" w:pos="9360"/>
        </w:tabs>
        <w:jc w:val="both"/>
        <w:rPr>
          <w:szCs w:val="24"/>
        </w:rPr>
      </w:pPr>
      <w:r>
        <w:rPr>
          <w:szCs w:val="24"/>
        </w:rPr>
        <w:tab/>
      </w:r>
      <w:r>
        <w:rPr>
          <w:szCs w:val="24"/>
        </w:rPr>
        <w:tab/>
        <w:t>(e)</w:t>
      </w:r>
      <w:r>
        <w:rPr>
          <w:szCs w:val="24"/>
        </w:rPr>
        <w:tab/>
      </w:r>
      <w:r>
        <w:rPr>
          <w:i/>
          <w:iCs/>
          <w:szCs w:val="24"/>
          <w:u w:val="single"/>
        </w:rPr>
        <w:t xml:space="preserve">Other </w:t>
      </w:r>
      <w:r w:rsidR="00D42621">
        <w:rPr>
          <w:i/>
          <w:iCs/>
          <w:szCs w:val="24"/>
          <w:u w:val="single"/>
        </w:rPr>
        <w:t>Work</w:t>
      </w:r>
      <w:r>
        <w:rPr>
          <w:szCs w:val="24"/>
        </w:rPr>
        <w:t xml:space="preserve">. </w:t>
      </w:r>
      <w:r w:rsidR="001535CA">
        <w:rPr>
          <w:szCs w:val="24"/>
        </w:rPr>
        <w:t>University</w:t>
      </w:r>
      <w:r>
        <w:rPr>
          <w:szCs w:val="24"/>
        </w:rPr>
        <w:t xml:space="preserve"> shall perform other services and work may be mutually agreed to by the </w:t>
      </w:r>
      <w:r w:rsidR="00235281">
        <w:rPr>
          <w:szCs w:val="24"/>
        </w:rPr>
        <w:t>P</w:t>
      </w:r>
      <w:r>
        <w:rPr>
          <w:szCs w:val="24"/>
        </w:rPr>
        <w:t>arties in writing.</w:t>
      </w:r>
    </w:p>
    <w:p w:rsidR="00130506" w:rsidRDefault="00130506" w:rsidP="00130506">
      <w:pPr>
        <w:tabs>
          <w:tab w:val="left" w:pos="-2880"/>
          <w:tab w:val="left" w:pos="-2160"/>
          <w:tab w:val="left" w:pos="-1440"/>
          <w:tab w:val="left" w:pos="-720"/>
          <w:tab w:val="left" w:pos="0"/>
          <w:tab w:val="left" w:pos="720"/>
          <w:tab w:val="left" w:pos="1440"/>
          <w:tab w:val="left" w:pos="2160"/>
          <w:tab w:val="left" w:pos="2880"/>
          <w:tab w:val="left" w:pos="4320"/>
          <w:tab w:val="left" w:pos="5760"/>
          <w:tab w:val="left" w:pos="6480"/>
          <w:tab w:val="left" w:pos="7200"/>
          <w:tab w:val="left" w:pos="7916"/>
          <w:tab w:val="left" w:pos="8640"/>
          <w:tab w:val="left" w:pos="9360"/>
        </w:tabs>
        <w:jc w:val="both"/>
        <w:rPr>
          <w:szCs w:val="24"/>
        </w:rPr>
      </w:pPr>
    </w:p>
    <w:p w:rsidR="00130506" w:rsidRDefault="00130506" w:rsidP="00130506">
      <w:pPr>
        <w:tabs>
          <w:tab w:val="left" w:pos="-2880"/>
          <w:tab w:val="left" w:pos="-2160"/>
          <w:tab w:val="left" w:pos="-1440"/>
          <w:tab w:val="left" w:pos="-720"/>
          <w:tab w:val="left" w:pos="0"/>
          <w:tab w:val="left" w:pos="720"/>
          <w:tab w:val="left" w:pos="1440"/>
          <w:tab w:val="left" w:pos="2160"/>
          <w:tab w:val="left" w:pos="2880"/>
          <w:tab w:val="left" w:pos="4320"/>
          <w:tab w:val="left" w:pos="5760"/>
          <w:tab w:val="left" w:pos="6480"/>
          <w:tab w:val="left" w:pos="7200"/>
          <w:tab w:val="left" w:pos="7916"/>
          <w:tab w:val="left" w:pos="8640"/>
          <w:tab w:val="left" w:pos="9360"/>
        </w:tabs>
        <w:jc w:val="both"/>
        <w:rPr>
          <w:szCs w:val="24"/>
        </w:rPr>
      </w:pPr>
      <w:r>
        <w:rPr>
          <w:szCs w:val="24"/>
        </w:rPr>
        <w:t xml:space="preserve">If </w:t>
      </w:r>
      <w:r w:rsidR="001535CA">
        <w:rPr>
          <w:szCs w:val="24"/>
        </w:rPr>
        <w:t>University</w:t>
      </w:r>
      <w:r>
        <w:rPr>
          <w:szCs w:val="24"/>
        </w:rPr>
        <w:t xml:space="preserve"> believes that any of the aforementioned </w:t>
      </w:r>
      <w:r w:rsidR="00D42621">
        <w:rPr>
          <w:szCs w:val="24"/>
        </w:rPr>
        <w:t>Work</w:t>
      </w:r>
      <w:r>
        <w:rPr>
          <w:szCs w:val="24"/>
        </w:rPr>
        <w:t xml:space="preserve"> merit payment of any additional fee beyond the Fee (defined below), then </w:t>
      </w:r>
      <w:r w:rsidR="001535CA">
        <w:rPr>
          <w:szCs w:val="24"/>
        </w:rPr>
        <w:t>University</w:t>
      </w:r>
      <w:r>
        <w:rPr>
          <w:szCs w:val="24"/>
        </w:rPr>
        <w:t xml:space="preserve"> shall so inform </w:t>
      </w:r>
      <w:r w:rsidR="001535CA">
        <w:rPr>
          <w:szCs w:val="24"/>
        </w:rPr>
        <w:t>CWC</w:t>
      </w:r>
      <w:r>
        <w:rPr>
          <w:szCs w:val="24"/>
        </w:rPr>
        <w:t xml:space="preserve"> in advance before undertaking any of such additional services, describing the need for such additional services and the not to exceed cost of providing them. If </w:t>
      </w:r>
      <w:r w:rsidR="001535CA">
        <w:rPr>
          <w:szCs w:val="24"/>
        </w:rPr>
        <w:t>CWC</w:t>
      </w:r>
      <w:r>
        <w:rPr>
          <w:szCs w:val="24"/>
        </w:rPr>
        <w:t xml:space="preserve"> desires </w:t>
      </w:r>
      <w:r w:rsidR="001535CA">
        <w:rPr>
          <w:szCs w:val="24"/>
        </w:rPr>
        <w:t>University</w:t>
      </w:r>
      <w:r>
        <w:rPr>
          <w:szCs w:val="24"/>
        </w:rPr>
        <w:t xml:space="preserve"> to proceed with any such additional services, </w:t>
      </w:r>
      <w:r w:rsidR="001535CA">
        <w:rPr>
          <w:szCs w:val="24"/>
        </w:rPr>
        <w:t>CWC</w:t>
      </w:r>
      <w:r>
        <w:rPr>
          <w:szCs w:val="24"/>
        </w:rPr>
        <w:t xml:space="preserve"> shall so inform </w:t>
      </w:r>
      <w:r w:rsidR="001535CA">
        <w:rPr>
          <w:szCs w:val="24"/>
        </w:rPr>
        <w:t>University</w:t>
      </w:r>
      <w:r>
        <w:rPr>
          <w:szCs w:val="24"/>
        </w:rPr>
        <w:t xml:space="preserve"> in writing. </w:t>
      </w:r>
      <w:r w:rsidR="001535CA">
        <w:rPr>
          <w:szCs w:val="24"/>
        </w:rPr>
        <w:t>University</w:t>
      </w:r>
      <w:r>
        <w:rPr>
          <w:szCs w:val="24"/>
        </w:rPr>
        <w:t xml:space="preserve"> may not perform any additional </w:t>
      </w:r>
      <w:r w:rsidR="00D42621">
        <w:rPr>
          <w:szCs w:val="24"/>
        </w:rPr>
        <w:t>work</w:t>
      </w:r>
      <w:r>
        <w:rPr>
          <w:szCs w:val="24"/>
        </w:rPr>
        <w:t xml:space="preserve">, or seek compensation therefor, without </w:t>
      </w:r>
      <w:r w:rsidR="001535CA">
        <w:rPr>
          <w:szCs w:val="24"/>
        </w:rPr>
        <w:t>CWC</w:t>
      </w:r>
      <w:r>
        <w:rPr>
          <w:szCs w:val="24"/>
        </w:rPr>
        <w:t>’s prior written consent.</w:t>
      </w:r>
    </w:p>
    <w:p w:rsidR="00130506" w:rsidRDefault="00130506" w:rsidP="000B254D">
      <w:pPr>
        <w:autoSpaceDE w:val="0"/>
        <w:autoSpaceDN w:val="0"/>
        <w:adjustRightInd w:val="0"/>
        <w:jc w:val="both"/>
        <w:rPr>
          <w:rFonts w:cs="Times New Roman"/>
          <w:szCs w:val="24"/>
        </w:rPr>
      </w:pPr>
    </w:p>
    <w:p w:rsidR="00310E7E" w:rsidRDefault="00835C8E" w:rsidP="00310E7E">
      <w:pPr>
        <w:pStyle w:val="heading2notoc"/>
        <w:ind w:firstLine="720"/>
        <w:jc w:val="both"/>
        <w:rPr>
          <w:b w:val="0"/>
        </w:rPr>
      </w:pPr>
      <w:r w:rsidRPr="00835C8E">
        <w:rPr>
          <w:b w:val="0"/>
          <w:szCs w:val="24"/>
        </w:rPr>
        <w:t xml:space="preserve">Section </w:t>
      </w:r>
      <w:r w:rsidR="00F44FDD" w:rsidRPr="00835C8E">
        <w:rPr>
          <w:b w:val="0"/>
          <w:szCs w:val="24"/>
        </w:rPr>
        <w:t>2.</w:t>
      </w:r>
      <w:r w:rsidR="00F44FDD" w:rsidRPr="00835C8E">
        <w:rPr>
          <w:b w:val="0"/>
          <w:szCs w:val="24"/>
        </w:rPr>
        <w:tab/>
      </w:r>
      <w:r w:rsidR="00310E7E">
        <w:rPr>
          <w:u w:val="single"/>
        </w:rPr>
        <w:t>Compensation and Payment</w:t>
      </w:r>
      <w:r w:rsidRPr="00835C8E">
        <w:rPr>
          <w:b w:val="0"/>
        </w:rPr>
        <w:t>.</w:t>
      </w:r>
      <w:r w:rsidRPr="00310E7E">
        <w:rPr>
          <w:b w:val="0"/>
        </w:rPr>
        <w:t xml:space="preserve"> </w:t>
      </w:r>
    </w:p>
    <w:p w:rsidR="00835C8E" w:rsidRDefault="00310E7E" w:rsidP="00310E7E">
      <w:pPr>
        <w:pStyle w:val="heading2notoc"/>
        <w:numPr>
          <w:ilvl w:val="0"/>
          <w:numId w:val="4"/>
        </w:numPr>
        <w:ind w:left="0" w:firstLine="1440"/>
        <w:jc w:val="both"/>
      </w:pPr>
      <w:r w:rsidRPr="00310E7E">
        <w:rPr>
          <w:b w:val="0"/>
          <w:i/>
          <w:u w:val="single"/>
        </w:rPr>
        <w:t>Compensation</w:t>
      </w:r>
      <w:r>
        <w:rPr>
          <w:b w:val="0"/>
        </w:rPr>
        <w:t xml:space="preserve">. </w:t>
      </w:r>
      <w:r w:rsidR="00835C8E" w:rsidRPr="00310E7E">
        <w:rPr>
          <w:b w:val="0"/>
        </w:rPr>
        <w:t>CWC shall pay University</w:t>
      </w:r>
      <w:r w:rsidRPr="00310E7E">
        <w:rPr>
          <w:b w:val="0"/>
        </w:rPr>
        <w:t xml:space="preserve"> </w:t>
      </w:r>
      <w:r w:rsidR="00835C8E" w:rsidRPr="00310E7E">
        <w:rPr>
          <w:b w:val="0"/>
        </w:rPr>
        <w:t>$</w:t>
      </w:r>
      <w:r w:rsidR="006534F2" w:rsidRPr="00310E7E">
        <w:rPr>
          <w:b w:val="0"/>
        </w:rPr>
        <w:t>3</w:t>
      </w:r>
      <w:r w:rsidRPr="00310E7E">
        <w:rPr>
          <w:b w:val="0"/>
        </w:rPr>
        <w:t>3</w:t>
      </w:r>
      <w:r w:rsidR="006534F2" w:rsidRPr="00310E7E">
        <w:rPr>
          <w:b w:val="0"/>
        </w:rPr>
        <w:t>,9</w:t>
      </w:r>
      <w:r w:rsidRPr="00310E7E">
        <w:rPr>
          <w:b w:val="0"/>
        </w:rPr>
        <w:t>31.43</w:t>
      </w:r>
      <w:r w:rsidR="00835C8E" w:rsidRPr="00310E7E">
        <w:rPr>
          <w:b w:val="0"/>
        </w:rPr>
        <w:t xml:space="preserve"> for the </w:t>
      </w:r>
      <w:r w:rsidR="00AE0566" w:rsidRPr="00310E7E">
        <w:rPr>
          <w:b w:val="0"/>
        </w:rPr>
        <w:t xml:space="preserve">Phase 1 </w:t>
      </w:r>
      <w:r w:rsidR="00D42621" w:rsidRPr="00310E7E">
        <w:rPr>
          <w:b w:val="0"/>
        </w:rPr>
        <w:t>Work</w:t>
      </w:r>
      <w:r w:rsidR="00835C8E" w:rsidRPr="00310E7E">
        <w:rPr>
          <w:b w:val="0"/>
        </w:rPr>
        <w:t xml:space="preserve"> provided by University under this Agreement</w:t>
      </w:r>
      <w:r w:rsidR="00AE0566" w:rsidRPr="00310E7E">
        <w:rPr>
          <w:b w:val="0"/>
        </w:rPr>
        <w:t xml:space="preserve"> and </w:t>
      </w:r>
      <w:r w:rsidR="00CF5FC4">
        <w:rPr>
          <w:b w:val="0"/>
        </w:rPr>
        <w:t xml:space="preserve">up to </w:t>
      </w:r>
      <w:r w:rsidR="00AE0566" w:rsidRPr="00310E7E">
        <w:rPr>
          <w:b w:val="0"/>
        </w:rPr>
        <w:t>a</w:t>
      </w:r>
      <w:r w:rsidR="00835C8E" w:rsidRPr="00310E7E">
        <w:rPr>
          <w:b w:val="0"/>
        </w:rPr>
        <w:t>n additional $</w:t>
      </w:r>
      <w:r w:rsidR="003B3C35">
        <w:rPr>
          <w:b w:val="0"/>
        </w:rPr>
        <w:t>3,393.14</w:t>
      </w:r>
      <w:r w:rsidR="00835C8E" w:rsidRPr="00310E7E">
        <w:rPr>
          <w:b w:val="0"/>
        </w:rPr>
        <w:t xml:space="preserve"> for indirect costs</w:t>
      </w:r>
      <w:r w:rsidR="00AE0566" w:rsidRPr="00310E7E">
        <w:rPr>
          <w:b w:val="0"/>
        </w:rPr>
        <w:t xml:space="preserve"> related to the Phase 1 </w:t>
      </w:r>
      <w:r w:rsidR="00D42621" w:rsidRPr="00310E7E">
        <w:rPr>
          <w:b w:val="0"/>
        </w:rPr>
        <w:t>Work</w:t>
      </w:r>
      <w:r w:rsidR="003B3C35">
        <w:rPr>
          <w:b w:val="0"/>
        </w:rPr>
        <w:t>, for a total of up to $37,324.58</w:t>
      </w:r>
      <w:r>
        <w:rPr>
          <w:b w:val="0"/>
        </w:rPr>
        <w:t>.</w:t>
      </w:r>
    </w:p>
    <w:p w:rsidR="00835C8E" w:rsidRDefault="00835C8E" w:rsidP="0035673B">
      <w:pPr>
        <w:pStyle w:val="heading1notoc"/>
        <w:numPr>
          <w:ilvl w:val="0"/>
          <w:numId w:val="4"/>
        </w:numPr>
        <w:ind w:left="0" w:firstLine="1440"/>
        <w:jc w:val="both"/>
      </w:pPr>
      <w:r w:rsidRPr="00F81DA6">
        <w:rPr>
          <w:i/>
          <w:u w:val="single"/>
        </w:rPr>
        <w:t>Invoices</w:t>
      </w:r>
      <w:r>
        <w:t xml:space="preserve">. During performance of this Agreement, University shall submit an invoice to </w:t>
      </w:r>
      <w:r w:rsidR="0035673B">
        <w:t>CWC</w:t>
      </w:r>
      <w:r>
        <w:t xml:space="preserve"> for each calendar </w:t>
      </w:r>
      <w:r w:rsidR="0035673B">
        <w:t>month</w:t>
      </w:r>
      <w:r>
        <w:t xml:space="preserve"> in which </w:t>
      </w:r>
      <w:r w:rsidR="00D42621">
        <w:t>Work</w:t>
      </w:r>
      <w:r>
        <w:t xml:space="preserve"> </w:t>
      </w:r>
      <w:r w:rsidR="00D42621">
        <w:t>is</w:t>
      </w:r>
      <w:r>
        <w:t xml:space="preserve"> performed. Each invoice </w:t>
      </w:r>
      <w:r w:rsidR="003D099E">
        <w:t>shall</w:t>
      </w:r>
      <w:r>
        <w:t xml:space="preserve"> be submitted </w:t>
      </w:r>
      <w:r w:rsidR="003D099E">
        <w:t xml:space="preserve">within one month after </w:t>
      </w:r>
      <w:r>
        <w:t xml:space="preserve">the calendar </w:t>
      </w:r>
      <w:r w:rsidR="0035673B">
        <w:t>month</w:t>
      </w:r>
      <w:r>
        <w:t xml:space="preserve"> to which the invoice relates. Each invoice </w:t>
      </w:r>
      <w:r w:rsidR="00F81DA6">
        <w:t xml:space="preserve">shall </w:t>
      </w:r>
      <w:r>
        <w:t xml:space="preserve">detail the </w:t>
      </w:r>
      <w:r w:rsidR="00D42621">
        <w:t>Work</w:t>
      </w:r>
      <w:r>
        <w:t xml:space="preserve"> performed, by whom, the date the </w:t>
      </w:r>
      <w:r w:rsidR="00D42621">
        <w:t>Work</w:t>
      </w:r>
      <w:r>
        <w:t xml:space="preserve"> w</w:t>
      </w:r>
      <w:r w:rsidR="00D42621">
        <w:t>as</w:t>
      </w:r>
      <w:r>
        <w:t xml:space="preserve"> performed, the time expended by each person, and billing rates for each person’s work. </w:t>
      </w:r>
      <w:r w:rsidR="003D099E">
        <w:t xml:space="preserve">The amounts billed </w:t>
      </w:r>
      <w:r w:rsidR="00F81DA6">
        <w:t xml:space="preserve">in an invoice </w:t>
      </w:r>
      <w:r w:rsidR="003D099E">
        <w:t xml:space="preserve">shall bear appropriate relation to the stage of completion and the </w:t>
      </w:r>
      <w:r w:rsidR="00F81DA6">
        <w:t xml:space="preserve">total </w:t>
      </w:r>
      <w:r w:rsidR="003D099E">
        <w:t xml:space="preserve">cost of the </w:t>
      </w:r>
      <w:r w:rsidR="00F81DA6">
        <w:t xml:space="preserve">subject </w:t>
      </w:r>
      <w:r w:rsidR="003D099E">
        <w:t xml:space="preserve">tasks </w:t>
      </w:r>
      <w:r w:rsidR="00F81DA6">
        <w:t xml:space="preserve">as </w:t>
      </w:r>
      <w:r w:rsidR="003D099E">
        <w:t xml:space="preserve">specified in the Proposal. </w:t>
      </w:r>
      <w:r>
        <w:t xml:space="preserve">Each invoice </w:t>
      </w:r>
      <w:r w:rsidR="003D099E">
        <w:t>a</w:t>
      </w:r>
      <w:r>
        <w:t xml:space="preserve">lso </w:t>
      </w:r>
      <w:r w:rsidR="003D099E">
        <w:t xml:space="preserve">shall </w:t>
      </w:r>
      <w:r>
        <w:t xml:space="preserve">detail any indirect costs incurred by University during the performance of the </w:t>
      </w:r>
      <w:r w:rsidR="00D42621">
        <w:t>Work</w:t>
      </w:r>
      <w:r>
        <w:t>.</w:t>
      </w:r>
    </w:p>
    <w:p w:rsidR="00835C8E" w:rsidRDefault="00835C8E" w:rsidP="00F81DA6">
      <w:pPr>
        <w:pStyle w:val="heading1notoc"/>
        <w:numPr>
          <w:ilvl w:val="0"/>
          <w:numId w:val="4"/>
        </w:numPr>
        <w:ind w:left="0" w:firstLine="1440"/>
        <w:jc w:val="both"/>
      </w:pPr>
      <w:r w:rsidRPr="00F81DA6">
        <w:rPr>
          <w:i/>
          <w:u w:val="single"/>
        </w:rPr>
        <w:lastRenderedPageBreak/>
        <w:t>Maximum Payable Amount</w:t>
      </w:r>
      <w:r>
        <w:t>. In no event shall C</w:t>
      </w:r>
      <w:r w:rsidR="00F81DA6">
        <w:t>WC</w:t>
      </w:r>
      <w:r>
        <w:t xml:space="preserve"> be required to pay University more than</w:t>
      </w:r>
      <w:r w:rsidR="00310E7E">
        <w:t xml:space="preserve"> an all-inclusive maximum of</w:t>
      </w:r>
      <w:r>
        <w:t xml:space="preserve"> $</w:t>
      </w:r>
      <w:r w:rsidR="003B3C35">
        <w:t>37,324.58</w:t>
      </w:r>
      <w:r w:rsidR="00F81DA6">
        <w:t xml:space="preserve"> for the Phase 1 </w:t>
      </w:r>
      <w:r w:rsidR="00D42621">
        <w:t>Work</w:t>
      </w:r>
      <w:r>
        <w:t xml:space="preserve"> and related indirect costs.</w:t>
      </w:r>
    </w:p>
    <w:p w:rsidR="0023471C" w:rsidRDefault="000B254D" w:rsidP="0023471C">
      <w:pPr>
        <w:tabs>
          <w:tab w:val="left" w:pos="-2880"/>
          <w:tab w:val="left" w:pos="-2160"/>
          <w:tab w:val="left" w:pos="-1440"/>
          <w:tab w:val="left" w:pos="-720"/>
          <w:tab w:val="left" w:pos="0"/>
          <w:tab w:val="left" w:pos="720"/>
          <w:tab w:val="left" w:pos="1440"/>
          <w:tab w:val="left" w:pos="2160"/>
          <w:tab w:val="left" w:pos="2880"/>
          <w:tab w:val="left" w:pos="4320"/>
          <w:tab w:val="left" w:pos="5760"/>
          <w:tab w:val="left" w:pos="6480"/>
          <w:tab w:val="left" w:pos="7200"/>
          <w:tab w:val="left" w:pos="7916"/>
          <w:tab w:val="left" w:pos="8640"/>
          <w:tab w:val="left" w:pos="9360"/>
        </w:tabs>
        <w:jc w:val="both"/>
        <w:rPr>
          <w:szCs w:val="24"/>
        </w:rPr>
      </w:pPr>
      <w:r w:rsidRPr="000B254D">
        <w:rPr>
          <w:rFonts w:cs="Times New Roman"/>
          <w:szCs w:val="24"/>
        </w:rPr>
        <w:tab/>
      </w:r>
      <w:r w:rsidR="007D24A3">
        <w:rPr>
          <w:rFonts w:cs="Times New Roman"/>
          <w:szCs w:val="24"/>
        </w:rPr>
        <w:t xml:space="preserve">Section </w:t>
      </w:r>
      <w:r w:rsidR="0010743D">
        <w:rPr>
          <w:rFonts w:cs="Times New Roman"/>
          <w:szCs w:val="24"/>
        </w:rPr>
        <w:t>3</w:t>
      </w:r>
      <w:r w:rsidRPr="000B254D">
        <w:rPr>
          <w:rFonts w:cs="Times New Roman"/>
          <w:szCs w:val="24"/>
        </w:rPr>
        <w:t>.</w:t>
      </w:r>
      <w:r w:rsidRPr="000B254D">
        <w:rPr>
          <w:rFonts w:cs="Times New Roman"/>
          <w:szCs w:val="24"/>
        </w:rPr>
        <w:tab/>
      </w:r>
      <w:r w:rsidR="00FA10F0">
        <w:rPr>
          <w:b/>
          <w:bCs/>
          <w:szCs w:val="24"/>
          <w:u w:val="single"/>
        </w:rPr>
        <w:t xml:space="preserve">Performance of </w:t>
      </w:r>
      <w:r w:rsidR="00D42621">
        <w:rPr>
          <w:b/>
          <w:bCs/>
          <w:szCs w:val="24"/>
          <w:u w:val="single"/>
        </w:rPr>
        <w:t>Work</w:t>
      </w:r>
      <w:r w:rsidR="0023471C">
        <w:rPr>
          <w:b/>
          <w:bCs/>
          <w:szCs w:val="24"/>
          <w:u w:val="single"/>
        </w:rPr>
        <w:t>; Examination of Work</w:t>
      </w:r>
      <w:r w:rsidR="00FA10F0">
        <w:rPr>
          <w:szCs w:val="24"/>
        </w:rPr>
        <w:t xml:space="preserve">. Except as otherwise provided in this Agreement, University shall furnish all supervision, personnel, labor, materials, supplies and shall obtain all licenses and permits required for performance of the </w:t>
      </w:r>
      <w:r w:rsidR="00D42621">
        <w:rPr>
          <w:szCs w:val="24"/>
        </w:rPr>
        <w:t>Work</w:t>
      </w:r>
      <w:r w:rsidR="00FA10F0">
        <w:rPr>
          <w:szCs w:val="24"/>
        </w:rPr>
        <w:t xml:space="preserve">. </w:t>
      </w:r>
      <w:r w:rsidR="00227F06" w:rsidRPr="000B254D">
        <w:rPr>
          <w:rFonts w:cs="Times New Roman"/>
          <w:szCs w:val="24"/>
        </w:rPr>
        <w:t xml:space="preserve">The </w:t>
      </w:r>
      <w:r w:rsidR="00D42621">
        <w:rPr>
          <w:rFonts w:cs="Times New Roman"/>
          <w:szCs w:val="24"/>
        </w:rPr>
        <w:t>Work</w:t>
      </w:r>
      <w:r w:rsidR="00227F06">
        <w:rPr>
          <w:rFonts w:cs="Times New Roman"/>
          <w:szCs w:val="24"/>
        </w:rPr>
        <w:t xml:space="preserve"> </w:t>
      </w:r>
      <w:r w:rsidR="00227F06" w:rsidRPr="000B254D">
        <w:rPr>
          <w:rFonts w:cs="Times New Roman"/>
          <w:szCs w:val="24"/>
        </w:rPr>
        <w:t xml:space="preserve">shall be performed in a good, workmanlike manner in full compliance with applicable laws and standards of performance. Subject to the foregoing, the exact nature of how the </w:t>
      </w:r>
      <w:r w:rsidR="00D42621">
        <w:rPr>
          <w:rFonts w:cs="Times New Roman"/>
          <w:szCs w:val="24"/>
        </w:rPr>
        <w:t>Work</w:t>
      </w:r>
      <w:r w:rsidR="00227F06">
        <w:rPr>
          <w:rFonts w:cs="Times New Roman"/>
          <w:szCs w:val="24"/>
        </w:rPr>
        <w:t xml:space="preserve"> </w:t>
      </w:r>
      <w:r w:rsidR="00D42621">
        <w:rPr>
          <w:rFonts w:cs="Times New Roman"/>
          <w:szCs w:val="24"/>
        </w:rPr>
        <w:t>is</w:t>
      </w:r>
      <w:r w:rsidR="00227F06">
        <w:rPr>
          <w:rFonts w:cs="Times New Roman"/>
          <w:szCs w:val="24"/>
        </w:rPr>
        <w:t xml:space="preserve"> </w:t>
      </w:r>
      <w:r w:rsidR="00227F06" w:rsidRPr="000B254D">
        <w:rPr>
          <w:rFonts w:cs="Times New Roman"/>
          <w:szCs w:val="24"/>
        </w:rPr>
        <w:t xml:space="preserve">performed shall be subject to </w:t>
      </w:r>
      <w:r w:rsidR="00227F06">
        <w:rPr>
          <w:rFonts w:cs="Times New Roman"/>
          <w:szCs w:val="24"/>
        </w:rPr>
        <w:t xml:space="preserve">University’s </w:t>
      </w:r>
      <w:r w:rsidR="00227F06" w:rsidRPr="000B254D">
        <w:rPr>
          <w:rFonts w:cs="Times New Roman"/>
          <w:szCs w:val="24"/>
        </w:rPr>
        <w:t>oversight, inspection and direction.</w:t>
      </w:r>
      <w:r w:rsidR="0023471C">
        <w:rPr>
          <w:rFonts w:cs="Times New Roman"/>
          <w:szCs w:val="24"/>
        </w:rPr>
        <w:t xml:space="preserve"> </w:t>
      </w:r>
      <w:r w:rsidR="0023471C">
        <w:rPr>
          <w:szCs w:val="24"/>
        </w:rPr>
        <w:t>All Work shall be subject to examination by CWC at any reasonable time(s). CWC shall have the right to reject any non-compliant Work. Neither examination of the Work, lack of the same, acceptance of the Work by CWC nor payment therefor shall relieve University from its obligations under this Agreement regarding the quality and accuracy of the Work.</w:t>
      </w:r>
    </w:p>
    <w:p w:rsidR="007D24A3" w:rsidRDefault="007D24A3" w:rsidP="00227F06">
      <w:pPr>
        <w:autoSpaceDE w:val="0"/>
        <w:autoSpaceDN w:val="0"/>
        <w:adjustRightInd w:val="0"/>
        <w:jc w:val="both"/>
        <w:rPr>
          <w:rFonts w:cs="Times New Roman"/>
          <w:szCs w:val="24"/>
        </w:rPr>
      </w:pPr>
    </w:p>
    <w:p w:rsidR="007D24A3" w:rsidRDefault="007D24A3" w:rsidP="00411316">
      <w:pPr>
        <w:autoSpaceDE w:val="0"/>
        <w:autoSpaceDN w:val="0"/>
        <w:adjustRightInd w:val="0"/>
        <w:ind w:firstLine="720"/>
        <w:jc w:val="both"/>
        <w:rPr>
          <w:rFonts w:cs="Times New Roman"/>
          <w:szCs w:val="24"/>
        </w:rPr>
      </w:pPr>
      <w:r>
        <w:rPr>
          <w:rFonts w:cs="Times New Roman"/>
          <w:szCs w:val="24"/>
        </w:rPr>
        <w:t>Section 4</w:t>
      </w:r>
      <w:r w:rsidRPr="000B254D">
        <w:rPr>
          <w:rFonts w:cs="Times New Roman"/>
          <w:szCs w:val="24"/>
        </w:rPr>
        <w:t>.</w:t>
      </w:r>
      <w:r w:rsidRPr="000B254D">
        <w:rPr>
          <w:rFonts w:cs="Times New Roman"/>
          <w:szCs w:val="24"/>
        </w:rPr>
        <w:tab/>
      </w:r>
      <w:r>
        <w:rPr>
          <w:rFonts w:cs="Times New Roman"/>
          <w:b/>
          <w:bCs/>
          <w:szCs w:val="24"/>
          <w:u w:val="single"/>
        </w:rPr>
        <w:t>Independent Contractor; E</w:t>
      </w:r>
      <w:r w:rsidRPr="000B254D">
        <w:rPr>
          <w:rFonts w:cs="Times New Roman"/>
          <w:b/>
          <w:bCs/>
          <w:szCs w:val="24"/>
          <w:u w:val="single"/>
        </w:rPr>
        <w:t>quipment and Facilities</w:t>
      </w:r>
      <w:r w:rsidRPr="000B254D">
        <w:rPr>
          <w:rFonts w:cs="Times New Roman"/>
          <w:i/>
          <w:iCs/>
          <w:szCs w:val="24"/>
        </w:rPr>
        <w:t xml:space="preserve">. </w:t>
      </w:r>
      <w:r>
        <w:rPr>
          <w:szCs w:val="24"/>
        </w:rPr>
        <w:t xml:space="preserve">University shall perform the </w:t>
      </w:r>
      <w:r w:rsidR="00D42621">
        <w:rPr>
          <w:szCs w:val="24"/>
        </w:rPr>
        <w:t>Work</w:t>
      </w:r>
      <w:r>
        <w:rPr>
          <w:szCs w:val="24"/>
        </w:rPr>
        <w:t xml:space="preserve"> as an independent contractor, and all persons employed by University in connection with this Agreement or the </w:t>
      </w:r>
      <w:r w:rsidR="00D42621">
        <w:rPr>
          <w:szCs w:val="24"/>
        </w:rPr>
        <w:t>Work</w:t>
      </w:r>
      <w:r>
        <w:rPr>
          <w:szCs w:val="24"/>
        </w:rPr>
        <w:t xml:space="preserve"> shall be employees of University and not employees of CWC in any respect or for any purpose. </w:t>
      </w:r>
      <w:r w:rsidR="00411316">
        <w:rPr>
          <w:szCs w:val="24"/>
        </w:rPr>
        <w:t xml:space="preserve">Subject to its payment obligations under Section 2, above, </w:t>
      </w:r>
      <w:r>
        <w:rPr>
          <w:rFonts w:cs="Times New Roman"/>
          <w:szCs w:val="24"/>
        </w:rPr>
        <w:t>CWC</w:t>
      </w:r>
      <w:r w:rsidRPr="000B254D">
        <w:rPr>
          <w:rFonts w:cs="Times New Roman"/>
          <w:szCs w:val="24"/>
        </w:rPr>
        <w:t xml:space="preserve"> shall not have any obligation or liability for the payment of any salaries, wages or other compensation or benefits to </w:t>
      </w:r>
      <w:r>
        <w:rPr>
          <w:rFonts w:cs="Times New Roman"/>
          <w:szCs w:val="24"/>
        </w:rPr>
        <w:t>University or its employees or contractors</w:t>
      </w:r>
      <w:r w:rsidR="00411316">
        <w:rPr>
          <w:rFonts w:cs="Times New Roman"/>
          <w:szCs w:val="24"/>
        </w:rPr>
        <w:t xml:space="preserve"> in connection with the </w:t>
      </w:r>
      <w:r w:rsidR="00D42621">
        <w:rPr>
          <w:rFonts w:cs="Times New Roman"/>
          <w:szCs w:val="24"/>
        </w:rPr>
        <w:t>Work</w:t>
      </w:r>
      <w:r>
        <w:rPr>
          <w:rFonts w:cs="Times New Roman"/>
          <w:szCs w:val="24"/>
        </w:rPr>
        <w:t>. University</w:t>
      </w:r>
      <w:r w:rsidRPr="000B254D">
        <w:rPr>
          <w:rFonts w:cs="Times New Roman"/>
          <w:szCs w:val="24"/>
        </w:rPr>
        <w:t xml:space="preserve"> shall have the exclusive right and responsibility to supervise </w:t>
      </w:r>
      <w:r w:rsidR="00411316">
        <w:rPr>
          <w:rFonts w:cs="Times New Roman"/>
          <w:szCs w:val="24"/>
        </w:rPr>
        <w:t xml:space="preserve">and accomplish University’s </w:t>
      </w:r>
      <w:r w:rsidRPr="000B254D">
        <w:rPr>
          <w:rFonts w:cs="Times New Roman"/>
          <w:szCs w:val="24"/>
        </w:rPr>
        <w:t xml:space="preserve">performance of the </w:t>
      </w:r>
      <w:r w:rsidR="00D42621">
        <w:rPr>
          <w:rFonts w:cs="Times New Roman"/>
          <w:szCs w:val="24"/>
        </w:rPr>
        <w:t>Work</w:t>
      </w:r>
      <w:r w:rsidRPr="000B254D">
        <w:rPr>
          <w:rFonts w:cs="Times New Roman"/>
          <w:szCs w:val="24"/>
        </w:rPr>
        <w:t>.</w:t>
      </w:r>
      <w:r>
        <w:rPr>
          <w:rFonts w:cs="Times New Roman"/>
          <w:szCs w:val="24"/>
        </w:rPr>
        <w:t xml:space="preserve"> University </w:t>
      </w:r>
      <w:r w:rsidRPr="000B254D">
        <w:rPr>
          <w:rFonts w:cs="Times New Roman"/>
          <w:szCs w:val="24"/>
        </w:rPr>
        <w:t xml:space="preserve">shall furnish and supply at its cost all necessary administration, labor, supervision, travel, fuel, tools, equipment, supplies and other items necessary and incident to full and proper supervision of the </w:t>
      </w:r>
      <w:r w:rsidR="00D42621">
        <w:rPr>
          <w:rFonts w:cs="Times New Roman"/>
          <w:szCs w:val="24"/>
        </w:rPr>
        <w:t>Work</w:t>
      </w:r>
      <w:r w:rsidRPr="000B254D">
        <w:rPr>
          <w:rFonts w:cs="Times New Roman"/>
          <w:szCs w:val="24"/>
        </w:rPr>
        <w:t>.</w:t>
      </w:r>
      <w:r w:rsidR="00411316">
        <w:rPr>
          <w:rFonts w:cs="Times New Roman"/>
          <w:szCs w:val="24"/>
        </w:rPr>
        <w:t xml:space="preserve"> </w:t>
      </w:r>
      <w:r>
        <w:rPr>
          <w:szCs w:val="24"/>
        </w:rPr>
        <w:t xml:space="preserve">The </w:t>
      </w:r>
      <w:r w:rsidR="00D42621">
        <w:rPr>
          <w:szCs w:val="24"/>
        </w:rPr>
        <w:t>Work</w:t>
      </w:r>
      <w:r>
        <w:rPr>
          <w:szCs w:val="24"/>
        </w:rPr>
        <w:t xml:space="preserve"> shall be performed at University’s offices and other mutually-agreeable places. </w:t>
      </w:r>
    </w:p>
    <w:p w:rsidR="000B254D" w:rsidRPr="000B254D" w:rsidRDefault="00227F06" w:rsidP="00227F06">
      <w:pPr>
        <w:tabs>
          <w:tab w:val="left" w:pos="-2880"/>
          <w:tab w:val="left" w:pos="-2160"/>
          <w:tab w:val="left" w:pos="-1440"/>
          <w:tab w:val="left" w:pos="-720"/>
          <w:tab w:val="left" w:pos="0"/>
          <w:tab w:val="left" w:pos="720"/>
          <w:tab w:val="left" w:pos="1440"/>
          <w:tab w:val="left" w:pos="2160"/>
          <w:tab w:val="left" w:pos="2880"/>
          <w:tab w:val="left" w:pos="4320"/>
          <w:tab w:val="left" w:pos="5760"/>
          <w:tab w:val="left" w:pos="6480"/>
          <w:tab w:val="left" w:pos="7200"/>
          <w:tab w:val="left" w:pos="7916"/>
          <w:tab w:val="left" w:pos="8640"/>
          <w:tab w:val="left" w:pos="9360"/>
        </w:tabs>
        <w:jc w:val="both"/>
        <w:rPr>
          <w:rFonts w:cs="Times New Roman"/>
          <w:szCs w:val="24"/>
        </w:rPr>
      </w:pPr>
      <w:r>
        <w:rPr>
          <w:szCs w:val="24"/>
        </w:rPr>
        <w:t xml:space="preserve"> </w:t>
      </w:r>
    </w:p>
    <w:p w:rsidR="000B254D" w:rsidRPr="000B254D" w:rsidRDefault="000B254D" w:rsidP="000B254D">
      <w:pPr>
        <w:autoSpaceDE w:val="0"/>
        <w:autoSpaceDN w:val="0"/>
        <w:adjustRightInd w:val="0"/>
        <w:jc w:val="both"/>
        <w:rPr>
          <w:rFonts w:cs="Times New Roman"/>
          <w:color w:val="FF0000"/>
          <w:szCs w:val="24"/>
        </w:rPr>
      </w:pPr>
      <w:r w:rsidRPr="000B254D">
        <w:rPr>
          <w:rFonts w:cs="Times New Roman"/>
          <w:szCs w:val="24"/>
        </w:rPr>
        <w:tab/>
      </w:r>
      <w:r w:rsidR="00411316">
        <w:rPr>
          <w:rFonts w:cs="Times New Roman"/>
          <w:szCs w:val="24"/>
        </w:rPr>
        <w:t>Section 5</w:t>
      </w:r>
      <w:r w:rsidRPr="000B254D">
        <w:rPr>
          <w:rFonts w:cs="Times New Roman"/>
          <w:szCs w:val="24"/>
        </w:rPr>
        <w:t>.</w:t>
      </w:r>
      <w:r w:rsidR="00D433E6">
        <w:rPr>
          <w:rFonts w:cs="Times New Roman"/>
          <w:szCs w:val="24"/>
        </w:rPr>
        <w:tab/>
      </w:r>
      <w:r w:rsidR="00EE7615">
        <w:rPr>
          <w:rFonts w:cs="Times New Roman"/>
          <w:b/>
          <w:bCs/>
          <w:szCs w:val="24"/>
          <w:u w:val="single"/>
        </w:rPr>
        <w:t>CWC</w:t>
      </w:r>
      <w:r w:rsidR="00D433E6">
        <w:rPr>
          <w:rFonts w:cs="Times New Roman"/>
          <w:b/>
          <w:bCs/>
          <w:szCs w:val="24"/>
          <w:u w:val="single"/>
        </w:rPr>
        <w:t xml:space="preserve">’s </w:t>
      </w:r>
      <w:r w:rsidRPr="000B254D">
        <w:rPr>
          <w:rFonts w:cs="Times New Roman"/>
          <w:b/>
          <w:bCs/>
          <w:szCs w:val="24"/>
          <w:u w:val="single"/>
        </w:rPr>
        <w:t>Duties</w:t>
      </w:r>
      <w:r w:rsidRPr="000B254D">
        <w:rPr>
          <w:rFonts w:cs="Times New Roman"/>
          <w:szCs w:val="24"/>
        </w:rPr>
        <w:t xml:space="preserve">. </w:t>
      </w:r>
      <w:r w:rsidR="00EE7615">
        <w:rPr>
          <w:rFonts w:cs="Times New Roman"/>
          <w:szCs w:val="24"/>
        </w:rPr>
        <w:t>CWC</w:t>
      </w:r>
      <w:r w:rsidR="0077474B">
        <w:rPr>
          <w:rFonts w:cs="Times New Roman"/>
          <w:szCs w:val="24"/>
        </w:rPr>
        <w:t xml:space="preserve"> timely shall cooperate with </w:t>
      </w:r>
      <w:r w:rsidR="00EE7615">
        <w:rPr>
          <w:rFonts w:cs="Times New Roman"/>
          <w:szCs w:val="24"/>
        </w:rPr>
        <w:t>University</w:t>
      </w:r>
      <w:r w:rsidR="0077474B">
        <w:rPr>
          <w:rFonts w:cs="Times New Roman"/>
          <w:szCs w:val="24"/>
        </w:rPr>
        <w:t xml:space="preserve"> </w:t>
      </w:r>
      <w:r w:rsidR="00227F06">
        <w:rPr>
          <w:rFonts w:cs="Times New Roman"/>
          <w:szCs w:val="24"/>
        </w:rPr>
        <w:t xml:space="preserve">by promptly providing </w:t>
      </w:r>
      <w:r w:rsidR="00B91C86">
        <w:rPr>
          <w:rFonts w:cs="Times New Roman"/>
          <w:szCs w:val="24"/>
        </w:rPr>
        <w:t xml:space="preserve">(a) </w:t>
      </w:r>
      <w:r w:rsidR="00227F06">
        <w:rPr>
          <w:rFonts w:cs="Times New Roman"/>
          <w:szCs w:val="24"/>
        </w:rPr>
        <w:t xml:space="preserve">access to </w:t>
      </w:r>
      <w:r w:rsidR="005A2311">
        <w:rPr>
          <w:rFonts w:cs="Times New Roman"/>
          <w:szCs w:val="24"/>
        </w:rPr>
        <w:t xml:space="preserve">any </w:t>
      </w:r>
      <w:r w:rsidR="005B7A53">
        <w:rPr>
          <w:rFonts w:cs="Times New Roman"/>
          <w:szCs w:val="24"/>
        </w:rPr>
        <w:t>pertinent p</w:t>
      </w:r>
      <w:r w:rsidR="005A2311">
        <w:rPr>
          <w:rFonts w:cs="Times New Roman"/>
          <w:szCs w:val="24"/>
        </w:rPr>
        <w:t xml:space="preserve">portions of CWC’s </w:t>
      </w:r>
      <w:r w:rsidR="00227F06">
        <w:rPr>
          <w:rFonts w:cs="Times New Roman"/>
          <w:szCs w:val="24"/>
        </w:rPr>
        <w:t>database</w:t>
      </w:r>
      <w:r w:rsidR="005A2311">
        <w:rPr>
          <w:rFonts w:cs="Times New Roman"/>
          <w:szCs w:val="24"/>
        </w:rPr>
        <w:t xml:space="preserve"> specified in the Proposal</w:t>
      </w:r>
      <w:r w:rsidR="00B91C86">
        <w:rPr>
          <w:rFonts w:cs="Times New Roman"/>
          <w:szCs w:val="24"/>
        </w:rPr>
        <w:t xml:space="preserve">, (b) </w:t>
      </w:r>
      <w:r w:rsidR="0077474B">
        <w:rPr>
          <w:rFonts w:cs="Times New Roman"/>
          <w:szCs w:val="24"/>
        </w:rPr>
        <w:t xml:space="preserve">feedback concerning the </w:t>
      </w:r>
      <w:r w:rsidR="00D42621">
        <w:rPr>
          <w:rFonts w:cs="Times New Roman"/>
          <w:szCs w:val="24"/>
        </w:rPr>
        <w:t>Work</w:t>
      </w:r>
      <w:r w:rsidR="00B91C86">
        <w:rPr>
          <w:rFonts w:cs="Times New Roman"/>
          <w:szCs w:val="24"/>
        </w:rPr>
        <w:t xml:space="preserve"> </w:t>
      </w:r>
      <w:r w:rsidR="0077474B">
        <w:rPr>
          <w:rFonts w:cs="Times New Roman"/>
          <w:szCs w:val="24"/>
        </w:rPr>
        <w:t>as provided in this Agreement</w:t>
      </w:r>
      <w:r w:rsidR="005A2311">
        <w:rPr>
          <w:rFonts w:cs="Times New Roman"/>
          <w:szCs w:val="24"/>
        </w:rPr>
        <w:t>, and (c) any other assistance or involvement specified in the Proposal or this Agreement to be provided by CWC</w:t>
      </w:r>
      <w:r w:rsidR="0077474B">
        <w:rPr>
          <w:rFonts w:cs="Times New Roman"/>
          <w:szCs w:val="24"/>
        </w:rPr>
        <w:t>.</w:t>
      </w:r>
      <w:r w:rsidR="009D72CE">
        <w:rPr>
          <w:rFonts w:cs="Times New Roman"/>
          <w:szCs w:val="24"/>
        </w:rPr>
        <w:t xml:space="preserve"> </w:t>
      </w:r>
    </w:p>
    <w:p w:rsidR="000B254D" w:rsidRPr="000B254D" w:rsidRDefault="000B254D" w:rsidP="000B254D">
      <w:pPr>
        <w:autoSpaceDE w:val="0"/>
        <w:autoSpaceDN w:val="0"/>
        <w:adjustRightInd w:val="0"/>
        <w:jc w:val="both"/>
        <w:rPr>
          <w:rFonts w:cs="Times New Roman"/>
          <w:szCs w:val="24"/>
        </w:rPr>
      </w:pPr>
    </w:p>
    <w:p w:rsidR="00D7073A" w:rsidRDefault="000B254D" w:rsidP="00227F06">
      <w:pPr>
        <w:autoSpaceDE w:val="0"/>
        <w:autoSpaceDN w:val="0"/>
        <w:adjustRightInd w:val="0"/>
        <w:jc w:val="both"/>
        <w:rPr>
          <w:rFonts w:cs="Times New Roman"/>
          <w:szCs w:val="24"/>
        </w:rPr>
      </w:pPr>
      <w:r w:rsidRPr="000B254D">
        <w:rPr>
          <w:rFonts w:cs="Times New Roman"/>
          <w:szCs w:val="24"/>
        </w:rPr>
        <w:tab/>
      </w:r>
      <w:r w:rsidR="00411316">
        <w:rPr>
          <w:rFonts w:cs="Times New Roman"/>
          <w:szCs w:val="24"/>
        </w:rPr>
        <w:t>Section 6</w:t>
      </w:r>
      <w:r w:rsidRPr="000B254D">
        <w:rPr>
          <w:rFonts w:cs="Times New Roman"/>
          <w:szCs w:val="24"/>
        </w:rPr>
        <w:t>.</w:t>
      </w:r>
      <w:r w:rsidRPr="000B254D">
        <w:rPr>
          <w:rFonts w:cs="Times New Roman"/>
          <w:szCs w:val="24"/>
        </w:rPr>
        <w:tab/>
      </w:r>
      <w:r w:rsidR="00411316" w:rsidRPr="000B254D">
        <w:rPr>
          <w:rFonts w:cs="Times New Roman"/>
          <w:b/>
          <w:bCs/>
          <w:szCs w:val="24"/>
          <w:u w:val="single"/>
        </w:rPr>
        <w:t>Reports</w:t>
      </w:r>
      <w:r w:rsidR="00411316" w:rsidRPr="000B254D">
        <w:rPr>
          <w:rFonts w:cs="Times New Roman"/>
          <w:szCs w:val="24"/>
        </w:rPr>
        <w:t xml:space="preserve">. </w:t>
      </w:r>
      <w:r w:rsidR="00411316">
        <w:rPr>
          <w:rFonts w:cs="Times New Roman"/>
          <w:szCs w:val="24"/>
        </w:rPr>
        <w:t>University shall keep CWC</w:t>
      </w:r>
      <w:r w:rsidR="00411316" w:rsidRPr="000B254D">
        <w:rPr>
          <w:rFonts w:cs="Times New Roman"/>
          <w:szCs w:val="24"/>
        </w:rPr>
        <w:t xml:space="preserve"> informed of the status of the </w:t>
      </w:r>
      <w:r w:rsidR="00411316">
        <w:rPr>
          <w:rFonts w:cs="Times New Roman"/>
          <w:szCs w:val="24"/>
        </w:rPr>
        <w:t>Work</w:t>
      </w:r>
      <w:r w:rsidR="005A2311">
        <w:rPr>
          <w:rFonts w:cs="Times New Roman"/>
          <w:szCs w:val="24"/>
        </w:rPr>
        <w:t xml:space="preserve"> as outlined in the Proposal or as reasonably requested by CWC</w:t>
      </w:r>
      <w:r w:rsidR="00411316" w:rsidRPr="000B254D">
        <w:rPr>
          <w:rFonts w:cs="Times New Roman"/>
          <w:szCs w:val="24"/>
        </w:rPr>
        <w:t>.</w:t>
      </w:r>
    </w:p>
    <w:p w:rsidR="00D7073A" w:rsidRDefault="00D7073A" w:rsidP="00227F06">
      <w:pPr>
        <w:autoSpaceDE w:val="0"/>
        <w:autoSpaceDN w:val="0"/>
        <w:adjustRightInd w:val="0"/>
        <w:jc w:val="both"/>
        <w:rPr>
          <w:rFonts w:cs="Times New Roman"/>
          <w:szCs w:val="24"/>
        </w:rPr>
      </w:pPr>
    </w:p>
    <w:p w:rsidR="00D7073A" w:rsidRDefault="00D7073A" w:rsidP="00D7073A">
      <w:pPr>
        <w:pStyle w:val="heading1notoc"/>
        <w:numPr>
          <w:ilvl w:val="0"/>
          <w:numId w:val="0"/>
        </w:numPr>
        <w:ind w:firstLine="720"/>
        <w:jc w:val="both"/>
      </w:pPr>
      <w:r>
        <w:rPr>
          <w:szCs w:val="24"/>
        </w:rPr>
        <w:t>Section 7.</w:t>
      </w:r>
      <w:r>
        <w:rPr>
          <w:szCs w:val="24"/>
        </w:rPr>
        <w:tab/>
      </w:r>
      <w:r w:rsidRPr="00D7073A">
        <w:rPr>
          <w:b/>
          <w:u w:val="single"/>
        </w:rPr>
        <w:t>No Obligations to Third Parties</w:t>
      </w:r>
      <w:r>
        <w:t>. The Parties agree that University’s obligations under this Agreement are solely to CWC and that CWC’s obligations under this Agreement are solely to University. This Agreement shall not confer any rights to third parties unless otherwise expressly provided for under this Agreement. All conditions to the obligations of CWC to make disbursements hereunder are imposed solely and exclusively for the benefit of CWC and no other person shall have standing to require satisfaction of such conditions or be entitled to assume that CWC will not make disbursements in the absence of strict compliance with any or all thereof and no other person, under any circumstances, will be deemed to be a beneficiary of such conditions, any or all of which may be waived in whole or in part by CWC at any time if CWC, in its sole discretion, deems it advisable to do so.</w:t>
      </w:r>
    </w:p>
    <w:p w:rsidR="00D7073A" w:rsidRDefault="00D7073A" w:rsidP="00D7073A">
      <w:pPr>
        <w:pStyle w:val="heading1notoc"/>
        <w:numPr>
          <w:ilvl w:val="0"/>
          <w:numId w:val="0"/>
        </w:numPr>
        <w:ind w:firstLine="720"/>
        <w:jc w:val="both"/>
      </w:pPr>
      <w:r>
        <w:rPr>
          <w:szCs w:val="24"/>
        </w:rPr>
        <w:t>Section 8.</w:t>
      </w:r>
      <w:r>
        <w:rPr>
          <w:szCs w:val="24"/>
        </w:rPr>
        <w:tab/>
      </w:r>
      <w:r w:rsidRPr="00D7073A">
        <w:rPr>
          <w:b/>
          <w:szCs w:val="24"/>
          <w:u w:val="single"/>
        </w:rPr>
        <w:t>Agency</w:t>
      </w:r>
      <w:r>
        <w:rPr>
          <w:szCs w:val="24"/>
        </w:rPr>
        <w:t xml:space="preserve">. </w:t>
      </w:r>
      <w:r>
        <w:t xml:space="preserve">No agent, employee, or servant of University or CWC is or shall be deemed to be an agent, employee, or servant of the other Party. None of the benefits provided by each Party to its employees including, but not limited to, workers’ compensation insurance, </w:t>
      </w:r>
      <w:r>
        <w:lastRenderedPageBreak/>
        <w:t>health insurance and unemployment insurance, are available to the employees, agents, or servants of the other Party. University and CWC shall each be solely and entirely responsible for its acts and for the acts of its agents, employees, and servants during the performance of this Agreement.</w:t>
      </w:r>
    </w:p>
    <w:p w:rsidR="00E67AC6" w:rsidRDefault="00B91C86" w:rsidP="00E67AC6">
      <w:pPr>
        <w:autoSpaceDE w:val="0"/>
        <w:autoSpaceDN w:val="0"/>
        <w:adjustRightInd w:val="0"/>
        <w:jc w:val="both"/>
        <w:rPr>
          <w:rFonts w:cs="Times New Roman"/>
          <w:szCs w:val="24"/>
        </w:rPr>
      </w:pPr>
      <w:r>
        <w:rPr>
          <w:rFonts w:cs="Times New Roman"/>
          <w:szCs w:val="24"/>
        </w:rPr>
        <w:t xml:space="preserve"> </w:t>
      </w:r>
      <w:r w:rsidR="00E67AC6" w:rsidRPr="000B254D">
        <w:rPr>
          <w:rFonts w:cs="Times New Roman"/>
          <w:szCs w:val="24"/>
        </w:rPr>
        <w:tab/>
      </w:r>
      <w:r w:rsidR="00E67AC6">
        <w:rPr>
          <w:rFonts w:cs="Times New Roman"/>
          <w:szCs w:val="24"/>
        </w:rPr>
        <w:t xml:space="preserve">Section </w:t>
      </w:r>
      <w:r w:rsidR="009E4843">
        <w:rPr>
          <w:rFonts w:cs="Times New Roman"/>
          <w:szCs w:val="24"/>
        </w:rPr>
        <w:t>9</w:t>
      </w:r>
      <w:r w:rsidR="00E67AC6" w:rsidRPr="000B254D">
        <w:rPr>
          <w:rFonts w:cs="Times New Roman"/>
          <w:szCs w:val="24"/>
        </w:rPr>
        <w:t>.</w:t>
      </w:r>
      <w:r w:rsidR="00E67AC6">
        <w:rPr>
          <w:rFonts w:cs="Times New Roman"/>
          <w:szCs w:val="24"/>
        </w:rPr>
        <w:tab/>
      </w:r>
      <w:r w:rsidR="00E67AC6" w:rsidRPr="000B254D">
        <w:rPr>
          <w:rFonts w:cs="Times New Roman"/>
          <w:b/>
          <w:bCs/>
          <w:szCs w:val="24"/>
          <w:u w:val="single"/>
        </w:rPr>
        <w:t>I</w:t>
      </w:r>
      <w:r w:rsidR="00E67AC6">
        <w:rPr>
          <w:rFonts w:cs="Times New Roman"/>
          <w:b/>
          <w:bCs/>
          <w:szCs w:val="24"/>
          <w:u w:val="single"/>
        </w:rPr>
        <w:t>mmunity</w:t>
      </w:r>
      <w:r w:rsidR="00E67AC6" w:rsidRPr="000B254D">
        <w:rPr>
          <w:rFonts w:cs="Times New Roman"/>
          <w:szCs w:val="24"/>
        </w:rPr>
        <w:t xml:space="preserve">. </w:t>
      </w:r>
      <w:r w:rsidR="00E67AC6">
        <w:rPr>
          <w:rFonts w:cs="Times New Roman"/>
          <w:szCs w:val="24"/>
        </w:rPr>
        <w:t>University</w:t>
      </w:r>
      <w:r w:rsidR="00E67AC6" w:rsidRPr="000B254D">
        <w:rPr>
          <w:rFonts w:cs="Times New Roman"/>
          <w:szCs w:val="24"/>
        </w:rPr>
        <w:t xml:space="preserve"> and </w:t>
      </w:r>
      <w:r w:rsidR="00E67AC6">
        <w:rPr>
          <w:rFonts w:cs="Times New Roman"/>
          <w:szCs w:val="24"/>
        </w:rPr>
        <w:t>CWC</w:t>
      </w:r>
      <w:r w:rsidR="00E67AC6" w:rsidRPr="000B254D">
        <w:rPr>
          <w:rFonts w:cs="Times New Roman"/>
          <w:szCs w:val="24"/>
        </w:rPr>
        <w:t xml:space="preserve"> are governmental entities under the “Governmental Immunity Act of Utah” (</w:t>
      </w:r>
      <w:r w:rsidR="00E67AC6" w:rsidRPr="000B254D">
        <w:rPr>
          <w:rFonts w:cs="Times New Roman"/>
          <w:smallCaps/>
          <w:szCs w:val="24"/>
        </w:rPr>
        <w:t>Utah Code Ann</w:t>
      </w:r>
      <w:r w:rsidR="00E67AC6" w:rsidRPr="000B254D">
        <w:rPr>
          <w:rFonts w:cs="Times New Roman"/>
          <w:szCs w:val="24"/>
        </w:rPr>
        <w:t xml:space="preserve">. § 63G-7-101, </w:t>
      </w:r>
      <w:r w:rsidR="00E67AC6" w:rsidRPr="000B254D">
        <w:rPr>
          <w:rFonts w:cs="Times New Roman"/>
          <w:i/>
          <w:iCs/>
          <w:szCs w:val="24"/>
        </w:rPr>
        <w:t>et seq</w:t>
      </w:r>
      <w:r w:rsidR="00E67AC6" w:rsidRPr="000B254D">
        <w:rPr>
          <w:rFonts w:cs="Times New Roman"/>
          <w:szCs w:val="24"/>
        </w:rPr>
        <w:t>.) (the “</w:t>
      </w:r>
      <w:r w:rsidR="00E67AC6" w:rsidRPr="000B254D">
        <w:rPr>
          <w:rFonts w:cs="Times New Roman"/>
          <w:i/>
          <w:iCs/>
          <w:szCs w:val="24"/>
        </w:rPr>
        <w:t>Immunity Act</w:t>
      </w:r>
      <w:r w:rsidR="00E67AC6" w:rsidRPr="000B254D">
        <w:rPr>
          <w:rFonts w:cs="Times New Roman"/>
          <w:szCs w:val="24"/>
        </w:rPr>
        <w:t xml:space="preserve">”). </w:t>
      </w:r>
      <w:r w:rsidR="00E67AC6">
        <w:rPr>
          <w:rFonts w:cs="Times New Roman"/>
          <w:szCs w:val="24"/>
        </w:rPr>
        <w:t>There are no indemnity obligations between the Parties. Subject to and c</w:t>
      </w:r>
      <w:r w:rsidR="00E67AC6" w:rsidRPr="000B254D">
        <w:rPr>
          <w:rFonts w:cs="Times New Roman"/>
          <w:szCs w:val="24"/>
        </w:rPr>
        <w:t xml:space="preserve">onsistent with the terms of the Immunity Act, each of the Parties is responsible and liable for its own wrongful or negligent acts which are committed by it or by its agents, officials, or employees. Neither </w:t>
      </w:r>
      <w:r w:rsidR="00E67AC6">
        <w:rPr>
          <w:rFonts w:cs="Times New Roman"/>
          <w:szCs w:val="24"/>
        </w:rPr>
        <w:t>P</w:t>
      </w:r>
      <w:r w:rsidR="00E67AC6" w:rsidRPr="000B254D">
        <w:rPr>
          <w:rFonts w:cs="Times New Roman"/>
          <w:szCs w:val="24"/>
        </w:rPr>
        <w:t xml:space="preserve">arty waives any defenses otherwise available under the Immunity Act nor does any </w:t>
      </w:r>
      <w:r w:rsidR="00E67AC6">
        <w:rPr>
          <w:rFonts w:cs="Times New Roman"/>
          <w:szCs w:val="24"/>
        </w:rPr>
        <w:t>Party</w:t>
      </w:r>
      <w:r w:rsidR="00E67AC6" w:rsidRPr="000B254D">
        <w:rPr>
          <w:rFonts w:cs="Times New Roman"/>
          <w:szCs w:val="24"/>
        </w:rPr>
        <w:t xml:space="preserve"> waive any limits of liability currently provided by the Immunity Act</w:t>
      </w:r>
      <w:r w:rsidR="00E67AC6">
        <w:rPr>
          <w:rFonts w:cs="Times New Roman"/>
          <w:szCs w:val="24"/>
        </w:rPr>
        <w:t xml:space="preserve"> or any other applicable law. Both Parties maintain all privileges, immunities, and other rights granted by the Immunity Act and all other applicable law.</w:t>
      </w:r>
    </w:p>
    <w:p w:rsidR="00C067C1" w:rsidRDefault="00C067C1" w:rsidP="00E67AC6">
      <w:pPr>
        <w:autoSpaceDE w:val="0"/>
        <w:autoSpaceDN w:val="0"/>
        <w:adjustRightInd w:val="0"/>
        <w:jc w:val="both"/>
        <w:rPr>
          <w:rFonts w:cs="Times New Roman"/>
          <w:szCs w:val="24"/>
        </w:rPr>
      </w:pPr>
    </w:p>
    <w:p w:rsidR="00C067C1" w:rsidRDefault="00C067C1" w:rsidP="00C067C1">
      <w:pPr>
        <w:autoSpaceDE w:val="0"/>
        <w:autoSpaceDN w:val="0"/>
        <w:adjustRightInd w:val="0"/>
        <w:jc w:val="both"/>
        <w:rPr>
          <w:rFonts w:cs="Times New Roman"/>
          <w:szCs w:val="24"/>
        </w:rPr>
      </w:pPr>
      <w:r>
        <w:rPr>
          <w:rFonts w:cs="Times New Roman"/>
          <w:szCs w:val="24"/>
        </w:rPr>
        <w:tab/>
        <w:t>Section 10.</w:t>
      </w:r>
      <w:r>
        <w:rPr>
          <w:rFonts w:cs="Times New Roman"/>
          <w:szCs w:val="24"/>
        </w:rPr>
        <w:tab/>
      </w:r>
      <w:r w:rsidRPr="00C067C1">
        <w:rPr>
          <w:rFonts w:cs="Times New Roman"/>
          <w:b/>
          <w:szCs w:val="24"/>
          <w:u w:val="single"/>
        </w:rPr>
        <w:t>Termination</w:t>
      </w:r>
      <w:r>
        <w:rPr>
          <w:rFonts w:cs="Times New Roman"/>
          <w:szCs w:val="24"/>
        </w:rPr>
        <w:t xml:space="preserve">. </w:t>
      </w:r>
    </w:p>
    <w:p w:rsidR="00C067C1" w:rsidRDefault="00C067C1" w:rsidP="00C067C1">
      <w:pPr>
        <w:autoSpaceDE w:val="0"/>
        <w:autoSpaceDN w:val="0"/>
        <w:adjustRightInd w:val="0"/>
        <w:jc w:val="both"/>
        <w:rPr>
          <w:rFonts w:cs="Times New Roman"/>
          <w:szCs w:val="24"/>
        </w:rPr>
      </w:pPr>
    </w:p>
    <w:p w:rsidR="00C067C1" w:rsidRDefault="00C067C1" w:rsidP="00C434C5">
      <w:pPr>
        <w:pStyle w:val="ListParagraph"/>
        <w:numPr>
          <w:ilvl w:val="0"/>
          <w:numId w:val="8"/>
        </w:numPr>
        <w:autoSpaceDE w:val="0"/>
        <w:autoSpaceDN w:val="0"/>
        <w:adjustRightInd w:val="0"/>
        <w:ind w:left="0" w:firstLine="1440"/>
        <w:jc w:val="both"/>
        <w:rPr>
          <w:rFonts w:cs="Times New Roman"/>
          <w:szCs w:val="24"/>
        </w:rPr>
      </w:pPr>
      <w:r w:rsidRPr="00C434C5">
        <w:rPr>
          <w:rFonts w:cs="Times New Roman"/>
          <w:i/>
          <w:szCs w:val="24"/>
          <w:u w:val="single"/>
        </w:rPr>
        <w:t>Termination for Default</w:t>
      </w:r>
      <w:r w:rsidRPr="00C067C1">
        <w:rPr>
          <w:rFonts w:cs="Times New Roman"/>
          <w:szCs w:val="24"/>
        </w:rPr>
        <w:t xml:space="preserve">. </w:t>
      </w:r>
      <w:r w:rsidR="00C434C5">
        <w:rPr>
          <w:rFonts w:cs="Times New Roman"/>
          <w:szCs w:val="24"/>
        </w:rPr>
        <w:t>CWC</w:t>
      </w:r>
      <w:r w:rsidRPr="00C067C1">
        <w:rPr>
          <w:rFonts w:cs="Times New Roman"/>
          <w:szCs w:val="24"/>
        </w:rPr>
        <w:t xml:space="preserve"> may terminate this Agreement for an Event of Default </w:t>
      </w:r>
      <w:r w:rsidR="005D3736">
        <w:rPr>
          <w:rFonts w:cs="Times New Roman"/>
          <w:szCs w:val="24"/>
        </w:rPr>
        <w:t>(</w:t>
      </w:r>
      <w:r w:rsidRPr="00C067C1">
        <w:rPr>
          <w:rFonts w:cs="Times New Roman"/>
          <w:szCs w:val="24"/>
        </w:rPr>
        <w:t>defined</w:t>
      </w:r>
      <w:r w:rsidR="005D3736">
        <w:rPr>
          <w:rFonts w:cs="Times New Roman"/>
          <w:szCs w:val="24"/>
        </w:rPr>
        <w:t xml:space="preserve"> below)</w:t>
      </w:r>
      <w:r w:rsidRPr="00C067C1">
        <w:rPr>
          <w:rFonts w:cs="Times New Roman"/>
          <w:szCs w:val="24"/>
        </w:rPr>
        <w:t xml:space="preserve"> </w:t>
      </w:r>
      <w:r w:rsidR="005D3736">
        <w:rPr>
          <w:rFonts w:cs="Times New Roman"/>
          <w:szCs w:val="24"/>
        </w:rPr>
        <w:t xml:space="preserve">by University </w:t>
      </w:r>
      <w:r w:rsidRPr="00C067C1">
        <w:rPr>
          <w:rFonts w:cs="Times New Roman"/>
          <w:szCs w:val="24"/>
        </w:rPr>
        <w:t xml:space="preserve">upon written notice from </w:t>
      </w:r>
      <w:r w:rsidR="00C434C5">
        <w:rPr>
          <w:rFonts w:cs="Times New Roman"/>
          <w:szCs w:val="24"/>
        </w:rPr>
        <w:t>CWC</w:t>
      </w:r>
      <w:r w:rsidRPr="00C067C1">
        <w:rPr>
          <w:rFonts w:cs="Times New Roman"/>
          <w:szCs w:val="24"/>
        </w:rPr>
        <w:t xml:space="preserve"> to </w:t>
      </w:r>
      <w:r w:rsidR="00C434C5">
        <w:rPr>
          <w:rFonts w:cs="Times New Roman"/>
          <w:szCs w:val="24"/>
        </w:rPr>
        <w:t>University</w:t>
      </w:r>
      <w:r w:rsidRPr="00C067C1">
        <w:rPr>
          <w:rFonts w:cs="Times New Roman"/>
          <w:szCs w:val="24"/>
        </w:rPr>
        <w:t>.</w:t>
      </w:r>
    </w:p>
    <w:p w:rsidR="00C434C5" w:rsidRDefault="00C434C5" w:rsidP="00C434C5">
      <w:pPr>
        <w:autoSpaceDE w:val="0"/>
        <w:autoSpaceDN w:val="0"/>
        <w:adjustRightInd w:val="0"/>
        <w:jc w:val="both"/>
        <w:rPr>
          <w:rFonts w:cs="Times New Roman"/>
          <w:szCs w:val="24"/>
        </w:rPr>
      </w:pPr>
    </w:p>
    <w:p w:rsidR="00C434C5" w:rsidRPr="00C434C5" w:rsidRDefault="00C067C1" w:rsidP="00C434C5">
      <w:pPr>
        <w:pStyle w:val="Heading2"/>
        <w:keepNext w:val="0"/>
        <w:keepLines w:val="0"/>
        <w:numPr>
          <w:ilvl w:val="0"/>
          <w:numId w:val="8"/>
        </w:numPr>
        <w:spacing w:before="0" w:after="240"/>
        <w:ind w:left="0" w:firstLine="1440"/>
        <w:jc w:val="both"/>
        <w:rPr>
          <w:rFonts w:ascii="Times New Roman" w:hAnsi="Times New Roman" w:cs="Times New Roman"/>
          <w:color w:val="auto"/>
          <w:sz w:val="24"/>
          <w:szCs w:val="24"/>
        </w:rPr>
      </w:pPr>
      <w:r w:rsidRPr="00C434C5">
        <w:rPr>
          <w:rFonts w:ascii="Times New Roman" w:hAnsi="Times New Roman" w:cs="Times New Roman"/>
          <w:i/>
          <w:color w:val="auto"/>
          <w:sz w:val="24"/>
          <w:szCs w:val="24"/>
          <w:u w:val="single"/>
        </w:rPr>
        <w:t xml:space="preserve">Termination by </w:t>
      </w:r>
      <w:r w:rsidR="00C434C5">
        <w:rPr>
          <w:rFonts w:ascii="Times New Roman" w:hAnsi="Times New Roman" w:cs="Times New Roman"/>
          <w:i/>
          <w:color w:val="auto"/>
          <w:sz w:val="24"/>
          <w:szCs w:val="24"/>
          <w:u w:val="single"/>
        </w:rPr>
        <w:t>University</w:t>
      </w:r>
      <w:r w:rsidRPr="00C434C5">
        <w:rPr>
          <w:rFonts w:ascii="Times New Roman" w:hAnsi="Times New Roman" w:cs="Times New Roman"/>
          <w:i/>
          <w:color w:val="auto"/>
          <w:sz w:val="24"/>
          <w:szCs w:val="24"/>
          <w:u w:val="single"/>
        </w:rPr>
        <w:t xml:space="preserve"> for Default</w:t>
      </w:r>
      <w:r w:rsidRPr="00C067C1">
        <w:rPr>
          <w:rFonts w:ascii="Times New Roman" w:hAnsi="Times New Roman" w:cs="Times New Roman"/>
          <w:color w:val="auto"/>
          <w:sz w:val="24"/>
          <w:szCs w:val="24"/>
        </w:rPr>
        <w:t xml:space="preserve">. </w:t>
      </w:r>
      <w:r w:rsidR="00C434C5">
        <w:rPr>
          <w:rFonts w:ascii="Times New Roman" w:hAnsi="Times New Roman" w:cs="Times New Roman"/>
          <w:color w:val="auto"/>
          <w:sz w:val="24"/>
          <w:szCs w:val="24"/>
        </w:rPr>
        <w:t>University</w:t>
      </w:r>
      <w:r w:rsidRPr="00C067C1">
        <w:rPr>
          <w:rFonts w:ascii="Times New Roman" w:hAnsi="Times New Roman" w:cs="Times New Roman"/>
          <w:color w:val="auto"/>
          <w:sz w:val="24"/>
          <w:szCs w:val="24"/>
        </w:rPr>
        <w:t xml:space="preserve"> may terminate this Agreement for an Event of Default </w:t>
      </w:r>
      <w:r w:rsidR="005D3736">
        <w:rPr>
          <w:rFonts w:ascii="Times New Roman" w:hAnsi="Times New Roman" w:cs="Times New Roman"/>
          <w:color w:val="auto"/>
          <w:sz w:val="24"/>
          <w:szCs w:val="24"/>
        </w:rPr>
        <w:t xml:space="preserve">by CWC </w:t>
      </w:r>
      <w:r w:rsidRPr="00C067C1">
        <w:rPr>
          <w:rFonts w:ascii="Times New Roman" w:hAnsi="Times New Roman" w:cs="Times New Roman"/>
          <w:color w:val="auto"/>
          <w:sz w:val="24"/>
          <w:szCs w:val="24"/>
        </w:rPr>
        <w:t>upon written n</w:t>
      </w:r>
      <w:r w:rsidR="00C434C5">
        <w:rPr>
          <w:rFonts w:ascii="Times New Roman" w:hAnsi="Times New Roman" w:cs="Times New Roman"/>
          <w:color w:val="auto"/>
          <w:sz w:val="24"/>
          <w:szCs w:val="24"/>
        </w:rPr>
        <w:t>otice from University to CWC.</w:t>
      </w:r>
    </w:p>
    <w:p w:rsidR="00C434C5" w:rsidRDefault="00C067C1" w:rsidP="00C434C5">
      <w:pPr>
        <w:pStyle w:val="Heading2"/>
        <w:keepNext w:val="0"/>
        <w:keepLines w:val="0"/>
        <w:numPr>
          <w:ilvl w:val="0"/>
          <w:numId w:val="8"/>
        </w:numPr>
        <w:spacing w:before="0" w:after="240"/>
        <w:ind w:left="0" w:firstLine="1440"/>
        <w:jc w:val="both"/>
        <w:rPr>
          <w:rFonts w:ascii="Times New Roman" w:hAnsi="Times New Roman" w:cs="Times New Roman"/>
          <w:color w:val="auto"/>
          <w:sz w:val="24"/>
          <w:szCs w:val="24"/>
        </w:rPr>
      </w:pPr>
      <w:r w:rsidRPr="00C434C5">
        <w:rPr>
          <w:rFonts w:ascii="Times New Roman" w:hAnsi="Times New Roman" w:cs="Times New Roman"/>
          <w:i/>
          <w:color w:val="auto"/>
          <w:sz w:val="24"/>
          <w:szCs w:val="24"/>
          <w:u w:val="single"/>
        </w:rPr>
        <w:t>Event of Default</w:t>
      </w:r>
      <w:r w:rsidRPr="00C434C5">
        <w:rPr>
          <w:rFonts w:ascii="Times New Roman" w:hAnsi="Times New Roman" w:cs="Times New Roman"/>
          <w:color w:val="auto"/>
          <w:sz w:val="24"/>
          <w:szCs w:val="24"/>
        </w:rPr>
        <w:t>. As used in this Agreement, the term “</w:t>
      </w:r>
      <w:r w:rsidRPr="005D3736">
        <w:rPr>
          <w:rFonts w:ascii="Times New Roman" w:hAnsi="Times New Roman" w:cs="Times New Roman"/>
          <w:i/>
          <w:color w:val="auto"/>
          <w:sz w:val="24"/>
          <w:szCs w:val="24"/>
        </w:rPr>
        <w:t>Event of Default</w:t>
      </w:r>
      <w:r w:rsidRPr="00C434C5">
        <w:rPr>
          <w:rFonts w:ascii="Times New Roman" w:hAnsi="Times New Roman" w:cs="Times New Roman"/>
          <w:color w:val="auto"/>
          <w:sz w:val="24"/>
          <w:szCs w:val="24"/>
        </w:rPr>
        <w:t xml:space="preserve">” means (a) a </w:t>
      </w:r>
      <w:r w:rsidR="005D3736">
        <w:rPr>
          <w:rFonts w:ascii="Times New Roman" w:hAnsi="Times New Roman" w:cs="Times New Roman"/>
          <w:color w:val="auto"/>
          <w:sz w:val="24"/>
          <w:szCs w:val="24"/>
        </w:rPr>
        <w:t>P</w:t>
      </w:r>
      <w:r w:rsidRPr="00C434C5">
        <w:rPr>
          <w:rFonts w:ascii="Times New Roman" w:hAnsi="Times New Roman" w:cs="Times New Roman"/>
          <w:color w:val="auto"/>
          <w:sz w:val="24"/>
          <w:szCs w:val="24"/>
        </w:rPr>
        <w:t xml:space="preserve">arty fails to make any payment herein when the same becomes due and such failure continues for a period of 30 days after written notice to the </w:t>
      </w:r>
      <w:r w:rsidR="005D3736">
        <w:rPr>
          <w:rFonts w:ascii="Times New Roman" w:hAnsi="Times New Roman" w:cs="Times New Roman"/>
          <w:color w:val="auto"/>
          <w:sz w:val="24"/>
          <w:szCs w:val="24"/>
        </w:rPr>
        <w:t>P</w:t>
      </w:r>
      <w:r w:rsidRPr="00C434C5">
        <w:rPr>
          <w:rFonts w:ascii="Times New Roman" w:hAnsi="Times New Roman" w:cs="Times New Roman"/>
          <w:color w:val="auto"/>
          <w:sz w:val="24"/>
          <w:szCs w:val="24"/>
        </w:rPr>
        <w:t xml:space="preserve">arty failing to make such payment; (b) a </w:t>
      </w:r>
      <w:r w:rsidR="005D3736">
        <w:rPr>
          <w:rFonts w:ascii="Times New Roman" w:hAnsi="Times New Roman" w:cs="Times New Roman"/>
          <w:color w:val="auto"/>
          <w:sz w:val="24"/>
          <w:szCs w:val="24"/>
        </w:rPr>
        <w:t>P</w:t>
      </w:r>
      <w:r w:rsidRPr="00C434C5">
        <w:rPr>
          <w:rFonts w:ascii="Times New Roman" w:hAnsi="Times New Roman" w:cs="Times New Roman"/>
          <w:color w:val="auto"/>
          <w:sz w:val="24"/>
          <w:szCs w:val="24"/>
        </w:rPr>
        <w:t xml:space="preserve">arty hereto fails to perform any of its material obligations and such failure continues for a period of 30 days after written notice to such defaulting </w:t>
      </w:r>
      <w:r w:rsidR="005D3736">
        <w:rPr>
          <w:rFonts w:ascii="Times New Roman" w:hAnsi="Times New Roman" w:cs="Times New Roman"/>
          <w:color w:val="auto"/>
          <w:sz w:val="24"/>
          <w:szCs w:val="24"/>
        </w:rPr>
        <w:t>P</w:t>
      </w:r>
      <w:r w:rsidRPr="00C434C5">
        <w:rPr>
          <w:rFonts w:ascii="Times New Roman" w:hAnsi="Times New Roman" w:cs="Times New Roman"/>
          <w:color w:val="auto"/>
          <w:sz w:val="24"/>
          <w:szCs w:val="24"/>
        </w:rPr>
        <w:t xml:space="preserve">arty; or (c) any material representation or warranty of a </w:t>
      </w:r>
      <w:r w:rsidR="005D3736">
        <w:rPr>
          <w:rFonts w:ascii="Times New Roman" w:hAnsi="Times New Roman" w:cs="Times New Roman"/>
          <w:color w:val="auto"/>
          <w:sz w:val="24"/>
          <w:szCs w:val="24"/>
        </w:rPr>
        <w:t>P</w:t>
      </w:r>
      <w:r w:rsidRPr="00C434C5">
        <w:rPr>
          <w:rFonts w:ascii="Times New Roman" w:hAnsi="Times New Roman" w:cs="Times New Roman"/>
          <w:color w:val="auto"/>
          <w:sz w:val="24"/>
          <w:szCs w:val="24"/>
        </w:rPr>
        <w:t>arty contained in this Agreement proves to be untrue or incorrect in any material respect when made.</w:t>
      </w:r>
    </w:p>
    <w:p w:rsidR="00C067C1" w:rsidRPr="00C434C5" w:rsidRDefault="00C067C1" w:rsidP="00C434C5">
      <w:pPr>
        <w:pStyle w:val="Heading2"/>
        <w:keepNext w:val="0"/>
        <w:keepLines w:val="0"/>
        <w:numPr>
          <w:ilvl w:val="0"/>
          <w:numId w:val="8"/>
        </w:numPr>
        <w:spacing w:before="0" w:after="240"/>
        <w:ind w:left="0" w:firstLine="1440"/>
        <w:jc w:val="both"/>
        <w:rPr>
          <w:rFonts w:ascii="Times New Roman" w:hAnsi="Times New Roman" w:cs="Times New Roman"/>
          <w:color w:val="auto"/>
          <w:sz w:val="24"/>
          <w:szCs w:val="24"/>
        </w:rPr>
      </w:pPr>
      <w:r w:rsidRPr="00C434C5">
        <w:rPr>
          <w:rFonts w:ascii="Times New Roman" w:hAnsi="Times New Roman" w:cs="Times New Roman"/>
          <w:i/>
          <w:color w:val="auto"/>
          <w:sz w:val="24"/>
          <w:szCs w:val="24"/>
          <w:u w:val="single"/>
        </w:rPr>
        <w:t>Force Majeure</w:t>
      </w:r>
      <w:r w:rsidRPr="00C434C5">
        <w:rPr>
          <w:rFonts w:ascii="Times New Roman" w:hAnsi="Times New Roman" w:cs="Times New Roman"/>
          <w:color w:val="auto"/>
          <w:sz w:val="24"/>
          <w:szCs w:val="24"/>
        </w:rPr>
        <w:t xml:space="preserve">. Neither </w:t>
      </w:r>
      <w:r w:rsidR="005D3736">
        <w:rPr>
          <w:rFonts w:ascii="Times New Roman" w:hAnsi="Times New Roman" w:cs="Times New Roman"/>
          <w:color w:val="auto"/>
          <w:sz w:val="24"/>
          <w:szCs w:val="24"/>
        </w:rPr>
        <w:t>P</w:t>
      </w:r>
      <w:r w:rsidRPr="00C434C5">
        <w:rPr>
          <w:rFonts w:ascii="Times New Roman" w:hAnsi="Times New Roman" w:cs="Times New Roman"/>
          <w:color w:val="auto"/>
          <w:sz w:val="24"/>
          <w:szCs w:val="24"/>
        </w:rPr>
        <w:t xml:space="preserve">arty shall be liable for any excess costs if the failure to perform arises from causes beyond the control and without the fault or negligence of that party, e.g., acts of God, fires, floods, strikes, or unusually severe weather. If such condition continues for a period in excess of 60 days, </w:t>
      </w:r>
      <w:r w:rsidR="00C434C5">
        <w:rPr>
          <w:rFonts w:ascii="Times New Roman" w:hAnsi="Times New Roman" w:cs="Times New Roman"/>
          <w:color w:val="auto"/>
          <w:sz w:val="24"/>
          <w:szCs w:val="24"/>
        </w:rPr>
        <w:t>University</w:t>
      </w:r>
      <w:r w:rsidRPr="00C434C5">
        <w:rPr>
          <w:rFonts w:ascii="Times New Roman" w:hAnsi="Times New Roman" w:cs="Times New Roman"/>
          <w:color w:val="auto"/>
          <w:sz w:val="24"/>
          <w:szCs w:val="24"/>
        </w:rPr>
        <w:t xml:space="preserve"> or </w:t>
      </w:r>
      <w:r w:rsidR="00C434C5">
        <w:rPr>
          <w:rFonts w:ascii="Times New Roman" w:hAnsi="Times New Roman" w:cs="Times New Roman"/>
          <w:color w:val="auto"/>
          <w:sz w:val="24"/>
          <w:szCs w:val="24"/>
        </w:rPr>
        <w:t>CWC</w:t>
      </w:r>
      <w:r w:rsidRPr="00C434C5">
        <w:rPr>
          <w:rFonts w:ascii="Times New Roman" w:hAnsi="Times New Roman" w:cs="Times New Roman"/>
          <w:color w:val="auto"/>
          <w:sz w:val="24"/>
          <w:szCs w:val="24"/>
        </w:rPr>
        <w:t xml:space="preserve"> shall have the right to terminate this Agreement without liability or penalty effective upon written notice to the other </w:t>
      </w:r>
      <w:r w:rsidR="005D3736">
        <w:rPr>
          <w:rFonts w:ascii="Times New Roman" w:hAnsi="Times New Roman" w:cs="Times New Roman"/>
          <w:color w:val="auto"/>
          <w:sz w:val="24"/>
          <w:szCs w:val="24"/>
        </w:rPr>
        <w:t>P</w:t>
      </w:r>
      <w:r w:rsidRPr="00C434C5">
        <w:rPr>
          <w:rFonts w:ascii="Times New Roman" w:hAnsi="Times New Roman" w:cs="Times New Roman"/>
          <w:color w:val="auto"/>
          <w:sz w:val="24"/>
          <w:szCs w:val="24"/>
        </w:rPr>
        <w:t>arty.</w:t>
      </w:r>
    </w:p>
    <w:p w:rsidR="00C067C1" w:rsidRPr="00C067C1" w:rsidRDefault="00C067C1" w:rsidP="00C434C5">
      <w:pPr>
        <w:pStyle w:val="Heading2"/>
        <w:keepNext w:val="0"/>
        <w:keepLines w:val="0"/>
        <w:numPr>
          <w:ilvl w:val="0"/>
          <w:numId w:val="8"/>
        </w:numPr>
        <w:spacing w:before="0" w:after="240"/>
        <w:ind w:left="0" w:firstLine="1440"/>
        <w:jc w:val="both"/>
        <w:rPr>
          <w:rFonts w:ascii="Times New Roman" w:hAnsi="Times New Roman" w:cs="Times New Roman"/>
          <w:color w:val="auto"/>
          <w:sz w:val="24"/>
          <w:szCs w:val="24"/>
        </w:rPr>
      </w:pPr>
      <w:r w:rsidRPr="00C434C5">
        <w:rPr>
          <w:rFonts w:ascii="Times New Roman" w:hAnsi="Times New Roman" w:cs="Times New Roman"/>
          <w:i/>
          <w:color w:val="auto"/>
          <w:sz w:val="24"/>
          <w:szCs w:val="24"/>
          <w:u w:val="single"/>
        </w:rPr>
        <w:t>No Limitation of Rights</w:t>
      </w:r>
      <w:r w:rsidRPr="00C067C1">
        <w:rPr>
          <w:rFonts w:ascii="Times New Roman" w:hAnsi="Times New Roman" w:cs="Times New Roman"/>
          <w:color w:val="auto"/>
          <w:sz w:val="24"/>
          <w:szCs w:val="24"/>
        </w:rPr>
        <w:t xml:space="preserve">. The rights and remedies of the parties hereto are in addition to any other rights and remedies provided by law or under this Agreement. The </w:t>
      </w:r>
      <w:r w:rsidR="005D3736">
        <w:rPr>
          <w:rFonts w:ascii="Times New Roman" w:hAnsi="Times New Roman" w:cs="Times New Roman"/>
          <w:color w:val="auto"/>
          <w:sz w:val="24"/>
          <w:szCs w:val="24"/>
        </w:rPr>
        <w:t>P</w:t>
      </w:r>
      <w:r w:rsidRPr="00C067C1">
        <w:rPr>
          <w:rFonts w:ascii="Times New Roman" w:hAnsi="Times New Roman" w:cs="Times New Roman"/>
          <w:color w:val="auto"/>
          <w:sz w:val="24"/>
          <w:szCs w:val="24"/>
        </w:rPr>
        <w:t xml:space="preserve">arties agree that the waiver of any breach of this Agreement by either </w:t>
      </w:r>
      <w:r w:rsidR="005D3736">
        <w:rPr>
          <w:rFonts w:ascii="Times New Roman" w:hAnsi="Times New Roman" w:cs="Times New Roman"/>
          <w:color w:val="auto"/>
          <w:sz w:val="24"/>
          <w:szCs w:val="24"/>
        </w:rPr>
        <w:t>P</w:t>
      </w:r>
      <w:r w:rsidRPr="00C067C1">
        <w:rPr>
          <w:rFonts w:ascii="Times New Roman" w:hAnsi="Times New Roman" w:cs="Times New Roman"/>
          <w:color w:val="auto"/>
          <w:sz w:val="24"/>
          <w:szCs w:val="24"/>
        </w:rPr>
        <w:t>arty shall in no event constitute a waiver as to any future breach.</w:t>
      </w:r>
    </w:p>
    <w:p w:rsidR="00C067C1" w:rsidRPr="00C067C1" w:rsidRDefault="00C067C1" w:rsidP="00C434C5">
      <w:pPr>
        <w:pStyle w:val="Heading2"/>
        <w:keepNext w:val="0"/>
        <w:keepLines w:val="0"/>
        <w:numPr>
          <w:ilvl w:val="0"/>
          <w:numId w:val="8"/>
        </w:numPr>
        <w:spacing w:before="0" w:after="240"/>
        <w:ind w:left="0" w:firstLine="1440"/>
        <w:jc w:val="both"/>
        <w:rPr>
          <w:rFonts w:ascii="Times New Roman" w:hAnsi="Times New Roman" w:cs="Times New Roman"/>
          <w:color w:val="auto"/>
          <w:sz w:val="24"/>
          <w:szCs w:val="24"/>
        </w:rPr>
      </w:pPr>
      <w:r w:rsidRPr="00C434C5">
        <w:rPr>
          <w:rFonts w:ascii="Times New Roman" w:hAnsi="Times New Roman" w:cs="Times New Roman"/>
          <w:i/>
          <w:color w:val="auto"/>
          <w:sz w:val="24"/>
          <w:szCs w:val="24"/>
          <w:u w:val="single"/>
        </w:rPr>
        <w:t>Termination for Convenience</w:t>
      </w:r>
      <w:r w:rsidRPr="00C067C1">
        <w:rPr>
          <w:rFonts w:ascii="Times New Roman" w:hAnsi="Times New Roman" w:cs="Times New Roman"/>
          <w:color w:val="auto"/>
          <w:sz w:val="24"/>
          <w:szCs w:val="24"/>
        </w:rPr>
        <w:t xml:space="preserve">. </w:t>
      </w:r>
      <w:r w:rsidR="00C434C5">
        <w:rPr>
          <w:rFonts w:ascii="Times New Roman" w:hAnsi="Times New Roman" w:cs="Times New Roman"/>
          <w:color w:val="auto"/>
          <w:sz w:val="24"/>
          <w:szCs w:val="24"/>
        </w:rPr>
        <w:t>CWC</w:t>
      </w:r>
      <w:r w:rsidRPr="00C067C1">
        <w:rPr>
          <w:rFonts w:ascii="Times New Roman" w:hAnsi="Times New Roman" w:cs="Times New Roman"/>
          <w:color w:val="auto"/>
          <w:sz w:val="24"/>
          <w:szCs w:val="24"/>
        </w:rPr>
        <w:t xml:space="preserve"> reserves the right to terminate this Agreement, in whole or in part, whenever </w:t>
      </w:r>
      <w:r w:rsidR="00C434C5">
        <w:rPr>
          <w:rFonts w:ascii="Times New Roman" w:hAnsi="Times New Roman" w:cs="Times New Roman"/>
          <w:color w:val="auto"/>
          <w:sz w:val="24"/>
          <w:szCs w:val="24"/>
        </w:rPr>
        <w:t>CWC</w:t>
      </w:r>
      <w:r w:rsidRPr="00C067C1">
        <w:rPr>
          <w:rFonts w:ascii="Times New Roman" w:hAnsi="Times New Roman" w:cs="Times New Roman"/>
          <w:color w:val="auto"/>
          <w:sz w:val="24"/>
          <w:szCs w:val="24"/>
        </w:rPr>
        <w:t xml:space="preserve"> determines in its sole discretion that it is in </w:t>
      </w:r>
      <w:r w:rsidR="00C434C5">
        <w:rPr>
          <w:rFonts w:ascii="Times New Roman" w:hAnsi="Times New Roman" w:cs="Times New Roman"/>
          <w:color w:val="auto"/>
          <w:sz w:val="24"/>
          <w:szCs w:val="24"/>
        </w:rPr>
        <w:t>CWC</w:t>
      </w:r>
      <w:r w:rsidRPr="00C067C1">
        <w:rPr>
          <w:rFonts w:ascii="Times New Roman" w:hAnsi="Times New Roman" w:cs="Times New Roman"/>
          <w:color w:val="auto"/>
          <w:sz w:val="24"/>
          <w:szCs w:val="24"/>
        </w:rPr>
        <w:t xml:space="preserve">’s interest to do so. If </w:t>
      </w:r>
      <w:r w:rsidR="00C434C5">
        <w:rPr>
          <w:rFonts w:ascii="Times New Roman" w:hAnsi="Times New Roman" w:cs="Times New Roman"/>
          <w:color w:val="auto"/>
          <w:sz w:val="24"/>
          <w:szCs w:val="24"/>
        </w:rPr>
        <w:t>CWC</w:t>
      </w:r>
      <w:r w:rsidRPr="00C067C1">
        <w:rPr>
          <w:rFonts w:ascii="Times New Roman" w:hAnsi="Times New Roman" w:cs="Times New Roman"/>
          <w:color w:val="auto"/>
          <w:sz w:val="24"/>
          <w:szCs w:val="24"/>
        </w:rPr>
        <w:t xml:space="preserve"> elects to exercise this right, </w:t>
      </w:r>
      <w:r w:rsidR="00C434C5">
        <w:rPr>
          <w:rFonts w:ascii="Times New Roman" w:hAnsi="Times New Roman" w:cs="Times New Roman"/>
          <w:color w:val="auto"/>
          <w:sz w:val="24"/>
          <w:szCs w:val="24"/>
        </w:rPr>
        <w:t>CWC</w:t>
      </w:r>
      <w:r w:rsidRPr="00C067C1">
        <w:rPr>
          <w:rFonts w:ascii="Times New Roman" w:hAnsi="Times New Roman" w:cs="Times New Roman"/>
          <w:color w:val="auto"/>
          <w:sz w:val="24"/>
          <w:szCs w:val="24"/>
        </w:rPr>
        <w:t xml:space="preserve"> shall provide written notice to </w:t>
      </w:r>
      <w:r w:rsidR="00C434C5">
        <w:rPr>
          <w:rFonts w:ascii="Times New Roman" w:hAnsi="Times New Roman" w:cs="Times New Roman"/>
          <w:color w:val="auto"/>
          <w:sz w:val="24"/>
          <w:szCs w:val="24"/>
        </w:rPr>
        <w:t>University</w:t>
      </w:r>
      <w:r w:rsidRPr="00C067C1">
        <w:rPr>
          <w:rFonts w:ascii="Times New Roman" w:hAnsi="Times New Roman" w:cs="Times New Roman"/>
          <w:color w:val="auto"/>
          <w:sz w:val="24"/>
          <w:szCs w:val="24"/>
        </w:rPr>
        <w:t xml:space="preserve"> at least 30 days prior to the date of termination for convenience. Upon such termination, </w:t>
      </w:r>
      <w:r w:rsidR="00C434C5">
        <w:rPr>
          <w:rFonts w:ascii="Times New Roman" w:hAnsi="Times New Roman" w:cs="Times New Roman"/>
          <w:color w:val="auto"/>
          <w:sz w:val="24"/>
          <w:szCs w:val="24"/>
        </w:rPr>
        <w:t>University</w:t>
      </w:r>
      <w:r w:rsidRPr="00C067C1">
        <w:rPr>
          <w:rFonts w:ascii="Times New Roman" w:hAnsi="Times New Roman" w:cs="Times New Roman"/>
          <w:color w:val="auto"/>
          <w:sz w:val="24"/>
          <w:szCs w:val="24"/>
        </w:rPr>
        <w:t xml:space="preserve"> shall be paid for all services up to the date of termination. </w:t>
      </w:r>
      <w:r w:rsidR="00C434C5">
        <w:rPr>
          <w:rFonts w:ascii="Times New Roman" w:hAnsi="Times New Roman" w:cs="Times New Roman"/>
          <w:color w:val="auto"/>
          <w:sz w:val="24"/>
          <w:szCs w:val="24"/>
        </w:rPr>
        <w:t>University</w:t>
      </w:r>
      <w:r w:rsidRPr="00C067C1">
        <w:rPr>
          <w:rFonts w:ascii="Times New Roman" w:hAnsi="Times New Roman" w:cs="Times New Roman"/>
          <w:color w:val="auto"/>
          <w:sz w:val="24"/>
          <w:szCs w:val="24"/>
        </w:rPr>
        <w:t xml:space="preserve"> agrees that </w:t>
      </w:r>
      <w:r w:rsidR="00C434C5">
        <w:rPr>
          <w:rFonts w:ascii="Times New Roman" w:hAnsi="Times New Roman" w:cs="Times New Roman"/>
          <w:color w:val="auto"/>
          <w:sz w:val="24"/>
          <w:szCs w:val="24"/>
        </w:rPr>
        <w:t>CWC</w:t>
      </w:r>
      <w:r w:rsidRPr="00C067C1">
        <w:rPr>
          <w:rFonts w:ascii="Times New Roman" w:hAnsi="Times New Roman" w:cs="Times New Roman"/>
          <w:color w:val="auto"/>
          <w:sz w:val="24"/>
          <w:szCs w:val="24"/>
        </w:rPr>
        <w:t xml:space="preserve">’s termination for convenience will not be deemed a termination for default nor will it entitle </w:t>
      </w:r>
      <w:r w:rsidR="00C434C5">
        <w:rPr>
          <w:rFonts w:ascii="Times New Roman" w:hAnsi="Times New Roman" w:cs="Times New Roman"/>
          <w:color w:val="auto"/>
          <w:sz w:val="24"/>
          <w:szCs w:val="24"/>
        </w:rPr>
        <w:t>University</w:t>
      </w:r>
      <w:r w:rsidRPr="00C067C1">
        <w:rPr>
          <w:rFonts w:ascii="Times New Roman" w:hAnsi="Times New Roman" w:cs="Times New Roman"/>
          <w:color w:val="auto"/>
          <w:sz w:val="24"/>
          <w:szCs w:val="24"/>
        </w:rPr>
        <w:t xml:space="preserve"> to any rights or remedies provided by law or this Agreement for breach of contract by </w:t>
      </w:r>
      <w:r w:rsidR="00C434C5">
        <w:rPr>
          <w:rFonts w:ascii="Times New Roman" w:hAnsi="Times New Roman" w:cs="Times New Roman"/>
          <w:color w:val="auto"/>
          <w:sz w:val="24"/>
          <w:szCs w:val="24"/>
        </w:rPr>
        <w:t>CWC</w:t>
      </w:r>
      <w:r w:rsidRPr="00C067C1">
        <w:rPr>
          <w:rFonts w:ascii="Times New Roman" w:hAnsi="Times New Roman" w:cs="Times New Roman"/>
          <w:color w:val="auto"/>
          <w:sz w:val="24"/>
          <w:szCs w:val="24"/>
        </w:rPr>
        <w:t xml:space="preserve"> or any other claim or cause of action.</w:t>
      </w:r>
    </w:p>
    <w:p w:rsidR="00153AD1" w:rsidRDefault="00153AD1" w:rsidP="00153AD1">
      <w:pPr>
        <w:autoSpaceDE w:val="0"/>
        <w:autoSpaceDN w:val="0"/>
        <w:adjustRightInd w:val="0"/>
        <w:ind w:left="720"/>
        <w:jc w:val="both"/>
        <w:rPr>
          <w:rFonts w:cs="Times New Roman"/>
          <w:szCs w:val="24"/>
        </w:rPr>
      </w:pPr>
      <w:r>
        <w:rPr>
          <w:rFonts w:cs="Times New Roman"/>
          <w:szCs w:val="24"/>
        </w:rPr>
        <w:lastRenderedPageBreak/>
        <w:t>Section 11.</w:t>
      </w:r>
      <w:r>
        <w:rPr>
          <w:rFonts w:cs="Times New Roman"/>
          <w:szCs w:val="24"/>
        </w:rPr>
        <w:tab/>
      </w:r>
      <w:r w:rsidRPr="00153AD1">
        <w:rPr>
          <w:rFonts w:cs="Times New Roman"/>
          <w:b/>
          <w:szCs w:val="24"/>
          <w:u w:val="single"/>
        </w:rPr>
        <w:t>Non-Funding</w:t>
      </w:r>
      <w:r>
        <w:rPr>
          <w:rFonts w:cs="Times New Roman"/>
          <w:szCs w:val="24"/>
        </w:rPr>
        <w:t xml:space="preserve">. </w:t>
      </w:r>
    </w:p>
    <w:p w:rsidR="00153AD1" w:rsidRPr="00153AD1" w:rsidRDefault="00153AD1" w:rsidP="009E48FC">
      <w:pPr>
        <w:autoSpaceDE w:val="0"/>
        <w:autoSpaceDN w:val="0"/>
        <w:adjustRightInd w:val="0"/>
        <w:ind w:firstLine="1440"/>
        <w:jc w:val="both"/>
        <w:rPr>
          <w:rFonts w:cs="Times New Roman"/>
          <w:szCs w:val="24"/>
        </w:rPr>
      </w:pPr>
    </w:p>
    <w:p w:rsidR="00153AD1" w:rsidRPr="00153AD1" w:rsidRDefault="009E48FC" w:rsidP="009E48FC">
      <w:pPr>
        <w:pStyle w:val="Heading2"/>
        <w:keepNext w:val="0"/>
        <w:keepLines w:val="0"/>
        <w:numPr>
          <w:ilvl w:val="0"/>
          <w:numId w:val="9"/>
        </w:numPr>
        <w:spacing w:before="0" w:after="240"/>
        <w:ind w:left="0" w:firstLine="1440"/>
        <w:jc w:val="both"/>
        <w:rPr>
          <w:rFonts w:ascii="Times New Roman" w:hAnsi="Times New Roman" w:cs="Times New Roman"/>
          <w:color w:val="auto"/>
          <w:sz w:val="24"/>
          <w:szCs w:val="24"/>
        </w:rPr>
      </w:pPr>
      <w:r w:rsidRPr="009E48FC">
        <w:rPr>
          <w:rFonts w:ascii="Times New Roman" w:hAnsi="Times New Roman" w:cs="Times New Roman"/>
          <w:i/>
          <w:color w:val="auto"/>
          <w:sz w:val="24"/>
          <w:szCs w:val="24"/>
          <w:u w:val="single"/>
        </w:rPr>
        <w:t>Intent to Appropriate</w:t>
      </w:r>
      <w:r>
        <w:rPr>
          <w:rFonts w:ascii="Times New Roman" w:hAnsi="Times New Roman" w:cs="Times New Roman"/>
          <w:color w:val="auto"/>
          <w:sz w:val="24"/>
          <w:szCs w:val="24"/>
        </w:rPr>
        <w:t>. CWC</w:t>
      </w:r>
      <w:r w:rsidR="00153AD1" w:rsidRPr="00153AD1">
        <w:rPr>
          <w:rFonts w:ascii="Times New Roman" w:hAnsi="Times New Roman" w:cs="Times New Roman"/>
          <w:color w:val="auto"/>
          <w:sz w:val="24"/>
          <w:szCs w:val="24"/>
        </w:rPr>
        <w:t xml:space="preserve"> intends to request the appropriation of funds to be paid for the Work </w:t>
      </w:r>
      <w:r>
        <w:rPr>
          <w:rFonts w:ascii="Times New Roman" w:hAnsi="Times New Roman" w:cs="Times New Roman"/>
          <w:color w:val="auto"/>
          <w:sz w:val="24"/>
          <w:szCs w:val="24"/>
        </w:rPr>
        <w:t xml:space="preserve">to be </w:t>
      </w:r>
      <w:r w:rsidR="00153AD1" w:rsidRPr="00153AD1">
        <w:rPr>
          <w:rFonts w:ascii="Times New Roman" w:hAnsi="Times New Roman" w:cs="Times New Roman"/>
          <w:color w:val="auto"/>
          <w:sz w:val="24"/>
          <w:szCs w:val="24"/>
        </w:rPr>
        <w:t xml:space="preserve">provided by University under this Agreement. If funds are not available beyond </w:t>
      </w:r>
      <w:r>
        <w:rPr>
          <w:rFonts w:ascii="Times New Roman" w:hAnsi="Times New Roman" w:cs="Times New Roman"/>
          <w:color w:val="auto"/>
          <w:sz w:val="24"/>
          <w:szCs w:val="24"/>
        </w:rPr>
        <w:t>June 30</w:t>
      </w:r>
      <w:r w:rsidRPr="009E48FC">
        <w:rPr>
          <w:rFonts w:ascii="Times New Roman" w:hAnsi="Times New Roman" w:cs="Times New Roman"/>
          <w:color w:val="auto"/>
          <w:sz w:val="24"/>
          <w:szCs w:val="24"/>
          <w:vertAlign w:val="superscript"/>
        </w:rPr>
        <w:t>th</w:t>
      </w:r>
      <w:r>
        <w:rPr>
          <w:rFonts w:ascii="Times New Roman" w:hAnsi="Times New Roman" w:cs="Times New Roman"/>
          <w:color w:val="auto"/>
          <w:sz w:val="24"/>
          <w:szCs w:val="24"/>
        </w:rPr>
        <w:t xml:space="preserve"> </w:t>
      </w:r>
      <w:r w:rsidR="00153AD1" w:rsidRPr="00153AD1">
        <w:rPr>
          <w:rFonts w:ascii="Times New Roman" w:hAnsi="Times New Roman" w:cs="Times New Roman"/>
          <w:color w:val="auto"/>
          <w:sz w:val="24"/>
          <w:szCs w:val="24"/>
        </w:rPr>
        <w:t xml:space="preserve">of any effective fiscal year of this Agreement, </w:t>
      </w:r>
      <w:r>
        <w:rPr>
          <w:rFonts w:ascii="Times New Roman" w:hAnsi="Times New Roman" w:cs="Times New Roman"/>
          <w:color w:val="auto"/>
          <w:sz w:val="24"/>
          <w:szCs w:val="24"/>
        </w:rPr>
        <w:t>CWC</w:t>
      </w:r>
      <w:r w:rsidR="00153AD1" w:rsidRPr="00153AD1">
        <w:rPr>
          <w:rFonts w:ascii="Times New Roman" w:hAnsi="Times New Roman" w:cs="Times New Roman"/>
          <w:color w:val="auto"/>
          <w:sz w:val="24"/>
          <w:szCs w:val="24"/>
        </w:rPr>
        <w:t xml:space="preserve">’s obligation for performance of this Agreement beyond that date shall be null and void. This Agreement shall create no obligation on </w:t>
      </w:r>
      <w:r>
        <w:rPr>
          <w:rFonts w:ascii="Times New Roman" w:hAnsi="Times New Roman" w:cs="Times New Roman"/>
          <w:color w:val="auto"/>
          <w:sz w:val="24"/>
          <w:szCs w:val="24"/>
        </w:rPr>
        <w:t>CWC</w:t>
      </w:r>
      <w:r w:rsidR="00153AD1" w:rsidRPr="00153AD1">
        <w:rPr>
          <w:rFonts w:ascii="Times New Roman" w:hAnsi="Times New Roman" w:cs="Times New Roman"/>
          <w:color w:val="auto"/>
          <w:sz w:val="24"/>
          <w:szCs w:val="24"/>
        </w:rPr>
        <w:t xml:space="preserve"> as to succeeding fiscal years and shall terminate and become null and void on the last day of the fiscal year for which funds were budgeted and appropriated, except as to those portions of payments agreed upon for which funds were appropriated and budgeted. Said termination shall not be construed as a breach of this Agreement or any event of default under this Agreement and said termination shall be without penalty, whatsoever, and no right of action for damages or other relief shall accrue to the benefit of University, its successors, or its assigns, as to this Agreement, or any portion thereof, which may terminate and become null and void.</w:t>
      </w:r>
    </w:p>
    <w:p w:rsidR="000B254D" w:rsidRDefault="009E48FC" w:rsidP="00912A40">
      <w:pPr>
        <w:pStyle w:val="Heading2"/>
        <w:keepNext w:val="0"/>
        <w:keepLines w:val="0"/>
        <w:numPr>
          <w:ilvl w:val="0"/>
          <w:numId w:val="9"/>
        </w:numPr>
        <w:autoSpaceDE w:val="0"/>
        <w:autoSpaceDN w:val="0"/>
        <w:adjustRightInd w:val="0"/>
        <w:spacing w:before="0" w:after="240"/>
        <w:ind w:left="0" w:firstLine="1440"/>
        <w:jc w:val="both"/>
        <w:rPr>
          <w:rFonts w:ascii="Times New Roman" w:hAnsi="Times New Roman" w:cs="Times New Roman"/>
          <w:color w:val="auto"/>
          <w:sz w:val="24"/>
          <w:szCs w:val="24"/>
        </w:rPr>
      </w:pPr>
      <w:r w:rsidRPr="001741A9">
        <w:rPr>
          <w:rFonts w:ascii="Times New Roman" w:hAnsi="Times New Roman" w:cs="Times New Roman"/>
          <w:i/>
          <w:color w:val="auto"/>
          <w:sz w:val="24"/>
          <w:szCs w:val="24"/>
          <w:u w:val="single"/>
        </w:rPr>
        <w:t>Notice of Non-Appropriation</w:t>
      </w:r>
      <w:r w:rsidRPr="001741A9">
        <w:rPr>
          <w:rFonts w:ascii="Times New Roman" w:hAnsi="Times New Roman" w:cs="Times New Roman"/>
          <w:color w:val="auto"/>
          <w:sz w:val="24"/>
          <w:szCs w:val="24"/>
        </w:rPr>
        <w:t xml:space="preserve">. </w:t>
      </w:r>
      <w:r w:rsidR="00153AD1" w:rsidRPr="001741A9">
        <w:rPr>
          <w:rFonts w:ascii="Times New Roman" w:hAnsi="Times New Roman" w:cs="Times New Roman"/>
          <w:color w:val="auto"/>
          <w:sz w:val="24"/>
          <w:szCs w:val="24"/>
        </w:rPr>
        <w:t xml:space="preserve">If funds are not appropriated to fund performance by </w:t>
      </w:r>
      <w:r w:rsidRPr="001741A9">
        <w:rPr>
          <w:rFonts w:ascii="Times New Roman" w:hAnsi="Times New Roman" w:cs="Times New Roman"/>
          <w:color w:val="auto"/>
          <w:sz w:val="24"/>
          <w:szCs w:val="24"/>
        </w:rPr>
        <w:t>CWC</w:t>
      </w:r>
      <w:r w:rsidR="00153AD1" w:rsidRPr="001741A9">
        <w:rPr>
          <w:rFonts w:ascii="Times New Roman" w:hAnsi="Times New Roman" w:cs="Times New Roman"/>
          <w:color w:val="auto"/>
          <w:sz w:val="24"/>
          <w:szCs w:val="24"/>
        </w:rPr>
        <w:t xml:space="preserve"> under this Agreement, </w:t>
      </w:r>
      <w:r w:rsidRPr="001741A9">
        <w:rPr>
          <w:rFonts w:ascii="Times New Roman" w:hAnsi="Times New Roman" w:cs="Times New Roman"/>
          <w:color w:val="auto"/>
          <w:sz w:val="24"/>
          <w:szCs w:val="24"/>
        </w:rPr>
        <w:t>CWC</w:t>
      </w:r>
      <w:r w:rsidR="00153AD1" w:rsidRPr="001741A9">
        <w:rPr>
          <w:rFonts w:ascii="Times New Roman" w:hAnsi="Times New Roman" w:cs="Times New Roman"/>
          <w:color w:val="auto"/>
          <w:sz w:val="24"/>
          <w:szCs w:val="24"/>
        </w:rPr>
        <w:t xml:space="preserve"> shall promptly notify University of said non-funding and the termination of this Agreement. However, in no event, shall </w:t>
      </w:r>
      <w:r w:rsidRPr="001741A9">
        <w:rPr>
          <w:rFonts w:ascii="Times New Roman" w:hAnsi="Times New Roman" w:cs="Times New Roman"/>
          <w:color w:val="auto"/>
          <w:sz w:val="24"/>
          <w:szCs w:val="24"/>
        </w:rPr>
        <w:t>CWC</w:t>
      </w:r>
      <w:r w:rsidR="00153AD1" w:rsidRPr="001741A9">
        <w:rPr>
          <w:rFonts w:ascii="Times New Roman" w:hAnsi="Times New Roman" w:cs="Times New Roman"/>
          <w:color w:val="auto"/>
          <w:sz w:val="24"/>
          <w:szCs w:val="24"/>
        </w:rPr>
        <w:t xml:space="preserve"> notify University of said non-funding later than 30 days after the expiration of the fiscal year for which funds were last appropriated.</w:t>
      </w:r>
    </w:p>
    <w:p w:rsidR="001741A9" w:rsidRDefault="001741A9" w:rsidP="001741A9">
      <w:pPr>
        <w:pStyle w:val="heading1notoc"/>
        <w:numPr>
          <w:ilvl w:val="0"/>
          <w:numId w:val="0"/>
        </w:numPr>
        <w:ind w:firstLine="720"/>
        <w:jc w:val="both"/>
      </w:pPr>
      <w:r w:rsidRPr="001741A9">
        <w:t>Section 12.</w:t>
      </w:r>
      <w:r w:rsidRPr="001741A9">
        <w:tab/>
      </w:r>
      <w:r w:rsidRPr="001741A9">
        <w:rPr>
          <w:b/>
          <w:u w:val="single"/>
        </w:rPr>
        <w:t>Force Majeure</w:t>
      </w:r>
      <w:r>
        <w:t>. Neither Party shall be liable for any excess costs if the failure to perform arises from causes beyond the control and without the fault or negligence of that party, e.g., acts of God, fires, floods, strikes, or unusually severe weather. If such condition continues for a period in excess of 60 days, CWC shall have the right to terminate this Agreement without liability or penalty effective upon written notice to University.</w:t>
      </w:r>
    </w:p>
    <w:p w:rsidR="001741A9" w:rsidRDefault="001741A9" w:rsidP="001741A9">
      <w:pPr>
        <w:pStyle w:val="heading1notoc"/>
        <w:numPr>
          <w:ilvl w:val="0"/>
          <w:numId w:val="0"/>
        </w:numPr>
        <w:ind w:firstLine="720"/>
        <w:jc w:val="both"/>
      </w:pPr>
      <w:r w:rsidRPr="001741A9">
        <w:t>Section 13.</w:t>
      </w:r>
      <w:r w:rsidRPr="001741A9">
        <w:tab/>
      </w:r>
      <w:r w:rsidRPr="001741A9">
        <w:rPr>
          <w:b/>
          <w:u w:val="single"/>
        </w:rPr>
        <w:t>No Limitation of Rights</w:t>
      </w:r>
      <w:r>
        <w:t xml:space="preserve">. </w:t>
      </w:r>
      <w:r w:rsidR="00AE19D2" w:rsidRPr="000B254D">
        <w:rPr>
          <w:szCs w:val="24"/>
        </w:rPr>
        <w:t xml:space="preserve">The rights and remedies of the </w:t>
      </w:r>
      <w:r w:rsidR="00AE19D2">
        <w:rPr>
          <w:szCs w:val="24"/>
        </w:rPr>
        <w:t>P</w:t>
      </w:r>
      <w:r w:rsidR="00AE19D2" w:rsidRPr="000B254D">
        <w:rPr>
          <w:szCs w:val="24"/>
        </w:rPr>
        <w:t xml:space="preserve">arties hereto </w:t>
      </w:r>
      <w:r w:rsidR="00AE19D2">
        <w:rPr>
          <w:szCs w:val="24"/>
        </w:rPr>
        <w:t>are</w:t>
      </w:r>
      <w:r w:rsidR="00AE19D2" w:rsidRPr="000B254D">
        <w:rPr>
          <w:szCs w:val="24"/>
        </w:rPr>
        <w:t xml:space="preserve"> not mutually exclusive, and the exercise of one or more of the provisions of this Agreement shall not preclude the exercise of any other provision(s) hereof. </w:t>
      </w:r>
      <w:r>
        <w:t xml:space="preserve">The rights and remedies of the </w:t>
      </w:r>
      <w:r w:rsidR="00912A40">
        <w:t>P</w:t>
      </w:r>
      <w:r>
        <w:t>arties hereto are in addition to any other rights and remedies provided by law</w:t>
      </w:r>
      <w:r w:rsidR="00AE19D2">
        <w:t>.</w:t>
      </w:r>
    </w:p>
    <w:p w:rsidR="001741A9" w:rsidRDefault="00912A40" w:rsidP="00912A40">
      <w:pPr>
        <w:pStyle w:val="heading1notoc"/>
        <w:numPr>
          <w:ilvl w:val="0"/>
          <w:numId w:val="0"/>
        </w:numPr>
        <w:ind w:firstLine="720"/>
        <w:jc w:val="both"/>
      </w:pPr>
      <w:r w:rsidRPr="00912A40">
        <w:t>Section 14.</w:t>
      </w:r>
      <w:r w:rsidRPr="00912A40">
        <w:tab/>
      </w:r>
      <w:r w:rsidR="001741A9" w:rsidRPr="00912A40">
        <w:rPr>
          <w:b/>
          <w:u w:val="single"/>
        </w:rPr>
        <w:t>Compliance with Laws</w:t>
      </w:r>
      <w:r w:rsidR="001741A9">
        <w:t>. Each Party shall comply with all applicable statutes, laws, rules, regulations, licenses, certificates and authorizations of any governmental body or authority in the performance of its obligations under this Agreement, including, but not limited to, those laws requiring access to persons with disabilities as well as the laws governing non-discrimination against all protected groups and persons in admissions and hiring.</w:t>
      </w:r>
    </w:p>
    <w:p w:rsidR="001741A9" w:rsidRDefault="00912A40" w:rsidP="00912A40">
      <w:pPr>
        <w:pStyle w:val="heading1notoc"/>
        <w:numPr>
          <w:ilvl w:val="0"/>
          <w:numId w:val="0"/>
        </w:numPr>
        <w:ind w:firstLine="720"/>
        <w:jc w:val="both"/>
      </w:pPr>
      <w:r w:rsidRPr="00912A40">
        <w:t>Section 15.</w:t>
      </w:r>
      <w:r w:rsidRPr="00912A40">
        <w:tab/>
      </w:r>
      <w:r w:rsidR="001741A9" w:rsidRPr="00912A40">
        <w:rPr>
          <w:b/>
          <w:u w:val="single"/>
        </w:rPr>
        <w:t>Required Insurance Policies</w:t>
      </w:r>
      <w:r w:rsidR="001741A9">
        <w:t>. Both Parties to this Agreement shall maintain insurance or self-insurance coverage sufficient to meet their obligations hereunder and consistent with applicable law.</w:t>
      </w:r>
    </w:p>
    <w:p w:rsidR="001741A9" w:rsidRDefault="00912A40" w:rsidP="00912A40">
      <w:pPr>
        <w:pStyle w:val="heading1notoc"/>
        <w:numPr>
          <w:ilvl w:val="0"/>
          <w:numId w:val="0"/>
        </w:numPr>
        <w:ind w:firstLine="720"/>
        <w:jc w:val="both"/>
      </w:pPr>
      <w:r w:rsidRPr="00912A40">
        <w:t>Section 16.</w:t>
      </w:r>
      <w:r w:rsidRPr="00912A40">
        <w:tab/>
      </w:r>
      <w:r w:rsidR="001741A9" w:rsidRPr="00912A40">
        <w:rPr>
          <w:b/>
          <w:u w:val="single"/>
        </w:rPr>
        <w:t>G</w:t>
      </w:r>
      <w:r>
        <w:rPr>
          <w:b/>
          <w:u w:val="single"/>
        </w:rPr>
        <w:t>RAMA</w:t>
      </w:r>
      <w:r w:rsidR="001741A9">
        <w:t>. C</w:t>
      </w:r>
      <w:r>
        <w:t>WC</w:t>
      </w:r>
      <w:r w:rsidR="001741A9">
        <w:t xml:space="preserve"> and University are both governmental entities subject to the Government Records Access and Management Act (“</w:t>
      </w:r>
      <w:r w:rsidR="001741A9" w:rsidRPr="00912A40">
        <w:rPr>
          <w:i/>
        </w:rPr>
        <w:t>GRAMA</w:t>
      </w:r>
      <w:r w:rsidR="001741A9">
        <w:t xml:space="preserve">”), </w:t>
      </w:r>
      <w:r w:rsidR="001741A9" w:rsidRPr="00912A40">
        <w:rPr>
          <w:smallCaps/>
        </w:rPr>
        <w:t>Utah Code Ann.</w:t>
      </w:r>
      <w:r w:rsidR="001741A9">
        <w:t xml:space="preserve"> §§ 63G-2-101 </w:t>
      </w:r>
      <w:r w:rsidRPr="00912A40">
        <w:rPr>
          <w:i/>
        </w:rPr>
        <w:t>et seq</w:t>
      </w:r>
      <w:r w:rsidR="001741A9">
        <w:t>. As a result, C</w:t>
      </w:r>
      <w:r>
        <w:t>WC</w:t>
      </w:r>
      <w:r w:rsidR="001741A9">
        <w:t xml:space="preserve"> and University are required to disclose certain information and materials to the public, upon request. University </w:t>
      </w:r>
      <w:r>
        <w:t xml:space="preserve">shall </w:t>
      </w:r>
      <w:r w:rsidR="001741A9">
        <w:t xml:space="preserve">timely refer all requests for documents, materials and data in its possession provided to University by </w:t>
      </w:r>
      <w:r>
        <w:t>CWC</w:t>
      </w:r>
      <w:r w:rsidR="001741A9">
        <w:t xml:space="preserve"> under this Agreement to </w:t>
      </w:r>
      <w:r>
        <w:t>CWC</w:t>
      </w:r>
      <w:r w:rsidR="001741A9">
        <w:t xml:space="preserve"> for response by C</w:t>
      </w:r>
      <w:r>
        <w:t>WC</w:t>
      </w:r>
      <w:r w:rsidR="001741A9">
        <w:t>. C</w:t>
      </w:r>
      <w:r>
        <w:t>WC</w:t>
      </w:r>
      <w:r w:rsidR="001741A9">
        <w:t xml:space="preserve"> shall have the sole obligation or privilege of releasing such information as required by law.</w:t>
      </w:r>
    </w:p>
    <w:p w:rsidR="001741A9" w:rsidRDefault="00912A40" w:rsidP="00912A40">
      <w:pPr>
        <w:pStyle w:val="heading1notoc"/>
        <w:numPr>
          <w:ilvl w:val="0"/>
          <w:numId w:val="0"/>
        </w:numPr>
        <w:ind w:firstLine="720"/>
        <w:jc w:val="both"/>
      </w:pPr>
      <w:r w:rsidRPr="00912A40">
        <w:lastRenderedPageBreak/>
        <w:t>Section 17.</w:t>
      </w:r>
      <w:r w:rsidRPr="00912A40">
        <w:tab/>
      </w:r>
      <w:r w:rsidR="001741A9" w:rsidRPr="00912A40">
        <w:rPr>
          <w:b/>
          <w:u w:val="single"/>
        </w:rPr>
        <w:t>Confidentiality</w:t>
      </w:r>
      <w:r w:rsidR="001741A9">
        <w:t xml:space="preserve">. </w:t>
      </w:r>
      <w:r>
        <w:t xml:space="preserve">Subject to GRAMA, </w:t>
      </w:r>
      <w:r w:rsidR="001741A9">
        <w:t>University shall hold all information provided to it by C</w:t>
      </w:r>
      <w:r>
        <w:t>WC</w:t>
      </w:r>
      <w:r w:rsidR="001741A9">
        <w:t xml:space="preserve"> for the purposes of its performance of this Agreement, whether provided in written or other form, in strict confidence, shall make no use thereof other than for the performance of the Agreement, and shall not release any of said information to any third party, any employee of University who is not involved in the performance of Work, or to any representative of the news media without </w:t>
      </w:r>
      <w:r>
        <w:t xml:space="preserve">CWC’s </w:t>
      </w:r>
      <w:r w:rsidR="001741A9">
        <w:t>prior written consent. Materials, information, data, reports, plans, analyses, budgets and similar documentation provided to or prepared by University in performance of this Agreement shall also be held confidential by University. C</w:t>
      </w:r>
      <w:r w:rsidR="00B71A23">
        <w:t>WC</w:t>
      </w:r>
      <w:r w:rsidR="001741A9">
        <w:t xml:space="preserve"> shall have the sole obligation or privilege of releasing such information as required by law.</w:t>
      </w:r>
    </w:p>
    <w:p w:rsidR="001741A9" w:rsidRDefault="00B71A23" w:rsidP="00B71A23">
      <w:pPr>
        <w:pStyle w:val="heading1notoc"/>
        <w:numPr>
          <w:ilvl w:val="0"/>
          <w:numId w:val="0"/>
        </w:numPr>
        <w:ind w:firstLine="720"/>
        <w:jc w:val="both"/>
      </w:pPr>
      <w:r w:rsidRPr="00B71A23">
        <w:t>Section 18.</w:t>
      </w:r>
      <w:r w:rsidRPr="00B71A23">
        <w:tab/>
      </w:r>
      <w:r w:rsidR="001741A9" w:rsidRPr="00B71A23">
        <w:rPr>
          <w:b/>
          <w:u w:val="single"/>
        </w:rPr>
        <w:t>Ownership of Work Product</w:t>
      </w:r>
      <w:r w:rsidR="001741A9">
        <w:t xml:space="preserve">. </w:t>
      </w:r>
      <w:r w:rsidR="004C010E">
        <w:t>The results of a</w:t>
      </w:r>
      <w:r w:rsidR="001741A9">
        <w:t xml:space="preserve">ll </w:t>
      </w:r>
      <w:r w:rsidR="004C010E">
        <w:t>W</w:t>
      </w:r>
      <w:r w:rsidR="001741A9">
        <w:t>ork performed by University under this Agreement shall become the sole property of C</w:t>
      </w:r>
      <w:r w:rsidR="004C010E">
        <w:t>WC</w:t>
      </w:r>
      <w:r w:rsidR="001741A9">
        <w:t xml:space="preserve">. Ownership of the </w:t>
      </w:r>
      <w:r w:rsidR="004C010E">
        <w:t>W</w:t>
      </w:r>
      <w:r w:rsidR="001741A9">
        <w:t>ork shall apply regardless of the form of the work product including, but not limited to, writings, drawings, reports, databases, and any form of video or audio, etc. Upon final payment by C</w:t>
      </w:r>
      <w:r w:rsidR="004C010E">
        <w:t>WC</w:t>
      </w:r>
      <w:r w:rsidR="001741A9">
        <w:t xml:space="preserve"> to University, University shall deliver or make available to C</w:t>
      </w:r>
      <w:r w:rsidR="004C010E">
        <w:t>WC</w:t>
      </w:r>
      <w:r w:rsidR="001741A9">
        <w:t xml:space="preserve"> all work product applicable to the Work provided under this Agreement including, but not limited to, work product in draft form.</w:t>
      </w:r>
    </w:p>
    <w:p w:rsidR="004C010E" w:rsidRDefault="00B71A23" w:rsidP="006534F2">
      <w:pPr>
        <w:pStyle w:val="heading1notoc"/>
        <w:numPr>
          <w:ilvl w:val="0"/>
          <w:numId w:val="0"/>
        </w:numPr>
        <w:jc w:val="both"/>
        <w:rPr>
          <w:szCs w:val="24"/>
        </w:rPr>
      </w:pPr>
      <w:r>
        <w:tab/>
      </w:r>
      <w:r w:rsidRPr="00B71A23">
        <w:t>Section 19.</w:t>
      </w:r>
      <w:r w:rsidRPr="00B71A23">
        <w:tab/>
      </w:r>
      <w:r w:rsidR="001741A9" w:rsidRPr="00B71A23">
        <w:rPr>
          <w:b/>
          <w:u w:val="single"/>
        </w:rPr>
        <w:t>Geographic Information System (GIS) Data</w:t>
      </w:r>
      <w:r w:rsidR="001741A9">
        <w:t xml:space="preserve">. If any GIS data is created or maintained under this Agreement, </w:t>
      </w:r>
      <w:r>
        <w:t xml:space="preserve">University </w:t>
      </w:r>
      <w:r w:rsidR="001741A9">
        <w:t xml:space="preserve">agrees to comply with </w:t>
      </w:r>
      <w:r w:rsidR="006534F2">
        <w:t>the Federal Geographic Data Committee (FGDC) standards.</w:t>
      </w:r>
    </w:p>
    <w:p w:rsidR="000B254D" w:rsidRPr="000B254D" w:rsidRDefault="00FC5A88" w:rsidP="004C010E">
      <w:pPr>
        <w:autoSpaceDE w:val="0"/>
        <w:autoSpaceDN w:val="0"/>
        <w:adjustRightInd w:val="0"/>
        <w:ind w:firstLine="720"/>
        <w:jc w:val="both"/>
        <w:rPr>
          <w:rFonts w:cs="Times New Roman"/>
          <w:szCs w:val="24"/>
        </w:rPr>
      </w:pPr>
      <w:r>
        <w:rPr>
          <w:rFonts w:cs="Times New Roman"/>
          <w:szCs w:val="24"/>
        </w:rPr>
        <w:t>Section 20</w:t>
      </w:r>
      <w:r w:rsidR="000B254D" w:rsidRPr="000B254D">
        <w:rPr>
          <w:rFonts w:cs="Times New Roman"/>
          <w:szCs w:val="24"/>
        </w:rPr>
        <w:t>.</w:t>
      </w:r>
      <w:r w:rsidR="000B254D" w:rsidRPr="000B254D">
        <w:rPr>
          <w:rFonts w:cs="Times New Roman"/>
          <w:szCs w:val="24"/>
        </w:rPr>
        <w:tab/>
      </w:r>
      <w:r w:rsidR="000B254D" w:rsidRPr="000B254D">
        <w:rPr>
          <w:rFonts w:cs="Times New Roman"/>
          <w:b/>
          <w:bCs/>
          <w:szCs w:val="24"/>
          <w:u w:val="single"/>
        </w:rPr>
        <w:t xml:space="preserve">Additional Interlocal Act </w:t>
      </w:r>
      <w:r w:rsidR="0077474B">
        <w:rPr>
          <w:rFonts w:cs="Times New Roman"/>
          <w:b/>
          <w:bCs/>
          <w:szCs w:val="24"/>
          <w:u w:val="single"/>
        </w:rPr>
        <w:t>Provisions</w:t>
      </w:r>
      <w:r w:rsidR="000B254D" w:rsidRPr="000B254D">
        <w:rPr>
          <w:rFonts w:cs="Times New Roman"/>
          <w:szCs w:val="24"/>
        </w:rPr>
        <w:t>.</w:t>
      </w:r>
    </w:p>
    <w:p w:rsidR="000B254D" w:rsidRPr="000B254D" w:rsidRDefault="000B254D" w:rsidP="000B254D">
      <w:pPr>
        <w:autoSpaceDE w:val="0"/>
        <w:autoSpaceDN w:val="0"/>
        <w:adjustRightInd w:val="0"/>
        <w:jc w:val="both"/>
        <w:rPr>
          <w:rFonts w:cs="Times New Roman"/>
          <w:szCs w:val="24"/>
        </w:rPr>
      </w:pPr>
    </w:p>
    <w:p w:rsidR="000B254D" w:rsidRPr="000B254D" w:rsidRDefault="000B254D" w:rsidP="000B254D">
      <w:pPr>
        <w:autoSpaceDE w:val="0"/>
        <w:autoSpaceDN w:val="0"/>
        <w:adjustRightInd w:val="0"/>
        <w:jc w:val="both"/>
        <w:rPr>
          <w:rFonts w:cs="Times New Roman"/>
          <w:szCs w:val="24"/>
        </w:rPr>
      </w:pPr>
      <w:r w:rsidRPr="000B254D">
        <w:rPr>
          <w:rFonts w:cs="Times New Roman"/>
          <w:szCs w:val="24"/>
        </w:rPr>
        <w:tab/>
      </w:r>
      <w:r w:rsidRPr="000B254D">
        <w:rPr>
          <w:rFonts w:cs="Times New Roman"/>
          <w:szCs w:val="24"/>
        </w:rPr>
        <w:tab/>
        <w:t>(a)</w:t>
      </w:r>
      <w:r w:rsidRPr="000B254D">
        <w:rPr>
          <w:rFonts w:cs="Times New Roman"/>
          <w:szCs w:val="24"/>
        </w:rPr>
        <w:tab/>
      </w:r>
      <w:r w:rsidRPr="000B254D">
        <w:rPr>
          <w:rFonts w:cs="Times New Roman"/>
          <w:i/>
          <w:iCs/>
          <w:szCs w:val="24"/>
          <w:u w:val="single"/>
        </w:rPr>
        <w:t>No Separate Entity</w:t>
      </w:r>
      <w:r w:rsidR="005B04C3">
        <w:rPr>
          <w:rFonts w:cs="Times New Roman"/>
          <w:i/>
          <w:iCs/>
          <w:szCs w:val="24"/>
          <w:u w:val="single"/>
        </w:rPr>
        <w:t>; No Joint Ownership</w:t>
      </w:r>
      <w:r w:rsidRPr="000B254D">
        <w:rPr>
          <w:rFonts w:cs="Times New Roman"/>
          <w:szCs w:val="24"/>
        </w:rPr>
        <w:t>. This Agreement does not create a separate legal/interlocal entity</w:t>
      </w:r>
      <w:r w:rsidR="005B04C3">
        <w:rPr>
          <w:rFonts w:cs="Times New Roman"/>
          <w:szCs w:val="24"/>
        </w:rPr>
        <w:t>, and no facility or improvement will be jointly acquired, jointly owned, or jointly operated by the Parties under this Agreement</w:t>
      </w:r>
      <w:r w:rsidRPr="000B254D">
        <w:rPr>
          <w:rFonts w:cs="Times New Roman"/>
          <w:szCs w:val="24"/>
        </w:rPr>
        <w:t>.</w:t>
      </w:r>
    </w:p>
    <w:p w:rsidR="000B254D" w:rsidRPr="000B254D" w:rsidRDefault="000B254D" w:rsidP="000B254D">
      <w:pPr>
        <w:autoSpaceDE w:val="0"/>
        <w:autoSpaceDN w:val="0"/>
        <w:adjustRightInd w:val="0"/>
        <w:jc w:val="both"/>
        <w:rPr>
          <w:rFonts w:cs="Times New Roman"/>
          <w:szCs w:val="24"/>
        </w:rPr>
      </w:pPr>
    </w:p>
    <w:p w:rsidR="000B254D" w:rsidRPr="000B254D" w:rsidRDefault="000B254D" w:rsidP="000B254D">
      <w:pPr>
        <w:autoSpaceDE w:val="0"/>
        <w:autoSpaceDN w:val="0"/>
        <w:adjustRightInd w:val="0"/>
        <w:jc w:val="both"/>
        <w:rPr>
          <w:rFonts w:cs="Times New Roman"/>
          <w:szCs w:val="24"/>
        </w:rPr>
      </w:pPr>
      <w:r w:rsidRPr="000B254D">
        <w:rPr>
          <w:rFonts w:cs="Times New Roman"/>
          <w:szCs w:val="24"/>
        </w:rPr>
        <w:tab/>
      </w:r>
      <w:r w:rsidRPr="000B254D">
        <w:rPr>
          <w:rFonts w:cs="Times New Roman"/>
          <w:szCs w:val="24"/>
        </w:rPr>
        <w:tab/>
        <w:t>(b)</w:t>
      </w:r>
      <w:r w:rsidRPr="000B254D">
        <w:rPr>
          <w:rFonts w:cs="Times New Roman"/>
          <w:szCs w:val="24"/>
        </w:rPr>
        <w:tab/>
      </w:r>
      <w:r w:rsidRPr="000B254D">
        <w:rPr>
          <w:rFonts w:cs="Times New Roman"/>
          <w:i/>
          <w:iCs/>
          <w:szCs w:val="24"/>
          <w:u w:val="single"/>
        </w:rPr>
        <w:t>Joint Board</w:t>
      </w:r>
      <w:r w:rsidRPr="000B254D">
        <w:rPr>
          <w:rFonts w:cs="Times New Roman"/>
          <w:szCs w:val="24"/>
        </w:rPr>
        <w:t xml:space="preserve">. As required by </w:t>
      </w:r>
      <w:r w:rsidRPr="000B254D">
        <w:rPr>
          <w:rFonts w:cs="Times New Roman"/>
          <w:smallCaps/>
          <w:szCs w:val="24"/>
        </w:rPr>
        <w:t>Utah Code Ann</w:t>
      </w:r>
      <w:r w:rsidRPr="000B254D">
        <w:rPr>
          <w:rFonts w:cs="Times New Roman"/>
          <w:szCs w:val="24"/>
        </w:rPr>
        <w:t xml:space="preserve">. § 11-13-207, the parties agree that the cooperative undertaking under this Agreement shall be administered by a joint board consisting of </w:t>
      </w:r>
      <w:r w:rsidR="00EE7615">
        <w:rPr>
          <w:rFonts w:cs="Times New Roman"/>
          <w:szCs w:val="24"/>
        </w:rPr>
        <w:t>University</w:t>
      </w:r>
      <w:r w:rsidRPr="000B254D">
        <w:rPr>
          <w:rFonts w:cs="Times New Roman"/>
          <w:szCs w:val="24"/>
        </w:rPr>
        <w:t>’s designee</w:t>
      </w:r>
      <w:r w:rsidR="005B04C3">
        <w:rPr>
          <w:rFonts w:cs="Times New Roman"/>
          <w:szCs w:val="24"/>
        </w:rPr>
        <w:t>,</w:t>
      </w:r>
      <w:r w:rsidR="006534F2">
        <w:rPr>
          <w:rFonts w:cs="Times New Roman"/>
          <w:szCs w:val="24"/>
        </w:rPr>
        <w:t xml:space="preserve"> </w:t>
      </w:r>
      <w:r w:rsidR="00A91DDB" w:rsidRPr="00A91DDB">
        <w:rPr>
          <w:rFonts w:cs="Times New Roman"/>
          <w:szCs w:val="24"/>
          <w:highlight w:val="yellow"/>
        </w:rPr>
        <w:t>____________</w:t>
      </w:r>
      <w:r w:rsidR="005B04C3">
        <w:rPr>
          <w:rFonts w:cs="Times New Roman"/>
          <w:szCs w:val="24"/>
        </w:rPr>
        <w:t>,</w:t>
      </w:r>
      <w:r w:rsidRPr="000B254D">
        <w:rPr>
          <w:rFonts w:cs="Times New Roman"/>
          <w:szCs w:val="24"/>
        </w:rPr>
        <w:t xml:space="preserve"> and </w:t>
      </w:r>
      <w:r w:rsidR="00EE7615">
        <w:rPr>
          <w:rFonts w:cs="Times New Roman"/>
          <w:szCs w:val="24"/>
        </w:rPr>
        <w:t>CWC</w:t>
      </w:r>
      <w:r w:rsidRPr="000B254D">
        <w:rPr>
          <w:rFonts w:cs="Times New Roman"/>
          <w:szCs w:val="24"/>
        </w:rPr>
        <w:t>’s designee</w:t>
      </w:r>
      <w:r w:rsidR="005B04C3">
        <w:rPr>
          <w:rFonts w:cs="Times New Roman"/>
          <w:szCs w:val="24"/>
        </w:rPr>
        <w:t xml:space="preserve">, </w:t>
      </w:r>
      <w:r w:rsidR="006534F2">
        <w:rPr>
          <w:rFonts w:cs="Times New Roman"/>
          <w:szCs w:val="24"/>
        </w:rPr>
        <w:t>Executive Director Ralph Becker,</w:t>
      </w:r>
      <w:r w:rsidR="00C03BC8">
        <w:rPr>
          <w:rFonts w:cs="Times New Roman"/>
          <w:szCs w:val="24"/>
        </w:rPr>
        <w:t xml:space="preserve"> or their replacements</w:t>
      </w:r>
      <w:r w:rsidRPr="000B254D">
        <w:rPr>
          <w:rFonts w:cs="Times New Roman"/>
          <w:szCs w:val="24"/>
        </w:rPr>
        <w:t>.</w:t>
      </w:r>
    </w:p>
    <w:p w:rsidR="000B254D" w:rsidRPr="000B254D" w:rsidRDefault="000B254D" w:rsidP="000B254D">
      <w:pPr>
        <w:autoSpaceDE w:val="0"/>
        <w:autoSpaceDN w:val="0"/>
        <w:adjustRightInd w:val="0"/>
        <w:jc w:val="both"/>
        <w:rPr>
          <w:rFonts w:cs="Times New Roman"/>
          <w:szCs w:val="24"/>
        </w:rPr>
      </w:pPr>
    </w:p>
    <w:p w:rsidR="000B254D" w:rsidRDefault="000B254D" w:rsidP="000B254D">
      <w:pPr>
        <w:autoSpaceDE w:val="0"/>
        <w:autoSpaceDN w:val="0"/>
        <w:adjustRightInd w:val="0"/>
        <w:jc w:val="both"/>
        <w:rPr>
          <w:rFonts w:cs="Times New Roman"/>
          <w:szCs w:val="24"/>
        </w:rPr>
      </w:pPr>
      <w:r w:rsidRPr="000B254D">
        <w:rPr>
          <w:rFonts w:cs="Times New Roman"/>
          <w:szCs w:val="24"/>
        </w:rPr>
        <w:tab/>
      </w:r>
      <w:r w:rsidRPr="000B254D">
        <w:rPr>
          <w:rFonts w:cs="Times New Roman"/>
          <w:szCs w:val="24"/>
        </w:rPr>
        <w:tab/>
        <w:t>(c)</w:t>
      </w:r>
      <w:r w:rsidRPr="000B254D">
        <w:rPr>
          <w:rFonts w:cs="Times New Roman"/>
          <w:szCs w:val="24"/>
        </w:rPr>
        <w:tab/>
      </w:r>
      <w:r w:rsidRPr="000B254D">
        <w:rPr>
          <w:rFonts w:cs="Times New Roman"/>
          <w:i/>
          <w:iCs/>
          <w:szCs w:val="24"/>
          <w:u w:val="single"/>
        </w:rPr>
        <w:t>Financing Joint Cooperative Undertaking and Establishing Budget</w:t>
      </w:r>
      <w:r w:rsidRPr="000B254D">
        <w:rPr>
          <w:rFonts w:cs="Times New Roman"/>
          <w:szCs w:val="24"/>
        </w:rPr>
        <w:t>. There is no financing of joint or cooperative undertaking and no budget shall be established or maintained.</w:t>
      </w:r>
      <w:r w:rsidR="00C03BC8">
        <w:rPr>
          <w:rFonts w:cs="Times New Roman"/>
          <w:szCs w:val="24"/>
        </w:rPr>
        <w:t xml:space="preserve"> Instead, each Party shall be responsible for its own costs of any action done pursuant to this Agreement, and for any financing of such costs.</w:t>
      </w:r>
    </w:p>
    <w:p w:rsidR="00890C36" w:rsidRDefault="00890C36" w:rsidP="000B254D">
      <w:pPr>
        <w:autoSpaceDE w:val="0"/>
        <w:autoSpaceDN w:val="0"/>
        <w:adjustRightInd w:val="0"/>
        <w:jc w:val="both"/>
        <w:rPr>
          <w:rFonts w:cs="Times New Roman"/>
          <w:szCs w:val="24"/>
        </w:rPr>
      </w:pPr>
    </w:p>
    <w:p w:rsidR="00890C36" w:rsidRPr="00C04F11" w:rsidRDefault="00890C36" w:rsidP="00890C36">
      <w:pPr>
        <w:ind w:firstLine="720"/>
        <w:jc w:val="both"/>
        <w:rPr>
          <w:szCs w:val="24"/>
        </w:rPr>
      </w:pPr>
      <w:r w:rsidRPr="00C04F11">
        <w:rPr>
          <w:szCs w:val="24"/>
        </w:rPr>
        <w:tab/>
        <w:t>(d)</w:t>
      </w:r>
      <w:r w:rsidRPr="00C04F11">
        <w:rPr>
          <w:szCs w:val="24"/>
        </w:rPr>
        <w:tab/>
      </w:r>
      <w:r w:rsidRPr="00C04F11">
        <w:rPr>
          <w:i/>
          <w:iCs/>
          <w:szCs w:val="24"/>
          <w:u w:val="single"/>
        </w:rPr>
        <w:t>Attorney Review</w:t>
      </w:r>
      <w:r w:rsidRPr="00C04F11">
        <w:rPr>
          <w:i/>
          <w:iCs/>
          <w:szCs w:val="24"/>
        </w:rPr>
        <w:t xml:space="preserve">. </w:t>
      </w:r>
      <w:r w:rsidRPr="00C04F11">
        <w:rPr>
          <w:szCs w:val="24"/>
        </w:rPr>
        <w:t xml:space="preserve">This Agreement shall be reviewed as to proper form and compliance with applicable law by the authorized attorneys for </w:t>
      </w:r>
      <w:r>
        <w:rPr>
          <w:szCs w:val="24"/>
        </w:rPr>
        <w:t xml:space="preserve">the parties </w:t>
      </w:r>
      <w:r w:rsidRPr="00C04F11">
        <w:rPr>
          <w:szCs w:val="24"/>
        </w:rPr>
        <w:t xml:space="preserve">in accordance with </w:t>
      </w:r>
      <w:r w:rsidRPr="00C04F11">
        <w:rPr>
          <w:smallCaps/>
          <w:szCs w:val="24"/>
        </w:rPr>
        <w:t>Utah Code Ann.</w:t>
      </w:r>
      <w:r w:rsidR="005B04C3">
        <w:rPr>
          <w:smallCaps/>
          <w:szCs w:val="24"/>
        </w:rPr>
        <w:t xml:space="preserve"> </w:t>
      </w:r>
      <w:r w:rsidR="005B04C3" w:rsidRPr="000B254D">
        <w:rPr>
          <w:rFonts w:cs="Times New Roman"/>
          <w:szCs w:val="24"/>
        </w:rPr>
        <w:t>§</w:t>
      </w:r>
      <w:r w:rsidRPr="00C04F11">
        <w:rPr>
          <w:szCs w:val="24"/>
        </w:rPr>
        <w:t xml:space="preserve"> 11-13-202.5.</w:t>
      </w:r>
    </w:p>
    <w:p w:rsidR="00890C36" w:rsidRPr="00C04F11" w:rsidRDefault="00890C36" w:rsidP="00890C36">
      <w:pPr>
        <w:ind w:firstLine="720"/>
        <w:jc w:val="both"/>
        <w:rPr>
          <w:szCs w:val="24"/>
        </w:rPr>
      </w:pPr>
    </w:p>
    <w:p w:rsidR="005B04C3" w:rsidRDefault="00890C36" w:rsidP="00890C36">
      <w:pPr>
        <w:ind w:firstLine="720"/>
        <w:jc w:val="both"/>
        <w:rPr>
          <w:szCs w:val="24"/>
        </w:rPr>
      </w:pPr>
      <w:r w:rsidRPr="00C04F11">
        <w:rPr>
          <w:szCs w:val="24"/>
        </w:rPr>
        <w:tab/>
        <w:t>(e)</w:t>
      </w:r>
      <w:r w:rsidRPr="00C04F11">
        <w:rPr>
          <w:szCs w:val="24"/>
        </w:rPr>
        <w:tab/>
      </w:r>
      <w:r w:rsidRPr="00C04F11">
        <w:rPr>
          <w:i/>
          <w:iCs/>
          <w:szCs w:val="24"/>
          <w:u w:val="single"/>
        </w:rPr>
        <w:t>Copies</w:t>
      </w:r>
      <w:r w:rsidRPr="00C04F11">
        <w:rPr>
          <w:i/>
          <w:iCs/>
          <w:szCs w:val="24"/>
        </w:rPr>
        <w:t xml:space="preserve">. </w:t>
      </w:r>
      <w:r w:rsidRPr="00C04F11">
        <w:rPr>
          <w:szCs w:val="24"/>
        </w:rPr>
        <w:t xml:space="preserve">Duly executed original counterparts of this Agreement shall be filed with the keeper of the records of each party pursuant to </w:t>
      </w:r>
      <w:r w:rsidR="005B04C3" w:rsidRPr="00C04F11">
        <w:rPr>
          <w:smallCaps/>
          <w:szCs w:val="24"/>
        </w:rPr>
        <w:t>Utah Code Ann.</w:t>
      </w:r>
      <w:r w:rsidR="005B04C3">
        <w:rPr>
          <w:smallCaps/>
          <w:szCs w:val="24"/>
        </w:rPr>
        <w:t xml:space="preserve"> </w:t>
      </w:r>
      <w:r w:rsidR="005B04C3" w:rsidRPr="000B254D">
        <w:rPr>
          <w:rFonts w:cs="Times New Roman"/>
          <w:szCs w:val="24"/>
        </w:rPr>
        <w:t>§</w:t>
      </w:r>
      <w:r w:rsidR="005B04C3" w:rsidRPr="00C04F11">
        <w:rPr>
          <w:szCs w:val="24"/>
        </w:rPr>
        <w:t xml:space="preserve"> </w:t>
      </w:r>
      <w:r w:rsidRPr="00C04F11">
        <w:rPr>
          <w:szCs w:val="24"/>
        </w:rPr>
        <w:t>11-13-209.</w:t>
      </w:r>
    </w:p>
    <w:p w:rsidR="005B04C3" w:rsidRDefault="005B04C3" w:rsidP="00890C36">
      <w:pPr>
        <w:ind w:firstLine="720"/>
        <w:jc w:val="both"/>
        <w:rPr>
          <w:szCs w:val="24"/>
        </w:rPr>
      </w:pPr>
    </w:p>
    <w:p w:rsidR="00C03BC8" w:rsidRDefault="005B04C3" w:rsidP="005B04C3">
      <w:pPr>
        <w:ind w:firstLine="1440"/>
        <w:jc w:val="both"/>
        <w:rPr>
          <w:szCs w:val="24"/>
        </w:rPr>
      </w:pPr>
      <w:r>
        <w:rPr>
          <w:szCs w:val="24"/>
        </w:rPr>
        <w:t>(f)</w:t>
      </w:r>
      <w:r>
        <w:rPr>
          <w:szCs w:val="24"/>
        </w:rPr>
        <w:tab/>
      </w:r>
      <w:r w:rsidRPr="005B04C3">
        <w:rPr>
          <w:i/>
          <w:szCs w:val="24"/>
          <w:u w:val="single"/>
        </w:rPr>
        <w:t>Approval</w:t>
      </w:r>
      <w:r>
        <w:rPr>
          <w:szCs w:val="24"/>
        </w:rPr>
        <w:t xml:space="preserve">. This Agreement shall be authorized as provided in </w:t>
      </w:r>
      <w:r w:rsidRPr="00C04F11">
        <w:rPr>
          <w:smallCaps/>
          <w:szCs w:val="24"/>
        </w:rPr>
        <w:t>Utah Code Ann.</w:t>
      </w:r>
      <w:r>
        <w:rPr>
          <w:smallCaps/>
          <w:szCs w:val="24"/>
        </w:rPr>
        <w:t xml:space="preserve"> </w:t>
      </w:r>
      <w:r w:rsidRPr="000B254D">
        <w:rPr>
          <w:rFonts w:cs="Times New Roman"/>
          <w:szCs w:val="24"/>
        </w:rPr>
        <w:t>§</w:t>
      </w:r>
      <w:r w:rsidRPr="00C04F11">
        <w:rPr>
          <w:szCs w:val="24"/>
        </w:rPr>
        <w:t xml:space="preserve"> 11-13-202.5.</w:t>
      </w:r>
    </w:p>
    <w:p w:rsidR="00C03BC8" w:rsidRDefault="00C03BC8" w:rsidP="005B04C3">
      <w:pPr>
        <w:ind w:firstLine="1440"/>
        <w:jc w:val="both"/>
        <w:rPr>
          <w:szCs w:val="24"/>
        </w:rPr>
      </w:pPr>
    </w:p>
    <w:p w:rsidR="00FC5A88" w:rsidRDefault="00C03BC8" w:rsidP="005B04C3">
      <w:pPr>
        <w:ind w:firstLine="1440"/>
        <w:jc w:val="both"/>
        <w:rPr>
          <w:szCs w:val="24"/>
        </w:rPr>
      </w:pPr>
      <w:r>
        <w:rPr>
          <w:szCs w:val="24"/>
        </w:rPr>
        <w:t>(g)</w:t>
      </w:r>
      <w:r>
        <w:rPr>
          <w:szCs w:val="24"/>
        </w:rPr>
        <w:tab/>
      </w:r>
      <w:r w:rsidRPr="00C03BC8">
        <w:rPr>
          <w:i/>
          <w:szCs w:val="24"/>
          <w:u w:val="single"/>
        </w:rPr>
        <w:t>Term</w:t>
      </w:r>
      <w:r>
        <w:rPr>
          <w:szCs w:val="24"/>
        </w:rPr>
        <w:t xml:space="preserve">. Pursuant to </w:t>
      </w:r>
      <w:r w:rsidRPr="00C04F11">
        <w:rPr>
          <w:smallCaps/>
          <w:szCs w:val="24"/>
        </w:rPr>
        <w:t>Utah Code Ann.</w:t>
      </w:r>
      <w:r>
        <w:rPr>
          <w:smallCaps/>
          <w:szCs w:val="24"/>
        </w:rPr>
        <w:t xml:space="preserve"> </w:t>
      </w:r>
      <w:r w:rsidRPr="000B254D">
        <w:rPr>
          <w:rFonts w:cs="Times New Roman"/>
          <w:szCs w:val="24"/>
        </w:rPr>
        <w:t>§</w:t>
      </w:r>
      <w:r w:rsidRPr="00C04F11">
        <w:rPr>
          <w:szCs w:val="24"/>
        </w:rPr>
        <w:t xml:space="preserve"> 11-13-2</w:t>
      </w:r>
      <w:r>
        <w:rPr>
          <w:szCs w:val="24"/>
        </w:rPr>
        <w:t>16, the term of this Agreement shall not exceed 50 years</w:t>
      </w:r>
      <w:r w:rsidRPr="00C04F11">
        <w:rPr>
          <w:szCs w:val="24"/>
        </w:rPr>
        <w:t>.</w:t>
      </w:r>
      <w:r>
        <w:rPr>
          <w:szCs w:val="24"/>
        </w:rPr>
        <w:t xml:space="preserve"> </w:t>
      </w:r>
    </w:p>
    <w:p w:rsidR="00FC5A88" w:rsidRDefault="00FC5A88" w:rsidP="00FC5A88">
      <w:pPr>
        <w:jc w:val="both"/>
        <w:rPr>
          <w:szCs w:val="24"/>
        </w:rPr>
      </w:pPr>
    </w:p>
    <w:p w:rsidR="00FC5A88" w:rsidRPr="000B254D" w:rsidRDefault="00FC5A88" w:rsidP="00FC5A88">
      <w:pPr>
        <w:autoSpaceDE w:val="0"/>
        <w:autoSpaceDN w:val="0"/>
        <w:adjustRightInd w:val="0"/>
        <w:ind w:firstLine="720"/>
        <w:jc w:val="both"/>
        <w:rPr>
          <w:rFonts w:cs="Times New Roman"/>
          <w:szCs w:val="24"/>
        </w:rPr>
      </w:pPr>
      <w:r>
        <w:rPr>
          <w:rFonts w:cs="Times New Roman"/>
          <w:szCs w:val="24"/>
        </w:rPr>
        <w:t>Section 21</w:t>
      </w:r>
      <w:r w:rsidRPr="000B254D">
        <w:rPr>
          <w:rFonts w:cs="Times New Roman"/>
          <w:szCs w:val="24"/>
        </w:rPr>
        <w:t>.</w:t>
      </w:r>
      <w:r w:rsidRPr="000B254D">
        <w:rPr>
          <w:rFonts w:cs="Times New Roman"/>
          <w:szCs w:val="24"/>
        </w:rPr>
        <w:tab/>
      </w:r>
      <w:r w:rsidRPr="000B254D">
        <w:rPr>
          <w:rFonts w:cs="Times New Roman"/>
          <w:b/>
          <w:bCs/>
          <w:szCs w:val="24"/>
          <w:u w:val="single"/>
        </w:rPr>
        <w:t>Conflict Resolution</w:t>
      </w:r>
      <w:r w:rsidRPr="000B254D">
        <w:rPr>
          <w:rFonts w:cs="Times New Roman"/>
          <w:i/>
          <w:iCs/>
          <w:szCs w:val="24"/>
        </w:rPr>
        <w:t xml:space="preserve">. </w:t>
      </w:r>
      <w:r w:rsidRPr="000B254D">
        <w:rPr>
          <w:rFonts w:cs="Times New Roman"/>
          <w:szCs w:val="24"/>
        </w:rPr>
        <w:t xml:space="preserve">In the event of a dispute between the Parties regarding the </w:t>
      </w:r>
      <w:r>
        <w:rPr>
          <w:rFonts w:cs="Times New Roman"/>
          <w:szCs w:val="24"/>
        </w:rPr>
        <w:t>Work</w:t>
      </w:r>
      <w:r w:rsidRPr="000B254D">
        <w:rPr>
          <w:rFonts w:cs="Times New Roman"/>
          <w:szCs w:val="24"/>
        </w:rPr>
        <w:t xml:space="preserve"> or this Agreement, the Parties agree (without limiting any and all other legal and equitable remedies) that a </w:t>
      </w:r>
      <w:r>
        <w:rPr>
          <w:rFonts w:cs="Times New Roman"/>
          <w:szCs w:val="24"/>
        </w:rPr>
        <w:t xml:space="preserve">CWC </w:t>
      </w:r>
      <w:r w:rsidRPr="000B254D">
        <w:rPr>
          <w:rFonts w:cs="Times New Roman"/>
          <w:szCs w:val="24"/>
        </w:rPr>
        <w:t xml:space="preserve">representative </w:t>
      </w:r>
      <w:r>
        <w:rPr>
          <w:rFonts w:cs="Times New Roman"/>
          <w:szCs w:val="24"/>
        </w:rPr>
        <w:t>w</w:t>
      </w:r>
      <w:r w:rsidRPr="000B254D">
        <w:rPr>
          <w:rFonts w:cs="Times New Roman"/>
          <w:szCs w:val="24"/>
        </w:rPr>
        <w:t xml:space="preserve">ill meet as soon as practical with a </w:t>
      </w:r>
      <w:r>
        <w:rPr>
          <w:rFonts w:cs="Times New Roman"/>
          <w:szCs w:val="24"/>
        </w:rPr>
        <w:t xml:space="preserve">University </w:t>
      </w:r>
      <w:r w:rsidRPr="000B254D">
        <w:rPr>
          <w:rFonts w:cs="Times New Roman"/>
          <w:szCs w:val="24"/>
        </w:rPr>
        <w:t xml:space="preserve">representative to discuss and attempt to resolve the dispute. If the Parties do not agree, then the dispute shall be resolved pursuant to section </w:t>
      </w:r>
      <w:r>
        <w:rPr>
          <w:rFonts w:cs="Times New Roman"/>
          <w:szCs w:val="24"/>
        </w:rPr>
        <w:t>23</w:t>
      </w:r>
      <w:r w:rsidRPr="000B254D">
        <w:rPr>
          <w:rFonts w:cs="Times New Roman"/>
          <w:szCs w:val="24"/>
        </w:rPr>
        <w:t xml:space="preserve"> below. </w:t>
      </w:r>
    </w:p>
    <w:p w:rsidR="000B254D" w:rsidRPr="000B254D" w:rsidRDefault="00890C36" w:rsidP="00FC5A88">
      <w:pPr>
        <w:jc w:val="both"/>
        <w:rPr>
          <w:rFonts w:cs="Times New Roman"/>
          <w:szCs w:val="24"/>
        </w:rPr>
      </w:pPr>
      <w:r w:rsidRPr="00C04F11">
        <w:rPr>
          <w:szCs w:val="24"/>
        </w:rPr>
        <w:tab/>
      </w:r>
    </w:p>
    <w:p w:rsidR="000B254D" w:rsidRPr="000B254D" w:rsidRDefault="000B254D" w:rsidP="0077474B">
      <w:pPr>
        <w:autoSpaceDE w:val="0"/>
        <w:autoSpaceDN w:val="0"/>
        <w:adjustRightInd w:val="0"/>
        <w:jc w:val="both"/>
        <w:rPr>
          <w:rFonts w:cs="Times New Roman"/>
          <w:szCs w:val="24"/>
        </w:rPr>
      </w:pPr>
      <w:r w:rsidRPr="000B254D">
        <w:rPr>
          <w:rFonts w:cs="Times New Roman"/>
          <w:szCs w:val="24"/>
        </w:rPr>
        <w:tab/>
      </w:r>
      <w:r w:rsidR="00FC5A88">
        <w:rPr>
          <w:rFonts w:cs="Times New Roman"/>
          <w:szCs w:val="24"/>
        </w:rPr>
        <w:t>Section 22</w:t>
      </w:r>
      <w:r w:rsidRPr="000B254D">
        <w:rPr>
          <w:rFonts w:cs="Times New Roman"/>
          <w:szCs w:val="24"/>
        </w:rPr>
        <w:t>.</w:t>
      </w:r>
      <w:r w:rsidRPr="000B254D">
        <w:rPr>
          <w:rFonts w:cs="Times New Roman"/>
          <w:szCs w:val="24"/>
        </w:rPr>
        <w:tab/>
      </w:r>
      <w:r w:rsidRPr="000B254D">
        <w:rPr>
          <w:rFonts w:cs="Times New Roman"/>
          <w:b/>
          <w:bCs/>
          <w:szCs w:val="24"/>
          <w:u w:val="single"/>
        </w:rPr>
        <w:t>Notice</w:t>
      </w:r>
      <w:r w:rsidRPr="000B254D">
        <w:rPr>
          <w:rFonts w:cs="Times New Roman"/>
          <w:szCs w:val="24"/>
        </w:rPr>
        <w:t xml:space="preserve">. Any notice required or permitted to be given hereunder shall be deemed sufficient if given by a communication in writing and shall be deemed to have been received (a) upon personal delivery or actual receipt thereof, or (b) within </w:t>
      </w:r>
      <w:r w:rsidR="00FC5A88">
        <w:rPr>
          <w:rFonts w:cs="Times New Roman"/>
          <w:szCs w:val="24"/>
        </w:rPr>
        <w:t>three</w:t>
      </w:r>
      <w:r w:rsidRPr="000B254D">
        <w:rPr>
          <w:rFonts w:cs="Times New Roman"/>
          <w:szCs w:val="24"/>
        </w:rPr>
        <w:t xml:space="preserve"> days after such notice is deposited in the United States Mail, postage prepaid, and certified</w:t>
      </w:r>
      <w:r w:rsidR="0077474B">
        <w:rPr>
          <w:rFonts w:cs="Times New Roman"/>
          <w:szCs w:val="24"/>
        </w:rPr>
        <w:t xml:space="preserve"> and addressed to the Party at its address specified above or to any replacement address provided by prior written notice to the sender.</w:t>
      </w:r>
    </w:p>
    <w:p w:rsidR="000B254D" w:rsidRPr="000B254D" w:rsidRDefault="000B254D" w:rsidP="000B254D">
      <w:pPr>
        <w:autoSpaceDE w:val="0"/>
        <w:autoSpaceDN w:val="0"/>
        <w:adjustRightInd w:val="0"/>
        <w:jc w:val="both"/>
        <w:rPr>
          <w:rFonts w:cs="Times New Roman"/>
          <w:szCs w:val="24"/>
        </w:rPr>
      </w:pPr>
    </w:p>
    <w:p w:rsidR="000B254D" w:rsidRPr="000B254D" w:rsidRDefault="000B254D" w:rsidP="000B254D">
      <w:pPr>
        <w:autoSpaceDE w:val="0"/>
        <w:autoSpaceDN w:val="0"/>
        <w:adjustRightInd w:val="0"/>
        <w:jc w:val="both"/>
        <w:rPr>
          <w:rFonts w:cs="Times New Roman"/>
          <w:szCs w:val="24"/>
        </w:rPr>
      </w:pPr>
      <w:r w:rsidRPr="000B254D">
        <w:rPr>
          <w:rFonts w:cs="Times New Roman"/>
          <w:szCs w:val="24"/>
        </w:rPr>
        <w:tab/>
      </w:r>
      <w:r w:rsidR="00FC5A88">
        <w:rPr>
          <w:rFonts w:cs="Times New Roman"/>
          <w:szCs w:val="24"/>
        </w:rPr>
        <w:t>Section 23</w:t>
      </w:r>
      <w:r w:rsidRPr="000B254D">
        <w:rPr>
          <w:rFonts w:cs="Times New Roman"/>
          <w:szCs w:val="24"/>
        </w:rPr>
        <w:t>.</w:t>
      </w:r>
      <w:r w:rsidRPr="000B254D">
        <w:rPr>
          <w:rFonts w:cs="Times New Roman"/>
          <w:szCs w:val="24"/>
        </w:rPr>
        <w:tab/>
      </w:r>
      <w:r w:rsidRPr="000B254D">
        <w:rPr>
          <w:rFonts w:cs="Times New Roman"/>
          <w:b/>
          <w:bCs/>
          <w:szCs w:val="24"/>
          <w:u w:val="single"/>
        </w:rPr>
        <w:t>Claims and Disputes</w:t>
      </w:r>
      <w:r w:rsidRPr="000B254D">
        <w:rPr>
          <w:rFonts w:cs="Times New Roman"/>
          <w:szCs w:val="24"/>
        </w:rPr>
        <w:t xml:space="preserve">. Claims, disputes and other issues between the Parties arising out of or related to this Agreement shall be decided by litigation in the Third Judicial </w:t>
      </w:r>
      <w:r w:rsidR="00EE7615">
        <w:rPr>
          <w:rFonts w:cs="Times New Roman"/>
          <w:szCs w:val="24"/>
        </w:rPr>
        <w:t>University</w:t>
      </w:r>
      <w:r w:rsidRPr="000B254D">
        <w:rPr>
          <w:rFonts w:cs="Times New Roman"/>
          <w:szCs w:val="24"/>
        </w:rPr>
        <w:t xml:space="preserve"> Court of Salt Lake County, Utah. Unless otherwise terminated pursuant to the provisions hereof or otherwise agreed in writing, each of the Parties shall continue to perform its obligations hereunder during the pendency of such dispute.</w:t>
      </w:r>
    </w:p>
    <w:p w:rsidR="000B254D" w:rsidRPr="000B254D" w:rsidRDefault="000B254D" w:rsidP="000B254D">
      <w:pPr>
        <w:autoSpaceDE w:val="0"/>
        <w:autoSpaceDN w:val="0"/>
        <w:adjustRightInd w:val="0"/>
        <w:jc w:val="both"/>
        <w:rPr>
          <w:rFonts w:cs="Times New Roman"/>
          <w:szCs w:val="24"/>
        </w:rPr>
      </w:pPr>
    </w:p>
    <w:p w:rsidR="000B254D" w:rsidRPr="000B254D" w:rsidRDefault="000B254D" w:rsidP="000B254D">
      <w:pPr>
        <w:autoSpaceDE w:val="0"/>
        <w:autoSpaceDN w:val="0"/>
        <w:adjustRightInd w:val="0"/>
        <w:jc w:val="both"/>
        <w:rPr>
          <w:rFonts w:cs="Times New Roman"/>
          <w:szCs w:val="24"/>
        </w:rPr>
      </w:pPr>
      <w:r w:rsidRPr="000B254D">
        <w:rPr>
          <w:rFonts w:cs="Times New Roman"/>
          <w:szCs w:val="24"/>
        </w:rPr>
        <w:tab/>
      </w:r>
      <w:r w:rsidR="00FC5A88">
        <w:rPr>
          <w:rFonts w:cs="Times New Roman"/>
          <w:szCs w:val="24"/>
        </w:rPr>
        <w:t>Section 24</w:t>
      </w:r>
      <w:r w:rsidRPr="000B254D">
        <w:rPr>
          <w:rFonts w:cs="Times New Roman"/>
          <w:szCs w:val="24"/>
        </w:rPr>
        <w:t>.</w:t>
      </w:r>
      <w:r w:rsidRPr="000B254D">
        <w:rPr>
          <w:rFonts w:cs="Times New Roman"/>
          <w:szCs w:val="24"/>
        </w:rPr>
        <w:tab/>
      </w:r>
      <w:r w:rsidRPr="000B254D">
        <w:rPr>
          <w:rFonts w:cs="Times New Roman"/>
          <w:b/>
          <w:bCs/>
          <w:szCs w:val="24"/>
          <w:u w:val="single"/>
        </w:rPr>
        <w:t>Titles and Captions</w:t>
      </w:r>
      <w:r w:rsidRPr="000B254D">
        <w:rPr>
          <w:rFonts w:cs="Times New Roman"/>
          <w:szCs w:val="24"/>
        </w:rPr>
        <w:t xml:space="preserve">. All section or subsection titles or captions herein are for convenience only.  Such titles and captions shall not be deemed part of this Agreement and shall in no way define, limit, augment, extend or describe the scope, content or intent of any part or parts hereof. </w:t>
      </w:r>
    </w:p>
    <w:p w:rsidR="000B254D" w:rsidRPr="000B254D" w:rsidRDefault="000B254D" w:rsidP="000B254D">
      <w:pPr>
        <w:autoSpaceDE w:val="0"/>
        <w:autoSpaceDN w:val="0"/>
        <w:adjustRightInd w:val="0"/>
        <w:jc w:val="both"/>
        <w:rPr>
          <w:rFonts w:cs="Times New Roman"/>
          <w:szCs w:val="24"/>
        </w:rPr>
      </w:pPr>
    </w:p>
    <w:p w:rsidR="000B254D" w:rsidRPr="000B254D" w:rsidRDefault="000B254D" w:rsidP="000B254D">
      <w:pPr>
        <w:autoSpaceDE w:val="0"/>
        <w:autoSpaceDN w:val="0"/>
        <w:adjustRightInd w:val="0"/>
        <w:jc w:val="both"/>
        <w:rPr>
          <w:rFonts w:cs="Times New Roman"/>
          <w:szCs w:val="24"/>
        </w:rPr>
      </w:pPr>
      <w:r w:rsidRPr="000B254D">
        <w:rPr>
          <w:rFonts w:cs="Times New Roman"/>
          <w:szCs w:val="24"/>
        </w:rPr>
        <w:tab/>
      </w:r>
      <w:r w:rsidR="00FC5A88">
        <w:rPr>
          <w:rFonts w:cs="Times New Roman"/>
          <w:szCs w:val="24"/>
        </w:rPr>
        <w:t>Section 25</w:t>
      </w:r>
      <w:r w:rsidRPr="000B254D">
        <w:rPr>
          <w:rFonts w:cs="Times New Roman"/>
          <w:szCs w:val="24"/>
        </w:rPr>
        <w:t>.</w:t>
      </w:r>
      <w:r w:rsidRPr="000B254D">
        <w:rPr>
          <w:rFonts w:cs="Times New Roman"/>
          <w:szCs w:val="24"/>
        </w:rPr>
        <w:tab/>
      </w:r>
      <w:r w:rsidRPr="000B254D">
        <w:rPr>
          <w:rFonts w:cs="Times New Roman"/>
          <w:b/>
          <w:bCs/>
          <w:szCs w:val="24"/>
          <w:u w:val="single"/>
        </w:rPr>
        <w:t>Pronouns and Plurals</w:t>
      </w:r>
      <w:r w:rsidRPr="000B254D">
        <w:rPr>
          <w:rFonts w:cs="Times New Roman"/>
          <w:szCs w:val="24"/>
        </w:rPr>
        <w:t xml:space="preserve">. Whenever the context may require, any pronoun used herein shall include the corresponding masculine, feminine or neuter forms, and the singular form of nouns, pronouns and verbs shall include the plurals and vice versa. </w:t>
      </w:r>
    </w:p>
    <w:p w:rsidR="000B254D" w:rsidRPr="000B254D" w:rsidRDefault="000B254D" w:rsidP="000B254D">
      <w:pPr>
        <w:autoSpaceDE w:val="0"/>
        <w:autoSpaceDN w:val="0"/>
        <w:adjustRightInd w:val="0"/>
        <w:jc w:val="both"/>
        <w:rPr>
          <w:rFonts w:cs="Times New Roman"/>
          <w:szCs w:val="24"/>
        </w:rPr>
      </w:pPr>
    </w:p>
    <w:p w:rsidR="000B254D" w:rsidRPr="000B254D" w:rsidRDefault="000B254D" w:rsidP="000B254D">
      <w:pPr>
        <w:autoSpaceDE w:val="0"/>
        <w:autoSpaceDN w:val="0"/>
        <w:adjustRightInd w:val="0"/>
        <w:jc w:val="both"/>
        <w:rPr>
          <w:rFonts w:cs="Times New Roman"/>
          <w:szCs w:val="24"/>
        </w:rPr>
      </w:pPr>
      <w:r w:rsidRPr="000B254D">
        <w:rPr>
          <w:rFonts w:cs="Times New Roman"/>
          <w:szCs w:val="24"/>
        </w:rPr>
        <w:tab/>
      </w:r>
      <w:r w:rsidR="00FC5A88">
        <w:rPr>
          <w:rFonts w:cs="Times New Roman"/>
          <w:szCs w:val="24"/>
        </w:rPr>
        <w:t>Section 26</w:t>
      </w:r>
      <w:r w:rsidRPr="000B254D">
        <w:rPr>
          <w:rFonts w:cs="Times New Roman"/>
          <w:szCs w:val="24"/>
        </w:rPr>
        <w:t>.</w:t>
      </w:r>
      <w:r w:rsidRPr="000B254D">
        <w:rPr>
          <w:rFonts w:cs="Times New Roman"/>
          <w:szCs w:val="24"/>
        </w:rPr>
        <w:tab/>
      </w:r>
      <w:r w:rsidRPr="000B254D">
        <w:rPr>
          <w:rFonts w:cs="Times New Roman"/>
          <w:b/>
          <w:bCs/>
          <w:szCs w:val="24"/>
          <w:u w:val="single"/>
        </w:rPr>
        <w:t>Applicable Law</w:t>
      </w:r>
      <w:r w:rsidRPr="000B254D">
        <w:rPr>
          <w:rFonts w:cs="Times New Roman"/>
          <w:szCs w:val="24"/>
        </w:rPr>
        <w:t xml:space="preserve">. The provisions of this Agreement shall be governed by and construed in accordance with the laws of the state of Utah. </w:t>
      </w:r>
    </w:p>
    <w:p w:rsidR="000B254D" w:rsidRPr="000B254D" w:rsidRDefault="000B254D" w:rsidP="000B254D">
      <w:pPr>
        <w:autoSpaceDE w:val="0"/>
        <w:autoSpaceDN w:val="0"/>
        <w:adjustRightInd w:val="0"/>
        <w:jc w:val="both"/>
        <w:rPr>
          <w:rFonts w:cs="Times New Roman"/>
          <w:szCs w:val="24"/>
        </w:rPr>
      </w:pPr>
    </w:p>
    <w:p w:rsidR="000B254D" w:rsidRPr="000B254D" w:rsidRDefault="000B254D" w:rsidP="000B254D">
      <w:pPr>
        <w:autoSpaceDE w:val="0"/>
        <w:autoSpaceDN w:val="0"/>
        <w:adjustRightInd w:val="0"/>
        <w:jc w:val="both"/>
        <w:rPr>
          <w:rFonts w:cs="Times New Roman"/>
          <w:szCs w:val="24"/>
        </w:rPr>
      </w:pPr>
      <w:r w:rsidRPr="000B254D">
        <w:rPr>
          <w:rFonts w:cs="Times New Roman"/>
          <w:szCs w:val="24"/>
        </w:rPr>
        <w:tab/>
      </w:r>
      <w:r w:rsidR="00FC5A88">
        <w:rPr>
          <w:rFonts w:cs="Times New Roman"/>
          <w:szCs w:val="24"/>
        </w:rPr>
        <w:t>Section 27</w:t>
      </w:r>
      <w:r w:rsidRPr="000B254D">
        <w:rPr>
          <w:rFonts w:cs="Times New Roman"/>
          <w:szCs w:val="24"/>
        </w:rPr>
        <w:t>.</w:t>
      </w:r>
      <w:r w:rsidRPr="000B254D">
        <w:rPr>
          <w:rFonts w:cs="Times New Roman"/>
          <w:szCs w:val="24"/>
        </w:rPr>
        <w:tab/>
      </w:r>
      <w:r w:rsidRPr="000B254D">
        <w:rPr>
          <w:rFonts w:cs="Times New Roman"/>
          <w:b/>
          <w:bCs/>
          <w:szCs w:val="24"/>
          <w:u w:val="single"/>
        </w:rPr>
        <w:t>Integration</w:t>
      </w:r>
      <w:r w:rsidRPr="000B254D">
        <w:rPr>
          <w:rFonts w:cs="Times New Roman"/>
          <w:szCs w:val="24"/>
        </w:rPr>
        <w:t xml:space="preserve">. This Agreement constitutes the entire agreement between the parties pertaining to the subject matter hereof, and supersedes all prior agreements and understandings concerning the subject matter of this Agreement. </w:t>
      </w:r>
    </w:p>
    <w:p w:rsidR="000B254D" w:rsidRPr="000B254D" w:rsidRDefault="000B254D" w:rsidP="000B254D">
      <w:pPr>
        <w:autoSpaceDE w:val="0"/>
        <w:autoSpaceDN w:val="0"/>
        <w:adjustRightInd w:val="0"/>
        <w:jc w:val="both"/>
        <w:rPr>
          <w:rFonts w:cs="Times New Roman"/>
          <w:szCs w:val="24"/>
        </w:rPr>
      </w:pPr>
    </w:p>
    <w:p w:rsidR="000B254D" w:rsidRPr="000B254D" w:rsidRDefault="000B254D" w:rsidP="000B254D">
      <w:pPr>
        <w:autoSpaceDE w:val="0"/>
        <w:autoSpaceDN w:val="0"/>
        <w:adjustRightInd w:val="0"/>
        <w:jc w:val="both"/>
        <w:rPr>
          <w:rFonts w:cs="Times New Roman"/>
          <w:szCs w:val="24"/>
        </w:rPr>
      </w:pPr>
      <w:r w:rsidRPr="000B254D">
        <w:rPr>
          <w:rFonts w:cs="Times New Roman"/>
          <w:szCs w:val="24"/>
        </w:rPr>
        <w:tab/>
      </w:r>
      <w:r w:rsidR="00FC5A88">
        <w:rPr>
          <w:rFonts w:cs="Times New Roman"/>
          <w:szCs w:val="24"/>
        </w:rPr>
        <w:t>Section 28</w:t>
      </w:r>
      <w:r w:rsidRPr="000B254D">
        <w:rPr>
          <w:rFonts w:cs="Times New Roman"/>
          <w:szCs w:val="24"/>
        </w:rPr>
        <w:t>.</w:t>
      </w:r>
      <w:r w:rsidRPr="000B254D">
        <w:rPr>
          <w:rFonts w:cs="Times New Roman"/>
          <w:szCs w:val="24"/>
        </w:rPr>
        <w:tab/>
      </w:r>
      <w:r w:rsidRPr="000B254D">
        <w:rPr>
          <w:rFonts w:cs="Times New Roman"/>
          <w:b/>
          <w:bCs/>
          <w:szCs w:val="24"/>
          <w:u w:val="single"/>
        </w:rPr>
        <w:t>Time</w:t>
      </w:r>
      <w:r w:rsidRPr="000B254D">
        <w:rPr>
          <w:rFonts w:cs="Times New Roman"/>
          <w:szCs w:val="24"/>
        </w:rPr>
        <w:t xml:space="preserve">. Time is the essence of this Agreement.  </w:t>
      </w:r>
    </w:p>
    <w:p w:rsidR="000B254D" w:rsidRPr="000B254D" w:rsidRDefault="000B254D" w:rsidP="000B254D">
      <w:pPr>
        <w:autoSpaceDE w:val="0"/>
        <w:autoSpaceDN w:val="0"/>
        <w:adjustRightInd w:val="0"/>
        <w:jc w:val="both"/>
        <w:rPr>
          <w:rFonts w:cs="Times New Roman"/>
          <w:szCs w:val="24"/>
        </w:rPr>
      </w:pPr>
    </w:p>
    <w:p w:rsidR="0047134C" w:rsidRDefault="000B254D" w:rsidP="000B254D">
      <w:pPr>
        <w:autoSpaceDE w:val="0"/>
        <w:autoSpaceDN w:val="0"/>
        <w:adjustRightInd w:val="0"/>
        <w:jc w:val="both"/>
        <w:rPr>
          <w:rFonts w:cs="Times New Roman"/>
          <w:szCs w:val="24"/>
        </w:rPr>
      </w:pPr>
      <w:r w:rsidRPr="000B254D">
        <w:rPr>
          <w:rFonts w:cs="Times New Roman"/>
          <w:szCs w:val="24"/>
        </w:rPr>
        <w:tab/>
      </w:r>
      <w:r w:rsidR="00FC5A88">
        <w:rPr>
          <w:rFonts w:cs="Times New Roman"/>
          <w:szCs w:val="24"/>
        </w:rPr>
        <w:t>Section 29</w:t>
      </w:r>
      <w:r w:rsidRPr="000B254D">
        <w:rPr>
          <w:rFonts w:cs="Times New Roman"/>
          <w:szCs w:val="24"/>
        </w:rPr>
        <w:t>.</w:t>
      </w:r>
      <w:r w:rsidRPr="000B254D">
        <w:rPr>
          <w:rFonts w:cs="Times New Roman"/>
          <w:szCs w:val="24"/>
        </w:rPr>
        <w:tab/>
      </w:r>
      <w:r w:rsidR="00FC5A88">
        <w:rPr>
          <w:rFonts w:cs="Times New Roman"/>
          <w:b/>
          <w:bCs/>
          <w:szCs w:val="24"/>
          <w:u w:val="single"/>
        </w:rPr>
        <w:t>Assignment</w:t>
      </w:r>
      <w:r w:rsidR="0047134C">
        <w:rPr>
          <w:rFonts w:cs="Times New Roman"/>
          <w:b/>
          <w:bCs/>
          <w:szCs w:val="24"/>
          <w:u w:val="single"/>
        </w:rPr>
        <w:t>; Subcontracting</w:t>
      </w:r>
      <w:r w:rsidRPr="000B254D">
        <w:rPr>
          <w:rFonts w:cs="Times New Roman"/>
          <w:szCs w:val="24"/>
        </w:rPr>
        <w:t xml:space="preserve">. </w:t>
      </w:r>
      <w:r w:rsidR="00FC5A88">
        <w:rPr>
          <w:rFonts w:cs="Times New Roman"/>
          <w:szCs w:val="24"/>
        </w:rPr>
        <w:t>University may not assign or delegate any of its rights or duties under this Agreement</w:t>
      </w:r>
      <w:r w:rsidR="0047134C">
        <w:rPr>
          <w:rFonts w:cs="Times New Roman"/>
          <w:szCs w:val="24"/>
        </w:rPr>
        <w:t>, nor may University subcontract the performance of any of the Work,</w:t>
      </w:r>
      <w:r w:rsidR="00FC5A88">
        <w:rPr>
          <w:rFonts w:cs="Times New Roman"/>
          <w:szCs w:val="24"/>
        </w:rPr>
        <w:t xml:space="preserve"> without CWC’s prior written consent, which CWC may withhold, delay or condition in its sole discretion</w:t>
      </w:r>
      <w:r w:rsidRPr="000B254D">
        <w:rPr>
          <w:rFonts w:cs="Times New Roman"/>
          <w:szCs w:val="24"/>
        </w:rPr>
        <w:t>.</w:t>
      </w:r>
    </w:p>
    <w:p w:rsidR="0047134C" w:rsidRDefault="0047134C" w:rsidP="000B254D">
      <w:pPr>
        <w:autoSpaceDE w:val="0"/>
        <w:autoSpaceDN w:val="0"/>
        <w:adjustRightInd w:val="0"/>
        <w:jc w:val="both"/>
        <w:rPr>
          <w:rFonts w:cs="Times New Roman"/>
          <w:szCs w:val="24"/>
        </w:rPr>
      </w:pPr>
    </w:p>
    <w:p w:rsidR="000B254D" w:rsidRPr="000B254D" w:rsidRDefault="0047134C" w:rsidP="000B254D">
      <w:pPr>
        <w:autoSpaceDE w:val="0"/>
        <w:autoSpaceDN w:val="0"/>
        <w:adjustRightInd w:val="0"/>
        <w:jc w:val="both"/>
        <w:rPr>
          <w:rFonts w:cs="Times New Roman"/>
          <w:szCs w:val="24"/>
        </w:rPr>
      </w:pPr>
      <w:r>
        <w:rPr>
          <w:rFonts w:cs="Times New Roman"/>
          <w:szCs w:val="24"/>
        </w:rPr>
        <w:tab/>
        <w:t>Section 30.</w:t>
      </w:r>
      <w:r>
        <w:rPr>
          <w:rFonts w:cs="Times New Roman"/>
          <w:szCs w:val="24"/>
        </w:rPr>
        <w:tab/>
      </w:r>
      <w:r w:rsidR="000B254D" w:rsidRPr="000B254D">
        <w:rPr>
          <w:rFonts w:cs="Times New Roman"/>
          <w:b/>
          <w:bCs/>
          <w:szCs w:val="24"/>
          <w:u w:val="single"/>
        </w:rPr>
        <w:t>Waiver</w:t>
      </w:r>
      <w:r w:rsidR="000B254D" w:rsidRPr="000B254D">
        <w:rPr>
          <w:rFonts w:cs="Times New Roman"/>
          <w:szCs w:val="24"/>
        </w:rPr>
        <w:t xml:space="preserve">. No failure by any </w:t>
      </w:r>
      <w:r w:rsidR="0067172A">
        <w:rPr>
          <w:rFonts w:cs="Times New Roman"/>
          <w:szCs w:val="24"/>
        </w:rPr>
        <w:t>Party</w:t>
      </w:r>
      <w:r w:rsidR="000B254D" w:rsidRPr="000B254D">
        <w:rPr>
          <w:rFonts w:cs="Times New Roman"/>
          <w:szCs w:val="24"/>
        </w:rPr>
        <w:t xml:space="preserve"> to insist upon the strict performance of any covenant, duty, agreement or condition of this Agreement or to exercise any right or remedy consequent upon a breach thereof shall constitute a waiver of any such breach or of such or any other covenant, agreement, term or condition. Any </w:t>
      </w:r>
      <w:r w:rsidR="0067172A">
        <w:rPr>
          <w:rFonts w:cs="Times New Roman"/>
          <w:szCs w:val="24"/>
        </w:rPr>
        <w:t>Party</w:t>
      </w:r>
      <w:r w:rsidR="000B254D" w:rsidRPr="000B254D">
        <w:rPr>
          <w:rFonts w:cs="Times New Roman"/>
          <w:szCs w:val="24"/>
        </w:rPr>
        <w:t xml:space="preserve"> may, by notice delivered in the manner provided in this Agreement, waive any of its rights or any conditions to its obligations hereunder, or any duty, obligation or covenant of any other </w:t>
      </w:r>
      <w:r w:rsidR="0067172A">
        <w:rPr>
          <w:rFonts w:cs="Times New Roman"/>
          <w:szCs w:val="24"/>
        </w:rPr>
        <w:t>Party</w:t>
      </w:r>
      <w:r w:rsidR="000B254D" w:rsidRPr="000B254D">
        <w:rPr>
          <w:rFonts w:cs="Times New Roman"/>
          <w:szCs w:val="24"/>
        </w:rPr>
        <w:t xml:space="preserve">. No waiver shall affect or alter the remainder </w:t>
      </w:r>
      <w:r w:rsidR="000B254D" w:rsidRPr="000B254D">
        <w:rPr>
          <w:rFonts w:cs="Times New Roman"/>
          <w:szCs w:val="24"/>
        </w:rPr>
        <w:lastRenderedPageBreak/>
        <w:t xml:space="preserve">of this Agreement but each and every other covenant, agreement, term and condition hereof shall continue in full force and effect with respect to any other then existing or subsequently occurring breach. </w:t>
      </w:r>
    </w:p>
    <w:p w:rsidR="000B254D" w:rsidRPr="000B254D" w:rsidRDefault="000B254D" w:rsidP="000B254D">
      <w:pPr>
        <w:autoSpaceDE w:val="0"/>
        <w:autoSpaceDN w:val="0"/>
        <w:adjustRightInd w:val="0"/>
        <w:jc w:val="both"/>
        <w:rPr>
          <w:rFonts w:cs="Times New Roman"/>
          <w:szCs w:val="24"/>
        </w:rPr>
      </w:pPr>
      <w:r w:rsidRPr="000B254D">
        <w:rPr>
          <w:rFonts w:cs="Times New Roman"/>
          <w:szCs w:val="24"/>
        </w:rPr>
        <w:tab/>
      </w:r>
    </w:p>
    <w:p w:rsidR="000B254D" w:rsidRPr="000B254D" w:rsidRDefault="000B254D" w:rsidP="000B254D">
      <w:pPr>
        <w:autoSpaceDE w:val="0"/>
        <w:autoSpaceDN w:val="0"/>
        <w:adjustRightInd w:val="0"/>
        <w:jc w:val="both"/>
        <w:rPr>
          <w:rFonts w:cs="Times New Roman"/>
          <w:szCs w:val="24"/>
        </w:rPr>
      </w:pPr>
      <w:r w:rsidRPr="000B254D">
        <w:rPr>
          <w:rFonts w:cs="Times New Roman"/>
          <w:szCs w:val="24"/>
        </w:rPr>
        <w:tab/>
      </w:r>
      <w:r w:rsidR="001A6320">
        <w:rPr>
          <w:rFonts w:cs="Times New Roman"/>
          <w:szCs w:val="24"/>
        </w:rPr>
        <w:t>Section 31</w:t>
      </w:r>
      <w:r w:rsidRPr="000B254D">
        <w:rPr>
          <w:rFonts w:cs="Times New Roman"/>
          <w:szCs w:val="24"/>
        </w:rPr>
        <w:t>.</w:t>
      </w:r>
      <w:r w:rsidRPr="000B254D">
        <w:rPr>
          <w:rFonts w:cs="Times New Roman"/>
          <w:szCs w:val="24"/>
        </w:rPr>
        <w:tab/>
      </w:r>
      <w:r w:rsidRPr="000B254D">
        <w:rPr>
          <w:rFonts w:cs="Times New Roman"/>
          <w:b/>
          <w:bCs/>
          <w:szCs w:val="24"/>
          <w:u w:val="single"/>
        </w:rPr>
        <w:t>Severability</w:t>
      </w:r>
      <w:r w:rsidRPr="000B254D">
        <w:rPr>
          <w:rFonts w:cs="Times New Roman"/>
          <w:szCs w:val="24"/>
        </w:rPr>
        <w:t xml:space="preserve">. In the event that any condition, covenant or other provision hereof is held to be invalid or void, the same shall be deemed severable from the remainder of this Agreement and shall in no way affect any other covenant or condition herein contained. If such condition, covenant or other provision shall be deemed invalid due to its scope or breadth, such provision shall be deemed valid to the extent of the scope or breadth permitted by law. </w:t>
      </w:r>
    </w:p>
    <w:p w:rsidR="000B254D" w:rsidRPr="000B254D" w:rsidRDefault="000B254D" w:rsidP="000B254D">
      <w:pPr>
        <w:autoSpaceDE w:val="0"/>
        <w:autoSpaceDN w:val="0"/>
        <w:adjustRightInd w:val="0"/>
        <w:jc w:val="both"/>
        <w:rPr>
          <w:rFonts w:cs="Times New Roman"/>
          <w:szCs w:val="24"/>
        </w:rPr>
      </w:pPr>
    </w:p>
    <w:p w:rsidR="000B254D" w:rsidRPr="000B254D" w:rsidRDefault="000B254D" w:rsidP="000B254D">
      <w:pPr>
        <w:autoSpaceDE w:val="0"/>
        <w:autoSpaceDN w:val="0"/>
        <w:adjustRightInd w:val="0"/>
        <w:jc w:val="both"/>
        <w:rPr>
          <w:rFonts w:cs="Times New Roman"/>
          <w:szCs w:val="24"/>
        </w:rPr>
      </w:pPr>
      <w:r w:rsidRPr="000B254D">
        <w:rPr>
          <w:rFonts w:cs="Times New Roman"/>
          <w:szCs w:val="24"/>
        </w:rPr>
        <w:tab/>
      </w:r>
      <w:r w:rsidR="001A6320">
        <w:rPr>
          <w:rFonts w:cs="Times New Roman"/>
          <w:szCs w:val="24"/>
        </w:rPr>
        <w:t>Section 32</w:t>
      </w:r>
      <w:r w:rsidRPr="000B254D">
        <w:rPr>
          <w:rFonts w:cs="Times New Roman"/>
          <w:szCs w:val="24"/>
        </w:rPr>
        <w:t>.</w:t>
      </w:r>
      <w:r w:rsidRPr="000B254D">
        <w:rPr>
          <w:rFonts w:cs="Times New Roman"/>
          <w:szCs w:val="24"/>
        </w:rPr>
        <w:tab/>
      </w:r>
      <w:r w:rsidRPr="000B254D">
        <w:rPr>
          <w:rFonts w:cs="Times New Roman"/>
          <w:b/>
          <w:bCs/>
          <w:szCs w:val="24"/>
          <w:u w:val="single"/>
        </w:rPr>
        <w:t>Litigation Expenses</w:t>
      </w:r>
      <w:r w:rsidRPr="000B254D">
        <w:rPr>
          <w:rFonts w:cs="Times New Roman"/>
          <w:i/>
          <w:iCs/>
          <w:szCs w:val="24"/>
        </w:rPr>
        <w:t>.</w:t>
      </w:r>
      <w:r w:rsidRPr="000B254D">
        <w:rPr>
          <w:rFonts w:cs="Times New Roman"/>
          <w:szCs w:val="24"/>
        </w:rPr>
        <w:t xml:space="preserve"> If any action, suit or proceeding is brought by a </w:t>
      </w:r>
      <w:r w:rsidR="0067172A">
        <w:rPr>
          <w:rFonts w:cs="Times New Roman"/>
          <w:szCs w:val="24"/>
        </w:rPr>
        <w:t>Party</w:t>
      </w:r>
      <w:r w:rsidRPr="000B254D">
        <w:rPr>
          <w:rFonts w:cs="Times New Roman"/>
          <w:szCs w:val="24"/>
        </w:rPr>
        <w:t xml:space="preserve"> concerning this Agreement, all costs and expenses of the prevailing </w:t>
      </w:r>
      <w:r w:rsidR="0067172A">
        <w:rPr>
          <w:rFonts w:cs="Times New Roman"/>
          <w:szCs w:val="24"/>
        </w:rPr>
        <w:t>Party</w:t>
      </w:r>
      <w:r w:rsidRPr="000B254D">
        <w:rPr>
          <w:rFonts w:cs="Times New Roman"/>
          <w:szCs w:val="24"/>
        </w:rPr>
        <w:t xml:space="preserve"> incident to such proceeding, including reasonable attorneys’ fees, shall be paid by the nonprevailing </w:t>
      </w:r>
      <w:r w:rsidR="0067172A">
        <w:rPr>
          <w:rFonts w:cs="Times New Roman"/>
          <w:szCs w:val="24"/>
        </w:rPr>
        <w:t>Party</w:t>
      </w:r>
      <w:r w:rsidRPr="000B254D">
        <w:rPr>
          <w:rFonts w:cs="Times New Roman"/>
          <w:szCs w:val="24"/>
        </w:rPr>
        <w:t xml:space="preserve">. </w:t>
      </w:r>
    </w:p>
    <w:p w:rsidR="000B254D" w:rsidRPr="000B254D" w:rsidRDefault="000B254D" w:rsidP="000B254D">
      <w:pPr>
        <w:autoSpaceDE w:val="0"/>
        <w:autoSpaceDN w:val="0"/>
        <w:adjustRightInd w:val="0"/>
        <w:jc w:val="both"/>
        <w:rPr>
          <w:rFonts w:cs="Times New Roman"/>
          <w:szCs w:val="24"/>
        </w:rPr>
      </w:pPr>
    </w:p>
    <w:p w:rsidR="000B254D" w:rsidRDefault="000B254D" w:rsidP="000B254D">
      <w:pPr>
        <w:autoSpaceDE w:val="0"/>
        <w:autoSpaceDN w:val="0"/>
        <w:adjustRightInd w:val="0"/>
        <w:jc w:val="both"/>
        <w:rPr>
          <w:rFonts w:cs="Times New Roman"/>
          <w:szCs w:val="24"/>
        </w:rPr>
      </w:pPr>
      <w:r w:rsidRPr="000B254D">
        <w:rPr>
          <w:rFonts w:cs="Times New Roman"/>
          <w:szCs w:val="24"/>
        </w:rPr>
        <w:tab/>
      </w:r>
      <w:r w:rsidR="001A6320">
        <w:rPr>
          <w:rFonts w:cs="Times New Roman"/>
          <w:szCs w:val="24"/>
        </w:rPr>
        <w:t>Section 33</w:t>
      </w:r>
      <w:r w:rsidRPr="000B254D">
        <w:rPr>
          <w:rFonts w:cs="Times New Roman"/>
          <w:szCs w:val="24"/>
        </w:rPr>
        <w:t>.</w:t>
      </w:r>
      <w:r w:rsidRPr="000B254D">
        <w:rPr>
          <w:rFonts w:cs="Times New Roman"/>
          <w:szCs w:val="24"/>
        </w:rPr>
        <w:tab/>
      </w:r>
      <w:r w:rsidRPr="000B254D">
        <w:rPr>
          <w:rFonts w:cs="Times New Roman"/>
          <w:b/>
          <w:bCs/>
          <w:szCs w:val="24"/>
          <w:u w:val="single"/>
        </w:rPr>
        <w:t>Counterparts</w:t>
      </w:r>
      <w:r w:rsidRPr="000B254D">
        <w:rPr>
          <w:rFonts w:cs="Times New Roman"/>
          <w:szCs w:val="24"/>
        </w:rPr>
        <w:t xml:space="preserve">. This Agreement may be executed in two or more counterparts, each of which shall be deemed an original, and all of which together shall constitute one and the same instrument. </w:t>
      </w:r>
    </w:p>
    <w:p w:rsidR="0023471C" w:rsidRDefault="0023471C" w:rsidP="000B254D">
      <w:pPr>
        <w:autoSpaceDE w:val="0"/>
        <w:autoSpaceDN w:val="0"/>
        <w:adjustRightInd w:val="0"/>
        <w:jc w:val="both"/>
        <w:rPr>
          <w:rFonts w:cs="Times New Roman"/>
          <w:szCs w:val="24"/>
        </w:rPr>
      </w:pPr>
    </w:p>
    <w:p w:rsidR="0023471C" w:rsidRDefault="0023471C" w:rsidP="0023471C">
      <w:pPr>
        <w:tabs>
          <w:tab w:val="left" w:pos="-2880"/>
          <w:tab w:val="left" w:pos="-2160"/>
          <w:tab w:val="left" w:pos="-1440"/>
          <w:tab w:val="left" w:pos="-720"/>
          <w:tab w:val="left" w:pos="0"/>
          <w:tab w:val="left" w:pos="720"/>
          <w:tab w:val="left" w:pos="1440"/>
          <w:tab w:val="left" w:pos="2160"/>
          <w:tab w:val="left" w:pos="2880"/>
          <w:tab w:val="left" w:pos="4320"/>
          <w:tab w:val="left" w:pos="5760"/>
          <w:tab w:val="left" w:pos="6480"/>
          <w:tab w:val="left" w:pos="7200"/>
          <w:tab w:val="left" w:pos="7916"/>
          <w:tab w:val="left" w:pos="8640"/>
          <w:tab w:val="left" w:pos="9360"/>
        </w:tabs>
        <w:jc w:val="both"/>
        <w:rPr>
          <w:szCs w:val="24"/>
        </w:rPr>
      </w:pPr>
      <w:r>
        <w:rPr>
          <w:szCs w:val="24"/>
        </w:rPr>
        <w:tab/>
        <w:t>Section 34.</w:t>
      </w:r>
      <w:r>
        <w:rPr>
          <w:szCs w:val="24"/>
        </w:rPr>
        <w:tab/>
      </w:r>
      <w:r>
        <w:rPr>
          <w:b/>
          <w:bCs/>
          <w:szCs w:val="24"/>
          <w:u w:val="single"/>
        </w:rPr>
        <w:t>Non-Exclusive Rights</w:t>
      </w:r>
      <w:r>
        <w:rPr>
          <w:szCs w:val="24"/>
        </w:rPr>
        <w:t xml:space="preserve">. Nothing in the Agreement is to be construed as granting to University the exclusive right to perform any or all of the services or work of the same nature and the Work as from time to time may be required by CWC. </w:t>
      </w:r>
    </w:p>
    <w:p w:rsidR="000B254D" w:rsidRPr="000B254D" w:rsidRDefault="000B254D" w:rsidP="000B254D">
      <w:pPr>
        <w:autoSpaceDE w:val="0"/>
        <w:autoSpaceDN w:val="0"/>
        <w:adjustRightInd w:val="0"/>
        <w:jc w:val="both"/>
        <w:rPr>
          <w:rFonts w:cs="Times New Roman"/>
          <w:szCs w:val="24"/>
        </w:rPr>
      </w:pPr>
    </w:p>
    <w:p w:rsidR="00B34EBE" w:rsidRPr="000B254D" w:rsidRDefault="000B254D" w:rsidP="00B34EBE">
      <w:pPr>
        <w:jc w:val="both"/>
        <w:rPr>
          <w:rFonts w:cs="Times New Roman"/>
          <w:b/>
          <w:bCs/>
          <w:szCs w:val="24"/>
        </w:rPr>
      </w:pPr>
      <w:r w:rsidRPr="000B254D">
        <w:rPr>
          <w:rFonts w:cs="Times New Roman"/>
          <w:szCs w:val="24"/>
        </w:rPr>
        <w:tab/>
      </w:r>
      <w:r w:rsidR="00812458">
        <w:rPr>
          <w:rFonts w:cs="Times New Roman"/>
          <w:b/>
          <w:bCs/>
          <w:szCs w:val="24"/>
        </w:rPr>
        <w:t>DATED</w:t>
      </w:r>
      <w:r w:rsidR="00812458">
        <w:rPr>
          <w:rFonts w:cs="Times New Roman"/>
          <w:bCs/>
          <w:szCs w:val="24"/>
        </w:rPr>
        <w:t xml:space="preserve"> effective the date first-above written</w:t>
      </w:r>
      <w:r w:rsidR="00B34EBE" w:rsidRPr="00C04F11">
        <w:rPr>
          <w:szCs w:val="24"/>
        </w:rPr>
        <w:t>.</w:t>
      </w:r>
    </w:p>
    <w:p w:rsidR="00AC7064" w:rsidRDefault="00AC7064">
      <w:pPr>
        <w:rPr>
          <w:rFonts w:cs="Times New Roman"/>
          <w:b/>
          <w:bCs/>
          <w:szCs w:val="24"/>
        </w:rPr>
      </w:pPr>
    </w:p>
    <w:p w:rsidR="00BD6975" w:rsidRDefault="00812458" w:rsidP="000B254D">
      <w:pPr>
        <w:tabs>
          <w:tab w:val="left" w:pos="720"/>
          <w:tab w:val="left" w:pos="1440"/>
          <w:tab w:val="left" w:pos="2160"/>
          <w:tab w:val="left" w:pos="2880"/>
          <w:tab w:val="left" w:pos="3600"/>
        </w:tabs>
        <w:autoSpaceDE w:val="0"/>
        <w:autoSpaceDN w:val="0"/>
        <w:adjustRightInd w:val="0"/>
        <w:ind w:left="3600" w:hanging="3600"/>
        <w:jc w:val="both"/>
        <w:rPr>
          <w:rFonts w:cs="Times New Roman"/>
          <w:b/>
          <w:bCs/>
          <w:szCs w:val="24"/>
        </w:rPr>
      </w:pPr>
      <w:r>
        <w:rPr>
          <w:rFonts w:cs="Times New Roman"/>
          <w:b/>
          <w:bCs/>
          <w:szCs w:val="24"/>
        </w:rPr>
        <w:tab/>
      </w:r>
      <w:r w:rsidR="00BD6975">
        <w:rPr>
          <w:rFonts w:cs="Times New Roman"/>
          <w:b/>
          <w:bCs/>
          <w:szCs w:val="24"/>
        </w:rPr>
        <w:tab/>
      </w:r>
      <w:r w:rsidR="00BD6975">
        <w:rPr>
          <w:rFonts w:cs="Times New Roman"/>
          <w:b/>
          <w:bCs/>
          <w:szCs w:val="24"/>
        </w:rPr>
        <w:tab/>
      </w:r>
      <w:r w:rsidR="00BD6975">
        <w:rPr>
          <w:rFonts w:cs="Times New Roman"/>
          <w:b/>
          <w:bCs/>
          <w:szCs w:val="24"/>
        </w:rPr>
        <w:tab/>
      </w:r>
      <w:r w:rsidR="00BD6975">
        <w:rPr>
          <w:rFonts w:cs="Times New Roman"/>
          <w:b/>
          <w:bCs/>
          <w:szCs w:val="24"/>
        </w:rPr>
        <w:tab/>
      </w:r>
      <w:r w:rsidR="00BD6975">
        <w:rPr>
          <w:rFonts w:cs="Times New Roman"/>
          <w:b/>
          <w:bCs/>
          <w:szCs w:val="24"/>
        </w:rPr>
        <w:tab/>
      </w:r>
      <w:r w:rsidR="00EE7615">
        <w:rPr>
          <w:rFonts w:cs="Times New Roman"/>
          <w:b/>
          <w:bCs/>
          <w:szCs w:val="24"/>
        </w:rPr>
        <w:t>CWC</w:t>
      </w:r>
      <w:r w:rsidR="00BD6975">
        <w:rPr>
          <w:rFonts w:cs="Times New Roman"/>
          <w:b/>
          <w:bCs/>
          <w:szCs w:val="24"/>
        </w:rPr>
        <w:t>:</w:t>
      </w:r>
    </w:p>
    <w:p w:rsidR="00BD6975" w:rsidRDefault="00BD6975" w:rsidP="000B254D">
      <w:pPr>
        <w:tabs>
          <w:tab w:val="left" w:pos="720"/>
          <w:tab w:val="left" w:pos="1440"/>
          <w:tab w:val="left" w:pos="2160"/>
          <w:tab w:val="left" w:pos="2880"/>
          <w:tab w:val="left" w:pos="3600"/>
        </w:tabs>
        <w:autoSpaceDE w:val="0"/>
        <w:autoSpaceDN w:val="0"/>
        <w:adjustRightInd w:val="0"/>
        <w:ind w:left="3600" w:hanging="3600"/>
        <w:jc w:val="both"/>
        <w:rPr>
          <w:rFonts w:cs="Times New Roman"/>
          <w:b/>
          <w:bCs/>
          <w:szCs w:val="24"/>
        </w:rPr>
      </w:pPr>
    </w:p>
    <w:p w:rsidR="000B254D" w:rsidRPr="000B254D" w:rsidRDefault="00BD6975" w:rsidP="000B254D">
      <w:pPr>
        <w:tabs>
          <w:tab w:val="left" w:pos="720"/>
          <w:tab w:val="left" w:pos="1440"/>
          <w:tab w:val="left" w:pos="2160"/>
          <w:tab w:val="left" w:pos="2880"/>
          <w:tab w:val="left" w:pos="3600"/>
        </w:tabs>
        <w:autoSpaceDE w:val="0"/>
        <w:autoSpaceDN w:val="0"/>
        <w:adjustRightInd w:val="0"/>
        <w:ind w:left="3600" w:hanging="3600"/>
        <w:jc w:val="both"/>
        <w:rPr>
          <w:rFonts w:cs="Times New Roman"/>
          <w:szCs w:val="24"/>
        </w:rPr>
      </w:pPr>
      <w:r>
        <w:rPr>
          <w:rFonts w:cs="Times New Roman"/>
          <w:b/>
          <w:bCs/>
          <w:szCs w:val="24"/>
        </w:rPr>
        <w:t>ATTEST:</w:t>
      </w:r>
      <w:r w:rsidR="000B254D" w:rsidRPr="000B254D">
        <w:rPr>
          <w:rFonts w:cs="Times New Roman"/>
          <w:szCs w:val="24"/>
        </w:rPr>
        <w:tab/>
      </w:r>
      <w:r w:rsidR="000B254D" w:rsidRPr="000B254D">
        <w:rPr>
          <w:rFonts w:cs="Times New Roman"/>
          <w:szCs w:val="24"/>
        </w:rPr>
        <w:tab/>
      </w:r>
      <w:r w:rsidR="000B254D" w:rsidRPr="000B254D">
        <w:rPr>
          <w:rFonts w:cs="Times New Roman"/>
          <w:szCs w:val="24"/>
        </w:rPr>
        <w:tab/>
      </w:r>
      <w:r w:rsidR="000B254D" w:rsidRPr="000B254D">
        <w:rPr>
          <w:rFonts w:cs="Times New Roman"/>
          <w:szCs w:val="24"/>
        </w:rPr>
        <w:tab/>
      </w:r>
      <w:r w:rsidR="000B254D" w:rsidRPr="000B254D">
        <w:rPr>
          <w:rFonts w:cs="Times New Roman"/>
          <w:szCs w:val="24"/>
        </w:rPr>
        <w:tab/>
      </w:r>
      <w:r w:rsidR="000B254D" w:rsidRPr="000B254D">
        <w:rPr>
          <w:rFonts w:cs="Times New Roman"/>
          <w:b/>
          <w:bCs/>
          <w:szCs w:val="24"/>
        </w:rPr>
        <w:t>C</w:t>
      </w:r>
      <w:r w:rsidR="00E65C72">
        <w:rPr>
          <w:rFonts w:cs="Times New Roman"/>
          <w:b/>
          <w:bCs/>
          <w:szCs w:val="24"/>
        </w:rPr>
        <w:t>ENTRAL WASATCH COMMISSION</w:t>
      </w:r>
      <w:r w:rsidR="000B254D" w:rsidRPr="000B254D">
        <w:rPr>
          <w:rFonts w:cs="Times New Roman"/>
          <w:b/>
          <w:bCs/>
          <w:szCs w:val="24"/>
        </w:rPr>
        <w:t xml:space="preserve"> </w:t>
      </w:r>
    </w:p>
    <w:p w:rsidR="000B254D" w:rsidRDefault="000B254D" w:rsidP="000B254D">
      <w:pPr>
        <w:autoSpaceDE w:val="0"/>
        <w:autoSpaceDN w:val="0"/>
        <w:adjustRightInd w:val="0"/>
        <w:jc w:val="both"/>
        <w:rPr>
          <w:rFonts w:cs="Times New Roman"/>
          <w:szCs w:val="24"/>
        </w:rPr>
      </w:pPr>
    </w:p>
    <w:p w:rsidR="00BD6975" w:rsidRPr="000B254D" w:rsidRDefault="00BD6975" w:rsidP="000B254D">
      <w:pPr>
        <w:autoSpaceDE w:val="0"/>
        <w:autoSpaceDN w:val="0"/>
        <w:adjustRightInd w:val="0"/>
        <w:jc w:val="both"/>
        <w:rPr>
          <w:rFonts w:cs="Times New Roman"/>
          <w:szCs w:val="24"/>
        </w:rPr>
      </w:pPr>
    </w:p>
    <w:p w:rsidR="000B254D" w:rsidRPr="000B254D" w:rsidRDefault="000B254D" w:rsidP="000B254D">
      <w:pPr>
        <w:autoSpaceDE w:val="0"/>
        <w:autoSpaceDN w:val="0"/>
        <w:adjustRightInd w:val="0"/>
        <w:jc w:val="both"/>
        <w:rPr>
          <w:rFonts w:cs="Times New Roman"/>
          <w:szCs w:val="24"/>
        </w:rPr>
      </w:pPr>
      <w:r w:rsidRPr="000B254D">
        <w:rPr>
          <w:rFonts w:cs="Times New Roman"/>
          <w:szCs w:val="24"/>
        </w:rPr>
        <w:t>By:______________________________</w:t>
      </w:r>
      <w:r w:rsidRPr="000B254D">
        <w:rPr>
          <w:rFonts w:cs="Times New Roman"/>
          <w:szCs w:val="24"/>
        </w:rPr>
        <w:tab/>
        <w:t>By: ____________________________________</w:t>
      </w:r>
    </w:p>
    <w:p w:rsidR="000B254D" w:rsidRPr="000B254D" w:rsidRDefault="000B254D" w:rsidP="000B254D">
      <w:pPr>
        <w:tabs>
          <w:tab w:val="left" w:pos="-1200"/>
          <w:tab w:val="left" w:pos="-720"/>
          <w:tab w:val="left" w:pos="0"/>
          <w:tab w:val="left" w:pos="4692"/>
          <w:tab w:val="left" w:pos="5016"/>
          <w:tab w:val="left" w:pos="5760"/>
          <w:tab w:val="left" w:pos="6480"/>
          <w:tab w:val="left" w:pos="7200"/>
          <w:tab w:val="left" w:pos="7920"/>
          <w:tab w:val="left" w:pos="8640"/>
          <w:tab w:val="left" w:pos="9358"/>
        </w:tabs>
        <w:autoSpaceDE w:val="0"/>
        <w:autoSpaceDN w:val="0"/>
        <w:adjustRightInd w:val="0"/>
        <w:jc w:val="both"/>
        <w:rPr>
          <w:rFonts w:cs="Times New Roman"/>
          <w:szCs w:val="24"/>
        </w:rPr>
      </w:pPr>
      <w:r w:rsidRPr="000B254D">
        <w:rPr>
          <w:rFonts w:cs="Times New Roman"/>
          <w:b/>
          <w:bCs/>
          <w:szCs w:val="24"/>
        </w:rPr>
        <w:t xml:space="preserve">     </w:t>
      </w:r>
      <w:r w:rsidR="00A91DDB">
        <w:rPr>
          <w:rFonts w:cs="Times New Roman"/>
          <w:b/>
          <w:bCs/>
          <w:szCs w:val="24"/>
        </w:rPr>
        <w:t>Michael J. Peterson</w:t>
      </w:r>
      <w:r w:rsidRPr="000B254D">
        <w:rPr>
          <w:rFonts w:cs="Times New Roman"/>
          <w:szCs w:val="24"/>
        </w:rPr>
        <w:t xml:space="preserve">, </w:t>
      </w:r>
      <w:r w:rsidR="00E65C72">
        <w:rPr>
          <w:rFonts w:cs="Times New Roman"/>
          <w:szCs w:val="24"/>
        </w:rPr>
        <w:t>Secretary</w:t>
      </w:r>
      <w:r w:rsidRPr="000B254D">
        <w:rPr>
          <w:rFonts w:cs="Times New Roman"/>
          <w:szCs w:val="24"/>
        </w:rPr>
        <w:tab/>
      </w:r>
      <w:r w:rsidR="00A91DDB">
        <w:rPr>
          <w:rFonts w:cs="Times New Roman"/>
          <w:b/>
          <w:bCs/>
          <w:szCs w:val="24"/>
        </w:rPr>
        <w:t>Christopher F. Robinson</w:t>
      </w:r>
      <w:r w:rsidRPr="000B254D">
        <w:rPr>
          <w:rFonts w:cs="Times New Roman"/>
          <w:szCs w:val="24"/>
        </w:rPr>
        <w:t xml:space="preserve">, </w:t>
      </w:r>
      <w:r w:rsidR="00E65C72">
        <w:rPr>
          <w:rFonts w:cs="Times New Roman"/>
          <w:szCs w:val="24"/>
        </w:rPr>
        <w:t>Chair</w:t>
      </w:r>
    </w:p>
    <w:p w:rsidR="000B254D" w:rsidRPr="000B254D" w:rsidRDefault="000B254D" w:rsidP="000B254D">
      <w:pPr>
        <w:tabs>
          <w:tab w:val="left" w:pos="-1200"/>
          <w:tab w:val="left" w:pos="-720"/>
          <w:tab w:val="left" w:pos="0"/>
          <w:tab w:val="left" w:pos="4692"/>
          <w:tab w:val="left" w:pos="5016"/>
          <w:tab w:val="left" w:pos="5760"/>
          <w:tab w:val="left" w:pos="6480"/>
          <w:tab w:val="left" w:pos="7200"/>
          <w:tab w:val="left" w:pos="7920"/>
          <w:tab w:val="left" w:pos="8640"/>
          <w:tab w:val="left" w:pos="9358"/>
        </w:tabs>
        <w:autoSpaceDE w:val="0"/>
        <w:autoSpaceDN w:val="0"/>
        <w:adjustRightInd w:val="0"/>
        <w:jc w:val="both"/>
        <w:rPr>
          <w:rFonts w:cs="Times New Roman"/>
          <w:szCs w:val="24"/>
        </w:rPr>
      </w:pPr>
    </w:p>
    <w:p w:rsidR="000B254D" w:rsidRPr="000B254D" w:rsidRDefault="000B254D" w:rsidP="000B254D">
      <w:pPr>
        <w:tabs>
          <w:tab w:val="left" w:pos="-1200"/>
          <w:tab w:val="left" w:pos="-720"/>
          <w:tab w:val="left" w:pos="0"/>
          <w:tab w:val="left" w:pos="4692"/>
          <w:tab w:val="left" w:pos="5016"/>
          <w:tab w:val="left" w:pos="5760"/>
          <w:tab w:val="left" w:pos="6480"/>
          <w:tab w:val="left" w:pos="7200"/>
          <w:tab w:val="left" w:pos="7920"/>
          <w:tab w:val="left" w:pos="8640"/>
          <w:tab w:val="left" w:pos="9358"/>
        </w:tabs>
        <w:autoSpaceDE w:val="0"/>
        <w:autoSpaceDN w:val="0"/>
        <w:adjustRightInd w:val="0"/>
        <w:jc w:val="both"/>
        <w:rPr>
          <w:rFonts w:cs="Times New Roman"/>
          <w:b/>
          <w:bCs/>
          <w:szCs w:val="24"/>
        </w:rPr>
      </w:pPr>
    </w:p>
    <w:p w:rsidR="000B254D" w:rsidRPr="000B254D" w:rsidRDefault="000B254D" w:rsidP="000B254D">
      <w:pPr>
        <w:tabs>
          <w:tab w:val="left" w:pos="-1200"/>
          <w:tab w:val="left" w:pos="-720"/>
          <w:tab w:val="left" w:pos="0"/>
          <w:tab w:val="left" w:pos="4692"/>
          <w:tab w:val="left" w:pos="5016"/>
          <w:tab w:val="left" w:pos="5760"/>
          <w:tab w:val="left" w:pos="6480"/>
          <w:tab w:val="left" w:pos="7200"/>
          <w:tab w:val="left" w:pos="7920"/>
          <w:tab w:val="left" w:pos="8640"/>
          <w:tab w:val="left" w:pos="9358"/>
        </w:tabs>
        <w:autoSpaceDE w:val="0"/>
        <w:autoSpaceDN w:val="0"/>
        <w:adjustRightInd w:val="0"/>
        <w:jc w:val="both"/>
        <w:rPr>
          <w:rFonts w:cs="Times New Roman"/>
          <w:b/>
          <w:bCs/>
          <w:szCs w:val="24"/>
        </w:rPr>
      </w:pPr>
    </w:p>
    <w:p w:rsidR="000B254D" w:rsidRPr="000B254D" w:rsidRDefault="000B254D" w:rsidP="000B254D">
      <w:pPr>
        <w:tabs>
          <w:tab w:val="left" w:pos="-1200"/>
          <w:tab w:val="left" w:pos="-720"/>
          <w:tab w:val="left" w:pos="0"/>
          <w:tab w:val="left" w:pos="4692"/>
          <w:tab w:val="left" w:pos="5016"/>
          <w:tab w:val="left" w:pos="5760"/>
          <w:tab w:val="left" w:pos="6480"/>
          <w:tab w:val="left" w:pos="7200"/>
          <w:tab w:val="left" w:pos="7920"/>
          <w:tab w:val="left" w:pos="8640"/>
          <w:tab w:val="left" w:pos="9358"/>
        </w:tabs>
        <w:autoSpaceDE w:val="0"/>
        <w:autoSpaceDN w:val="0"/>
        <w:adjustRightInd w:val="0"/>
        <w:jc w:val="both"/>
        <w:rPr>
          <w:rFonts w:cs="Times New Roman"/>
          <w:szCs w:val="24"/>
        </w:rPr>
      </w:pPr>
      <w:r w:rsidRPr="000B254D">
        <w:rPr>
          <w:rFonts w:cs="Times New Roman"/>
          <w:b/>
          <w:bCs/>
          <w:szCs w:val="24"/>
        </w:rPr>
        <w:t>APPROVED IN ACCORDANCE WITH UTAH CODE ANN. § 11-13-202.5</w:t>
      </w:r>
      <w:r w:rsidRPr="000B254D">
        <w:rPr>
          <w:rFonts w:cs="Times New Roman"/>
          <w:szCs w:val="24"/>
        </w:rPr>
        <w:t>:</w:t>
      </w:r>
    </w:p>
    <w:p w:rsidR="000B254D" w:rsidRDefault="000B254D" w:rsidP="000B254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autoSpaceDE w:val="0"/>
        <w:autoSpaceDN w:val="0"/>
        <w:adjustRightInd w:val="0"/>
        <w:jc w:val="both"/>
        <w:rPr>
          <w:rFonts w:cs="Times New Roman"/>
          <w:szCs w:val="24"/>
        </w:rPr>
      </w:pPr>
    </w:p>
    <w:p w:rsidR="000B254D" w:rsidRPr="000B254D" w:rsidRDefault="000B254D" w:rsidP="000B254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autoSpaceDE w:val="0"/>
        <w:autoSpaceDN w:val="0"/>
        <w:adjustRightInd w:val="0"/>
        <w:jc w:val="both"/>
        <w:rPr>
          <w:rFonts w:cs="Times New Roman"/>
          <w:szCs w:val="24"/>
        </w:rPr>
      </w:pPr>
    </w:p>
    <w:p w:rsidR="00B34EBE" w:rsidRDefault="000B254D" w:rsidP="00B34EB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autoSpaceDE w:val="0"/>
        <w:autoSpaceDN w:val="0"/>
        <w:adjustRightInd w:val="0"/>
        <w:rPr>
          <w:rFonts w:cs="Times New Roman"/>
          <w:b/>
          <w:bCs/>
          <w:szCs w:val="24"/>
        </w:rPr>
      </w:pPr>
      <w:r w:rsidRPr="000B254D">
        <w:rPr>
          <w:rFonts w:cs="Times New Roman"/>
          <w:szCs w:val="24"/>
        </w:rPr>
        <w:t>By:_______________________________</w:t>
      </w:r>
      <w:r w:rsidRPr="000B254D">
        <w:rPr>
          <w:rFonts w:cs="Times New Roman"/>
          <w:b/>
          <w:bCs/>
          <w:szCs w:val="24"/>
        </w:rPr>
        <w:t xml:space="preserve">          </w:t>
      </w:r>
      <w:r w:rsidR="00B34EBE">
        <w:rPr>
          <w:rFonts w:cs="Times New Roman"/>
          <w:b/>
          <w:bCs/>
          <w:szCs w:val="24"/>
        </w:rPr>
        <w:t xml:space="preserve">         </w:t>
      </w:r>
    </w:p>
    <w:p w:rsidR="00B34EBE" w:rsidRDefault="00B34EBE" w:rsidP="00B34EB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autoSpaceDE w:val="0"/>
        <w:autoSpaceDN w:val="0"/>
        <w:adjustRightInd w:val="0"/>
        <w:rPr>
          <w:rFonts w:cs="Times New Roman"/>
          <w:szCs w:val="24"/>
        </w:rPr>
      </w:pPr>
      <w:r>
        <w:rPr>
          <w:rFonts w:cs="Times New Roman"/>
          <w:b/>
          <w:bCs/>
          <w:szCs w:val="24"/>
        </w:rPr>
        <w:t xml:space="preserve">     </w:t>
      </w:r>
      <w:r w:rsidR="000B254D" w:rsidRPr="000B254D">
        <w:rPr>
          <w:rFonts w:cs="Times New Roman"/>
          <w:b/>
          <w:bCs/>
          <w:szCs w:val="24"/>
        </w:rPr>
        <w:t>Wm. Shane Topham</w:t>
      </w:r>
      <w:r w:rsidR="000B254D" w:rsidRPr="000B254D">
        <w:rPr>
          <w:rFonts w:cs="Times New Roman"/>
          <w:szCs w:val="24"/>
        </w:rPr>
        <w:t>,</w:t>
      </w:r>
      <w:r>
        <w:rPr>
          <w:rFonts w:cs="Times New Roman"/>
          <w:szCs w:val="24"/>
        </w:rPr>
        <w:t xml:space="preserve"> </w:t>
      </w:r>
    </w:p>
    <w:p w:rsidR="000B254D" w:rsidRDefault="00B34EBE" w:rsidP="00B34EB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autoSpaceDE w:val="0"/>
        <w:autoSpaceDN w:val="0"/>
        <w:adjustRightInd w:val="0"/>
        <w:rPr>
          <w:rFonts w:cs="Times New Roman"/>
          <w:szCs w:val="24"/>
        </w:rPr>
      </w:pPr>
      <w:r>
        <w:rPr>
          <w:rFonts w:cs="Times New Roman"/>
          <w:szCs w:val="24"/>
        </w:rPr>
        <w:t xml:space="preserve">     </w:t>
      </w:r>
      <w:r w:rsidR="000B254D" w:rsidRPr="000B254D">
        <w:rPr>
          <w:rFonts w:cs="Times New Roman"/>
          <w:szCs w:val="24"/>
        </w:rPr>
        <w:t>C</w:t>
      </w:r>
      <w:r w:rsidR="00EE7615">
        <w:rPr>
          <w:rFonts w:cs="Times New Roman"/>
          <w:szCs w:val="24"/>
        </w:rPr>
        <w:t>WC</w:t>
      </w:r>
      <w:r w:rsidR="000B254D" w:rsidRPr="000B254D">
        <w:rPr>
          <w:rFonts w:cs="Times New Roman"/>
          <w:szCs w:val="24"/>
        </w:rPr>
        <w:t xml:space="preserve"> Attorney</w:t>
      </w:r>
    </w:p>
    <w:p w:rsidR="00FA662E" w:rsidRDefault="00FA662E" w:rsidP="00B34EB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autoSpaceDE w:val="0"/>
        <w:autoSpaceDN w:val="0"/>
        <w:adjustRightInd w:val="0"/>
        <w:rPr>
          <w:rFonts w:cs="Times New Roman"/>
          <w:szCs w:val="24"/>
        </w:rPr>
      </w:pPr>
    </w:p>
    <w:p w:rsidR="00FA662E" w:rsidRDefault="00FA662E" w:rsidP="00B34EB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autoSpaceDE w:val="0"/>
        <w:autoSpaceDN w:val="0"/>
        <w:adjustRightInd w:val="0"/>
        <w:rPr>
          <w:rFonts w:cs="Times New Roman"/>
          <w:szCs w:val="24"/>
        </w:rPr>
      </w:pPr>
    </w:p>
    <w:p w:rsidR="00A91DDB" w:rsidRDefault="00A91DDB">
      <w:pPr>
        <w:rPr>
          <w:b/>
          <w:szCs w:val="24"/>
        </w:rPr>
      </w:pPr>
      <w:r>
        <w:rPr>
          <w:b/>
          <w:szCs w:val="24"/>
        </w:rPr>
        <w:br w:type="page"/>
      </w:r>
    </w:p>
    <w:p w:rsidR="00FA662E" w:rsidRDefault="00FA662E" w:rsidP="00FA662E">
      <w:pPr>
        <w:rPr>
          <w:b/>
          <w:szCs w:val="24"/>
        </w:rPr>
      </w:pPr>
      <w:r>
        <w:rPr>
          <w:b/>
          <w:szCs w:val="24"/>
        </w:rPr>
        <w:lastRenderedPageBreak/>
        <w:tab/>
      </w:r>
      <w:r>
        <w:rPr>
          <w:b/>
          <w:szCs w:val="24"/>
        </w:rPr>
        <w:tab/>
      </w:r>
      <w:r>
        <w:rPr>
          <w:b/>
          <w:szCs w:val="24"/>
        </w:rPr>
        <w:tab/>
      </w:r>
      <w:r>
        <w:rPr>
          <w:b/>
          <w:szCs w:val="24"/>
        </w:rPr>
        <w:tab/>
      </w:r>
      <w:r>
        <w:rPr>
          <w:b/>
          <w:szCs w:val="24"/>
        </w:rPr>
        <w:tab/>
      </w:r>
      <w:r>
        <w:rPr>
          <w:b/>
          <w:szCs w:val="24"/>
        </w:rPr>
        <w:tab/>
      </w:r>
      <w:r w:rsidR="00EE7615">
        <w:rPr>
          <w:b/>
          <w:szCs w:val="24"/>
        </w:rPr>
        <w:t>UNIVERSITY</w:t>
      </w:r>
      <w:r>
        <w:rPr>
          <w:b/>
          <w:szCs w:val="24"/>
        </w:rPr>
        <w:t>:</w:t>
      </w:r>
    </w:p>
    <w:p w:rsidR="00FA662E" w:rsidRDefault="00FA662E" w:rsidP="00FA662E">
      <w:pPr>
        <w:rPr>
          <w:b/>
          <w:szCs w:val="24"/>
        </w:rPr>
      </w:pPr>
    </w:p>
    <w:p w:rsidR="00FA662E" w:rsidRPr="00C04F11" w:rsidRDefault="00FA662E" w:rsidP="00FA662E">
      <w:pPr>
        <w:jc w:val="both"/>
        <w:rPr>
          <w:szCs w:val="24"/>
        </w:rPr>
      </w:pPr>
      <w:r w:rsidRPr="00375F2C">
        <w:rPr>
          <w:b/>
          <w:szCs w:val="24"/>
        </w:rPr>
        <w:t>ATTEST:</w:t>
      </w:r>
      <w:r w:rsidRPr="00C04F11">
        <w:rPr>
          <w:szCs w:val="24"/>
        </w:rPr>
        <w:tab/>
      </w:r>
      <w:r w:rsidRPr="00C04F11">
        <w:rPr>
          <w:szCs w:val="24"/>
        </w:rPr>
        <w:tab/>
      </w:r>
      <w:r w:rsidRPr="00C04F11">
        <w:rPr>
          <w:szCs w:val="24"/>
        </w:rPr>
        <w:tab/>
      </w:r>
      <w:r w:rsidRPr="00C04F11">
        <w:rPr>
          <w:szCs w:val="24"/>
        </w:rPr>
        <w:tab/>
      </w:r>
      <w:r w:rsidRPr="00C04F11">
        <w:rPr>
          <w:szCs w:val="24"/>
        </w:rPr>
        <w:tab/>
      </w:r>
      <w:r w:rsidR="00E65C72">
        <w:rPr>
          <w:b/>
          <w:szCs w:val="24"/>
        </w:rPr>
        <w:t>U</w:t>
      </w:r>
      <w:r w:rsidR="00A91DDB">
        <w:rPr>
          <w:b/>
          <w:szCs w:val="24"/>
        </w:rPr>
        <w:t>TAH STATE U</w:t>
      </w:r>
      <w:r w:rsidR="00E65C72">
        <w:rPr>
          <w:b/>
          <w:szCs w:val="24"/>
        </w:rPr>
        <w:t>NIVERSITY</w:t>
      </w:r>
    </w:p>
    <w:p w:rsidR="00FA662E" w:rsidRDefault="00FA662E" w:rsidP="00FA662E">
      <w:pPr>
        <w:jc w:val="both"/>
        <w:rPr>
          <w:szCs w:val="24"/>
        </w:rPr>
      </w:pPr>
    </w:p>
    <w:p w:rsidR="00E65C72" w:rsidRPr="00C04F11" w:rsidRDefault="00E65C72" w:rsidP="00FA662E">
      <w:pPr>
        <w:jc w:val="both"/>
        <w:rPr>
          <w:szCs w:val="24"/>
        </w:rPr>
      </w:pPr>
    </w:p>
    <w:p w:rsidR="00FA662E" w:rsidRPr="00C04F11" w:rsidRDefault="00522475" w:rsidP="00FA662E">
      <w:pPr>
        <w:tabs>
          <w:tab w:val="left" w:pos="720"/>
          <w:tab w:val="left" w:pos="1440"/>
          <w:tab w:val="left" w:pos="2160"/>
          <w:tab w:val="left" w:pos="2880"/>
          <w:tab w:val="left" w:pos="3600"/>
          <w:tab w:val="left" w:pos="4320"/>
          <w:tab w:val="left" w:pos="5040"/>
        </w:tabs>
        <w:jc w:val="both"/>
        <w:rPr>
          <w:szCs w:val="24"/>
        </w:rPr>
      </w:pPr>
      <w:r>
        <w:rPr>
          <w:szCs w:val="24"/>
        </w:rPr>
        <w:t>___</w:t>
      </w:r>
      <w:r w:rsidR="00FA662E" w:rsidRPr="00C04F11">
        <w:rPr>
          <w:szCs w:val="24"/>
        </w:rPr>
        <w:t>____________________________</w:t>
      </w:r>
      <w:r w:rsidR="00FA662E">
        <w:rPr>
          <w:szCs w:val="24"/>
        </w:rPr>
        <w:tab/>
        <w:t>_____</w:t>
      </w:r>
      <w:r w:rsidR="00FA662E" w:rsidRPr="00C04F11">
        <w:rPr>
          <w:szCs w:val="24"/>
        </w:rPr>
        <w:t>_____________________</w:t>
      </w:r>
      <w:r w:rsidR="00FA662E">
        <w:rPr>
          <w:szCs w:val="24"/>
        </w:rPr>
        <w:t>__</w:t>
      </w:r>
      <w:r w:rsidR="00FA662E" w:rsidRPr="00C04F11">
        <w:rPr>
          <w:szCs w:val="24"/>
        </w:rPr>
        <w:t>_________</w:t>
      </w:r>
    </w:p>
    <w:p w:rsidR="00FA662E" w:rsidRPr="00C04F11" w:rsidRDefault="00E65C72" w:rsidP="00FA662E">
      <w:pPr>
        <w:tabs>
          <w:tab w:val="left" w:pos="720"/>
          <w:tab w:val="left" w:pos="1440"/>
          <w:tab w:val="left" w:pos="2160"/>
          <w:tab w:val="left" w:pos="2880"/>
          <w:tab w:val="left" w:pos="3600"/>
          <w:tab w:val="left" w:pos="4320"/>
          <w:tab w:val="left" w:pos="5040"/>
        </w:tabs>
        <w:jc w:val="both"/>
        <w:rPr>
          <w:szCs w:val="24"/>
        </w:rPr>
      </w:pPr>
      <w:r>
        <w:rPr>
          <w:b/>
          <w:szCs w:val="24"/>
        </w:rPr>
        <w:t>______________</w:t>
      </w:r>
      <w:r w:rsidR="00522475">
        <w:rPr>
          <w:szCs w:val="24"/>
        </w:rPr>
        <w:t xml:space="preserve">, </w:t>
      </w:r>
      <w:r>
        <w:rPr>
          <w:szCs w:val="24"/>
        </w:rPr>
        <w:t>_____________</w:t>
      </w:r>
      <w:r>
        <w:rPr>
          <w:szCs w:val="24"/>
        </w:rPr>
        <w:tab/>
      </w:r>
      <w:r w:rsidR="00FA662E">
        <w:rPr>
          <w:szCs w:val="24"/>
        </w:rPr>
        <w:tab/>
      </w:r>
      <w:r>
        <w:rPr>
          <w:b/>
          <w:szCs w:val="24"/>
        </w:rPr>
        <w:t>________________</w:t>
      </w:r>
      <w:r w:rsidR="00522475">
        <w:rPr>
          <w:szCs w:val="24"/>
        </w:rPr>
        <w:t xml:space="preserve">, </w:t>
      </w:r>
      <w:r>
        <w:rPr>
          <w:szCs w:val="24"/>
        </w:rPr>
        <w:t>______________</w:t>
      </w:r>
    </w:p>
    <w:p w:rsidR="00FA662E" w:rsidRPr="00C04F11" w:rsidRDefault="00FA662E" w:rsidP="00FA662E">
      <w:pPr>
        <w:jc w:val="both"/>
        <w:rPr>
          <w:szCs w:val="24"/>
        </w:rPr>
      </w:pPr>
    </w:p>
    <w:p w:rsidR="00FA662E" w:rsidRDefault="00FA662E" w:rsidP="00FA662E">
      <w:pPr>
        <w:jc w:val="both"/>
        <w:rPr>
          <w:szCs w:val="24"/>
        </w:rPr>
      </w:pPr>
    </w:p>
    <w:p w:rsidR="00FA662E" w:rsidRDefault="00FA662E" w:rsidP="00FA662E">
      <w:pPr>
        <w:jc w:val="both"/>
        <w:rPr>
          <w:szCs w:val="24"/>
        </w:rPr>
      </w:pPr>
    </w:p>
    <w:p w:rsidR="00FA662E" w:rsidRPr="000B254D" w:rsidRDefault="00FA662E" w:rsidP="00FA662E">
      <w:pPr>
        <w:tabs>
          <w:tab w:val="left" w:pos="-1200"/>
          <w:tab w:val="left" w:pos="-720"/>
          <w:tab w:val="left" w:pos="0"/>
          <w:tab w:val="left" w:pos="4692"/>
          <w:tab w:val="left" w:pos="5016"/>
          <w:tab w:val="left" w:pos="5760"/>
          <w:tab w:val="left" w:pos="6480"/>
          <w:tab w:val="left" w:pos="7200"/>
          <w:tab w:val="left" w:pos="7920"/>
          <w:tab w:val="left" w:pos="8640"/>
          <w:tab w:val="left" w:pos="9358"/>
        </w:tabs>
        <w:autoSpaceDE w:val="0"/>
        <w:autoSpaceDN w:val="0"/>
        <w:adjustRightInd w:val="0"/>
        <w:jc w:val="both"/>
        <w:rPr>
          <w:rFonts w:cs="Times New Roman"/>
          <w:szCs w:val="24"/>
        </w:rPr>
      </w:pPr>
      <w:r w:rsidRPr="000B254D">
        <w:rPr>
          <w:rFonts w:cs="Times New Roman"/>
          <w:b/>
          <w:bCs/>
          <w:szCs w:val="24"/>
        </w:rPr>
        <w:t>APPROVED IN ACCORDANCE WITH UTAH CODE ANN. § 11-13-202.5</w:t>
      </w:r>
      <w:r w:rsidRPr="000B254D">
        <w:rPr>
          <w:rFonts w:cs="Times New Roman"/>
          <w:szCs w:val="24"/>
        </w:rPr>
        <w:t>:</w:t>
      </w:r>
    </w:p>
    <w:p w:rsidR="00FA662E" w:rsidRPr="000B254D" w:rsidRDefault="00FA662E" w:rsidP="00FA662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autoSpaceDE w:val="0"/>
        <w:autoSpaceDN w:val="0"/>
        <w:adjustRightInd w:val="0"/>
        <w:jc w:val="both"/>
        <w:rPr>
          <w:rFonts w:cs="Times New Roman"/>
          <w:szCs w:val="24"/>
        </w:rPr>
      </w:pPr>
    </w:p>
    <w:p w:rsidR="00FA662E" w:rsidRDefault="00FA662E" w:rsidP="00FA662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autoSpaceDE w:val="0"/>
        <w:autoSpaceDN w:val="0"/>
        <w:adjustRightInd w:val="0"/>
        <w:jc w:val="both"/>
        <w:rPr>
          <w:rFonts w:cs="Times New Roman"/>
          <w:szCs w:val="24"/>
        </w:rPr>
      </w:pPr>
    </w:p>
    <w:p w:rsidR="00E65C72" w:rsidRPr="000B254D" w:rsidRDefault="00E65C72" w:rsidP="00FA662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autoSpaceDE w:val="0"/>
        <w:autoSpaceDN w:val="0"/>
        <w:adjustRightInd w:val="0"/>
        <w:jc w:val="both"/>
        <w:rPr>
          <w:rFonts w:cs="Times New Roman"/>
          <w:szCs w:val="24"/>
        </w:rPr>
      </w:pPr>
    </w:p>
    <w:p w:rsidR="00FA662E" w:rsidRDefault="00FA662E" w:rsidP="00FA662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autoSpaceDE w:val="0"/>
        <w:autoSpaceDN w:val="0"/>
        <w:adjustRightInd w:val="0"/>
        <w:rPr>
          <w:rFonts w:cs="Times New Roman"/>
          <w:b/>
          <w:bCs/>
          <w:szCs w:val="24"/>
        </w:rPr>
      </w:pPr>
      <w:r w:rsidRPr="000B254D">
        <w:rPr>
          <w:rFonts w:cs="Times New Roman"/>
          <w:szCs w:val="24"/>
        </w:rPr>
        <w:t>By:_______________________________</w:t>
      </w:r>
      <w:r w:rsidRPr="000B254D">
        <w:rPr>
          <w:rFonts w:cs="Times New Roman"/>
          <w:b/>
          <w:bCs/>
          <w:szCs w:val="24"/>
        </w:rPr>
        <w:t xml:space="preserve">          </w:t>
      </w:r>
      <w:r>
        <w:rPr>
          <w:rFonts w:cs="Times New Roman"/>
          <w:b/>
          <w:bCs/>
          <w:szCs w:val="24"/>
        </w:rPr>
        <w:t xml:space="preserve">         </w:t>
      </w:r>
    </w:p>
    <w:p w:rsidR="00FA662E" w:rsidRDefault="00E65C72" w:rsidP="00FA662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autoSpaceDE w:val="0"/>
        <w:autoSpaceDN w:val="0"/>
        <w:adjustRightInd w:val="0"/>
        <w:rPr>
          <w:rFonts w:cs="Times New Roman"/>
          <w:szCs w:val="24"/>
        </w:rPr>
      </w:pPr>
      <w:r>
        <w:rPr>
          <w:rFonts w:cs="Times New Roman"/>
          <w:b/>
          <w:bCs/>
          <w:szCs w:val="24"/>
        </w:rPr>
        <w:t xml:space="preserve">     _____________</w:t>
      </w:r>
      <w:r w:rsidR="00FA662E" w:rsidRPr="000B254D">
        <w:rPr>
          <w:rFonts w:cs="Times New Roman"/>
          <w:szCs w:val="24"/>
        </w:rPr>
        <w:t>,</w:t>
      </w:r>
      <w:r w:rsidR="00FA662E">
        <w:rPr>
          <w:rFonts w:cs="Times New Roman"/>
          <w:szCs w:val="24"/>
        </w:rPr>
        <w:t xml:space="preserve"> </w:t>
      </w:r>
      <w:r w:rsidR="00EE7615">
        <w:rPr>
          <w:rFonts w:cs="Times New Roman"/>
          <w:szCs w:val="24"/>
        </w:rPr>
        <w:t>University</w:t>
      </w:r>
      <w:r w:rsidR="00FA662E">
        <w:rPr>
          <w:rFonts w:cs="Times New Roman"/>
          <w:szCs w:val="24"/>
        </w:rPr>
        <w:t xml:space="preserve">’s Attorney </w:t>
      </w:r>
    </w:p>
    <w:p w:rsidR="003C18DD" w:rsidRDefault="003C18DD">
      <w:pPr>
        <w:rPr>
          <w:rFonts w:cs="Times New Roman"/>
          <w:szCs w:val="24"/>
        </w:rPr>
      </w:pPr>
      <w:r>
        <w:rPr>
          <w:rFonts w:cs="Times New Roman"/>
          <w:szCs w:val="24"/>
        </w:rPr>
        <w:br w:type="page"/>
      </w:r>
    </w:p>
    <w:p w:rsidR="00FA662E" w:rsidRPr="003C18DD" w:rsidRDefault="003C18DD" w:rsidP="003C18D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autoSpaceDE w:val="0"/>
        <w:autoSpaceDN w:val="0"/>
        <w:adjustRightInd w:val="0"/>
        <w:jc w:val="center"/>
        <w:rPr>
          <w:rFonts w:cs="Times New Roman"/>
          <w:sz w:val="36"/>
          <w:szCs w:val="36"/>
        </w:rPr>
      </w:pPr>
      <w:r w:rsidRPr="003C18DD">
        <w:rPr>
          <w:rFonts w:cs="Times New Roman"/>
          <w:sz w:val="36"/>
          <w:szCs w:val="36"/>
        </w:rPr>
        <w:lastRenderedPageBreak/>
        <w:t xml:space="preserve">Exhibit to Interlocal </w:t>
      </w:r>
      <w:r w:rsidR="00E65C72">
        <w:rPr>
          <w:rFonts w:cs="Times New Roman"/>
          <w:sz w:val="36"/>
          <w:szCs w:val="36"/>
        </w:rPr>
        <w:t xml:space="preserve">Cooperation </w:t>
      </w:r>
      <w:r w:rsidRPr="003C18DD">
        <w:rPr>
          <w:rFonts w:cs="Times New Roman"/>
          <w:sz w:val="36"/>
          <w:szCs w:val="36"/>
        </w:rPr>
        <w:t>Agreement</w:t>
      </w:r>
    </w:p>
    <w:p w:rsidR="003C18DD" w:rsidRDefault="003C18DD" w:rsidP="00B34EB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autoSpaceDE w:val="0"/>
        <w:autoSpaceDN w:val="0"/>
        <w:adjustRightInd w:val="0"/>
        <w:rPr>
          <w:rFonts w:cs="Times New Roman"/>
          <w:szCs w:val="24"/>
        </w:rPr>
      </w:pPr>
    </w:p>
    <w:p w:rsidR="003C18DD" w:rsidRDefault="003C18DD" w:rsidP="003C18D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autoSpaceDE w:val="0"/>
        <w:autoSpaceDN w:val="0"/>
        <w:adjustRightInd w:val="0"/>
        <w:jc w:val="center"/>
        <w:rPr>
          <w:rFonts w:cs="Times New Roman"/>
          <w:szCs w:val="24"/>
        </w:rPr>
      </w:pPr>
    </w:p>
    <w:p w:rsidR="003C18DD" w:rsidRPr="00AF3730" w:rsidRDefault="003C18DD" w:rsidP="00E65C7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autoSpaceDE w:val="0"/>
        <w:autoSpaceDN w:val="0"/>
        <w:adjustRightInd w:val="0"/>
        <w:jc w:val="center"/>
        <w:rPr>
          <w:rFonts w:cs="Times New Roman"/>
          <w:b/>
          <w:szCs w:val="24"/>
        </w:rPr>
      </w:pPr>
      <w:r>
        <w:rPr>
          <w:rFonts w:cs="Times New Roman"/>
          <w:szCs w:val="24"/>
        </w:rPr>
        <w:t xml:space="preserve">(Attach </w:t>
      </w:r>
      <w:r w:rsidR="00E65C72">
        <w:rPr>
          <w:rFonts w:cs="Times New Roman"/>
          <w:szCs w:val="24"/>
        </w:rPr>
        <w:t>Proposal</w:t>
      </w:r>
      <w:r>
        <w:rPr>
          <w:rFonts w:cs="Times New Roman"/>
          <w:szCs w:val="24"/>
        </w:rPr>
        <w:t>)</w:t>
      </w:r>
    </w:p>
    <w:sectPr w:rsidR="003C18DD" w:rsidRPr="00AF3730" w:rsidSect="00A91DDB">
      <w:footerReference w:type="default" r:id="rId8"/>
      <w:pgSz w:w="12240" w:h="15840"/>
      <w:pgMar w:top="1008" w:right="1440" w:bottom="720" w:left="1440" w:header="1008"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1EB7" w:rsidRDefault="00041EB7" w:rsidP="000B254D">
      <w:r>
        <w:separator/>
      </w:r>
    </w:p>
  </w:endnote>
  <w:endnote w:type="continuationSeparator" w:id="0">
    <w:p w:rsidR="00041EB7" w:rsidRDefault="00041EB7" w:rsidP="000B2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7515083"/>
      <w:docPartObj>
        <w:docPartGallery w:val="Page Numbers (Bottom of Page)"/>
        <w:docPartUnique/>
      </w:docPartObj>
    </w:sdtPr>
    <w:sdtEndPr>
      <w:rPr>
        <w:noProof/>
      </w:rPr>
    </w:sdtEndPr>
    <w:sdtContent>
      <w:p w:rsidR="00912A40" w:rsidRDefault="00912A40">
        <w:pPr>
          <w:pStyle w:val="Footer"/>
          <w:jc w:val="center"/>
        </w:pPr>
        <w:r>
          <w:fldChar w:fldCharType="begin"/>
        </w:r>
        <w:r>
          <w:instrText xml:space="preserve"> PAGE   \* MERGEFORMAT </w:instrText>
        </w:r>
        <w:r>
          <w:fldChar w:fldCharType="separate"/>
        </w:r>
        <w:r w:rsidR="00296B75">
          <w:rPr>
            <w:noProof/>
          </w:rPr>
          <w:t>10</w:t>
        </w:r>
        <w:r>
          <w:rPr>
            <w:noProof/>
          </w:rPr>
          <w:fldChar w:fldCharType="end"/>
        </w:r>
      </w:p>
    </w:sdtContent>
  </w:sdt>
  <w:p w:rsidR="00912A40" w:rsidRDefault="00912A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1EB7" w:rsidRDefault="00041EB7" w:rsidP="000B254D">
      <w:r>
        <w:separator/>
      </w:r>
    </w:p>
  </w:footnote>
  <w:footnote w:type="continuationSeparator" w:id="0">
    <w:p w:rsidR="00041EB7" w:rsidRDefault="00041EB7" w:rsidP="000B25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26253"/>
    <w:multiLevelType w:val="hybridMultilevel"/>
    <w:tmpl w:val="AA28384E"/>
    <w:lvl w:ilvl="0" w:tplc="73B42C0A">
      <w:start w:val="1"/>
      <w:numFmt w:val="upperLetter"/>
      <w:pStyle w:val="heading1notoc"/>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1868C5"/>
    <w:multiLevelType w:val="hybridMultilevel"/>
    <w:tmpl w:val="FB861150"/>
    <w:lvl w:ilvl="0" w:tplc="DF22B86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28824975"/>
    <w:multiLevelType w:val="hybridMultilevel"/>
    <w:tmpl w:val="C79C1E04"/>
    <w:lvl w:ilvl="0" w:tplc="E2EAD95C">
      <w:start w:val="1"/>
      <w:numFmt w:val="lowerLetter"/>
      <w:lvlText w:val="(%1)"/>
      <w:lvlJc w:val="left"/>
      <w:pPr>
        <w:ind w:left="1800" w:hanging="360"/>
      </w:pPr>
      <w:rPr>
        <w:rFonts w:ascii="Times New Roman" w:hAnsi="Times New Roman" w:cs="Times New Roman" w:hint="default"/>
        <w:color w:val="auto"/>
        <w:sz w:val="24"/>
        <w:szCs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3D483CF6"/>
    <w:multiLevelType w:val="hybridMultilevel"/>
    <w:tmpl w:val="60C4B44A"/>
    <w:lvl w:ilvl="0" w:tplc="07A0F43C">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517B3418"/>
    <w:multiLevelType w:val="hybridMultilevel"/>
    <w:tmpl w:val="080AC458"/>
    <w:lvl w:ilvl="0" w:tplc="E720609C">
      <w:start w:val="1"/>
      <w:numFmt w:val="lowerLetter"/>
      <w:lvlText w:val="(%1)"/>
      <w:lvlJc w:val="left"/>
      <w:pPr>
        <w:ind w:left="1800" w:hanging="360"/>
      </w:pPr>
      <w:rPr>
        <w:rFonts w:hint="default"/>
        <w:b w:val="0"/>
        <w:u w:val="no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620E73B0"/>
    <w:multiLevelType w:val="hybridMultilevel"/>
    <w:tmpl w:val="5E9C1F5C"/>
    <w:lvl w:ilvl="0" w:tplc="A5D449D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73233BD"/>
    <w:multiLevelType w:val="hybridMultilevel"/>
    <w:tmpl w:val="7DEEA00A"/>
    <w:lvl w:ilvl="0" w:tplc="69E60796">
      <w:start w:val="1"/>
      <w:numFmt w:val="lowerRoman"/>
      <w:lvlText w:val="(%1)"/>
      <w:lvlJc w:val="right"/>
      <w:pPr>
        <w:ind w:left="2160" w:hanging="36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5"/>
  </w:num>
  <w:num w:numId="2">
    <w:abstractNumId w:val="0"/>
  </w:num>
  <w:num w:numId="3">
    <w:abstractNumId w:val="0"/>
    <w:lvlOverride w:ilvl="0">
      <w:startOverride w:val="1"/>
    </w:lvlOverride>
  </w:num>
  <w:num w:numId="4">
    <w:abstractNumId w:val="4"/>
  </w:num>
  <w:num w:numId="5">
    <w:abstractNumId w:val="3"/>
  </w:num>
  <w:num w:numId="6">
    <w:abstractNumId w:val="6"/>
  </w:num>
  <w:num w:numId="7">
    <w:abstractNumId w:val="6"/>
    <w:lvlOverride w:ilvl="0">
      <w:startOverride w:val="1"/>
    </w:lvlOverride>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54D"/>
    <w:rsid w:val="00041EB7"/>
    <w:rsid w:val="00066199"/>
    <w:rsid w:val="000B254D"/>
    <w:rsid w:val="000D4059"/>
    <w:rsid w:val="000D73E5"/>
    <w:rsid w:val="0010743D"/>
    <w:rsid w:val="00130506"/>
    <w:rsid w:val="00133BF4"/>
    <w:rsid w:val="00150157"/>
    <w:rsid w:val="00152EEB"/>
    <w:rsid w:val="001535CA"/>
    <w:rsid w:val="00153AD1"/>
    <w:rsid w:val="001741A9"/>
    <w:rsid w:val="001A6320"/>
    <w:rsid w:val="00227F06"/>
    <w:rsid w:val="0023471C"/>
    <w:rsid w:val="00235281"/>
    <w:rsid w:val="002436C5"/>
    <w:rsid w:val="00286CFC"/>
    <w:rsid w:val="00296B75"/>
    <w:rsid w:val="002A4DF4"/>
    <w:rsid w:val="002D0611"/>
    <w:rsid w:val="003001C2"/>
    <w:rsid w:val="00310E7E"/>
    <w:rsid w:val="0035673B"/>
    <w:rsid w:val="00396AAB"/>
    <w:rsid w:val="003B3534"/>
    <w:rsid w:val="003B3C35"/>
    <w:rsid w:val="003C18DD"/>
    <w:rsid w:val="003D099E"/>
    <w:rsid w:val="00411316"/>
    <w:rsid w:val="00444219"/>
    <w:rsid w:val="0047134C"/>
    <w:rsid w:val="004834F7"/>
    <w:rsid w:val="004A3366"/>
    <w:rsid w:val="004C010E"/>
    <w:rsid w:val="004D7C54"/>
    <w:rsid w:val="00516A31"/>
    <w:rsid w:val="00522475"/>
    <w:rsid w:val="005A2311"/>
    <w:rsid w:val="005A6E08"/>
    <w:rsid w:val="005B04C3"/>
    <w:rsid w:val="005B7A53"/>
    <w:rsid w:val="005D3736"/>
    <w:rsid w:val="005D5F66"/>
    <w:rsid w:val="006534F2"/>
    <w:rsid w:val="0067172A"/>
    <w:rsid w:val="00671BCB"/>
    <w:rsid w:val="00684EEC"/>
    <w:rsid w:val="00684F42"/>
    <w:rsid w:val="00692267"/>
    <w:rsid w:val="006A414B"/>
    <w:rsid w:val="006C30D8"/>
    <w:rsid w:val="00706EA8"/>
    <w:rsid w:val="007546B9"/>
    <w:rsid w:val="0077474B"/>
    <w:rsid w:val="00777280"/>
    <w:rsid w:val="007B3CC7"/>
    <w:rsid w:val="007C4F43"/>
    <w:rsid w:val="007D24A3"/>
    <w:rsid w:val="007E4B81"/>
    <w:rsid w:val="00812458"/>
    <w:rsid w:val="00835C8E"/>
    <w:rsid w:val="0084547B"/>
    <w:rsid w:val="00845F17"/>
    <w:rsid w:val="00852167"/>
    <w:rsid w:val="00883763"/>
    <w:rsid w:val="00890C36"/>
    <w:rsid w:val="008F19D0"/>
    <w:rsid w:val="00912A40"/>
    <w:rsid w:val="009403D9"/>
    <w:rsid w:val="00967D73"/>
    <w:rsid w:val="00985DE5"/>
    <w:rsid w:val="00996259"/>
    <w:rsid w:val="009D72CE"/>
    <w:rsid w:val="009D7343"/>
    <w:rsid w:val="009E4843"/>
    <w:rsid w:val="009E48FC"/>
    <w:rsid w:val="009F687D"/>
    <w:rsid w:val="00A20058"/>
    <w:rsid w:val="00A27A25"/>
    <w:rsid w:val="00A91DDB"/>
    <w:rsid w:val="00AB1C43"/>
    <w:rsid w:val="00AC7064"/>
    <w:rsid w:val="00AE0566"/>
    <w:rsid w:val="00AE19D2"/>
    <w:rsid w:val="00AF3730"/>
    <w:rsid w:val="00B30BF0"/>
    <w:rsid w:val="00B34EBE"/>
    <w:rsid w:val="00B374E8"/>
    <w:rsid w:val="00B71A23"/>
    <w:rsid w:val="00B7506A"/>
    <w:rsid w:val="00B91C86"/>
    <w:rsid w:val="00BD6975"/>
    <w:rsid w:val="00C03BC8"/>
    <w:rsid w:val="00C067C1"/>
    <w:rsid w:val="00C17731"/>
    <w:rsid w:val="00C434C5"/>
    <w:rsid w:val="00C856AB"/>
    <w:rsid w:val="00CF5FC4"/>
    <w:rsid w:val="00D42621"/>
    <w:rsid w:val="00D433E6"/>
    <w:rsid w:val="00D7073A"/>
    <w:rsid w:val="00DB0CD3"/>
    <w:rsid w:val="00DB4120"/>
    <w:rsid w:val="00DC615A"/>
    <w:rsid w:val="00E65C72"/>
    <w:rsid w:val="00E67AC6"/>
    <w:rsid w:val="00EE7615"/>
    <w:rsid w:val="00F42E0D"/>
    <w:rsid w:val="00F44FDD"/>
    <w:rsid w:val="00F81DA6"/>
    <w:rsid w:val="00F87A2C"/>
    <w:rsid w:val="00FA10F0"/>
    <w:rsid w:val="00FA662E"/>
    <w:rsid w:val="00FC5A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5DFBC"/>
  <w15:chartTrackingRefBased/>
  <w15:docId w15:val="{84653843-3D8C-4809-85BC-0FFA90DFB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35C8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aliases w:val="h2"/>
    <w:basedOn w:val="Normal"/>
    <w:next w:val="Normal"/>
    <w:link w:val="Heading2Char"/>
    <w:uiPriority w:val="9"/>
    <w:unhideWhenUsed/>
    <w:qFormat/>
    <w:rsid w:val="00835C8E"/>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254D"/>
    <w:pPr>
      <w:tabs>
        <w:tab w:val="center" w:pos="4680"/>
        <w:tab w:val="right" w:pos="9360"/>
      </w:tabs>
    </w:pPr>
  </w:style>
  <w:style w:type="character" w:customStyle="1" w:styleId="HeaderChar">
    <w:name w:val="Header Char"/>
    <w:basedOn w:val="DefaultParagraphFont"/>
    <w:link w:val="Header"/>
    <w:uiPriority w:val="99"/>
    <w:rsid w:val="000B254D"/>
  </w:style>
  <w:style w:type="paragraph" w:styleId="Footer">
    <w:name w:val="footer"/>
    <w:basedOn w:val="Normal"/>
    <w:link w:val="FooterChar"/>
    <w:uiPriority w:val="99"/>
    <w:unhideWhenUsed/>
    <w:rsid w:val="000B254D"/>
    <w:pPr>
      <w:tabs>
        <w:tab w:val="center" w:pos="4680"/>
        <w:tab w:val="right" w:pos="9360"/>
      </w:tabs>
    </w:pPr>
  </w:style>
  <w:style w:type="character" w:customStyle="1" w:styleId="FooterChar">
    <w:name w:val="Footer Char"/>
    <w:basedOn w:val="DefaultParagraphFont"/>
    <w:link w:val="Footer"/>
    <w:uiPriority w:val="99"/>
    <w:rsid w:val="000B254D"/>
  </w:style>
  <w:style w:type="paragraph" w:styleId="ListParagraph">
    <w:name w:val="List Paragraph"/>
    <w:basedOn w:val="Normal"/>
    <w:uiPriority w:val="34"/>
    <w:qFormat/>
    <w:rsid w:val="004834F7"/>
    <w:pPr>
      <w:ind w:left="720"/>
      <w:contextualSpacing/>
    </w:pPr>
  </w:style>
  <w:style w:type="paragraph" w:customStyle="1" w:styleId="heading1notoc">
    <w:name w:val="heading 1 (no toc)"/>
    <w:basedOn w:val="Heading1"/>
    <w:next w:val="Normal"/>
    <w:uiPriority w:val="9"/>
    <w:rsid w:val="00835C8E"/>
    <w:pPr>
      <w:keepNext w:val="0"/>
      <w:keepLines w:val="0"/>
      <w:numPr>
        <w:numId w:val="2"/>
      </w:numPr>
      <w:tabs>
        <w:tab w:val="num" w:pos="360"/>
      </w:tabs>
      <w:spacing w:before="0" w:after="240"/>
      <w:ind w:left="0" w:firstLine="720"/>
      <w:outlineLvl w:val="9"/>
    </w:pPr>
    <w:rPr>
      <w:rFonts w:ascii="Times New Roman" w:eastAsia="Times New Roman" w:hAnsi="Times New Roman" w:cs="Times New Roman"/>
      <w:bCs/>
      <w:color w:val="auto"/>
      <w:kern w:val="32"/>
      <w:sz w:val="24"/>
    </w:rPr>
  </w:style>
  <w:style w:type="paragraph" w:customStyle="1" w:styleId="heading2notoc">
    <w:name w:val="heading 2 (no toc)"/>
    <w:basedOn w:val="Heading2"/>
    <w:next w:val="Normal"/>
    <w:uiPriority w:val="9"/>
    <w:rsid w:val="00835C8E"/>
    <w:pPr>
      <w:keepNext w:val="0"/>
      <w:keepLines w:val="0"/>
      <w:spacing w:before="0" w:after="240"/>
      <w:outlineLvl w:val="9"/>
    </w:pPr>
    <w:rPr>
      <w:rFonts w:ascii="Times New Roman" w:eastAsia="Times New Roman" w:hAnsi="Times New Roman" w:cs="Times New Roman"/>
      <w:b/>
      <w:bCs/>
      <w:iCs/>
      <w:color w:val="auto"/>
      <w:sz w:val="24"/>
      <w:szCs w:val="28"/>
    </w:rPr>
  </w:style>
  <w:style w:type="character" w:customStyle="1" w:styleId="Heading1Char">
    <w:name w:val="Heading 1 Char"/>
    <w:basedOn w:val="DefaultParagraphFont"/>
    <w:link w:val="Heading1"/>
    <w:uiPriority w:val="9"/>
    <w:rsid w:val="00835C8E"/>
    <w:rPr>
      <w:rFonts w:asciiTheme="majorHAnsi" w:eastAsiaTheme="majorEastAsia" w:hAnsiTheme="majorHAnsi" w:cstheme="majorBidi"/>
      <w:color w:val="2E74B5" w:themeColor="accent1" w:themeShade="BF"/>
      <w:sz w:val="32"/>
      <w:szCs w:val="32"/>
    </w:rPr>
  </w:style>
  <w:style w:type="character" w:customStyle="1" w:styleId="Heading2Char">
    <w:name w:val="Heading 2 Char"/>
    <w:aliases w:val="h2 Char"/>
    <w:basedOn w:val="DefaultParagraphFont"/>
    <w:link w:val="Heading2"/>
    <w:uiPriority w:val="9"/>
    <w:rsid w:val="00835C8E"/>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23D681-0529-4B52-860B-196851F64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3792</Words>
  <Characters>21615</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JW</Company>
  <LinksUpToDate>false</LinksUpToDate>
  <CharactersWithSpaces>25357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Shane Topham</dc:creator>
  <cp:keywords/>
  <dc:description/>
  <cp:lastModifiedBy>Shane Topham</cp:lastModifiedBy>
  <cp:revision>2</cp:revision>
  <dcterms:created xsi:type="dcterms:W3CDTF">2021-03-30T19:44:00Z</dcterms:created>
  <dcterms:modified xsi:type="dcterms:W3CDTF">2021-03-30T19:44:00Z</dcterms:modified>
</cp:coreProperties>
</file>