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Fonts w:ascii="Georgia" w:cs="Georgia" w:eastAsia="Georgia" w:hAnsi="Georgia"/>
          <w:b w:val="1"/>
          <w:u w:val="single"/>
          <w:rtl w:val="0"/>
        </w:rPr>
        <w:t xml:space="preserve">Agenda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71575" cy="1171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anchor>
        </w:drawing>
      </w:r>
    </w:p>
    <w:p w:rsidR="00000000" w:rsidDel="00000000" w:rsidP="00000000" w:rsidRDefault="00000000" w:rsidRPr="00000000" w14:paraId="00000002">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Central Wasatch Commission</w:t>
      </w:r>
    </w:p>
    <w:p w:rsidR="00000000" w:rsidDel="00000000" w:rsidP="00000000" w:rsidRDefault="00000000" w:rsidRPr="00000000" w14:paraId="00000003">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Budget/Finance/Audit Committee Meeting</w:t>
      </w:r>
    </w:p>
    <w:p w:rsidR="00000000" w:rsidDel="00000000" w:rsidP="00000000" w:rsidRDefault="00000000" w:rsidRPr="00000000" w14:paraId="00000004">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Friday - February 19, 2021 11:00 p.m. - 12:00 p.m.  </w:t>
        <w:tab/>
      </w:r>
      <w:r w:rsidDel="00000000" w:rsidR="00000000" w:rsidRPr="00000000">
        <w:rPr>
          <w:rFonts w:ascii="Georgia" w:cs="Georgia" w:eastAsia="Georgia" w:hAnsi="Georgia"/>
          <w:rtl w:val="0"/>
        </w:rPr>
        <w:tab/>
        <w:tab/>
        <w:tab/>
        <w:tab/>
      </w:r>
      <w:r w:rsidDel="00000000" w:rsidR="00000000" w:rsidRPr="00000000">
        <w:rPr>
          <w:rtl w:val="0"/>
        </w:rPr>
      </w:r>
    </w:p>
    <w:p w:rsidR="00000000" w:rsidDel="00000000" w:rsidP="00000000" w:rsidRDefault="00000000" w:rsidRPr="00000000" w14:paraId="00000005">
      <w:pPr>
        <w:spacing w:line="240" w:lineRule="auto"/>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line="240" w:lineRule="auto"/>
        <w:jc w:val="center"/>
        <w:rPr>
          <w:rFonts w:ascii="Georgia" w:cs="Georgia" w:eastAsia="Georgia" w:hAnsi="Georgia"/>
          <w:u w:val="single"/>
        </w:rPr>
      </w:pPr>
      <w:r w:rsidDel="00000000" w:rsidR="00000000" w:rsidRPr="00000000">
        <w:rPr>
          <w:rFonts w:ascii="Georgia" w:cs="Georgia" w:eastAsia="Georgia" w:hAnsi="Georgia"/>
          <w:u w:val="single"/>
          <w:rtl w:val="0"/>
        </w:rPr>
        <w:t xml:space="preserve">Committee membership:</w:t>
      </w:r>
    </w:p>
    <w:p w:rsidR="00000000" w:rsidDel="00000000" w:rsidP="00000000" w:rsidRDefault="00000000" w:rsidRPr="00000000" w14:paraId="00000009">
      <w:pPr>
        <w:spacing w:line="240" w:lineRule="auto"/>
        <w:jc w:val="center"/>
        <w:rPr>
          <w:rFonts w:ascii="Georgia" w:cs="Georgia" w:eastAsia="Georgia" w:hAnsi="Georgia"/>
        </w:rPr>
      </w:pP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rtl w:val="0"/>
        </w:rPr>
        <w:t xml:space="preserve">Mayor Jeff Silvestrini Chair/Treasurer, Mayor Harris Sondak, Councilmember Jim Bradley </w:t>
      </w:r>
    </w:p>
    <w:p w:rsidR="00000000" w:rsidDel="00000000" w:rsidP="00000000" w:rsidRDefault="00000000" w:rsidRPr="00000000" w14:paraId="0000000A">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C">
      <w:pPr>
        <w:spacing w:line="24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NOTICE OF ELECTRONIC MEETING</w:t>
      </w:r>
    </w:p>
    <w:p w:rsidR="00000000" w:rsidDel="00000000" w:rsidP="00000000" w:rsidRDefault="00000000" w:rsidRPr="00000000" w14:paraId="0000000D">
      <w:pPr>
        <w:spacing w:line="24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In view of the current COVID-19 pandemic</w:t>
      </w:r>
    </w:p>
    <w:p w:rsidR="00000000" w:rsidDel="00000000" w:rsidP="00000000" w:rsidRDefault="00000000" w:rsidRPr="00000000" w14:paraId="0000000E">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p>
    <w:p w:rsidR="00000000" w:rsidDel="00000000" w:rsidP="00000000" w:rsidRDefault="00000000" w:rsidRPr="00000000" w14:paraId="00000010">
      <w:pPr>
        <w:spacing w:line="24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rPr>
      </w:pPr>
      <w:hyperlink r:id="rId7">
        <w:r w:rsidDel="00000000" w:rsidR="00000000" w:rsidRPr="00000000">
          <w:rPr>
            <w:rFonts w:ascii="Roboto" w:cs="Roboto" w:eastAsia="Roboto" w:hAnsi="Roboto"/>
            <w:color w:val="1a73e8"/>
            <w:sz w:val="21"/>
            <w:szCs w:val="21"/>
            <w:highlight w:val="white"/>
            <w:u w:val="single"/>
            <w:rtl w:val="0"/>
          </w:rPr>
          <w:t xml:space="preserve">https://zoom.us/j/96235044270?pwd=cGtOczdRMVo1L3hIRG5BY0lWK2lVQT09</w:t>
        </w:r>
      </w:hyperlink>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11:00 p.m. </w:t>
        <w:tab/>
        <w:t xml:space="preserve">Opening </w:t>
      </w:r>
    </w:p>
    <w:p w:rsidR="00000000" w:rsidDel="00000000" w:rsidP="00000000" w:rsidRDefault="00000000" w:rsidRPr="00000000" w14:paraId="00000014">
      <w:pPr>
        <w:spacing w:line="276" w:lineRule="auto"/>
        <w:rPr>
          <w:rFonts w:ascii="Georgia" w:cs="Georgia" w:eastAsia="Georgia" w:hAnsi="Georgia"/>
        </w:rPr>
      </w:pPr>
      <w:r w:rsidDel="00000000" w:rsidR="00000000" w:rsidRPr="00000000">
        <w:rPr>
          <w:rFonts w:ascii="Georgia" w:cs="Georgia" w:eastAsia="Georgia" w:hAnsi="Georgia"/>
          <w:b w:val="1"/>
          <w:u w:val="single"/>
          <w:rtl w:val="0"/>
        </w:rPr>
        <w:tab/>
      </w:r>
      <w:r w:rsidDel="00000000" w:rsidR="00000000" w:rsidRPr="00000000">
        <w:rPr>
          <w:rFonts w:ascii="Georgia" w:cs="Georgia" w:eastAsia="Georgia" w:hAnsi="Georgia"/>
          <w:rtl w:val="0"/>
        </w:rPr>
        <w:t xml:space="preserve">1.</w:t>
        <w:tab/>
        <w:t xml:space="preserve">Mayor Silvestrini, as Chair of the Budget/Finance Committee will call the meeting to order.</w:t>
      </w:r>
    </w:p>
    <w:p w:rsidR="00000000" w:rsidDel="00000000" w:rsidP="00000000" w:rsidRDefault="00000000" w:rsidRPr="00000000" w14:paraId="00000015">
      <w:pPr>
        <w:spacing w:line="276" w:lineRule="auto"/>
        <w:rPr>
          <w:rFonts w:ascii="Georgia" w:cs="Georgia" w:eastAsia="Georgia" w:hAnsi="Georgia"/>
        </w:rPr>
      </w:pPr>
      <w:r w:rsidDel="00000000" w:rsidR="00000000" w:rsidRPr="00000000">
        <w:rPr>
          <w:rFonts w:ascii="Georgia" w:cs="Georgia" w:eastAsia="Georgia" w:hAnsi="Georgia"/>
          <w:rtl w:val="0"/>
        </w:rPr>
        <w:tab/>
        <w:t xml:space="preserve">2.</w:t>
        <w:tab/>
        <w:t xml:space="preserve">Mayor Silvestrini will read the  letter of determination. </w:t>
      </w:r>
    </w:p>
    <w:p w:rsidR="00000000" w:rsidDel="00000000" w:rsidP="00000000" w:rsidRDefault="00000000" w:rsidRPr="00000000" w14:paraId="0000001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11:05 p.m.</w:t>
      </w:r>
      <w:r w:rsidDel="00000000" w:rsidR="00000000" w:rsidRPr="00000000">
        <w:rPr>
          <w:rFonts w:ascii="Georgia" w:cs="Georgia" w:eastAsia="Georgia" w:hAnsi="Georgia"/>
          <w:b w:val="1"/>
          <w:u w:val="single"/>
          <w:rtl w:val="0"/>
        </w:rPr>
        <w:tab/>
      </w:r>
      <w:r w:rsidDel="00000000" w:rsidR="00000000" w:rsidRPr="00000000">
        <w:rPr>
          <w:rFonts w:ascii="Georgia" w:cs="Georgia" w:eastAsia="Georgia" w:hAnsi="Georgia"/>
          <w:b w:val="1"/>
          <w:rtl w:val="0"/>
        </w:rPr>
        <w:t xml:space="preserve">Budget Building Time Frame/Values/Assumptions/Scenarios </w:t>
      </w:r>
    </w:p>
    <w:p w:rsidR="00000000" w:rsidDel="00000000" w:rsidP="00000000" w:rsidRDefault="00000000" w:rsidRPr="00000000" w14:paraId="00000018">
      <w:pPr>
        <w:spacing w:line="276" w:lineRule="auto"/>
        <w:rPr>
          <w:rFonts w:ascii="Georgia" w:cs="Georgia" w:eastAsia="Georgia" w:hAnsi="Georgia"/>
          <w:b w:val="1"/>
        </w:rPr>
      </w:pPr>
      <w:r w:rsidDel="00000000" w:rsidR="00000000" w:rsidRPr="00000000">
        <w:rPr>
          <w:rFonts w:ascii="Georgia" w:cs="Georgia" w:eastAsia="Georgia" w:hAnsi="Georgia"/>
          <w:b w:val="1"/>
          <w:rtl w:val="0"/>
        </w:rPr>
        <w:tab/>
        <w:tab/>
      </w:r>
      <w:r w:rsidDel="00000000" w:rsidR="00000000" w:rsidRPr="00000000">
        <w:rPr>
          <w:rFonts w:ascii="Georgia" w:cs="Georgia" w:eastAsia="Georgia" w:hAnsi="Georgia"/>
          <w:sz w:val="20"/>
          <w:szCs w:val="20"/>
          <w:rtl w:val="0"/>
        </w:rPr>
        <w:t xml:space="preserve">Committee discussion on framework for creating 2021-2022 fiscal year budget. </w:t>
      </w:r>
      <w:r w:rsidDel="00000000" w:rsidR="00000000" w:rsidRPr="00000000">
        <w:rPr>
          <w:rtl w:val="0"/>
        </w:rPr>
      </w:r>
    </w:p>
    <w:p w:rsidR="00000000" w:rsidDel="00000000" w:rsidP="00000000" w:rsidRDefault="00000000" w:rsidRPr="00000000" w14:paraId="00000019">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12:00 p.m.</w:t>
        <w:tab/>
        <w:t xml:space="preserve">Adjournment  </w:t>
      </w:r>
    </w:p>
    <w:p w:rsidR="00000000" w:rsidDel="00000000" w:rsidP="00000000" w:rsidRDefault="00000000" w:rsidRPr="00000000" w14:paraId="0000001B">
      <w:pPr>
        <w:spacing w:line="276" w:lineRule="auto"/>
        <w:rPr>
          <w:rFonts w:ascii="Georgia" w:cs="Georgia" w:eastAsia="Georgia" w:hAnsi="Georgia"/>
          <w:b w:val="1"/>
          <w:u w:val="single"/>
        </w:rPr>
      </w:pP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14:paraId="0000001C">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Please take notice that a quorum of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Budget &amp; Finance Committee scheduled for Friday, February 19, 2021, beginning at 11:00 a.m. The agenda for that meeting of the Committee is accessible here: Utah Public Notice Website, CWC’s website, The Salt Lake Tribune and Deseret News.</w:t>
      </w:r>
    </w:p>
    <w:p w:rsidR="00000000" w:rsidDel="00000000" w:rsidP="00000000" w:rsidRDefault="00000000" w:rsidRPr="00000000" w14:paraId="0000001D">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As Chair of the Budget, Finance, Audit Committee of the Central Wasatch Commission, I hereby determine that conducting council meetings at any time during the next 30 days at an anchor location presents substantial risk to the health and safety of those who may be present at the anchor location. </w:t>
      </w:r>
    </w:p>
    <w:p w:rsidR="00000000" w:rsidDel="00000000" w:rsidP="00000000" w:rsidRDefault="00000000" w:rsidRPr="00000000" w14:paraId="0000001F">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The World Health Organization, the President of the United States, The Governor of the State of Utah, and the Salt Lake County Mayor and Salt Lake County Health Department, have all recognized that a global pandemic exists related to the new strain of the coronavirus, SARS-CoV-2.</w:t>
      </w:r>
    </w:p>
    <w:p w:rsidR="00000000" w:rsidDel="00000000" w:rsidP="00000000" w:rsidRDefault="00000000" w:rsidRPr="00000000" w14:paraId="00000021">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Due to the state of emergency caused by this global pandemic, we find that conducting a</w:t>
      </w:r>
    </w:p>
    <w:p w:rsidR="00000000" w:rsidDel="00000000" w:rsidP="00000000" w:rsidRDefault="00000000" w:rsidRPr="00000000" w14:paraId="00000028">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meeting at an anchor location under the current state of public health emergency constitutes a substantial risk to the health and safety of those who may be present at the location.According to the information from state epidemiology experts, Utah is currently in an acceleration phase, which has the potential to overwhelm the state’s healthcare system.</w:t>
      </w:r>
    </w:p>
    <w:p w:rsidR="00000000" w:rsidDel="00000000" w:rsidP="00000000" w:rsidRDefault="00000000" w:rsidRPr="00000000" w14:paraId="00000029">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spacing w:line="276"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CERTIFICATE OF POSTING</w:t>
      </w:r>
    </w:p>
    <w:p w:rsidR="00000000" w:rsidDel="00000000" w:rsidP="00000000" w:rsidRDefault="00000000" w:rsidRPr="00000000" w14:paraId="0000002B">
      <w:pPr>
        <w:spacing w:line="276"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At or before </w:t>
      </w:r>
      <w:r w:rsidDel="00000000" w:rsidR="00000000" w:rsidRPr="00000000">
        <w:rPr>
          <w:rFonts w:ascii="Georgia" w:cs="Georgia" w:eastAsia="Georgia" w:hAnsi="Georgia"/>
          <w:b w:val="1"/>
          <w:rtl w:val="0"/>
        </w:rPr>
        <w:t xml:space="preserve">11:oo a.m. on Wednesday, February 17, 2021   -  </w:t>
      </w:r>
      <w:r w:rsidDel="00000000" w:rsidR="00000000" w:rsidRPr="00000000">
        <w:rPr>
          <w:rFonts w:ascii="Georgia" w:cs="Georgia" w:eastAsia="Georgia" w:hAnsi="Georgia"/>
          <w:rtl w:val="0"/>
        </w:rPr>
        <w:t xml:space="preserve">the undersigned does hereby certify that the above notice agenda was:</w:t>
      </w:r>
    </w:p>
    <w:p w:rsidR="00000000" w:rsidDel="00000000" w:rsidP="00000000" w:rsidRDefault="00000000" w:rsidRPr="00000000" w14:paraId="0000002D">
      <w:pPr>
        <w:numPr>
          <w:ilvl w:val="0"/>
          <w:numId w:val="1"/>
        </w:numPr>
        <w:spacing w:line="259"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Posted on the Utah Public Notice Website created under </w:t>
      </w:r>
      <w:r w:rsidDel="00000000" w:rsidR="00000000" w:rsidRPr="00000000">
        <w:rPr>
          <w:rFonts w:ascii="Georgia" w:cs="Georgia" w:eastAsia="Georgia" w:hAnsi="Georgia"/>
          <w:smallCaps w:val="1"/>
          <w:rtl w:val="0"/>
        </w:rPr>
        <w:t xml:space="preserve">Utah Code Ann.</w:t>
      </w:r>
      <w:r w:rsidDel="00000000" w:rsidR="00000000" w:rsidRPr="00000000">
        <w:rPr>
          <w:rFonts w:ascii="Georgia" w:cs="Georgia" w:eastAsia="Georgia" w:hAnsi="Georgia"/>
          <w:rtl w:val="0"/>
        </w:rPr>
        <w:t xml:space="preserve"> 63F-1-701; and</w:t>
      </w:r>
    </w:p>
    <w:p w:rsidR="00000000" w:rsidDel="00000000" w:rsidP="00000000" w:rsidRDefault="00000000" w:rsidRPr="00000000" w14:paraId="0000002E">
      <w:pPr>
        <w:numPr>
          <w:ilvl w:val="0"/>
          <w:numId w:val="1"/>
        </w:numPr>
        <w:spacing w:after="160" w:line="259"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Provided to The Salt Lake Tribune and/or Deseret News or to a local media correspondent.</w:t>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w:t>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31">
      <w:pPr>
        <w:spacing w:line="276" w:lineRule="auto"/>
        <w:jc w:val="left"/>
        <w:rPr>
          <w:rFonts w:ascii="Georgia" w:cs="Georgia" w:eastAsia="Georgia" w:hAnsi="Georgia"/>
          <w:b w:val="1"/>
          <w:i w:val="1"/>
        </w:rPr>
      </w:pPr>
      <w:r w:rsidDel="00000000" w:rsidR="00000000" w:rsidRPr="00000000">
        <w:rPr>
          <w:rFonts w:ascii="Georgia" w:cs="Georgia" w:eastAsia="Georgia" w:hAnsi="Georgia"/>
          <w:b w:val="1"/>
          <w:i w:val="1"/>
          <w:rtl w:val="0"/>
        </w:rPr>
        <w:t xml:space="preserve">Kaye V. Mickelson, Central Wasatch Commission Office Administrator</w:t>
      </w:r>
    </w:p>
    <w:p w:rsidR="00000000" w:rsidDel="00000000" w:rsidP="00000000" w:rsidRDefault="00000000" w:rsidRPr="00000000" w14:paraId="00000032">
      <w:pPr>
        <w:spacing w:line="276" w:lineRule="auto"/>
        <w:jc w:val="righ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33">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oin Zoom Meeting</w:t>
      </w:r>
    </w:p>
    <w:p w:rsidR="00000000" w:rsidDel="00000000" w:rsidP="00000000" w:rsidRDefault="00000000" w:rsidRPr="00000000" w14:paraId="00000034">
      <w:pPr>
        <w:rPr>
          <w:rFonts w:ascii="Roboto" w:cs="Roboto" w:eastAsia="Roboto" w:hAnsi="Roboto"/>
          <w:color w:val="3c4043"/>
          <w:sz w:val="21"/>
          <w:szCs w:val="21"/>
          <w:highlight w:val="white"/>
        </w:rPr>
      </w:pPr>
      <w:hyperlink r:id="rId8">
        <w:r w:rsidDel="00000000" w:rsidR="00000000" w:rsidRPr="00000000">
          <w:rPr>
            <w:rFonts w:ascii="Roboto" w:cs="Roboto" w:eastAsia="Roboto" w:hAnsi="Roboto"/>
            <w:color w:val="1a73e8"/>
            <w:sz w:val="21"/>
            <w:szCs w:val="21"/>
            <w:highlight w:val="white"/>
            <w:u w:val="single"/>
            <w:rtl w:val="0"/>
          </w:rPr>
          <w:t xml:space="preserve">https://zoom.us/j/96235044270?pwd=cGtOczdRMVo1L3hIRG5BY0lWK2lVQT09</w:t>
        </w:r>
      </w:hyperlink>
      <w:r w:rsidDel="00000000" w:rsidR="00000000" w:rsidRPr="00000000">
        <w:rPr>
          <w:rtl w:val="0"/>
        </w:rPr>
      </w:r>
    </w:p>
    <w:p w:rsidR="00000000" w:rsidDel="00000000" w:rsidP="00000000" w:rsidRDefault="00000000" w:rsidRPr="00000000" w14:paraId="00000035">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Meeting ID: 962 3504 4270</w:t>
      </w:r>
    </w:p>
    <w:p w:rsidR="00000000" w:rsidDel="00000000" w:rsidP="00000000" w:rsidRDefault="00000000" w:rsidRPr="00000000" w14:paraId="00000036">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Passcode: 772417</w:t>
      </w:r>
    </w:p>
    <w:p w:rsidR="00000000" w:rsidDel="00000000" w:rsidP="00000000" w:rsidRDefault="00000000" w:rsidRPr="00000000" w14:paraId="00000037">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One tap mobile</w:t>
      </w:r>
    </w:p>
    <w:p w:rsidR="00000000" w:rsidDel="00000000" w:rsidP="00000000" w:rsidRDefault="00000000" w:rsidRPr="00000000" w14:paraId="00000038">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+12532158782,,96235044270#,,,,*772417# US (Tacoma)</w:t>
      </w:r>
    </w:p>
    <w:p w:rsidR="00000000" w:rsidDel="00000000" w:rsidP="00000000" w:rsidRDefault="00000000" w:rsidRPr="00000000" w14:paraId="00000039">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+13462487799,,96235044270#,,,,*772417# US (Houston)</w:t>
      </w:r>
    </w:p>
    <w:p w:rsidR="00000000" w:rsidDel="00000000" w:rsidP="00000000" w:rsidRDefault="00000000" w:rsidRPr="00000000" w14:paraId="0000003A">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Dial by your location</w:t>
      </w:r>
    </w:p>
    <w:p w:rsidR="00000000" w:rsidDel="00000000" w:rsidP="00000000" w:rsidRDefault="00000000" w:rsidRPr="00000000" w14:paraId="0000003C">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+1 253 215 8782 US (Tacoma)</w:t>
      </w:r>
    </w:p>
    <w:p w:rsidR="00000000" w:rsidDel="00000000" w:rsidP="00000000" w:rsidRDefault="00000000" w:rsidRPr="00000000" w14:paraId="0000003D">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+1 346 248 7799 US (Houston)</w:t>
      </w:r>
    </w:p>
    <w:p w:rsidR="00000000" w:rsidDel="00000000" w:rsidP="00000000" w:rsidRDefault="00000000" w:rsidRPr="00000000" w14:paraId="0000003E">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+1 669 900 9128 US (San Jose)</w:t>
      </w:r>
    </w:p>
    <w:p w:rsidR="00000000" w:rsidDel="00000000" w:rsidP="00000000" w:rsidRDefault="00000000" w:rsidRPr="00000000" w14:paraId="0000003F">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+1 301 715 8592 US (Washington D.C)</w:t>
      </w:r>
    </w:p>
    <w:p w:rsidR="00000000" w:rsidDel="00000000" w:rsidP="00000000" w:rsidRDefault="00000000" w:rsidRPr="00000000" w14:paraId="00000040">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+1 312 626 6799 US (Chicago)</w:t>
      </w:r>
    </w:p>
    <w:p w:rsidR="00000000" w:rsidDel="00000000" w:rsidP="00000000" w:rsidRDefault="00000000" w:rsidRPr="00000000" w14:paraId="00000041">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+1 646 558 8656 US (New York)</w:t>
      </w:r>
    </w:p>
    <w:p w:rsidR="00000000" w:rsidDel="00000000" w:rsidP="00000000" w:rsidRDefault="00000000" w:rsidRPr="00000000" w14:paraId="00000042">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Meeting ID: 962 3504 4270</w:t>
      </w:r>
    </w:p>
    <w:p w:rsidR="00000000" w:rsidDel="00000000" w:rsidP="00000000" w:rsidRDefault="00000000" w:rsidRPr="00000000" w14:paraId="00000043">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Passcode: 772417</w:t>
      </w:r>
    </w:p>
    <w:p w:rsidR="00000000" w:rsidDel="00000000" w:rsidP="00000000" w:rsidRDefault="00000000" w:rsidRPr="00000000" w14:paraId="00000044">
      <w:pPr>
        <w:rPr/>
      </w:pPr>
      <w:r w:rsidDel="00000000" w:rsidR="00000000" w:rsidRPr="00000000">
        <w:rPr>
          <w:rFonts w:ascii="Roboto" w:cs="Roboto" w:eastAsia="Roboto" w:hAnsi="Roboto"/>
          <w:color w:val="3c4043"/>
          <w:sz w:val="21"/>
          <w:szCs w:val="21"/>
          <w:highlight w:val="white"/>
          <w:rtl w:val="0"/>
        </w:rPr>
        <w:t xml:space="preserve">Find your local number:</w:t>
      </w:r>
      <w:hyperlink r:id="rId9">
        <w:r w:rsidDel="00000000" w:rsidR="00000000" w:rsidRPr="00000000">
          <w:rPr>
            <w:rFonts w:ascii="Roboto" w:cs="Roboto" w:eastAsia="Roboto" w:hAnsi="Roboto"/>
            <w:color w:val="3c4043"/>
            <w:sz w:val="21"/>
            <w:szCs w:val="21"/>
            <w:highlight w:val="white"/>
            <w:rtl w:val="0"/>
          </w:rPr>
          <w:t xml:space="preserve"> </w:t>
        </w:r>
      </w:hyperlink>
      <w:hyperlink r:id="rId10">
        <w:r w:rsidDel="00000000" w:rsidR="00000000" w:rsidRPr="00000000">
          <w:rPr>
            <w:rFonts w:ascii="Roboto" w:cs="Roboto" w:eastAsia="Roboto" w:hAnsi="Roboto"/>
            <w:color w:val="1a73e8"/>
            <w:sz w:val="21"/>
            <w:szCs w:val="21"/>
            <w:highlight w:val="white"/>
            <w:u w:val="single"/>
            <w:rtl w:val="0"/>
          </w:rPr>
          <w:t xml:space="preserve">https://zoom.us/u/acDJfxsu</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zoom.us/u/acDJfxsu8r" TargetMode="External"/><Relationship Id="rId9" Type="http://schemas.openxmlformats.org/officeDocument/2006/relationships/hyperlink" Target="https://zoom.us/u/acDJfxsu8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6235044270?pwd=cGtOczdRMVo1L3hIRG5BY0lWK2lVQT09" TargetMode="External"/><Relationship Id="rId8" Type="http://schemas.openxmlformats.org/officeDocument/2006/relationships/hyperlink" Target="https://zoom.us/j/96235044270?pwd=cGtOczdRMVo1L3hIRG5BY0lWK2lV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