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9E7" w14:textId="76DD9A2F" w:rsidR="00CE00CD" w:rsidRPr="00540FED" w:rsidRDefault="008F6B16" w:rsidP="00CE00CD">
      <w:pPr>
        <w:jc w:val="center"/>
        <w:rPr>
          <w:rFonts w:eastAsia="MS Mincho"/>
          <w:b/>
          <w:sz w:val="36"/>
          <w:szCs w:val="36"/>
        </w:rPr>
      </w:pPr>
      <w:r>
        <w:rPr>
          <w:rFonts w:eastAsia="MS Mincho"/>
          <w:b/>
          <w:noProof/>
        </w:rPr>
        <w:drawing>
          <wp:anchor distT="0" distB="0" distL="114300" distR="114300" simplePos="0" relativeHeight="251658240" behindDoc="1" locked="0" layoutInCell="1" allowOverlap="1" wp14:anchorId="4F4A1595" wp14:editId="0C877E4B">
            <wp:simplePos x="0" y="0"/>
            <wp:positionH relativeFrom="column">
              <wp:posOffset>4531835</wp:posOffset>
            </wp:positionH>
            <wp:positionV relativeFrom="paragraph">
              <wp:posOffset>-352425</wp:posOffset>
            </wp:positionV>
            <wp:extent cx="1130460" cy="9429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132158" cy="944392"/>
                    </a:xfrm>
                    <a:prstGeom prst="rect">
                      <a:avLst/>
                    </a:prstGeom>
                  </pic:spPr>
                </pic:pic>
              </a:graphicData>
            </a:graphic>
            <wp14:sizeRelH relativeFrom="margin">
              <wp14:pctWidth>0</wp14:pctWidth>
            </wp14:sizeRelH>
            <wp14:sizeRelV relativeFrom="margin">
              <wp14:pctHeight>0</wp14:pctHeight>
            </wp14:sizeRelV>
          </wp:anchor>
        </w:drawing>
      </w:r>
      <w:r w:rsidR="00882C49">
        <w:rPr>
          <w:rFonts w:eastAsia="MS Mincho"/>
          <w:b/>
          <w:sz w:val="36"/>
          <w:szCs w:val="36"/>
        </w:rPr>
        <w:t>TOQUERVILLE CITY</w:t>
      </w:r>
    </w:p>
    <w:p w14:paraId="3BFC16E9" w14:textId="6E81711F" w:rsidR="00CE00CD" w:rsidRPr="00692339" w:rsidRDefault="00CE00CD" w:rsidP="00CE00CD">
      <w:pPr>
        <w:jc w:val="center"/>
        <w:rPr>
          <w:rFonts w:eastAsia="MS Mincho"/>
          <w:b/>
          <w:u w:val="single"/>
        </w:rPr>
      </w:pPr>
    </w:p>
    <w:p w14:paraId="5107AE7A" w14:textId="4B012A02" w:rsidR="00CE00CD" w:rsidRPr="00540FED" w:rsidRDefault="00CE00CD" w:rsidP="00CE00CD">
      <w:pPr>
        <w:jc w:val="center"/>
        <w:rPr>
          <w:rFonts w:eastAsia="MS Mincho"/>
          <w:b/>
        </w:rPr>
      </w:pPr>
      <w:r>
        <w:rPr>
          <w:rFonts w:eastAsia="MS Mincho"/>
          <w:b/>
        </w:rPr>
        <w:t>ORDINANCE</w:t>
      </w:r>
      <w:r w:rsidRPr="00540FED">
        <w:rPr>
          <w:rFonts w:eastAsia="MS Mincho"/>
          <w:b/>
        </w:rPr>
        <w:t xml:space="preserve"> # </w:t>
      </w:r>
      <w:r w:rsidR="00882C49">
        <w:rPr>
          <w:rFonts w:eastAsia="MS Mincho"/>
          <w:b/>
        </w:rPr>
        <w:t>2020</w:t>
      </w:r>
      <w:r w:rsidR="008F6B16">
        <w:rPr>
          <w:rFonts w:eastAsia="MS Mincho"/>
          <w:b/>
        </w:rPr>
        <w:t>.XX</w:t>
      </w:r>
    </w:p>
    <w:p w14:paraId="272EC68A" w14:textId="77777777" w:rsidR="00D676CB" w:rsidRDefault="00D676CB" w:rsidP="00CE00CD">
      <w:pPr>
        <w:widowControl w:val="0"/>
        <w:autoSpaceDE w:val="0"/>
        <w:autoSpaceDN w:val="0"/>
        <w:adjustRightInd w:val="0"/>
        <w:spacing w:line="100" w:lineRule="atLeast"/>
        <w:jc w:val="both"/>
        <w:rPr>
          <w:b/>
          <w:bCs/>
          <w:color w:val="000000"/>
        </w:rPr>
      </w:pPr>
    </w:p>
    <w:p w14:paraId="71C85760" w14:textId="221CB344" w:rsidR="008A5A31" w:rsidRPr="00CE00CD" w:rsidRDefault="000D64B9" w:rsidP="00C33F0D">
      <w:pPr>
        <w:widowControl w:val="0"/>
        <w:autoSpaceDE w:val="0"/>
        <w:autoSpaceDN w:val="0"/>
        <w:adjustRightInd w:val="0"/>
        <w:spacing w:line="100" w:lineRule="atLeast"/>
        <w:jc w:val="both"/>
      </w:pPr>
      <w:r>
        <w:rPr>
          <w:bCs/>
          <w:color w:val="000000"/>
        </w:rPr>
        <w:t xml:space="preserve">AN </w:t>
      </w:r>
      <w:r w:rsidR="00B64541" w:rsidRPr="00CE00CD">
        <w:rPr>
          <w:bCs/>
          <w:color w:val="000000"/>
        </w:rPr>
        <w:t xml:space="preserve">ORDINANCE </w:t>
      </w:r>
      <w:r w:rsidR="00187571">
        <w:rPr>
          <w:bCs/>
          <w:color w:val="000000"/>
        </w:rPr>
        <w:t xml:space="preserve">AMENDING AND EXPANDING THE DEFINITION OF “ENGAGING IN BUSINESS” FOUND IN SECTION 3-1-2 OF THE TOQUERVILLE CITY CODE (BUSINESS LICENSES) AND AMENDING SECTION 3-1-11 TO CLARIFY THAT RECIPROCAL RECOGNITION OF BUSINESS LICENSES ISSUED BY OTHER JURISDICTIONS WITHIN WASHINGTON COUNTY ONLY APPLIES TO DELIVERY OF PRODUCTS AND MATERIALS SOLD BY THE BUSINESS AT A LOCATION OUTSIDE OF THE CITY WHERE THEY HOLD A VALID BUSINESS LICENSE.  </w:t>
      </w:r>
    </w:p>
    <w:p w14:paraId="2DCCE68D" w14:textId="686BE89F" w:rsidR="008A5A31" w:rsidRDefault="008A5A31" w:rsidP="00900F2C">
      <w:pPr>
        <w:widowControl w:val="0"/>
        <w:autoSpaceDE w:val="0"/>
        <w:autoSpaceDN w:val="0"/>
        <w:adjustRightInd w:val="0"/>
        <w:jc w:val="both"/>
      </w:pPr>
    </w:p>
    <w:p w14:paraId="30BE5686" w14:textId="3340162A" w:rsidR="00CE00CD" w:rsidRPr="00CE00CD" w:rsidRDefault="00CE00CD" w:rsidP="00CE00CD">
      <w:pPr>
        <w:widowControl w:val="0"/>
        <w:autoSpaceDE w:val="0"/>
        <w:autoSpaceDN w:val="0"/>
        <w:adjustRightInd w:val="0"/>
        <w:spacing w:line="100" w:lineRule="atLeast"/>
        <w:jc w:val="center"/>
        <w:rPr>
          <w:bCs/>
          <w:color w:val="000000"/>
          <w:u w:val="single"/>
        </w:rPr>
      </w:pPr>
      <w:r>
        <w:rPr>
          <w:bCs/>
          <w:color w:val="000000"/>
          <w:u w:val="single"/>
        </w:rPr>
        <w:t>RECITALS</w:t>
      </w:r>
    </w:p>
    <w:p w14:paraId="4083D5A8" w14:textId="77777777" w:rsidR="00CE00CD" w:rsidRDefault="00CE00CD" w:rsidP="00CE00CD">
      <w:pPr>
        <w:widowControl w:val="0"/>
        <w:autoSpaceDE w:val="0"/>
        <w:autoSpaceDN w:val="0"/>
        <w:adjustRightInd w:val="0"/>
        <w:spacing w:line="100" w:lineRule="atLeast"/>
        <w:jc w:val="both"/>
        <w:rPr>
          <w:b/>
          <w:bCs/>
          <w:color w:val="000000"/>
          <w:u w:val="single"/>
        </w:rPr>
      </w:pPr>
    </w:p>
    <w:p w14:paraId="66DD481A" w14:textId="3158F4BA" w:rsidR="00CE00CD" w:rsidRDefault="00CE00CD" w:rsidP="00CE00CD">
      <w:pPr>
        <w:ind w:firstLine="720"/>
        <w:jc w:val="both"/>
      </w:pPr>
      <w:proofErr w:type="gramStart"/>
      <w:r w:rsidRPr="001B4762">
        <w:t>WHEREAS,</w:t>
      </w:r>
      <w:proofErr w:type="gramEnd"/>
      <w:r w:rsidRPr="001B4762">
        <w:t xml:space="preserve"> </w:t>
      </w:r>
      <w:r w:rsidR="00882C49">
        <w:t>Toquerville City</w:t>
      </w:r>
      <w:r w:rsidRPr="001B4762">
        <w:t xml:space="preserve"> </w:t>
      </w:r>
      <w:r w:rsidR="00882C49">
        <w:t>(“City</w:t>
      </w:r>
      <w:r>
        <w:t>”)</w:t>
      </w:r>
      <w:r w:rsidRPr="001B4762">
        <w:t xml:space="preserve"> is an </w:t>
      </w:r>
      <w:r>
        <w:t>incorporated municipality</w:t>
      </w:r>
      <w:r w:rsidRPr="001B4762">
        <w:t xml:space="preserve"> </w:t>
      </w:r>
      <w:r>
        <w:t>duly organized under the laws of the State of Utah;</w:t>
      </w:r>
    </w:p>
    <w:p w14:paraId="571447B1" w14:textId="4EC56912" w:rsidR="007D2A52" w:rsidRDefault="007D2A52" w:rsidP="00CE00CD">
      <w:pPr>
        <w:ind w:firstLine="720"/>
        <w:jc w:val="both"/>
      </w:pPr>
    </w:p>
    <w:p w14:paraId="065CC2FD" w14:textId="5A6EC961" w:rsidR="007D2A52" w:rsidRDefault="007D2A52" w:rsidP="00CE00CD">
      <w:pPr>
        <w:ind w:firstLine="720"/>
        <w:jc w:val="both"/>
      </w:pPr>
      <w:r w:rsidRPr="00CE00CD">
        <w:rPr>
          <w:bCs/>
          <w:color w:val="000000"/>
        </w:rPr>
        <w:t>WHEREAS</w:t>
      </w:r>
      <w:r w:rsidR="00882C49">
        <w:rPr>
          <w:color w:val="000000"/>
        </w:rPr>
        <w:t>, the City</w:t>
      </w:r>
      <w:r>
        <w:rPr>
          <w:color w:val="000000"/>
        </w:rPr>
        <w:t xml:space="preserve"> is authorized pursuant to Utah Code Annotated, Title</w:t>
      </w:r>
      <w:r w:rsidRPr="00CE00CD">
        <w:rPr>
          <w:color w:val="000000"/>
        </w:rPr>
        <w:t xml:space="preserve"> 10</w:t>
      </w:r>
      <w:r>
        <w:rPr>
          <w:color w:val="000000"/>
        </w:rPr>
        <w:t xml:space="preserve">, Chapter 8 </w:t>
      </w:r>
      <w:r w:rsidRPr="00CE00CD">
        <w:rPr>
          <w:color w:val="000000"/>
        </w:rPr>
        <w:t xml:space="preserve">to </w:t>
      </w:r>
      <w:r>
        <w:rPr>
          <w:color w:val="000000"/>
        </w:rPr>
        <w:t xml:space="preserve">fix the amount, terms and manner of issuing </w:t>
      </w:r>
      <w:proofErr w:type="gramStart"/>
      <w:r>
        <w:rPr>
          <w:color w:val="000000"/>
        </w:rPr>
        <w:t>licenses;</w:t>
      </w:r>
      <w:proofErr w:type="gramEnd"/>
      <w:r>
        <w:rPr>
          <w:color w:val="000000"/>
        </w:rPr>
        <w:t xml:space="preserve"> </w:t>
      </w:r>
    </w:p>
    <w:p w14:paraId="2775558C" w14:textId="068EB04B" w:rsidR="00CE00CD" w:rsidRDefault="00CE00CD" w:rsidP="00CE00CD">
      <w:pPr>
        <w:ind w:firstLine="720"/>
        <w:jc w:val="both"/>
      </w:pPr>
    </w:p>
    <w:p w14:paraId="517E785B" w14:textId="209A616D" w:rsidR="00CE00CD" w:rsidRPr="00CE00CD" w:rsidRDefault="00CE00CD" w:rsidP="00CE00CD">
      <w:pPr>
        <w:widowControl w:val="0"/>
        <w:autoSpaceDE w:val="0"/>
        <w:autoSpaceDN w:val="0"/>
        <w:adjustRightInd w:val="0"/>
        <w:spacing w:line="100" w:lineRule="atLeast"/>
        <w:ind w:firstLine="720"/>
        <w:jc w:val="both"/>
        <w:rPr>
          <w:color w:val="000000"/>
        </w:rPr>
      </w:pPr>
      <w:r w:rsidRPr="00CE00CD">
        <w:rPr>
          <w:bCs/>
          <w:color w:val="000000"/>
        </w:rPr>
        <w:t>WHEREAS</w:t>
      </w:r>
      <w:r w:rsidR="00882C49">
        <w:rPr>
          <w:color w:val="000000"/>
        </w:rPr>
        <w:t>, the City</w:t>
      </w:r>
      <w:r>
        <w:rPr>
          <w:color w:val="000000"/>
        </w:rPr>
        <w:t xml:space="preserve"> is authorized pursuant to Utah Code Annotated, Title</w:t>
      </w:r>
      <w:r w:rsidRPr="00CE00CD">
        <w:rPr>
          <w:color w:val="000000"/>
        </w:rPr>
        <w:t xml:space="preserve"> 10</w:t>
      </w:r>
      <w:r w:rsidR="00C33F0D">
        <w:rPr>
          <w:color w:val="000000"/>
        </w:rPr>
        <w:t xml:space="preserve">, Chapter </w:t>
      </w:r>
      <w:r w:rsidR="00900F2C">
        <w:rPr>
          <w:color w:val="000000"/>
        </w:rPr>
        <w:t>1</w:t>
      </w:r>
      <w:r w:rsidR="007D2A52">
        <w:rPr>
          <w:color w:val="000000"/>
        </w:rPr>
        <w:t xml:space="preserve"> </w:t>
      </w:r>
      <w:r w:rsidRPr="00CE00CD">
        <w:rPr>
          <w:color w:val="000000"/>
        </w:rPr>
        <w:t xml:space="preserve">to </w:t>
      </w:r>
      <w:r w:rsidR="00900F2C">
        <w:rPr>
          <w:color w:val="000000"/>
        </w:rPr>
        <w:t>licen</w:t>
      </w:r>
      <w:r w:rsidR="00882C49">
        <w:rPr>
          <w:color w:val="000000"/>
        </w:rPr>
        <w:t>se for the purpose of regulating</w:t>
      </w:r>
      <w:r w:rsidR="00900F2C">
        <w:rPr>
          <w:color w:val="000000"/>
        </w:rPr>
        <w:t xml:space="preserve"> any busine</w:t>
      </w:r>
      <w:r w:rsidR="00882C49">
        <w:rPr>
          <w:color w:val="000000"/>
        </w:rPr>
        <w:t>ss within the limits of the City by</w:t>
      </w:r>
      <w:r w:rsidR="00900F2C">
        <w:rPr>
          <w:color w:val="000000"/>
        </w:rPr>
        <w:t xml:space="preserve"> </w:t>
      </w:r>
      <w:r w:rsidR="00882C49">
        <w:rPr>
          <w:color w:val="000000"/>
        </w:rPr>
        <w:t>ordinance and imposing</w:t>
      </w:r>
      <w:r w:rsidR="00900F2C">
        <w:rPr>
          <w:color w:val="000000"/>
        </w:rPr>
        <w:t xml:space="preserve"> fees on businesses to recover the </w:t>
      </w:r>
      <w:r w:rsidR="00882C49">
        <w:rPr>
          <w:color w:val="000000"/>
        </w:rPr>
        <w:t>City’</w:t>
      </w:r>
      <w:r w:rsidR="00900F2C">
        <w:rPr>
          <w:color w:val="000000"/>
        </w:rPr>
        <w:t xml:space="preserve">s costs of </w:t>
      </w:r>
      <w:proofErr w:type="gramStart"/>
      <w:r w:rsidR="00900F2C">
        <w:rPr>
          <w:color w:val="000000"/>
        </w:rPr>
        <w:t>regulation</w:t>
      </w:r>
      <w:r>
        <w:rPr>
          <w:color w:val="000000"/>
        </w:rPr>
        <w:t>;</w:t>
      </w:r>
      <w:proofErr w:type="gramEnd"/>
    </w:p>
    <w:p w14:paraId="52240914" w14:textId="0C79CC4C" w:rsidR="00CE00CD" w:rsidRDefault="00CE00CD" w:rsidP="00CE00CD">
      <w:pPr>
        <w:jc w:val="both"/>
      </w:pPr>
    </w:p>
    <w:p w14:paraId="4B7D12DD" w14:textId="170760D5" w:rsidR="00CE00CD" w:rsidRDefault="00CE00CD" w:rsidP="00CE00CD">
      <w:pPr>
        <w:ind w:firstLine="720"/>
        <w:jc w:val="both"/>
      </w:pPr>
      <w:r>
        <w:t>WHEREAS, pursuant to Utah Code Annotated, Title 10, Chapter 3</w:t>
      </w:r>
      <w:r w:rsidR="00882C49">
        <w:t>b, Section 301, the Toquerville City Council (“City</w:t>
      </w:r>
      <w:r>
        <w:t xml:space="preserve"> Council”) is designated a</w:t>
      </w:r>
      <w:r w:rsidR="00882C49">
        <w:t xml:space="preserve">s the governing body of the </w:t>
      </w:r>
      <w:proofErr w:type="gramStart"/>
      <w:r w:rsidR="00882C49">
        <w:t>City</w:t>
      </w:r>
      <w:r w:rsidR="00900F2C">
        <w:t>;</w:t>
      </w:r>
      <w:proofErr w:type="gramEnd"/>
      <w:r>
        <w:t xml:space="preserve"> </w:t>
      </w:r>
    </w:p>
    <w:p w14:paraId="5CB805F6" w14:textId="44BBA05D" w:rsidR="00900F2C" w:rsidRDefault="00900F2C" w:rsidP="00CE00CD">
      <w:pPr>
        <w:ind w:firstLine="720"/>
        <w:jc w:val="both"/>
      </w:pPr>
    </w:p>
    <w:p w14:paraId="367A5DCD" w14:textId="6B837ABE" w:rsidR="007065B9" w:rsidRDefault="00900F2C" w:rsidP="00187571">
      <w:pPr>
        <w:ind w:firstLine="720"/>
        <w:jc w:val="both"/>
      </w:pPr>
      <w:proofErr w:type="gramStart"/>
      <w:r>
        <w:t>WHEREAS,</w:t>
      </w:r>
      <w:proofErr w:type="gramEnd"/>
      <w:r>
        <w:t xml:space="preserve"> there are </w:t>
      </w:r>
      <w:r w:rsidR="007065B9">
        <w:t xml:space="preserve">presently </w:t>
      </w:r>
      <w:r>
        <w:t xml:space="preserve">various businesses operating in </w:t>
      </w:r>
      <w:r w:rsidR="00882C49">
        <w:t>the corporate limits of the City</w:t>
      </w:r>
      <w:r w:rsidR="00187571">
        <w:t xml:space="preserve"> and the </w:t>
      </w:r>
      <w:r w:rsidR="00882C49">
        <w:t>City</w:t>
      </w:r>
      <w:r w:rsidR="007065B9">
        <w:t xml:space="preserve"> anticipate</w:t>
      </w:r>
      <w:r w:rsidR="00187571">
        <w:t xml:space="preserve">s a surge in new businesses commencing and operating within the </w:t>
      </w:r>
      <w:r w:rsidR="00882C49">
        <w:t>corporate limits of the City</w:t>
      </w:r>
      <w:r w:rsidR="007065B9">
        <w:t xml:space="preserve">; </w:t>
      </w:r>
    </w:p>
    <w:p w14:paraId="2A6E2560" w14:textId="1B130CA3" w:rsidR="00882C49" w:rsidRDefault="00882C49" w:rsidP="00CE00CD">
      <w:pPr>
        <w:ind w:firstLine="720"/>
        <w:jc w:val="both"/>
      </w:pPr>
    </w:p>
    <w:p w14:paraId="52B27F28" w14:textId="77777777" w:rsidR="000133E2" w:rsidRDefault="00882C49" w:rsidP="00CE00CD">
      <w:pPr>
        <w:ind w:firstLine="720"/>
        <w:jc w:val="both"/>
      </w:pPr>
      <w:r>
        <w:t xml:space="preserve">WHEREAS, </w:t>
      </w:r>
      <w:r w:rsidR="00187571">
        <w:t xml:space="preserve">in July of 2020 the City adopted a new and comprehensive business licensing ordinance and scheme </w:t>
      </w:r>
      <w:r w:rsidR="000133E2">
        <w:t xml:space="preserve">now found in Title 3, Chapter 1 of the Toquerville City Code </w:t>
      </w:r>
      <w:r w:rsidR="00187571">
        <w:t xml:space="preserve">replacing a series of antiquated ordinances relating to business licenses having </w:t>
      </w:r>
      <w:r w:rsidR="000133E2">
        <w:t>their origins in the late 1970s (“New City Business Licensing Ordinances”).</w:t>
      </w:r>
    </w:p>
    <w:p w14:paraId="274DD390" w14:textId="77777777" w:rsidR="000133E2" w:rsidRDefault="000133E2" w:rsidP="00CE00CD">
      <w:pPr>
        <w:ind w:firstLine="720"/>
        <w:jc w:val="both"/>
      </w:pPr>
    </w:p>
    <w:p w14:paraId="44D8927F" w14:textId="3785841B" w:rsidR="00882C49" w:rsidRDefault="000133E2" w:rsidP="00CE00CD">
      <w:pPr>
        <w:ind w:firstLine="720"/>
        <w:jc w:val="both"/>
      </w:pPr>
      <w:r>
        <w:t xml:space="preserve">WHEREAS, since adopting and beginning to implement the New City Business Licensing Ordinances, City staff have discovered that several business owners within the City believe they are exempt from having to obtain a </w:t>
      </w:r>
      <w:r w:rsidR="00E53798">
        <w:t xml:space="preserve">Toquerville City </w:t>
      </w:r>
      <w:r>
        <w:t>business license because they have a branch location or even a principally designated location in another city or in the unincorporated area of Washington County and hold a valid business license in that jurisdiction.</w:t>
      </w:r>
      <w:r w:rsidR="00187571">
        <w:t xml:space="preserve"> </w:t>
      </w:r>
    </w:p>
    <w:p w14:paraId="1829D109" w14:textId="70F7B4A0" w:rsidR="00E53798" w:rsidRDefault="00E53798" w:rsidP="00CE00CD">
      <w:pPr>
        <w:ind w:firstLine="720"/>
        <w:jc w:val="both"/>
      </w:pPr>
    </w:p>
    <w:p w14:paraId="10E6E16D" w14:textId="508E3ADB" w:rsidR="00187571" w:rsidRDefault="00E53798" w:rsidP="00CE00CD">
      <w:pPr>
        <w:ind w:firstLine="720"/>
        <w:jc w:val="both"/>
      </w:pPr>
      <w:proofErr w:type="gramStart"/>
      <w:r>
        <w:t>WHEREAS,</w:t>
      </w:r>
      <w:proofErr w:type="gramEnd"/>
      <w:r>
        <w:t xml:space="preserve"> many of the business owners asserting said exemption have cited to Section 3-1-11 of the New City Business Licensing Ordinances as the basis for their belief even though many of branch locations in Toquerville have business operations consisting of the parking and storage of vehicles, equipment and inventory; the cleaning, repair and maintenance of vehicles and equipment of the business and the administration of the business.  </w:t>
      </w:r>
    </w:p>
    <w:p w14:paraId="36D8A352" w14:textId="4D6C50B1" w:rsidR="00301CB1" w:rsidRPr="00CE00CD" w:rsidRDefault="007D2A52" w:rsidP="007D2A52">
      <w:pPr>
        <w:widowControl w:val="0"/>
        <w:autoSpaceDE w:val="0"/>
        <w:autoSpaceDN w:val="0"/>
        <w:adjustRightInd w:val="0"/>
        <w:spacing w:line="100" w:lineRule="atLeast"/>
        <w:ind w:firstLine="720"/>
        <w:jc w:val="both"/>
        <w:rPr>
          <w:color w:val="000000"/>
        </w:rPr>
      </w:pPr>
      <w:r>
        <w:rPr>
          <w:bCs/>
          <w:color w:val="000000"/>
        </w:rPr>
        <w:t>WHEREAS</w:t>
      </w:r>
      <w:r w:rsidR="00E53798">
        <w:rPr>
          <w:bCs/>
          <w:color w:val="000000"/>
        </w:rPr>
        <w:t xml:space="preserve"> AND ACCORDINGLY, </w:t>
      </w:r>
      <w:r>
        <w:rPr>
          <w:color w:val="000000"/>
        </w:rPr>
        <w:t>in order to provide for the health,</w:t>
      </w:r>
      <w:r w:rsidRPr="00CE00CD">
        <w:rPr>
          <w:color w:val="000000"/>
        </w:rPr>
        <w:t xml:space="preserve"> safety and </w:t>
      </w:r>
      <w:r w:rsidR="00C621ED">
        <w:rPr>
          <w:color w:val="000000"/>
        </w:rPr>
        <w:t xml:space="preserve">general </w:t>
      </w:r>
      <w:r w:rsidR="00C621ED">
        <w:rPr>
          <w:color w:val="000000"/>
        </w:rPr>
        <w:lastRenderedPageBreak/>
        <w:t>welfare of the City</w:t>
      </w:r>
      <w:r>
        <w:rPr>
          <w:color w:val="000000"/>
        </w:rPr>
        <w:t xml:space="preserve"> and its residents by appropriately regulating businesses operating within </w:t>
      </w:r>
      <w:r w:rsidR="00C621ED">
        <w:rPr>
          <w:color w:val="000000"/>
        </w:rPr>
        <w:t xml:space="preserve">the corporate limits of the City, the City, acting by </w:t>
      </w:r>
      <w:proofErr w:type="gramStart"/>
      <w:r w:rsidR="00C621ED">
        <w:rPr>
          <w:color w:val="000000"/>
        </w:rPr>
        <w:t>an</w:t>
      </w:r>
      <w:proofErr w:type="gramEnd"/>
      <w:r w:rsidR="00C621ED">
        <w:rPr>
          <w:color w:val="000000"/>
        </w:rPr>
        <w:t xml:space="preserve"> through the City</w:t>
      </w:r>
      <w:r>
        <w:rPr>
          <w:color w:val="000000"/>
        </w:rPr>
        <w:t xml:space="preserve"> Council, desires to </w:t>
      </w:r>
      <w:r w:rsidR="00C621ED">
        <w:rPr>
          <w:color w:val="000000"/>
        </w:rPr>
        <w:t xml:space="preserve">amend and </w:t>
      </w:r>
      <w:r w:rsidR="00E53798">
        <w:rPr>
          <w:color w:val="000000"/>
        </w:rPr>
        <w:t xml:space="preserve">expand the definition of “engaging in business” and clarify the limited nature of reciprocal exemption found in Section 3-1-11.  </w:t>
      </w:r>
      <w:r w:rsidR="00C621ED">
        <w:rPr>
          <w:color w:val="000000"/>
        </w:rPr>
        <w:t xml:space="preserve">   </w:t>
      </w:r>
    </w:p>
    <w:p w14:paraId="5945500B" w14:textId="77777777" w:rsidR="007D2A52" w:rsidRDefault="007D2A52" w:rsidP="001673C5">
      <w:pPr>
        <w:widowControl w:val="0"/>
        <w:autoSpaceDE w:val="0"/>
        <w:autoSpaceDN w:val="0"/>
        <w:adjustRightInd w:val="0"/>
        <w:spacing w:line="100" w:lineRule="atLeast"/>
        <w:jc w:val="center"/>
        <w:rPr>
          <w:color w:val="000000"/>
          <w:u w:val="single"/>
        </w:rPr>
      </w:pPr>
    </w:p>
    <w:p w14:paraId="481F3076" w14:textId="3D7C0129" w:rsidR="00301CB1" w:rsidRDefault="001673C5" w:rsidP="001673C5">
      <w:pPr>
        <w:widowControl w:val="0"/>
        <w:autoSpaceDE w:val="0"/>
        <w:autoSpaceDN w:val="0"/>
        <w:adjustRightInd w:val="0"/>
        <w:spacing w:line="100" w:lineRule="atLeast"/>
        <w:jc w:val="center"/>
        <w:rPr>
          <w:color w:val="000000"/>
        </w:rPr>
      </w:pPr>
      <w:r w:rsidRPr="001673C5">
        <w:rPr>
          <w:color w:val="000000"/>
          <w:u w:val="single"/>
        </w:rPr>
        <w:t>ORDINANCE</w:t>
      </w:r>
    </w:p>
    <w:p w14:paraId="77E2BE15" w14:textId="42C058FF" w:rsidR="001673C5" w:rsidRDefault="001673C5" w:rsidP="001673C5">
      <w:pPr>
        <w:widowControl w:val="0"/>
        <w:autoSpaceDE w:val="0"/>
        <w:autoSpaceDN w:val="0"/>
        <w:adjustRightInd w:val="0"/>
        <w:spacing w:line="100" w:lineRule="atLeast"/>
        <w:jc w:val="center"/>
        <w:rPr>
          <w:color w:val="000000"/>
        </w:rPr>
      </w:pPr>
    </w:p>
    <w:p w14:paraId="74DEC98E" w14:textId="77777777" w:rsidR="00060008" w:rsidRDefault="001673C5" w:rsidP="00B27E1F">
      <w:pPr>
        <w:widowControl w:val="0"/>
        <w:autoSpaceDE w:val="0"/>
        <w:autoSpaceDN w:val="0"/>
        <w:adjustRightInd w:val="0"/>
        <w:spacing w:line="100" w:lineRule="atLeast"/>
        <w:jc w:val="both"/>
        <w:rPr>
          <w:color w:val="000000"/>
        </w:rPr>
      </w:pPr>
      <w:r>
        <w:rPr>
          <w:color w:val="000000"/>
        </w:rPr>
        <w:tab/>
        <w:t xml:space="preserve">NOW </w:t>
      </w:r>
      <w:r w:rsidR="000E7F07">
        <w:rPr>
          <w:color w:val="000000"/>
        </w:rPr>
        <w:t xml:space="preserve">THEREFORE </w:t>
      </w:r>
      <w:r w:rsidR="002E4ECF">
        <w:rPr>
          <w:color w:val="000000"/>
        </w:rPr>
        <w:t>BE IT HEREBY ORDAINED</w:t>
      </w:r>
      <w:r w:rsidR="000E7F07">
        <w:rPr>
          <w:color w:val="000000"/>
        </w:rPr>
        <w:t xml:space="preserve"> by </w:t>
      </w:r>
      <w:r w:rsidR="00C621ED">
        <w:rPr>
          <w:color w:val="000000"/>
        </w:rPr>
        <w:t>Toquerville City</w:t>
      </w:r>
      <w:r w:rsidR="000E7F07">
        <w:rPr>
          <w:color w:val="000000"/>
        </w:rPr>
        <w:t>, Washington County, State of Utah</w:t>
      </w:r>
      <w:r w:rsidR="00C621ED">
        <w:rPr>
          <w:color w:val="000000"/>
        </w:rPr>
        <w:t>, acting by and through the City</w:t>
      </w:r>
      <w:r w:rsidR="000E7F07">
        <w:rPr>
          <w:color w:val="000000"/>
        </w:rPr>
        <w:t xml:space="preserve"> Council</w:t>
      </w:r>
      <w:r w:rsidR="00060008">
        <w:rPr>
          <w:color w:val="000000"/>
        </w:rPr>
        <w:t xml:space="preserve"> as follows:</w:t>
      </w:r>
    </w:p>
    <w:p w14:paraId="39E9AD85" w14:textId="77777777" w:rsidR="00060008" w:rsidRDefault="00060008" w:rsidP="00B27E1F">
      <w:pPr>
        <w:widowControl w:val="0"/>
        <w:autoSpaceDE w:val="0"/>
        <w:autoSpaceDN w:val="0"/>
        <w:adjustRightInd w:val="0"/>
        <w:spacing w:line="100" w:lineRule="atLeast"/>
        <w:jc w:val="both"/>
        <w:rPr>
          <w:color w:val="000000"/>
        </w:rPr>
      </w:pPr>
    </w:p>
    <w:p w14:paraId="6FF1BABC" w14:textId="4530B9C6" w:rsidR="000E7F07" w:rsidRDefault="00060008" w:rsidP="00060008">
      <w:pPr>
        <w:widowControl w:val="0"/>
        <w:autoSpaceDE w:val="0"/>
        <w:autoSpaceDN w:val="0"/>
        <w:adjustRightInd w:val="0"/>
        <w:spacing w:line="100" w:lineRule="atLeast"/>
        <w:ind w:firstLine="720"/>
        <w:jc w:val="both"/>
        <w:rPr>
          <w:color w:val="000000"/>
        </w:rPr>
      </w:pPr>
      <w:r>
        <w:rPr>
          <w:color w:val="000000"/>
        </w:rPr>
        <w:t>1.</w:t>
      </w:r>
      <w:r>
        <w:rPr>
          <w:color w:val="000000"/>
        </w:rPr>
        <w:tab/>
      </w:r>
      <w:r w:rsidRPr="00060008">
        <w:rPr>
          <w:color w:val="000000"/>
          <w:u w:val="single"/>
        </w:rPr>
        <w:t>Amendment and Restatement of a Portion of Section 3-1-2</w:t>
      </w:r>
      <w:r>
        <w:rPr>
          <w:color w:val="000000"/>
        </w:rPr>
        <w:t xml:space="preserve">.  The definition of “Engaging </w:t>
      </w:r>
      <w:proofErr w:type="gramStart"/>
      <w:r>
        <w:rPr>
          <w:color w:val="000000"/>
        </w:rPr>
        <w:t>In</w:t>
      </w:r>
      <w:proofErr w:type="gramEnd"/>
      <w:r>
        <w:rPr>
          <w:color w:val="000000"/>
        </w:rPr>
        <w:t xml:space="preserve"> Business” found in </w:t>
      </w:r>
      <w:r w:rsidR="00A9570F">
        <w:rPr>
          <w:color w:val="000000"/>
        </w:rPr>
        <w:t>Title 3, Chapter 1</w:t>
      </w:r>
      <w:r>
        <w:rPr>
          <w:color w:val="000000"/>
        </w:rPr>
        <w:t>, Section 2</w:t>
      </w:r>
      <w:r w:rsidR="00A9570F">
        <w:rPr>
          <w:color w:val="000000"/>
        </w:rPr>
        <w:t xml:space="preserve"> of the Toquerville Ci</w:t>
      </w:r>
      <w:r>
        <w:rPr>
          <w:color w:val="000000"/>
        </w:rPr>
        <w:t>ty Code is</w:t>
      </w:r>
      <w:r w:rsidR="00A9570F">
        <w:rPr>
          <w:color w:val="000000"/>
        </w:rPr>
        <w:t xml:space="preserve"> hereby amended and restated as follows: </w:t>
      </w:r>
    </w:p>
    <w:p w14:paraId="19D11757" w14:textId="77777777" w:rsidR="007C20B1" w:rsidRDefault="007C20B1" w:rsidP="00B27E1F">
      <w:pPr>
        <w:widowControl w:val="0"/>
        <w:autoSpaceDE w:val="0"/>
        <w:autoSpaceDN w:val="0"/>
        <w:adjustRightInd w:val="0"/>
        <w:spacing w:line="100" w:lineRule="atLeast"/>
        <w:jc w:val="both"/>
        <w:rPr>
          <w:color w:val="000000"/>
        </w:rPr>
      </w:pPr>
    </w:p>
    <w:p w14:paraId="1301CB4F" w14:textId="466F32FC" w:rsidR="00C621ED" w:rsidRPr="00D157AC" w:rsidRDefault="00C621ED" w:rsidP="00D157AC">
      <w:pPr>
        <w:widowControl w:val="0"/>
        <w:autoSpaceDE w:val="0"/>
        <w:autoSpaceDN w:val="0"/>
        <w:adjustRightInd w:val="0"/>
        <w:spacing w:line="100" w:lineRule="atLeast"/>
        <w:ind w:right="720" w:firstLine="720"/>
        <w:jc w:val="both"/>
        <w:rPr>
          <w:b/>
          <w:i/>
          <w:color w:val="000000"/>
        </w:rPr>
      </w:pPr>
      <w:r w:rsidRPr="00D157AC">
        <w:rPr>
          <w:b/>
          <w:i/>
          <w:color w:val="000000"/>
        </w:rPr>
        <w:t>3-1-2:</w:t>
      </w:r>
      <w:r w:rsidRPr="00D157AC">
        <w:rPr>
          <w:b/>
          <w:i/>
          <w:color w:val="000000"/>
        </w:rPr>
        <w:tab/>
      </w:r>
      <w:r w:rsidR="00415084" w:rsidRPr="00D157AC">
        <w:rPr>
          <w:b/>
          <w:i/>
          <w:color w:val="000000"/>
        </w:rPr>
        <w:t>DEFINITIONS</w:t>
      </w:r>
      <w:r w:rsidRPr="00D157AC">
        <w:rPr>
          <w:b/>
          <w:i/>
          <w:color w:val="000000"/>
        </w:rPr>
        <w:t>:</w:t>
      </w:r>
      <w:r w:rsidR="002E4ECF" w:rsidRPr="00D157AC">
        <w:rPr>
          <w:b/>
          <w:i/>
          <w:color w:val="000000"/>
        </w:rPr>
        <w:t xml:space="preserve">  </w:t>
      </w:r>
    </w:p>
    <w:p w14:paraId="594AAE83" w14:textId="1D9E2397" w:rsidR="00A9570F" w:rsidRPr="00D157AC" w:rsidRDefault="00A9570F" w:rsidP="00D157AC">
      <w:pPr>
        <w:widowControl w:val="0"/>
        <w:autoSpaceDE w:val="0"/>
        <w:autoSpaceDN w:val="0"/>
        <w:adjustRightInd w:val="0"/>
        <w:spacing w:line="100" w:lineRule="atLeast"/>
        <w:ind w:left="720" w:right="720"/>
        <w:jc w:val="both"/>
        <w:rPr>
          <w:i/>
          <w:color w:val="000000"/>
        </w:rPr>
      </w:pPr>
      <w:r>
        <w:rPr>
          <w:i/>
          <w:color w:val="000000"/>
        </w:rPr>
        <w:t>….</w:t>
      </w:r>
    </w:p>
    <w:p w14:paraId="7BD007BB" w14:textId="4CD3D967" w:rsidR="00024152" w:rsidRPr="00D157AC" w:rsidRDefault="00024152" w:rsidP="00D157AC">
      <w:pPr>
        <w:pStyle w:val="ListParagraph"/>
        <w:widowControl w:val="0"/>
        <w:autoSpaceDE w:val="0"/>
        <w:autoSpaceDN w:val="0"/>
        <w:adjustRightInd w:val="0"/>
        <w:spacing w:line="100" w:lineRule="atLeast"/>
        <w:ind w:right="720"/>
        <w:jc w:val="both"/>
        <w:rPr>
          <w:i/>
          <w:color w:val="000000"/>
        </w:rPr>
      </w:pPr>
    </w:p>
    <w:p w14:paraId="76481C02" w14:textId="742AEF04" w:rsidR="00024152" w:rsidRDefault="00024152" w:rsidP="00D157AC">
      <w:pPr>
        <w:pStyle w:val="ListParagraph"/>
        <w:widowControl w:val="0"/>
        <w:autoSpaceDE w:val="0"/>
        <w:autoSpaceDN w:val="0"/>
        <w:adjustRightInd w:val="0"/>
        <w:spacing w:line="100" w:lineRule="atLeast"/>
        <w:ind w:right="720"/>
        <w:jc w:val="both"/>
        <w:rPr>
          <w:i/>
          <w:color w:val="000000"/>
        </w:rPr>
      </w:pPr>
      <w:r w:rsidRPr="00D157AC">
        <w:rPr>
          <w:i/>
          <w:color w:val="000000"/>
        </w:rPr>
        <w:t>ENGAGING IN BUSINESS: Includes, but is not limited to, the sale of tangible personal property at retail or wholesale, the manufacturing of goods or property</w:t>
      </w:r>
      <w:r w:rsidR="00060008">
        <w:rPr>
          <w:i/>
          <w:color w:val="000000"/>
        </w:rPr>
        <w:t>, the storage of vehicles, equipment, inventory or supplies,  the rendering of administrative services of business including billing, collection and customer support</w:t>
      </w:r>
      <w:r w:rsidRPr="00D157AC">
        <w:rPr>
          <w:i/>
          <w:color w:val="000000"/>
        </w:rPr>
        <w:t xml:space="preserve"> and the rendering of personal services for others for a consideration by persons engaged in any vocation, occupation, profession, trade or other calling; provided, however, that the rendering of personal services by an employee to his employer under any contract of personal employment, express or implied, shall not constitute "engaging in business", as herein defined.</w:t>
      </w:r>
    </w:p>
    <w:p w14:paraId="1E5BD731" w14:textId="48F6AE4B" w:rsidR="00A9570F" w:rsidRDefault="00A9570F" w:rsidP="00D157AC">
      <w:pPr>
        <w:pStyle w:val="ListParagraph"/>
        <w:widowControl w:val="0"/>
        <w:autoSpaceDE w:val="0"/>
        <w:autoSpaceDN w:val="0"/>
        <w:adjustRightInd w:val="0"/>
        <w:spacing w:line="100" w:lineRule="atLeast"/>
        <w:ind w:right="720"/>
        <w:jc w:val="both"/>
        <w:rPr>
          <w:i/>
          <w:color w:val="000000"/>
        </w:rPr>
      </w:pPr>
    </w:p>
    <w:p w14:paraId="3A895A6C" w14:textId="4F05B3AE" w:rsidR="00A9570F" w:rsidRPr="00D157AC" w:rsidRDefault="00A9570F" w:rsidP="00D157AC">
      <w:pPr>
        <w:pStyle w:val="ListParagraph"/>
        <w:widowControl w:val="0"/>
        <w:autoSpaceDE w:val="0"/>
        <w:autoSpaceDN w:val="0"/>
        <w:adjustRightInd w:val="0"/>
        <w:spacing w:line="100" w:lineRule="atLeast"/>
        <w:ind w:right="720"/>
        <w:jc w:val="both"/>
        <w:rPr>
          <w:i/>
          <w:color w:val="000000"/>
        </w:rPr>
      </w:pPr>
      <w:r>
        <w:rPr>
          <w:i/>
          <w:color w:val="000000"/>
        </w:rPr>
        <w:t>….</w:t>
      </w:r>
    </w:p>
    <w:p w14:paraId="6A275348" w14:textId="44CA8753" w:rsidR="00060008" w:rsidRDefault="00060008" w:rsidP="00060008">
      <w:pPr>
        <w:widowControl w:val="0"/>
        <w:autoSpaceDE w:val="0"/>
        <w:autoSpaceDN w:val="0"/>
        <w:adjustRightInd w:val="0"/>
        <w:spacing w:line="100" w:lineRule="atLeast"/>
        <w:ind w:right="720"/>
        <w:jc w:val="both"/>
        <w:rPr>
          <w:b/>
          <w:i/>
          <w:color w:val="000000"/>
        </w:rPr>
      </w:pPr>
    </w:p>
    <w:p w14:paraId="28B645B5" w14:textId="25B077AF" w:rsidR="00060008" w:rsidRDefault="00060008" w:rsidP="00060008">
      <w:pPr>
        <w:widowControl w:val="0"/>
        <w:autoSpaceDE w:val="0"/>
        <w:autoSpaceDN w:val="0"/>
        <w:adjustRightInd w:val="0"/>
        <w:spacing w:line="100" w:lineRule="atLeast"/>
        <w:ind w:right="720"/>
        <w:jc w:val="both"/>
        <w:rPr>
          <w:color w:val="000000"/>
        </w:rPr>
      </w:pPr>
      <w:r>
        <w:rPr>
          <w:color w:val="000000"/>
        </w:rPr>
        <w:tab/>
        <w:t>2.</w:t>
      </w:r>
      <w:r>
        <w:rPr>
          <w:color w:val="000000"/>
        </w:rPr>
        <w:tab/>
      </w:r>
      <w:r w:rsidRPr="00060008">
        <w:rPr>
          <w:color w:val="000000"/>
          <w:u w:val="single"/>
        </w:rPr>
        <w:t xml:space="preserve">Amendment and Restatement of Section </w:t>
      </w:r>
      <w:r>
        <w:rPr>
          <w:color w:val="000000"/>
          <w:u w:val="single"/>
        </w:rPr>
        <w:t>3-1-11</w:t>
      </w:r>
      <w:r>
        <w:rPr>
          <w:color w:val="000000"/>
        </w:rPr>
        <w:t>.  Title 3, Chapter 1, Section 11 of the Toquerville City Code is hereby amended and restated as follows:</w:t>
      </w:r>
    </w:p>
    <w:p w14:paraId="7DEC4977" w14:textId="77777777" w:rsidR="00060008" w:rsidRPr="00060008" w:rsidRDefault="00060008" w:rsidP="00060008">
      <w:pPr>
        <w:widowControl w:val="0"/>
        <w:autoSpaceDE w:val="0"/>
        <w:autoSpaceDN w:val="0"/>
        <w:adjustRightInd w:val="0"/>
        <w:spacing w:line="100" w:lineRule="atLeast"/>
        <w:ind w:right="720"/>
        <w:jc w:val="both"/>
        <w:rPr>
          <w:color w:val="000000"/>
        </w:rPr>
      </w:pPr>
    </w:p>
    <w:p w14:paraId="57A21E01" w14:textId="0FA93A1E" w:rsidR="00BD3F9F" w:rsidRPr="00D157AC" w:rsidRDefault="0004354C" w:rsidP="00D157AC">
      <w:pPr>
        <w:pStyle w:val="ListParagraph"/>
        <w:widowControl w:val="0"/>
        <w:autoSpaceDE w:val="0"/>
        <w:autoSpaceDN w:val="0"/>
        <w:adjustRightInd w:val="0"/>
        <w:spacing w:line="100" w:lineRule="atLeast"/>
        <w:ind w:right="720"/>
        <w:jc w:val="both"/>
        <w:rPr>
          <w:b/>
          <w:i/>
          <w:color w:val="000000"/>
        </w:rPr>
      </w:pPr>
      <w:r w:rsidRPr="00D157AC">
        <w:rPr>
          <w:b/>
          <w:i/>
          <w:color w:val="000000"/>
        </w:rPr>
        <w:t>3-1-11:</w:t>
      </w:r>
      <w:proofErr w:type="gramStart"/>
      <w:r w:rsidRPr="00D157AC">
        <w:rPr>
          <w:b/>
          <w:i/>
          <w:color w:val="000000"/>
        </w:rPr>
        <w:tab/>
        <w:t xml:space="preserve">  RECIPROCAL</w:t>
      </w:r>
      <w:proofErr w:type="gramEnd"/>
      <w:r w:rsidRPr="00D157AC">
        <w:rPr>
          <w:b/>
          <w:i/>
          <w:color w:val="000000"/>
        </w:rPr>
        <w:t xml:space="preserve"> RECOGNITION; DELIVERY OF GOODS: </w:t>
      </w:r>
    </w:p>
    <w:p w14:paraId="4CB687F0" w14:textId="77777777" w:rsidR="00D65E45" w:rsidRPr="00D157AC" w:rsidRDefault="00D65E45" w:rsidP="00D157AC">
      <w:pPr>
        <w:pStyle w:val="ListParagraph"/>
        <w:ind w:right="720"/>
        <w:rPr>
          <w:i/>
          <w:color w:val="000000"/>
        </w:rPr>
      </w:pPr>
    </w:p>
    <w:p w14:paraId="49CE11CD" w14:textId="129EBF23" w:rsidR="00D65E45" w:rsidRPr="00D157AC" w:rsidRDefault="00D65E45" w:rsidP="00D157AC">
      <w:pPr>
        <w:pStyle w:val="ListParagraph"/>
        <w:widowControl w:val="0"/>
        <w:numPr>
          <w:ilvl w:val="0"/>
          <w:numId w:val="17"/>
        </w:numPr>
        <w:autoSpaceDE w:val="0"/>
        <w:autoSpaceDN w:val="0"/>
        <w:adjustRightInd w:val="0"/>
        <w:spacing w:line="100" w:lineRule="atLeast"/>
        <w:ind w:left="720" w:right="720" w:firstLine="720"/>
        <w:jc w:val="both"/>
        <w:rPr>
          <w:i/>
          <w:color w:val="000000"/>
        </w:rPr>
      </w:pPr>
      <w:r w:rsidRPr="00D157AC">
        <w:rPr>
          <w:i/>
          <w:color w:val="000000"/>
        </w:rPr>
        <w:t xml:space="preserve">No </w:t>
      </w:r>
      <w:r w:rsidR="0004354C" w:rsidRPr="00D157AC">
        <w:rPr>
          <w:i/>
          <w:color w:val="000000"/>
        </w:rPr>
        <w:t>Business L</w:t>
      </w:r>
      <w:r w:rsidRPr="00D157AC">
        <w:rPr>
          <w:i/>
          <w:color w:val="000000"/>
        </w:rPr>
        <w:t xml:space="preserve">icense shall be required for operation of any vehicle or equipment in the </w:t>
      </w:r>
      <w:r w:rsidR="00C621ED" w:rsidRPr="00D157AC">
        <w:rPr>
          <w:i/>
          <w:color w:val="000000"/>
        </w:rPr>
        <w:t>City</w:t>
      </w:r>
      <w:r w:rsidRPr="00D157AC">
        <w:rPr>
          <w:i/>
          <w:color w:val="000000"/>
        </w:rPr>
        <w:t xml:space="preserve"> when:</w:t>
      </w:r>
    </w:p>
    <w:p w14:paraId="29D0DA70" w14:textId="507BA7C1" w:rsidR="00D65E45" w:rsidRPr="00D157AC" w:rsidRDefault="00D65E45" w:rsidP="00D157AC">
      <w:pPr>
        <w:pStyle w:val="ListParagraph"/>
        <w:widowControl w:val="0"/>
        <w:autoSpaceDE w:val="0"/>
        <w:autoSpaceDN w:val="0"/>
        <w:adjustRightInd w:val="0"/>
        <w:spacing w:line="100" w:lineRule="atLeast"/>
        <w:ind w:left="1440" w:right="720"/>
        <w:jc w:val="both"/>
        <w:rPr>
          <w:i/>
          <w:color w:val="000000"/>
        </w:rPr>
      </w:pPr>
    </w:p>
    <w:p w14:paraId="32DF7081" w14:textId="7E739AD3" w:rsidR="00D65E45" w:rsidRPr="00D157AC" w:rsidRDefault="00D65E45" w:rsidP="00D157AC">
      <w:pPr>
        <w:pStyle w:val="ListParagraph"/>
        <w:widowControl w:val="0"/>
        <w:numPr>
          <w:ilvl w:val="0"/>
          <w:numId w:val="18"/>
        </w:numPr>
        <w:autoSpaceDE w:val="0"/>
        <w:autoSpaceDN w:val="0"/>
        <w:adjustRightInd w:val="0"/>
        <w:spacing w:line="100" w:lineRule="atLeast"/>
        <w:ind w:left="1440" w:right="720" w:firstLine="720"/>
        <w:jc w:val="both"/>
        <w:rPr>
          <w:i/>
          <w:color w:val="000000"/>
        </w:rPr>
      </w:pPr>
      <w:r w:rsidRPr="00D157AC">
        <w:rPr>
          <w:i/>
          <w:color w:val="000000"/>
        </w:rPr>
        <w:t xml:space="preserve">Such vehicle is merely passing through the </w:t>
      </w:r>
      <w:r w:rsidR="00C621ED" w:rsidRPr="00D157AC">
        <w:rPr>
          <w:i/>
          <w:color w:val="000000"/>
        </w:rPr>
        <w:t>City</w:t>
      </w:r>
      <w:r w:rsidRPr="00D157AC">
        <w:rPr>
          <w:i/>
          <w:color w:val="000000"/>
        </w:rPr>
        <w:t>.</w:t>
      </w:r>
    </w:p>
    <w:p w14:paraId="431DA18E" w14:textId="77777777" w:rsidR="00D65E45" w:rsidRPr="00D157AC" w:rsidRDefault="00D65E45" w:rsidP="00D157AC">
      <w:pPr>
        <w:pStyle w:val="ListParagraph"/>
        <w:widowControl w:val="0"/>
        <w:autoSpaceDE w:val="0"/>
        <w:autoSpaceDN w:val="0"/>
        <w:adjustRightInd w:val="0"/>
        <w:spacing w:line="100" w:lineRule="atLeast"/>
        <w:ind w:left="1440" w:right="720" w:firstLine="720"/>
        <w:jc w:val="both"/>
        <w:rPr>
          <w:i/>
          <w:color w:val="000000"/>
        </w:rPr>
      </w:pPr>
    </w:p>
    <w:p w14:paraId="293B9202" w14:textId="1E2E9DB1" w:rsidR="00D65E45" w:rsidRPr="00D157AC" w:rsidRDefault="00D65E45" w:rsidP="00D157AC">
      <w:pPr>
        <w:pStyle w:val="ListParagraph"/>
        <w:widowControl w:val="0"/>
        <w:numPr>
          <w:ilvl w:val="0"/>
          <w:numId w:val="18"/>
        </w:numPr>
        <w:autoSpaceDE w:val="0"/>
        <w:autoSpaceDN w:val="0"/>
        <w:adjustRightInd w:val="0"/>
        <w:spacing w:line="100" w:lineRule="atLeast"/>
        <w:ind w:left="1440" w:right="720" w:firstLine="720"/>
        <w:jc w:val="both"/>
        <w:rPr>
          <w:i/>
          <w:color w:val="000000"/>
        </w:rPr>
      </w:pPr>
      <w:r w:rsidRPr="00D157AC">
        <w:rPr>
          <w:i/>
          <w:color w:val="000000"/>
        </w:rPr>
        <w:t>Such vehicle is used exclusively in intercity or interstate commerce.</w:t>
      </w:r>
    </w:p>
    <w:p w14:paraId="6CDBEB14" w14:textId="77777777" w:rsidR="00D65E45" w:rsidRPr="00D157AC" w:rsidRDefault="00D65E45" w:rsidP="00D157AC">
      <w:pPr>
        <w:pStyle w:val="ListParagraph"/>
        <w:widowControl w:val="0"/>
        <w:autoSpaceDE w:val="0"/>
        <w:autoSpaceDN w:val="0"/>
        <w:adjustRightInd w:val="0"/>
        <w:spacing w:line="100" w:lineRule="atLeast"/>
        <w:ind w:left="1440" w:right="720"/>
        <w:jc w:val="both"/>
        <w:rPr>
          <w:i/>
          <w:color w:val="000000"/>
        </w:rPr>
      </w:pPr>
    </w:p>
    <w:p w14:paraId="1F31EF87" w14:textId="550B976E" w:rsidR="00D65E45" w:rsidRPr="00D157AC" w:rsidRDefault="00D65E45" w:rsidP="00D157AC">
      <w:pPr>
        <w:pStyle w:val="ListParagraph"/>
        <w:widowControl w:val="0"/>
        <w:numPr>
          <w:ilvl w:val="0"/>
          <w:numId w:val="17"/>
        </w:numPr>
        <w:autoSpaceDE w:val="0"/>
        <w:autoSpaceDN w:val="0"/>
        <w:adjustRightInd w:val="0"/>
        <w:spacing w:line="100" w:lineRule="atLeast"/>
        <w:ind w:left="720" w:right="720" w:firstLine="720"/>
        <w:jc w:val="both"/>
        <w:rPr>
          <w:i/>
          <w:color w:val="000000"/>
        </w:rPr>
      </w:pPr>
      <w:r w:rsidRPr="00D157AC">
        <w:rPr>
          <w:i/>
          <w:color w:val="000000"/>
        </w:rPr>
        <w:t xml:space="preserve">No </w:t>
      </w:r>
      <w:r w:rsidR="0004354C" w:rsidRPr="00D157AC">
        <w:rPr>
          <w:i/>
          <w:color w:val="000000"/>
        </w:rPr>
        <w:t>Business L</w:t>
      </w:r>
      <w:r w:rsidRPr="00D157AC">
        <w:rPr>
          <w:i/>
          <w:color w:val="000000"/>
        </w:rPr>
        <w:t xml:space="preserve">icense shall be required by this </w:t>
      </w:r>
      <w:r w:rsidR="006F44A5" w:rsidRPr="00D157AC">
        <w:rPr>
          <w:i/>
          <w:color w:val="000000"/>
        </w:rPr>
        <w:t>Title</w:t>
      </w:r>
      <w:r w:rsidRPr="00D157AC">
        <w:rPr>
          <w:i/>
          <w:color w:val="000000"/>
        </w:rPr>
        <w:t xml:space="preserve"> of any person whose only business activity in the </w:t>
      </w:r>
      <w:r w:rsidR="00C621ED" w:rsidRPr="00D157AC">
        <w:rPr>
          <w:i/>
          <w:color w:val="000000"/>
        </w:rPr>
        <w:t>City</w:t>
      </w:r>
      <w:r w:rsidRPr="00D157AC">
        <w:rPr>
          <w:i/>
          <w:color w:val="000000"/>
        </w:rPr>
        <w:t xml:space="preserve"> is the mere delivery in the</w:t>
      </w:r>
      <w:r w:rsidR="00062BE2" w:rsidRPr="00D157AC">
        <w:rPr>
          <w:i/>
          <w:color w:val="000000"/>
        </w:rPr>
        <w:t xml:space="preserve"> </w:t>
      </w:r>
      <w:r w:rsidR="00C621ED" w:rsidRPr="00D157AC">
        <w:rPr>
          <w:i/>
          <w:color w:val="000000"/>
        </w:rPr>
        <w:t>City</w:t>
      </w:r>
      <w:r w:rsidRPr="00D157AC">
        <w:rPr>
          <w:i/>
          <w:color w:val="000000"/>
        </w:rPr>
        <w:t xml:space="preserve"> of property sold by him</w:t>
      </w:r>
      <w:r w:rsidR="0004354C" w:rsidRPr="00D157AC">
        <w:rPr>
          <w:i/>
          <w:color w:val="000000"/>
        </w:rPr>
        <w:t>/her/it at a regular P</w:t>
      </w:r>
      <w:r w:rsidRPr="00D157AC">
        <w:rPr>
          <w:i/>
          <w:color w:val="000000"/>
        </w:rPr>
        <w:t>lac</w:t>
      </w:r>
      <w:r w:rsidR="0004354C" w:rsidRPr="00D157AC">
        <w:rPr>
          <w:i/>
          <w:color w:val="000000"/>
        </w:rPr>
        <w:t xml:space="preserve">e of Business maintained </w:t>
      </w:r>
      <w:r w:rsidRPr="00D157AC">
        <w:rPr>
          <w:i/>
          <w:color w:val="000000"/>
        </w:rPr>
        <w:t xml:space="preserve">outside the </w:t>
      </w:r>
      <w:r w:rsidR="00C621ED" w:rsidRPr="00D157AC">
        <w:rPr>
          <w:i/>
          <w:color w:val="000000"/>
        </w:rPr>
        <w:t>City</w:t>
      </w:r>
      <w:r w:rsidRPr="00D157AC">
        <w:rPr>
          <w:i/>
          <w:color w:val="000000"/>
        </w:rPr>
        <w:t xml:space="preserve"> where:</w:t>
      </w:r>
    </w:p>
    <w:p w14:paraId="257D2AC7" w14:textId="18C69F6C" w:rsidR="00D65E45" w:rsidRPr="00D157AC" w:rsidRDefault="00D65E45" w:rsidP="00D157AC">
      <w:pPr>
        <w:pStyle w:val="ListParagraph"/>
        <w:widowControl w:val="0"/>
        <w:autoSpaceDE w:val="0"/>
        <w:autoSpaceDN w:val="0"/>
        <w:adjustRightInd w:val="0"/>
        <w:spacing w:line="100" w:lineRule="atLeast"/>
        <w:ind w:left="1440" w:right="720"/>
        <w:jc w:val="both"/>
        <w:rPr>
          <w:i/>
          <w:color w:val="000000"/>
        </w:rPr>
      </w:pPr>
    </w:p>
    <w:p w14:paraId="16DEA20B" w14:textId="0EAF0240" w:rsidR="00D65E45" w:rsidRPr="00D157AC" w:rsidRDefault="0004354C" w:rsidP="00D157AC">
      <w:pPr>
        <w:pStyle w:val="ListParagraph"/>
        <w:widowControl w:val="0"/>
        <w:numPr>
          <w:ilvl w:val="0"/>
          <w:numId w:val="19"/>
        </w:numPr>
        <w:autoSpaceDE w:val="0"/>
        <w:autoSpaceDN w:val="0"/>
        <w:adjustRightInd w:val="0"/>
        <w:spacing w:line="100" w:lineRule="atLeast"/>
        <w:ind w:left="1440" w:right="720" w:firstLine="720"/>
        <w:jc w:val="both"/>
        <w:rPr>
          <w:i/>
          <w:color w:val="000000"/>
        </w:rPr>
      </w:pPr>
      <w:r w:rsidRPr="00D157AC">
        <w:rPr>
          <w:i/>
          <w:color w:val="000000"/>
        </w:rPr>
        <w:t>Such person's B</w:t>
      </w:r>
      <w:r w:rsidR="00D65E45" w:rsidRPr="00D157AC">
        <w:rPr>
          <w:i/>
          <w:color w:val="000000"/>
        </w:rPr>
        <w:t>usiness is at the time of such delivery licensed by the Utah munici</w:t>
      </w:r>
      <w:r w:rsidRPr="00D157AC">
        <w:rPr>
          <w:i/>
          <w:color w:val="000000"/>
        </w:rPr>
        <w:t>pality or county in which such Place of B</w:t>
      </w:r>
      <w:r w:rsidR="00D65E45" w:rsidRPr="00D157AC">
        <w:rPr>
          <w:i/>
          <w:color w:val="000000"/>
        </w:rPr>
        <w:t xml:space="preserve">usiness </w:t>
      </w:r>
      <w:r w:rsidR="00D65E45" w:rsidRPr="00D157AC">
        <w:rPr>
          <w:i/>
          <w:color w:val="000000"/>
        </w:rPr>
        <w:lastRenderedPageBreak/>
        <w:t>is situated; and</w:t>
      </w:r>
    </w:p>
    <w:p w14:paraId="36BBA069" w14:textId="77777777" w:rsidR="00D65E45" w:rsidRPr="00D157AC" w:rsidRDefault="00D65E45" w:rsidP="00D157AC">
      <w:pPr>
        <w:pStyle w:val="ListParagraph"/>
        <w:widowControl w:val="0"/>
        <w:autoSpaceDE w:val="0"/>
        <w:autoSpaceDN w:val="0"/>
        <w:adjustRightInd w:val="0"/>
        <w:spacing w:line="100" w:lineRule="atLeast"/>
        <w:ind w:left="1440" w:right="720" w:firstLine="720"/>
        <w:jc w:val="both"/>
        <w:rPr>
          <w:i/>
          <w:color w:val="000000"/>
        </w:rPr>
      </w:pPr>
    </w:p>
    <w:p w14:paraId="75270DE1" w14:textId="34234B36" w:rsidR="00D65E45" w:rsidRPr="00D157AC" w:rsidRDefault="0004354C" w:rsidP="00D157AC">
      <w:pPr>
        <w:pStyle w:val="ListParagraph"/>
        <w:widowControl w:val="0"/>
        <w:numPr>
          <w:ilvl w:val="0"/>
          <w:numId w:val="19"/>
        </w:numPr>
        <w:autoSpaceDE w:val="0"/>
        <w:autoSpaceDN w:val="0"/>
        <w:adjustRightInd w:val="0"/>
        <w:spacing w:line="100" w:lineRule="atLeast"/>
        <w:ind w:left="1440" w:right="720" w:firstLine="720"/>
        <w:jc w:val="both"/>
        <w:rPr>
          <w:i/>
          <w:color w:val="000000"/>
        </w:rPr>
      </w:pPr>
      <w:r w:rsidRPr="00D157AC">
        <w:rPr>
          <w:i/>
          <w:color w:val="000000"/>
        </w:rPr>
        <w:t>The authority licensing such B</w:t>
      </w:r>
      <w:r w:rsidR="00D65E45" w:rsidRPr="00D157AC">
        <w:rPr>
          <w:i/>
          <w:color w:val="000000"/>
        </w:rPr>
        <w:t xml:space="preserve">usiness grants to </w:t>
      </w:r>
      <w:r w:rsidRPr="00D157AC">
        <w:rPr>
          <w:i/>
          <w:color w:val="000000"/>
        </w:rPr>
        <w:t>l</w:t>
      </w:r>
      <w:r w:rsidR="006F44A5" w:rsidRPr="00D157AC">
        <w:rPr>
          <w:i/>
          <w:color w:val="000000"/>
        </w:rPr>
        <w:t>icensee</w:t>
      </w:r>
      <w:r w:rsidR="00D65E45" w:rsidRPr="00D157AC">
        <w:rPr>
          <w:i/>
          <w:color w:val="000000"/>
        </w:rPr>
        <w:t xml:space="preserve">s of the </w:t>
      </w:r>
      <w:r w:rsidR="00C621ED" w:rsidRPr="00D157AC">
        <w:rPr>
          <w:i/>
          <w:color w:val="000000"/>
        </w:rPr>
        <w:t>City</w:t>
      </w:r>
      <w:r w:rsidR="00D65E45" w:rsidRPr="00D157AC">
        <w:rPr>
          <w:i/>
          <w:color w:val="000000"/>
        </w:rPr>
        <w:t xml:space="preserve"> making deliveries within its jurisdiction the same privileges, upon substantially the same terms, as are granted by this </w:t>
      </w:r>
      <w:r w:rsidR="007C20B1" w:rsidRPr="00D157AC">
        <w:rPr>
          <w:i/>
          <w:color w:val="000000"/>
        </w:rPr>
        <w:t>S</w:t>
      </w:r>
      <w:r w:rsidR="00D65E45" w:rsidRPr="00D157AC">
        <w:rPr>
          <w:i/>
          <w:color w:val="000000"/>
        </w:rPr>
        <w:t>ection; and</w:t>
      </w:r>
    </w:p>
    <w:p w14:paraId="2F9D4D97" w14:textId="77777777" w:rsidR="00D65E45" w:rsidRPr="00D157AC" w:rsidRDefault="00D65E45" w:rsidP="00D157AC">
      <w:pPr>
        <w:pStyle w:val="ListParagraph"/>
        <w:ind w:left="1440" w:right="720" w:firstLine="720"/>
        <w:rPr>
          <w:i/>
          <w:color w:val="000000"/>
        </w:rPr>
      </w:pPr>
    </w:p>
    <w:p w14:paraId="3A3FA7DB" w14:textId="12D44B0C" w:rsidR="00D65E45" w:rsidRPr="00D157AC" w:rsidRDefault="00D65E45" w:rsidP="00D157AC">
      <w:pPr>
        <w:pStyle w:val="ListParagraph"/>
        <w:widowControl w:val="0"/>
        <w:numPr>
          <w:ilvl w:val="0"/>
          <w:numId w:val="19"/>
        </w:numPr>
        <w:autoSpaceDE w:val="0"/>
        <w:autoSpaceDN w:val="0"/>
        <w:adjustRightInd w:val="0"/>
        <w:spacing w:line="100" w:lineRule="atLeast"/>
        <w:ind w:left="1440" w:right="720" w:firstLine="720"/>
        <w:jc w:val="both"/>
        <w:rPr>
          <w:i/>
          <w:color w:val="000000"/>
        </w:rPr>
      </w:pPr>
      <w:r w:rsidRPr="00D157AC">
        <w:rPr>
          <w:i/>
          <w:color w:val="000000"/>
        </w:rPr>
        <w:t xml:space="preserve">Neither the property delivered nor any of the facilities by which </w:t>
      </w:r>
      <w:r w:rsidR="00060008">
        <w:rPr>
          <w:i/>
          <w:color w:val="000000"/>
        </w:rPr>
        <w:t xml:space="preserve">it was manufactured, produced, </w:t>
      </w:r>
      <w:proofErr w:type="gramStart"/>
      <w:r w:rsidRPr="00D157AC">
        <w:rPr>
          <w:i/>
          <w:color w:val="000000"/>
        </w:rPr>
        <w:t>processed</w:t>
      </w:r>
      <w:proofErr w:type="gramEnd"/>
      <w:r w:rsidRPr="00D157AC">
        <w:rPr>
          <w:i/>
          <w:color w:val="000000"/>
        </w:rPr>
        <w:t xml:space="preserve"> </w:t>
      </w:r>
      <w:r w:rsidR="00060008">
        <w:rPr>
          <w:i/>
          <w:color w:val="000000"/>
        </w:rPr>
        <w:t xml:space="preserve">or stored are located within the City or </w:t>
      </w:r>
      <w:r w:rsidRPr="00D157AC">
        <w:rPr>
          <w:i/>
          <w:color w:val="000000"/>
        </w:rPr>
        <w:t xml:space="preserve">are subject to inspection by authority of the </w:t>
      </w:r>
      <w:r w:rsidR="00C621ED" w:rsidRPr="00D157AC">
        <w:rPr>
          <w:i/>
          <w:color w:val="000000"/>
        </w:rPr>
        <w:t>City</w:t>
      </w:r>
      <w:r w:rsidRPr="00D157AC">
        <w:rPr>
          <w:i/>
          <w:color w:val="000000"/>
        </w:rPr>
        <w:t xml:space="preserve"> for compliance with health or sanitary standards prescribed by the </w:t>
      </w:r>
      <w:r w:rsidR="00C621ED" w:rsidRPr="00D157AC">
        <w:rPr>
          <w:i/>
          <w:color w:val="000000"/>
        </w:rPr>
        <w:t>City</w:t>
      </w:r>
      <w:r w:rsidRPr="00D157AC">
        <w:rPr>
          <w:i/>
          <w:color w:val="000000"/>
        </w:rPr>
        <w:t>.</w:t>
      </w:r>
    </w:p>
    <w:p w14:paraId="71F22CAB" w14:textId="77777777" w:rsidR="00D65E45" w:rsidRPr="00D157AC" w:rsidRDefault="00D65E45" w:rsidP="00D157AC">
      <w:pPr>
        <w:pStyle w:val="ListParagraph"/>
        <w:ind w:right="720"/>
        <w:rPr>
          <w:i/>
          <w:color w:val="000000"/>
        </w:rPr>
      </w:pPr>
    </w:p>
    <w:p w14:paraId="675E3C7A" w14:textId="3E41A382" w:rsidR="00D65E45" w:rsidRPr="00D157AC" w:rsidRDefault="00D65E45" w:rsidP="00D157AC">
      <w:pPr>
        <w:pStyle w:val="ListParagraph"/>
        <w:widowControl w:val="0"/>
        <w:numPr>
          <w:ilvl w:val="0"/>
          <w:numId w:val="17"/>
        </w:numPr>
        <w:autoSpaceDE w:val="0"/>
        <w:autoSpaceDN w:val="0"/>
        <w:adjustRightInd w:val="0"/>
        <w:spacing w:line="100" w:lineRule="atLeast"/>
        <w:ind w:left="720" w:right="720" w:firstLine="720"/>
        <w:jc w:val="both"/>
        <w:rPr>
          <w:i/>
          <w:color w:val="000000"/>
        </w:rPr>
      </w:pPr>
      <w:r w:rsidRPr="00D157AC">
        <w:rPr>
          <w:i/>
          <w:color w:val="000000"/>
        </w:rPr>
        <w:t xml:space="preserve">The </w:t>
      </w:r>
      <w:r w:rsidR="006F44A5" w:rsidRPr="00D157AC">
        <w:rPr>
          <w:i/>
          <w:color w:val="000000"/>
        </w:rPr>
        <w:t>License Officer</w:t>
      </w:r>
      <w:r w:rsidRPr="00D157AC">
        <w:rPr>
          <w:i/>
          <w:color w:val="000000"/>
        </w:rPr>
        <w:t xml:space="preserve"> shall, at the request of any </w:t>
      </w:r>
      <w:r w:rsidR="007C20B1" w:rsidRPr="00D157AC">
        <w:rPr>
          <w:i/>
          <w:color w:val="000000"/>
        </w:rPr>
        <w:t>person, certify a copy of this S</w:t>
      </w:r>
      <w:r w:rsidRPr="00D157AC">
        <w:rPr>
          <w:i/>
          <w:color w:val="000000"/>
        </w:rPr>
        <w:t>ection to any municipality or county of the state to which a copy has not previously been certified.</w:t>
      </w:r>
    </w:p>
    <w:p w14:paraId="67C698E5" w14:textId="15063C13" w:rsidR="00C70637" w:rsidRPr="00380BB4" w:rsidRDefault="00C70637" w:rsidP="00380BB4">
      <w:pPr>
        <w:widowControl w:val="0"/>
        <w:autoSpaceDE w:val="0"/>
        <w:autoSpaceDN w:val="0"/>
        <w:adjustRightInd w:val="0"/>
        <w:spacing w:line="100" w:lineRule="atLeast"/>
        <w:jc w:val="both"/>
        <w:rPr>
          <w:color w:val="000000"/>
        </w:rPr>
      </w:pPr>
    </w:p>
    <w:p w14:paraId="497F6637" w14:textId="36D370D0" w:rsidR="000E4ACB" w:rsidRPr="006E584A" w:rsidRDefault="0032258E" w:rsidP="00380BB4">
      <w:pPr>
        <w:pStyle w:val="ListParagraph"/>
        <w:widowControl w:val="0"/>
        <w:numPr>
          <w:ilvl w:val="0"/>
          <w:numId w:val="3"/>
        </w:numPr>
        <w:autoSpaceDE w:val="0"/>
        <w:autoSpaceDN w:val="0"/>
        <w:adjustRightInd w:val="0"/>
        <w:spacing w:line="100" w:lineRule="atLeast"/>
        <w:jc w:val="both"/>
        <w:rPr>
          <w:color w:val="000000"/>
        </w:rPr>
      </w:pPr>
      <w:r w:rsidRPr="006E584A">
        <w:rPr>
          <w:color w:val="000000"/>
          <w:u w:val="single"/>
        </w:rPr>
        <w:t>Severability</w:t>
      </w:r>
      <w:r w:rsidRPr="006E584A">
        <w:rPr>
          <w:rFonts w:eastAsia="MS Mincho"/>
        </w:rPr>
        <w:t xml:space="preserve">.  </w:t>
      </w:r>
      <w:r w:rsidRPr="006E584A">
        <w:t xml:space="preserve">If any section, </w:t>
      </w:r>
      <w:proofErr w:type="gramStart"/>
      <w:r w:rsidRPr="006E584A">
        <w:t>clause</w:t>
      </w:r>
      <w:proofErr w:type="gramEnd"/>
      <w:r w:rsidRPr="006E584A">
        <w:t xml:space="preserve"> or portion of this </w:t>
      </w:r>
      <w:r w:rsidR="006F44A5">
        <w:t>Ordinance</w:t>
      </w:r>
      <w:r w:rsidRPr="006E584A">
        <w:t xml:space="preserve"> is declared invalid by a court of competent jurisdiction, the remainder shall not be affected thereby and shall remain in full force and effect.</w:t>
      </w:r>
    </w:p>
    <w:p w14:paraId="3E76C1AF" w14:textId="77777777" w:rsidR="000E4ACB" w:rsidRPr="006E584A" w:rsidRDefault="000E4ACB" w:rsidP="000E4ACB">
      <w:pPr>
        <w:pStyle w:val="ListParagraph"/>
        <w:rPr>
          <w:u w:val="single"/>
        </w:rPr>
      </w:pPr>
    </w:p>
    <w:p w14:paraId="3B280009" w14:textId="77777777" w:rsidR="000E4ACB" w:rsidRPr="000E4ACB" w:rsidRDefault="0032258E" w:rsidP="000E4ACB">
      <w:pPr>
        <w:pStyle w:val="ListParagraph"/>
        <w:widowControl w:val="0"/>
        <w:numPr>
          <w:ilvl w:val="0"/>
          <w:numId w:val="3"/>
        </w:numPr>
        <w:autoSpaceDE w:val="0"/>
        <w:autoSpaceDN w:val="0"/>
        <w:adjustRightInd w:val="0"/>
        <w:spacing w:line="100" w:lineRule="atLeast"/>
        <w:ind w:left="0" w:firstLine="720"/>
        <w:jc w:val="both"/>
        <w:rPr>
          <w:color w:val="000000"/>
        </w:rPr>
      </w:pPr>
      <w:r w:rsidRPr="000E4ACB">
        <w:rPr>
          <w:u w:val="single"/>
        </w:rPr>
        <w:t>Conflicts/Repealer</w:t>
      </w:r>
      <w:r w:rsidRPr="000E4ACB">
        <w:rPr>
          <w:rFonts w:eastAsia="MS Mincho"/>
        </w:rPr>
        <w:t xml:space="preserve">.  </w:t>
      </w:r>
      <w:r w:rsidRPr="00C01CB1">
        <w:t>This Ordinance repeals the provisions of any prior ordinance in conflict herewith.</w:t>
      </w:r>
    </w:p>
    <w:p w14:paraId="50FA9C0F" w14:textId="77777777" w:rsidR="000E4ACB" w:rsidRPr="000E4ACB" w:rsidRDefault="000E4ACB" w:rsidP="000E4ACB">
      <w:pPr>
        <w:pStyle w:val="ListParagraph"/>
        <w:rPr>
          <w:rFonts w:eastAsia="MS Mincho"/>
          <w:u w:val="single"/>
        </w:rPr>
      </w:pPr>
    </w:p>
    <w:p w14:paraId="66A5EAA7" w14:textId="3C98CC77" w:rsidR="0032258E" w:rsidRPr="000E4ACB" w:rsidRDefault="0032258E" w:rsidP="000E4ACB">
      <w:pPr>
        <w:pStyle w:val="ListParagraph"/>
        <w:widowControl w:val="0"/>
        <w:numPr>
          <w:ilvl w:val="0"/>
          <w:numId w:val="3"/>
        </w:numPr>
        <w:autoSpaceDE w:val="0"/>
        <w:autoSpaceDN w:val="0"/>
        <w:adjustRightInd w:val="0"/>
        <w:spacing w:line="100" w:lineRule="atLeast"/>
        <w:ind w:left="0" w:firstLine="720"/>
        <w:jc w:val="both"/>
        <w:rPr>
          <w:color w:val="000000"/>
        </w:rPr>
      </w:pPr>
      <w:r w:rsidRPr="000E4ACB">
        <w:rPr>
          <w:rFonts w:eastAsia="MS Mincho"/>
          <w:u w:val="single"/>
        </w:rPr>
        <w:t>Effective Date</w:t>
      </w:r>
      <w:r w:rsidRPr="000E4ACB">
        <w:rPr>
          <w:rFonts w:eastAsia="MS Mincho"/>
        </w:rPr>
        <w:t xml:space="preserve">.  This Ordinance shall become effective immediately upon the signing of the </w:t>
      </w:r>
      <w:r w:rsidR="00C621ED">
        <w:rPr>
          <w:rFonts w:eastAsia="MS Mincho"/>
        </w:rPr>
        <w:t>Toquerville</w:t>
      </w:r>
      <w:r w:rsidRPr="000E4ACB">
        <w:rPr>
          <w:rFonts w:eastAsia="MS Mincho"/>
        </w:rPr>
        <w:t xml:space="preserve"> </w:t>
      </w:r>
      <w:r w:rsidR="00C621ED">
        <w:rPr>
          <w:rFonts w:eastAsia="MS Mincho"/>
        </w:rPr>
        <w:t>City</w:t>
      </w:r>
      <w:r w:rsidRPr="000E4ACB">
        <w:rPr>
          <w:rFonts w:eastAsia="MS Mincho"/>
        </w:rPr>
        <w:t xml:space="preserve"> Council.</w:t>
      </w:r>
    </w:p>
    <w:p w14:paraId="6A32A5FA" w14:textId="5867A6FC" w:rsidR="007C20B1" w:rsidRPr="00C01CB1" w:rsidRDefault="007C20B1" w:rsidP="0032258E">
      <w:pPr>
        <w:jc w:val="both"/>
        <w:rPr>
          <w:rFonts w:eastAsia="MS Mincho"/>
        </w:rPr>
      </w:pPr>
    </w:p>
    <w:p w14:paraId="45376F3B" w14:textId="1756A48A" w:rsidR="0032258E" w:rsidRPr="00C01CB1" w:rsidRDefault="0032258E" w:rsidP="0032258E">
      <w:pPr>
        <w:ind w:firstLine="720"/>
        <w:jc w:val="both"/>
        <w:rPr>
          <w:rFonts w:eastAsia="MS Mincho"/>
          <w:bCs/>
          <w:lang w:val="en"/>
        </w:rPr>
      </w:pPr>
      <w:r w:rsidRPr="00C01CB1">
        <w:rPr>
          <w:rFonts w:eastAsia="MS Mincho"/>
          <w:bCs/>
          <w:lang w:val="en"/>
        </w:rPr>
        <w:t xml:space="preserve">ADOPTED AND APPROVED BY THE </w:t>
      </w:r>
      <w:r w:rsidR="00C621ED">
        <w:rPr>
          <w:rFonts w:eastAsia="MS Mincho"/>
          <w:bCs/>
          <w:lang w:val="en"/>
        </w:rPr>
        <w:t>TOQUERVILLE</w:t>
      </w:r>
      <w:r w:rsidRPr="00C01CB1">
        <w:rPr>
          <w:rFonts w:eastAsia="MS Mincho"/>
          <w:bCs/>
          <w:lang w:val="en"/>
        </w:rPr>
        <w:t xml:space="preserve"> </w:t>
      </w:r>
      <w:r w:rsidR="00C621ED">
        <w:rPr>
          <w:rFonts w:eastAsia="MS Mincho"/>
          <w:bCs/>
          <w:lang w:val="en"/>
        </w:rPr>
        <w:t>CITY</w:t>
      </w:r>
      <w:r w:rsidRPr="00C01CB1">
        <w:rPr>
          <w:rFonts w:eastAsia="MS Mincho"/>
          <w:bCs/>
          <w:lang w:val="en"/>
        </w:rPr>
        <w:t xml:space="preserve"> C</w:t>
      </w:r>
      <w:r w:rsidR="00626C80">
        <w:rPr>
          <w:rFonts w:eastAsia="MS Mincho"/>
          <w:bCs/>
          <w:lang w:val="en"/>
        </w:rPr>
        <w:t xml:space="preserve">OUNCIL this </w:t>
      </w:r>
      <w:r w:rsidR="00C62D3C">
        <w:rPr>
          <w:rFonts w:eastAsia="MS Mincho"/>
          <w:bCs/>
          <w:lang w:val="en"/>
        </w:rPr>
        <w:t>______</w:t>
      </w:r>
      <w:r w:rsidR="00626C80">
        <w:rPr>
          <w:rFonts w:eastAsia="MS Mincho"/>
          <w:bCs/>
          <w:lang w:val="en"/>
        </w:rPr>
        <w:t xml:space="preserve"> day of </w:t>
      </w:r>
      <w:proofErr w:type="gramStart"/>
      <w:r w:rsidR="00380BB4">
        <w:rPr>
          <w:rFonts w:eastAsia="MS Mincho"/>
          <w:bCs/>
          <w:lang w:val="en"/>
        </w:rPr>
        <w:t>February,</w:t>
      </w:r>
      <w:proofErr w:type="gramEnd"/>
      <w:r w:rsidR="00380BB4">
        <w:rPr>
          <w:rFonts w:eastAsia="MS Mincho"/>
          <w:bCs/>
          <w:lang w:val="en"/>
        </w:rPr>
        <w:t xml:space="preserve"> 2021</w:t>
      </w:r>
      <w:r w:rsidRPr="00C01CB1">
        <w:rPr>
          <w:rFonts w:eastAsia="MS Mincho"/>
          <w:bCs/>
          <w:lang w:val="en"/>
        </w:rPr>
        <w:t xml:space="preserve"> based upon the following vote:</w:t>
      </w:r>
    </w:p>
    <w:p w14:paraId="7AB310EF" w14:textId="77777777" w:rsidR="0032258E" w:rsidRPr="00C01CB1" w:rsidRDefault="0032258E" w:rsidP="0032258E">
      <w:pPr>
        <w:widowControl w:val="0"/>
        <w:tabs>
          <w:tab w:val="left" w:pos="1530"/>
          <w:tab w:val="left" w:pos="5040"/>
          <w:tab w:val="left" w:pos="6120"/>
        </w:tabs>
        <w:rPr>
          <w:rFonts w:eastAsia="MS Mincho"/>
          <w:bCs/>
          <w:lang w:val="en"/>
        </w:rPr>
      </w:pPr>
    </w:p>
    <w:p w14:paraId="3A001038" w14:textId="77777777" w:rsidR="00C02C54" w:rsidRPr="00B2071B" w:rsidRDefault="0032258E" w:rsidP="00C02C54">
      <w:pPr>
        <w:widowControl w:val="0"/>
        <w:tabs>
          <w:tab w:val="left" w:pos="1530"/>
          <w:tab w:val="left" w:pos="5040"/>
          <w:tab w:val="left" w:pos="6120"/>
        </w:tabs>
        <w:rPr>
          <w:rFonts w:eastAsia="MS Mincho"/>
          <w:u w:val="single"/>
        </w:rPr>
      </w:pPr>
      <w:r w:rsidRPr="00C01CB1">
        <w:rPr>
          <w:rFonts w:eastAsia="MS Mincho"/>
        </w:rPr>
        <w:tab/>
      </w:r>
      <w:r w:rsidR="00C02C54" w:rsidRPr="00B2071B">
        <w:rPr>
          <w:rFonts w:eastAsia="MS Mincho"/>
          <w:u w:val="single"/>
        </w:rPr>
        <w:t>Council Member:</w:t>
      </w:r>
    </w:p>
    <w:p w14:paraId="119D91F2" w14:textId="77777777" w:rsidR="00033106" w:rsidRDefault="00C02C54" w:rsidP="00033106">
      <w:pPr>
        <w:widowControl w:val="0"/>
        <w:tabs>
          <w:tab w:val="left" w:pos="1530"/>
          <w:tab w:val="left" w:pos="5040"/>
          <w:tab w:val="left" w:pos="6120"/>
        </w:tabs>
        <w:rPr>
          <w:rFonts w:eastAsia="MS Mincho"/>
        </w:rPr>
      </w:pPr>
      <w:r w:rsidRPr="00B2071B">
        <w:rPr>
          <w:rFonts w:eastAsia="MS Mincho"/>
        </w:rPr>
        <w:tab/>
      </w:r>
    </w:p>
    <w:p w14:paraId="3333080C" w14:textId="32548703" w:rsidR="00033106" w:rsidRPr="00033106" w:rsidRDefault="00033106" w:rsidP="00033106">
      <w:pPr>
        <w:widowControl w:val="0"/>
        <w:tabs>
          <w:tab w:val="left" w:pos="1530"/>
          <w:tab w:val="left" w:pos="5040"/>
          <w:tab w:val="left" w:pos="6120"/>
        </w:tabs>
        <w:rPr>
          <w:rFonts w:eastAsia="MS Mincho"/>
        </w:rPr>
      </w:pPr>
      <w:r>
        <w:rPr>
          <w:rFonts w:eastAsia="MS Mincho"/>
        </w:rPr>
        <w:tab/>
      </w:r>
      <w:r w:rsidRPr="00033106">
        <w:rPr>
          <w:rFonts w:eastAsia="MS Mincho"/>
        </w:rPr>
        <w:t>John 'Chuck' Williams</w:t>
      </w:r>
      <w:r w:rsidRPr="00033106">
        <w:rPr>
          <w:rFonts w:eastAsia="MS Mincho"/>
        </w:rPr>
        <w:tab/>
        <w:t>Aye ___</w:t>
      </w:r>
      <w:r w:rsidRPr="00033106">
        <w:rPr>
          <w:rFonts w:eastAsia="MS Mincho"/>
        </w:rPr>
        <w:tab/>
        <w:t>Nay ____</w:t>
      </w:r>
    </w:p>
    <w:p w14:paraId="47C87612" w14:textId="4C1B7FA6" w:rsidR="00033106" w:rsidRPr="00033106" w:rsidRDefault="00033106" w:rsidP="00033106">
      <w:pPr>
        <w:widowControl w:val="0"/>
        <w:tabs>
          <w:tab w:val="left" w:pos="1530"/>
          <w:tab w:val="left" w:pos="5040"/>
          <w:tab w:val="left" w:pos="6120"/>
        </w:tabs>
        <w:rPr>
          <w:rFonts w:eastAsia="MS Mincho"/>
          <w:lang w:bidi="en-US"/>
        </w:rPr>
      </w:pPr>
      <w:r>
        <w:rPr>
          <w:rFonts w:eastAsia="MS Mincho"/>
          <w:lang w:bidi="en-US"/>
        </w:rPr>
        <w:tab/>
      </w:r>
      <w:r w:rsidRPr="00033106">
        <w:rPr>
          <w:rFonts w:eastAsia="MS Mincho"/>
          <w:lang w:bidi="en-US"/>
        </w:rPr>
        <w:t>Keen Ellsworth</w:t>
      </w:r>
      <w:r w:rsidRPr="00033106">
        <w:rPr>
          <w:rFonts w:eastAsia="MS Mincho"/>
          <w:lang w:bidi="en-US"/>
        </w:rPr>
        <w:tab/>
        <w:t>Aye ___</w:t>
      </w:r>
      <w:r w:rsidRPr="00033106">
        <w:rPr>
          <w:rFonts w:eastAsia="MS Mincho"/>
          <w:lang w:bidi="en-US"/>
        </w:rPr>
        <w:tab/>
        <w:t>Nay ____</w:t>
      </w:r>
    </w:p>
    <w:p w14:paraId="706675D7" w14:textId="140F35B8" w:rsidR="00033106" w:rsidRPr="00033106" w:rsidRDefault="00033106" w:rsidP="00033106">
      <w:pPr>
        <w:widowControl w:val="0"/>
        <w:tabs>
          <w:tab w:val="left" w:pos="1530"/>
          <w:tab w:val="left" w:pos="5040"/>
          <w:tab w:val="left" w:pos="6120"/>
        </w:tabs>
        <w:rPr>
          <w:rFonts w:eastAsia="MS Mincho"/>
          <w:lang w:bidi="en-US"/>
        </w:rPr>
      </w:pPr>
      <w:r>
        <w:rPr>
          <w:rFonts w:eastAsia="MS Mincho"/>
          <w:lang w:bidi="en-US"/>
        </w:rPr>
        <w:tab/>
      </w:r>
      <w:r w:rsidRPr="00033106">
        <w:rPr>
          <w:rFonts w:eastAsia="MS Mincho"/>
          <w:lang w:bidi="en-US"/>
        </w:rPr>
        <w:t>Justin Sip</w:t>
      </w:r>
      <w:r w:rsidRPr="00033106">
        <w:rPr>
          <w:rFonts w:eastAsia="MS Mincho"/>
          <w:lang w:bidi="en-US"/>
        </w:rPr>
        <w:tab/>
        <w:t xml:space="preserve">Aye ___ </w:t>
      </w:r>
      <w:r w:rsidRPr="00033106">
        <w:rPr>
          <w:rFonts w:eastAsia="MS Mincho"/>
          <w:lang w:bidi="en-US"/>
        </w:rPr>
        <w:tab/>
        <w:t>Nay ____</w:t>
      </w:r>
    </w:p>
    <w:p w14:paraId="06991403" w14:textId="3902FBC6" w:rsidR="00033106" w:rsidRDefault="00033106" w:rsidP="00033106">
      <w:pPr>
        <w:widowControl w:val="0"/>
        <w:tabs>
          <w:tab w:val="left" w:pos="1530"/>
          <w:tab w:val="left" w:pos="5040"/>
          <w:tab w:val="left" w:pos="6120"/>
        </w:tabs>
        <w:ind w:left="1530" w:hanging="1530"/>
        <w:rPr>
          <w:rFonts w:eastAsia="MS Mincho"/>
          <w:lang w:bidi="en-US"/>
        </w:rPr>
      </w:pPr>
      <w:r>
        <w:rPr>
          <w:rFonts w:eastAsia="MS Mincho"/>
          <w:lang w:bidi="en-US"/>
        </w:rPr>
        <w:tab/>
        <w:t>Gary Chaves</w:t>
      </w:r>
      <w:r>
        <w:rPr>
          <w:rFonts w:eastAsia="MS Mincho"/>
          <w:lang w:bidi="en-US"/>
        </w:rPr>
        <w:tab/>
      </w:r>
      <w:r w:rsidR="00380BB4">
        <w:rPr>
          <w:rFonts w:eastAsia="MS Mincho"/>
          <w:lang w:bidi="en-US"/>
        </w:rPr>
        <w:t xml:space="preserve">Aye </w:t>
      </w:r>
      <w:r w:rsidR="00380BB4">
        <w:rPr>
          <w:rFonts w:eastAsia="MS Mincho"/>
          <w:u w:val="single"/>
          <w:lang w:bidi="en-US"/>
        </w:rPr>
        <w:t xml:space="preserve">      </w:t>
      </w:r>
      <w:r w:rsidRPr="00033106">
        <w:rPr>
          <w:rFonts w:eastAsia="MS Mincho"/>
          <w:lang w:bidi="en-US"/>
        </w:rPr>
        <w:tab/>
        <w:t xml:space="preserve">Nay ____    </w:t>
      </w:r>
    </w:p>
    <w:p w14:paraId="5E3BF961" w14:textId="359DF468" w:rsidR="00033106" w:rsidRPr="00033106" w:rsidRDefault="00033106" w:rsidP="00033106">
      <w:pPr>
        <w:widowControl w:val="0"/>
        <w:tabs>
          <w:tab w:val="left" w:pos="1530"/>
          <w:tab w:val="left" w:pos="5040"/>
          <w:tab w:val="left" w:pos="6120"/>
        </w:tabs>
        <w:ind w:left="1530" w:hanging="1530"/>
        <w:rPr>
          <w:rFonts w:eastAsia="MS Mincho"/>
          <w:lang w:bidi="en-US"/>
        </w:rPr>
      </w:pPr>
      <w:r>
        <w:rPr>
          <w:rFonts w:eastAsia="MS Mincho"/>
          <w:lang w:bidi="en-US"/>
        </w:rPr>
        <w:tab/>
        <w:t xml:space="preserve">Ty </w:t>
      </w:r>
      <w:proofErr w:type="gramStart"/>
      <w:r>
        <w:rPr>
          <w:rFonts w:eastAsia="MS Mincho"/>
          <w:lang w:bidi="en-US"/>
        </w:rPr>
        <w:t xml:space="preserve">Bringhurst  </w:t>
      </w:r>
      <w:r>
        <w:rPr>
          <w:rFonts w:eastAsia="MS Mincho"/>
          <w:lang w:bidi="en-US"/>
        </w:rPr>
        <w:tab/>
      </w:r>
      <w:proofErr w:type="gramEnd"/>
      <w:r w:rsidRPr="00033106">
        <w:rPr>
          <w:rFonts w:eastAsia="MS Mincho"/>
          <w:lang w:bidi="en-US"/>
        </w:rPr>
        <w:t>Aye ___</w:t>
      </w:r>
      <w:r w:rsidRPr="00033106">
        <w:rPr>
          <w:rFonts w:eastAsia="MS Mincho"/>
          <w:lang w:bidi="en-US"/>
        </w:rPr>
        <w:tab/>
        <w:t>Nay ____</w:t>
      </w:r>
    </w:p>
    <w:p w14:paraId="1D03C12D" w14:textId="6478C8C8" w:rsidR="00C02C54" w:rsidRPr="00B2071B" w:rsidRDefault="00C02C54" w:rsidP="00033106">
      <w:pPr>
        <w:widowControl w:val="0"/>
        <w:tabs>
          <w:tab w:val="left" w:pos="1530"/>
          <w:tab w:val="left" w:pos="5040"/>
          <w:tab w:val="left" w:pos="6120"/>
        </w:tabs>
        <w:rPr>
          <w:rFonts w:eastAsia="MS Mincho"/>
        </w:rPr>
      </w:pPr>
    </w:p>
    <w:p w14:paraId="3416A9F3" w14:textId="70FCC9DF" w:rsidR="00C02C54" w:rsidRPr="00B2071B" w:rsidRDefault="00C621ED" w:rsidP="00C02C54">
      <w:pPr>
        <w:jc w:val="both"/>
        <w:rPr>
          <w:rFonts w:eastAsia="MS Mincho"/>
        </w:rPr>
      </w:pPr>
      <w:r>
        <w:rPr>
          <w:rFonts w:eastAsia="MS Mincho"/>
        </w:rPr>
        <w:t>TOQUERVILLE</w:t>
      </w:r>
      <w:r w:rsidR="00C02C54" w:rsidRPr="00B2071B">
        <w:rPr>
          <w:rFonts w:eastAsia="MS Mincho"/>
        </w:rPr>
        <w:t xml:space="preserve"> </w:t>
      </w:r>
      <w:r>
        <w:rPr>
          <w:rFonts w:eastAsia="MS Mincho"/>
        </w:rPr>
        <w:t>CITY</w:t>
      </w:r>
    </w:p>
    <w:p w14:paraId="64829782" w14:textId="77777777" w:rsidR="00C02C54" w:rsidRPr="00B2071B" w:rsidRDefault="00C02C54" w:rsidP="00C02C54">
      <w:pPr>
        <w:jc w:val="both"/>
        <w:rPr>
          <w:rFonts w:eastAsia="MS Mincho"/>
        </w:rPr>
      </w:pPr>
      <w:r w:rsidRPr="00B2071B">
        <w:rPr>
          <w:rFonts w:eastAsia="MS Mincho"/>
        </w:rPr>
        <w:t>a Utah municipal corporation</w:t>
      </w:r>
    </w:p>
    <w:p w14:paraId="4005471F" w14:textId="7D147FC6" w:rsidR="00C02C54" w:rsidRDefault="00C02C54" w:rsidP="00C02C54">
      <w:pPr>
        <w:rPr>
          <w:rFonts w:eastAsia="MS Mincho"/>
          <w:b/>
          <w:bCs/>
          <w:lang w:val="en"/>
        </w:rPr>
      </w:pPr>
    </w:p>
    <w:p w14:paraId="1676BB21" w14:textId="77777777" w:rsidR="00033106" w:rsidRPr="00B2071B" w:rsidRDefault="00033106" w:rsidP="00C02C54">
      <w:pPr>
        <w:rPr>
          <w:rFonts w:eastAsia="MS Mincho"/>
          <w:b/>
          <w:bCs/>
          <w:lang w:val="en"/>
        </w:rPr>
      </w:pPr>
    </w:p>
    <w:p w14:paraId="2586598A" w14:textId="77777777" w:rsidR="00C02C54" w:rsidRPr="00B2071B" w:rsidRDefault="00C02C54" w:rsidP="00C02C54">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2E25C9F1" w14:textId="74C5115B" w:rsidR="00C02C54" w:rsidRPr="00B2071B" w:rsidRDefault="00033106" w:rsidP="00C02C54">
      <w:pPr>
        <w:rPr>
          <w:rFonts w:eastAsia="MS Mincho"/>
          <w:bCs/>
          <w:lang w:val="en"/>
        </w:rPr>
      </w:pPr>
      <w:r>
        <w:rPr>
          <w:rFonts w:eastAsia="MS Mincho"/>
          <w:bCs/>
          <w:lang w:val="en"/>
        </w:rPr>
        <w:t>Lynn Chamberlain</w:t>
      </w:r>
      <w:r w:rsidR="00C02C54" w:rsidRPr="00B2071B">
        <w:rPr>
          <w:rFonts w:eastAsia="MS Mincho"/>
          <w:bCs/>
          <w:lang w:val="en"/>
        </w:rPr>
        <w:t>, Mayor</w:t>
      </w:r>
    </w:p>
    <w:p w14:paraId="7AC0EEF9" w14:textId="77777777" w:rsidR="00C02C54" w:rsidRPr="00B2071B" w:rsidRDefault="00C02C54" w:rsidP="00C02C54">
      <w:pPr>
        <w:rPr>
          <w:rFonts w:eastAsia="MS Mincho"/>
          <w:bCs/>
          <w:lang w:val="en"/>
        </w:rPr>
      </w:pPr>
      <w:r w:rsidRPr="00B2071B">
        <w:rPr>
          <w:rFonts w:eastAsia="MS Mincho"/>
          <w:bCs/>
          <w:lang w:val="en"/>
        </w:rPr>
        <w:tab/>
      </w:r>
      <w:r w:rsidRPr="00B2071B">
        <w:rPr>
          <w:rFonts w:eastAsia="MS Mincho"/>
          <w:bCs/>
          <w:lang w:val="en"/>
        </w:rPr>
        <w:tab/>
      </w:r>
    </w:p>
    <w:p w14:paraId="569CD126" w14:textId="77777777" w:rsidR="00C02C54" w:rsidRPr="00B2071B" w:rsidRDefault="00C02C54" w:rsidP="00C02C54">
      <w:pPr>
        <w:rPr>
          <w:rFonts w:eastAsia="MS Mincho"/>
          <w:bCs/>
          <w:lang w:val="en"/>
        </w:rPr>
      </w:pPr>
      <w:r w:rsidRPr="00B2071B">
        <w:rPr>
          <w:rFonts w:eastAsia="MS Mincho"/>
          <w:bCs/>
          <w:lang w:val="en"/>
        </w:rPr>
        <w:t>ATTEST:</w:t>
      </w:r>
    </w:p>
    <w:p w14:paraId="59108109" w14:textId="3E760720" w:rsidR="00C02C54" w:rsidRDefault="00C02C54" w:rsidP="00C02C54">
      <w:pPr>
        <w:rPr>
          <w:rFonts w:eastAsia="MS Mincho"/>
          <w:bCs/>
          <w:lang w:val="en"/>
        </w:rPr>
      </w:pPr>
    </w:p>
    <w:p w14:paraId="50FC33FC" w14:textId="77777777" w:rsidR="00033106" w:rsidRPr="00B2071B" w:rsidRDefault="00033106" w:rsidP="00C02C54">
      <w:pPr>
        <w:rPr>
          <w:rFonts w:eastAsia="MS Mincho"/>
          <w:bCs/>
          <w:lang w:val="en"/>
        </w:rPr>
      </w:pPr>
    </w:p>
    <w:p w14:paraId="67BE6B2D" w14:textId="77777777" w:rsidR="00C02C54" w:rsidRPr="00B2071B" w:rsidRDefault="00C02C54" w:rsidP="00C02C54">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74B2348B" w14:textId="587583F6" w:rsidR="00726EC2" w:rsidRDefault="00033106" w:rsidP="00380BB4">
      <w:pPr>
        <w:spacing w:after="200" w:line="276" w:lineRule="auto"/>
        <w:rPr>
          <w:color w:val="000000"/>
        </w:rPr>
      </w:pPr>
      <w:r>
        <w:rPr>
          <w:rFonts w:eastAsia="MS Mincho"/>
          <w:bCs/>
          <w:lang w:val="en"/>
        </w:rPr>
        <w:t>Ruth Evans</w:t>
      </w:r>
      <w:r w:rsidR="00C02C54" w:rsidRPr="00B2071B">
        <w:rPr>
          <w:rFonts w:eastAsia="MS Mincho"/>
          <w:bCs/>
          <w:lang w:val="en"/>
        </w:rPr>
        <w:t xml:space="preserve">, </w:t>
      </w:r>
      <w:r w:rsidR="00C621ED">
        <w:rPr>
          <w:rFonts w:eastAsia="MS Mincho"/>
          <w:bCs/>
          <w:lang w:val="en"/>
        </w:rPr>
        <w:t>City</w:t>
      </w:r>
      <w:r>
        <w:rPr>
          <w:rFonts w:eastAsia="MS Mincho"/>
          <w:bCs/>
          <w:lang w:val="en"/>
        </w:rPr>
        <w:t xml:space="preserve"> Recorder</w:t>
      </w:r>
    </w:p>
    <w:sectPr w:rsidR="00726EC2" w:rsidSect="00380BB4">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080" w:left="1440" w:header="720" w:footer="4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FE17" w14:textId="77777777" w:rsidR="00D06A40" w:rsidRDefault="00D06A40" w:rsidP="00DC7B30">
      <w:r>
        <w:separator/>
      </w:r>
    </w:p>
  </w:endnote>
  <w:endnote w:type="continuationSeparator" w:id="0">
    <w:p w14:paraId="3B3B2C33" w14:textId="77777777" w:rsidR="00D06A40" w:rsidRDefault="00D06A40" w:rsidP="00D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1F48" w14:textId="77777777" w:rsidR="008F6B16" w:rsidRDefault="008F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568B" w14:textId="5DA65FD1" w:rsidR="007E4C69" w:rsidRDefault="007E4C69" w:rsidP="001673C5">
    <w:pPr>
      <w:pStyle w:val="Footer"/>
      <w:jc w:val="center"/>
    </w:pPr>
    <w:r>
      <w:fldChar w:fldCharType="begin"/>
    </w:r>
    <w:r>
      <w:instrText xml:space="preserve"> PAGE   \* MERGEFORMAT </w:instrText>
    </w:r>
    <w:r>
      <w:fldChar w:fldCharType="separate"/>
    </w:r>
    <w:r w:rsidR="00380BB4">
      <w:rPr>
        <w:noProof/>
      </w:rPr>
      <w:t>1</w:t>
    </w:r>
    <w:r>
      <w:rPr>
        <w:noProof/>
      </w:rPr>
      <w:fldChar w:fldCharType="end"/>
    </w:r>
  </w:p>
  <w:p w14:paraId="481ADA6D" w14:textId="77777777" w:rsidR="007E4C69" w:rsidRDefault="007E4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C33A" w14:textId="77777777" w:rsidR="008F6B16" w:rsidRDefault="008F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68F57" w14:textId="77777777" w:rsidR="00D06A40" w:rsidRDefault="00D06A40" w:rsidP="00DC7B30">
      <w:r>
        <w:separator/>
      </w:r>
    </w:p>
  </w:footnote>
  <w:footnote w:type="continuationSeparator" w:id="0">
    <w:p w14:paraId="027FC136" w14:textId="77777777" w:rsidR="00D06A40" w:rsidRDefault="00D06A40" w:rsidP="00DC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6D53" w14:textId="77777777" w:rsidR="008F6B16" w:rsidRDefault="008F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588372"/>
      <w:docPartObj>
        <w:docPartGallery w:val="Watermarks"/>
        <w:docPartUnique/>
      </w:docPartObj>
    </w:sdtPr>
    <w:sdtContent>
      <w:p w14:paraId="0921594A" w14:textId="5172BEEB" w:rsidR="008F6B16" w:rsidRDefault="008F6B16">
        <w:pPr>
          <w:pStyle w:val="Header"/>
        </w:pPr>
        <w:r>
          <w:rPr>
            <w:noProof/>
          </w:rPr>
          <w:pict w14:anchorId="098A5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36E7" w14:textId="77777777" w:rsidR="008F6B16" w:rsidRDefault="008F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7178"/>
    <w:multiLevelType w:val="hybridMultilevel"/>
    <w:tmpl w:val="DF960F52"/>
    <w:lvl w:ilvl="0" w:tplc="2D9E65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01736"/>
    <w:multiLevelType w:val="hybridMultilevel"/>
    <w:tmpl w:val="79AE7910"/>
    <w:lvl w:ilvl="0" w:tplc="C5CE0F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91D17"/>
    <w:multiLevelType w:val="hybridMultilevel"/>
    <w:tmpl w:val="83CCC882"/>
    <w:lvl w:ilvl="0" w:tplc="BD9216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6D229D"/>
    <w:multiLevelType w:val="hybridMultilevel"/>
    <w:tmpl w:val="5F84EA5A"/>
    <w:lvl w:ilvl="0" w:tplc="8DC89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A342A"/>
    <w:multiLevelType w:val="hybridMultilevel"/>
    <w:tmpl w:val="5E182FBA"/>
    <w:lvl w:ilvl="0" w:tplc="F11C54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120A"/>
    <w:multiLevelType w:val="hybridMultilevel"/>
    <w:tmpl w:val="B8F8A59A"/>
    <w:lvl w:ilvl="0" w:tplc="11487B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237A58"/>
    <w:multiLevelType w:val="hybridMultilevel"/>
    <w:tmpl w:val="35764F60"/>
    <w:lvl w:ilvl="0" w:tplc="A834401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4917ECD"/>
    <w:multiLevelType w:val="hybridMultilevel"/>
    <w:tmpl w:val="6868CCFA"/>
    <w:lvl w:ilvl="0" w:tplc="DAF0E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74134E"/>
    <w:multiLevelType w:val="hybridMultilevel"/>
    <w:tmpl w:val="6B2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779FD"/>
    <w:multiLevelType w:val="hybridMultilevel"/>
    <w:tmpl w:val="1352B474"/>
    <w:lvl w:ilvl="0" w:tplc="C0BC61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5709B3"/>
    <w:multiLevelType w:val="hybridMultilevel"/>
    <w:tmpl w:val="E92851F0"/>
    <w:lvl w:ilvl="0" w:tplc="B5006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F5243"/>
    <w:multiLevelType w:val="hybridMultilevel"/>
    <w:tmpl w:val="B13E0804"/>
    <w:lvl w:ilvl="0" w:tplc="FCF880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abstractNum w:abstractNumId="13" w15:restartNumberingAfterBreak="0">
    <w:nsid w:val="48DF502A"/>
    <w:multiLevelType w:val="hybridMultilevel"/>
    <w:tmpl w:val="054A5B70"/>
    <w:lvl w:ilvl="0" w:tplc="1A72D2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4548B8"/>
    <w:multiLevelType w:val="hybridMultilevel"/>
    <w:tmpl w:val="E1784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004AD"/>
    <w:multiLevelType w:val="hybridMultilevel"/>
    <w:tmpl w:val="7572015C"/>
    <w:lvl w:ilvl="0" w:tplc="0ED46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4C5813"/>
    <w:multiLevelType w:val="hybridMultilevel"/>
    <w:tmpl w:val="190A1E3C"/>
    <w:lvl w:ilvl="0" w:tplc="9B904D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C831A9"/>
    <w:multiLevelType w:val="hybridMultilevel"/>
    <w:tmpl w:val="9B0E09C2"/>
    <w:lvl w:ilvl="0" w:tplc="ED54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9C5EE7"/>
    <w:multiLevelType w:val="hybridMultilevel"/>
    <w:tmpl w:val="3E3E2362"/>
    <w:lvl w:ilvl="0" w:tplc="B452612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0402E"/>
    <w:multiLevelType w:val="hybridMultilevel"/>
    <w:tmpl w:val="20085EFA"/>
    <w:lvl w:ilvl="0" w:tplc="D8A867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186C98"/>
    <w:multiLevelType w:val="hybridMultilevel"/>
    <w:tmpl w:val="C1DEF644"/>
    <w:lvl w:ilvl="0" w:tplc="B74C5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CE6AD8"/>
    <w:multiLevelType w:val="hybridMultilevel"/>
    <w:tmpl w:val="D83404A0"/>
    <w:lvl w:ilvl="0" w:tplc="B478EE94">
      <w:start w:val="1"/>
      <w:numFmt w:val="lowerRoman"/>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4"/>
  </w:num>
  <w:num w:numId="4">
    <w:abstractNumId w:val="6"/>
  </w:num>
  <w:num w:numId="5">
    <w:abstractNumId w:val="17"/>
  </w:num>
  <w:num w:numId="6">
    <w:abstractNumId w:val="3"/>
  </w:num>
  <w:num w:numId="7">
    <w:abstractNumId w:val="16"/>
  </w:num>
  <w:num w:numId="8">
    <w:abstractNumId w:val="15"/>
  </w:num>
  <w:num w:numId="9">
    <w:abstractNumId w:val="20"/>
  </w:num>
  <w:num w:numId="10">
    <w:abstractNumId w:val="1"/>
  </w:num>
  <w:num w:numId="11">
    <w:abstractNumId w:val="11"/>
  </w:num>
  <w:num w:numId="12">
    <w:abstractNumId w:val="7"/>
  </w:num>
  <w:num w:numId="13">
    <w:abstractNumId w:val="19"/>
  </w:num>
  <w:num w:numId="14">
    <w:abstractNumId w:val="13"/>
  </w:num>
  <w:num w:numId="15">
    <w:abstractNumId w:val="21"/>
  </w:num>
  <w:num w:numId="16">
    <w:abstractNumId w:val="9"/>
  </w:num>
  <w:num w:numId="17">
    <w:abstractNumId w:val="10"/>
  </w:num>
  <w:num w:numId="18">
    <w:abstractNumId w:val="2"/>
  </w:num>
  <w:num w:numId="19">
    <w:abstractNumId w:val="0"/>
  </w:num>
  <w:num w:numId="20">
    <w:abstractNumId w:val="18"/>
  </w:num>
  <w:num w:numId="21">
    <w:abstractNumId w:val="14"/>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31"/>
    <w:rsid w:val="00000359"/>
    <w:rsid w:val="000133E2"/>
    <w:rsid w:val="00013CF5"/>
    <w:rsid w:val="00016CA5"/>
    <w:rsid w:val="000234CB"/>
    <w:rsid w:val="00024152"/>
    <w:rsid w:val="00026624"/>
    <w:rsid w:val="00033106"/>
    <w:rsid w:val="0003488D"/>
    <w:rsid w:val="000431F0"/>
    <w:rsid w:val="0004354C"/>
    <w:rsid w:val="00043A6C"/>
    <w:rsid w:val="000448BE"/>
    <w:rsid w:val="00052B26"/>
    <w:rsid w:val="00060008"/>
    <w:rsid w:val="00062BE2"/>
    <w:rsid w:val="00063445"/>
    <w:rsid w:val="00070CEA"/>
    <w:rsid w:val="00077779"/>
    <w:rsid w:val="00080761"/>
    <w:rsid w:val="000877D3"/>
    <w:rsid w:val="00092E35"/>
    <w:rsid w:val="000A5968"/>
    <w:rsid w:val="000B2B91"/>
    <w:rsid w:val="000B4E5E"/>
    <w:rsid w:val="000B643A"/>
    <w:rsid w:val="000B6DAB"/>
    <w:rsid w:val="000C30FE"/>
    <w:rsid w:val="000D432D"/>
    <w:rsid w:val="000D64B9"/>
    <w:rsid w:val="000D7C92"/>
    <w:rsid w:val="000E405A"/>
    <w:rsid w:val="000E4ACB"/>
    <w:rsid w:val="000E51A6"/>
    <w:rsid w:val="000E7F07"/>
    <w:rsid w:val="000F1EC2"/>
    <w:rsid w:val="000F5F48"/>
    <w:rsid w:val="000F64CC"/>
    <w:rsid w:val="00101CAC"/>
    <w:rsid w:val="00103B69"/>
    <w:rsid w:val="00110B9B"/>
    <w:rsid w:val="00140D2B"/>
    <w:rsid w:val="00144D39"/>
    <w:rsid w:val="00145E42"/>
    <w:rsid w:val="001522FF"/>
    <w:rsid w:val="00152BC6"/>
    <w:rsid w:val="0015330E"/>
    <w:rsid w:val="001673C5"/>
    <w:rsid w:val="001705C3"/>
    <w:rsid w:val="00174627"/>
    <w:rsid w:val="001763BB"/>
    <w:rsid w:val="00177D03"/>
    <w:rsid w:val="00187571"/>
    <w:rsid w:val="001A002D"/>
    <w:rsid w:val="001B2DB7"/>
    <w:rsid w:val="001B4389"/>
    <w:rsid w:val="001B536C"/>
    <w:rsid w:val="001C58A9"/>
    <w:rsid w:val="001E20CC"/>
    <w:rsid w:val="001E2FB4"/>
    <w:rsid w:val="001F62DE"/>
    <w:rsid w:val="00202F2B"/>
    <w:rsid w:val="0020527A"/>
    <w:rsid w:val="00205488"/>
    <w:rsid w:val="00207818"/>
    <w:rsid w:val="00213F73"/>
    <w:rsid w:val="0021570A"/>
    <w:rsid w:val="002235C3"/>
    <w:rsid w:val="00240D1E"/>
    <w:rsid w:val="002446CE"/>
    <w:rsid w:val="00250E5D"/>
    <w:rsid w:val="00252B6D"/>
    <w:rsid w:val="00261B51"/>
    <w:rsid w:val="00262E9A"/>
    <w:rsid w:val="002854AF"/>
    <w:rsid w:val="00287A2C"/>
    <w:rsid w:val="00292EA3"/>
    <w:rsid w:val="002A1BBE"/>
    <w:rsid w:val="002B525D"/>
    <w:rsid w:val="002C3261"/>
    <w:rsid w:val="002E4ECF"/>
    <w:rsid w:val="00301CB1"/>
    <w:rsid w:val="003035A6"/>
    <w:rsid w:val="0032258E"/>
    <w:rsid w:val="00335122"/>
    <w:rsid w:val="00335DBC"/>
    <w:rsid w:val="00337F7B"/>
    <w:rsid w:val="00351C99"/>
    <w:rsid w:val="00373E1F"/>
    <w:rsid w:val="00375045"/>
    <w:rsid w:val="003754AA"/>
    <w:rsid w:val="00380BB4"/>
    <w:rsid w:val="00382F21"/>
    <w:rsid w:val="0039087A"/>
    <w:rsid w:val="00397A14"/>
    <w:rsid w:val="003A4289"/>
    <w:rsid w:val="003A704A"/>
    <w:rsid w:val="003B442E"/>
    <w:rsid w:val="003C42C5"/>
    <w:rsid w:val="003D45BB"/>
    <w:rsid w:val="003E4ED7"/>
    <w:rsid w:val="003F1016"/>
    <w:rsid w:val="003F48DC"/>
    <w:rsid w:val="003F4F6C"/>
    <w:rsid w:val="00400189"/>
    <w:rsid w:val="00401D86"/>
    <w:rsid w:val="00403675"/>
    <w:rsid w:val="00415084"/>
    <w:rsid w:val="004170BE"/>
    <w:rsid w:val="004256F5"/>
    <w:rsid w:val="00426EAD"/>
    <w:rsid w:val="00430D8B"/>
    <w:rsid w:val="004360DD"/>
    <w:rsid w:val="00437E8A"/>
    <w:rsid w:val="00451ECB"/>
    <w:rsid w:val="0045542A"/>
    <w:rsid w:val="00456AC3"/>
    <w:rsid w:val="00461547"/>
    <w:rsid w:val="0047237D"/>
    <w:rsid w:val="004760EC"/>
    <w:rsid w:val="00482525"/>
    <w:rsid w:val="0048362C"/>
    <w:rsid w:val="0048420B"/>
    <w:rsid w:val="0048458C"/>
    <w:rsid w:val="004940DE"/>
    <w:rsid w:val="004A7260"/>
    <w:rsid w:val="004B02BC"/>
    <w:rsid w:val="004C2344"/>
    <w:rsid w:val="004E04EC"/>
    <w:rsid w:val="004E5D01"/>
    <w:rsid w:val="004F0D8B"/>
    <w:rsid w:val="005323ED"/>
    <w:rsid w:val="00543E13"/>
    <w:rsid w:val="00545E5B"/>
    <w:rsid w:val="00551C89"/>
    <w:rsid w:val="00553677"/>
    <w:rsid w:val="005629D0"/>
    <w:rsid w:val="00572F49"/>
    <w:rsid w:val="00576F07"/>
    <w:rsid w:val="00576FC0"/>
    <w:rsid w:val="0059087C"/>
    <w:rsid w:val="005927E1"/>
    <w:rsid w:val="00594575"/>
    <w:rsid w:val="00597881"/>
    <w:rsid w:val="005A3CE7"/>
    <w:rsid w:val="005B5FE0"/>
    <w:rsid w:val="005C2512"/>
    <w:rsid w:val="005C372A"/>
    <w:rsid w:val="005C398B"/>
    <w:rsid w:val="005C39D0"/>
    <w:rsid w:val="005C3EC2"/>
    <w:rsid w:val="005C6AD5"/>
    <w:rsid w:val="005C73B1"/>
    <w:rsid w:val="005D1FFC"/>
    <w:rsid w:val="005D779C"/>
    <w:rsid w:val="005D7B72"/>
    <w:rsid w:val="005E1754"/>
    <w:rsid w:val="005F12DB"/>
    <w:rsid w:val="005F3ADD"/>
    <w:rsid w:val="006032FF"/>
    <w:rsid w:val="00604099"/>
    <w:rsid w:val="006053E5"/>
    <w:rsid w:val="00611FF7"/>
    <w:rsid w:val="0062186D"/>
    <w:rsid w:val="006252F5"/>
    <w:rsid w:val="00626C80"/>
    <w:rsid w:val="00627AED"/>
    <w:rsid w:val="0063008F"/>
    <w:rsid w:val="00643E23"/>
    <w:rsid w:val="006530F6"/>
    <w:rsid w:val="006539B7"/>
    <w:rsid w:val="0065492E"/>
    <w:rsid w:val="006553CC"/>
    <w:rsid w:val="00657E3C"/>
    <w:rsid w:val="00672746"/>
    <w:rsid w:val="00677133"/>
    <w:rsid w:val="006806FF"/>
    <w:rsid w:val="00681E32"/>
    <w:rsid w:val="00691B05"/>
    <w:rsid w:val="00691DB4"/>
    <w:rsid w:val="006927D4"/>
    <w:rsid w:val="00693E99"/>
    <w:rsid w:val="00695C84"/>
    <w:rsid w:val="006966BB"/>
    <w:rsid w:val="006A02AE"/>
    <w:rsid w:val="006B5BAA"/>
    <w:rsid w:val="006B7354"/>
    <w:rsid w:val="006C11F9"/>
    <w:rsid w:val="006C1F4A"/>
    <w:rsid w:val="006C2E6E"/>
    <w:rsid w:val="006D5F14"/>
    <w:rsid w:val="006E1093"/>
    <w:rsid w:val="006E10B5"/>
    <w:rsid w:val="006E584A"/>
    <w:rsid w:val="006F3361"/>
    <w:rsid w:val="006F44A5"/>
    <w:rsid w:val="006F5657"/>
    <w:rsid w:val="006F641F"/>
    <w:rsid w:val="00701870"/>
    <w:rsid w:val="007065B9"/>
    <w:rsid w:val="0071028D"/>
    <w:rsid w:val="00717F41"/>
    <w:rsid w:val="007209C5"/>
    <w:rsid w:val="00726EC2"/>
    <w:rsid w:val="007311C1"/>
    <w:rsid w:val="00731481"/>
    <w:rsid w:val="0076290E"/>
    <w:rsid w:val="00762E82"/>
    <w:rsid w:val="00764019"/>
    <w:rsid w:val="00767BE2"/>
    <w:rsid w:val="0077534B"/>
    <w:rsid w:val="007838F7"/>
    <w:rsid w:val="00783B0F"/>
    <w:rsid w:val="0078510F"/>
    <w:rsid w:val="007B10C2"/>
    <w:rsid w:val="007B12CC"/>
    <w:rsid w:val="007C20B1"/>
    <w:rsid w:val="007C3BC3"/>
    <w:rsid w:val="007C6F52"/>
    <w:rsid w:val="007D2A52"/>
    <w:rsid w:val="007D3F00"/>
    <w:rsid w:val="007E405B"/>
    <w:rsid w:val="007E4C69"/>
    <w:rsid w:val="007E75F9"/>
    <w:rsid w:val="007F7453"/>
    <w:rsid w:val="008027C4"/>
    <w:rsid w:val="00803504"/>
    <w:rsid w:val="00804370"/>
    <w:rsid w:val="00821610"/>
    <w:rsid w:val="0082257B"/>
    <w:rsid w:val="0083076A"/>
    <w:rsid w:val="0083579A"/>
    <w:rsid w:val="00851A6A"/>
    <w:rsid w:val="00851BC2"/>
    <w:rsid w:val="00856036"/>
    <w:rsid w:val="00861E63"/>
    <w:rsid w:val="00865D82"/>
    <w:rsid w:val="00872FC7"/>
    <w:rsid w:val="00882A62"/>
    <w:rsid w:val="00882C49"/>
    <w:rsid w:val="0089341E"/>
    <w:rsid w:val="00894601"/>
    <w:rsid w:val="008A0266"/>
    <w:rsid w:val="008A2AF9"/>
    <w:rsid w:val="008A5A31"/>
    <w:rsid w:val="008C7D40"/>
    <w:rsid w:val="008E3B99"/>
    <w:rsid w:val="008F6B16"/>
    <w:rsid w:val="008F6F4F"/>
    <w:rsid w:val="00900F2C"/>
    <w:rsid w:val="009051D7"/>
    <w:rsid w:val="00905830"/>
    <w:rsid w:val="009137E9"/>
    <w:rsid w:val="00920025"/>
    <w:rsid w:val="00920060"/>
    <w:rsid w:val="00931E5B"/>
    <w:rsid w:val="009428E9"/>
    <w:rsid w:val="00967C19"/>
    <w:rsid w:val="0097286E"/>
    <w:rsid w:val="0097460F"/>
    <w:rsid w:val="009904E8"/>
    <w:rsid w:val="009A3973"/>
    <w:rsid w:val="009B0E1F"/>
    <w:rsid w:val="009B1B34"/>
    <w:rsid w:val="009B749B"/>
    <w:rsid w:val="009B7577"/>
    <w:rsid w:val="009C1036"/>
    <w:rsid w:val="009C67E9"/>
    <w:rsid w:val="009C6D1A"/>
    <w:rsid w:val="009D2FF6"/>
    <w:rsid w:val="009E3A1C"/>
    <w:rsid w:val="009F22C6"/>
    <w:rsid w:val="009F52E9"/>
    <w:rsid w:val="009F693C"/>
    <w:rsid w:val="00A101E2"/>
    <w:rsid w:val="00A203A7"/>
    <w:rsid w:val="00A237D6"/>
    <w:rsid w:val="00A25AD9"/>
    <w:rsid w:val="00A345C7"/>
    <w:rsid w:val="00A4177D"/>
    <w:rsid w:val="00A44692"/>
    <w:rsid w:val="00A46114"/>
    <w:rsid w:val="00A51CFC"/>
    <w:rsid w:val="00A52AFF"/>
    <w:rsid w:val="00A56E8F"/>
    <w:rsid w:val="00A626FF"/>
    <w:rsid w:val="00A635CE"/>
    <w:rsid w:val="00A67292"/>
    <w:rsid w:val="00A67FAD"/>
    <w:rsid w:val="00A75E24"/>
    <w:rsid w:val="00A76AE2"/>
    <w:rsid w:val="00A84C36"/>
    <w:rsid w:val="00A87270"/>
    <w:rsid w:val="00A94857"/>
    <w:rsid w:val="00A9570F"/>
    <w:rsid w:val="00A97268"/>
    <w:rsid w:val="00A976A2"/>
    <w:rsid w:val="00AA3735"/>
    <w:rsid w:val="00AB6BAF"/>
    <w:rsid w:val="00AC14DA"/>
    <w:rsid w:val="00AC50A6"/>
    <w:rsid w:val="00AC5863"/>
    <w:rsid w:val="00AE1FE8"/>
    <w:rsid w:val="00AE2A9D"/>
    <w:rsid w:val="00AF2D48"/>
    <w:rsid w:val="00AF56B8"/>
    <w:rsid w:val="00AF72B9"/>
    <w:rsid w:val="00B0154E"/>
    <w:rsid w:val="00B06B87"/>
    <w:rsid w:val="00B10310"/>
    <w:rsid w:val="00B200C3"/>
    <w:rsid w:val="00B2338D"/>
    <w:rsid w:val="00B27E1F"/>
    <w:rsid w:val="00B41816"/>
    <w:rsid w:val="00B422F7"/>
    <w:rsid w:val="00B50707"/>
    <w:rsid w:val="00B510E4"/>
    <w:rsid w:val="00B554A1"/>
    <w:rsid w:val="00B56689"/>
    <w:rsid w:val="00B60544"/>
    <w:rsid w:val="00B64541"/>
    <w:rsid w:val="00B76CC4"/>
    <w:rsid w:val="00B77741"/>
    <w:rsid w:val="00B83F79"/>
    <w:rsid w:val="00B851A0"/>
    <w:rsid w:val="00B944DB"/>
    <w:rsid w:val="00BA4CFB"/>
    <w:rsid w:val="00BA6975"/>
    <w:rsid w:val="00BB45D1"/>
    <w:rsid w:val="00BB73D8"/>
    <w:rsid w:val="00BC67ED"/>
    <w:rsid w:val="00BD3F9F"/>
    <w:rsid w:val="00BD5051"/>
    <w:rsid w:val="00BF549F"/>
    <w:rsid w:val="00C01CB1"/>
    <w:rsid w:val="00C02C54"/>
    <w:rsid w:val="00C10D59"/>
    <w:rsid w:val="00C33F0D"/>
    <w:rsid w:val="00C35DB1"/>
    <w:rsid w:val="00C35F8A"/>
    <w:rsid w:val="00C464EC"/>
    <w:rsid w:val="00C60FC3"/>
    <w:rsid w:val="00C621ED"/>
    <w:rsid w:val="00C62D3C"/>
    <w:rsid w:val="00C70637"/>
    <w:rsid w:val="00C706F3"/>
    <w:rsid w:val="00C74240"/>
    <w:rsid w:val="00C74496"/>
    <w:rsid w:val="00C83F39"/>
    <w:rsid w:val="00C843C9"/>
    <w:rsid w:val="00C92EF5"/>
    <w:rsid w:val="00C95A30"/>
    <w:rsid w:val="00C9671D"/>
    <w:rsid w:val="00CA4CA5"/>
    <w:rsid w:val="00CB06CF"/>
    <w:rsid w:val="00CB0AC2"/>
    <w:rsid w:val="00CB6B9C"/>
    <w:rsid w:val="00CC0150"/>
    <w:rsid w:val="00CD3212"/>
    <w:rsid w:val="00CD7796"/>
    <w:rsid w:val="00CE00CD"/>
    <w:rsid w:val="00CE6F0D"/>
    <w:rsid w:val="00CF1AAD"/>
    <w:rsid w:val="00CF63BE"/>
    <w:rsid w:val="00CF6931"/>
    <w:rsid w:val="00D06A40"/>
    <w:rsid w:val="00D10B28"/>
    <w:rsid w:val="00D11F84"/>
    <w:rsid w:val="00D157AC"/>
    <w:rsid w:val="00D21150"/>
    <w:rsid w:val="00D22016"/>
    <w:rsid w:val="00D23459"/>
    <w:rsid w:val="00D23E14"/>
    <w:rsid w:val="00D24A9A"/>
    <w:rsid w:val="00D251A9"/>
    <w:rsid w:val="00D253E3"/>
    <w:rsid w:val="00D30715"/>
    <w:rsid w:val="00D36EC9"/>
    <w:rsid w:val="00D44748"/>
    <w:rsid w:val="00D457B0"/>
    <w:rsid w:val="00D53CE3"/>
    <w:rsid w:val="00D65E45"/>
    <w:rsid w:val="00D676CB"/>
    <w:rsid w:val="00D8006E"/>
    <w:rsid w:val="00D81F94"/>
    <w:rsid w:val="00D8299B"/>
    <w:rsid w:val="00D842D8"/>
    <w:rsid w:val="00D8615A"/>
    <w:rsid w:val="00D872D7"/>
    <w:rsid w:val="00D93300"/>
    <w:rsid w:val="00D95028"/>
    <w:rsid w:val="00DA0025"/>
    <w:rsid w:val="00DA3B5D"/>
    <w:rsid w:val="00DC2E4D"/>
    <w:rsid w:val="00DC5FF5"/>
    <w:rsid w:val="00DC7B30"/>
    <w:rsid w:val="00DC7BF4"/>
    <w:rsid w:val="00DD3023"/>
    <w:rsid w:val="00DE710E"/>
    <w:rsid w:val="00DF64B0"/>
    <w:rsid w:val="00E012BF"/>
    <w:rsid w:val="00E11AE2"/>
    <w:rsid w:val="00E13FC7"/>
    <w:rsid w:val="00E14C51"/>
    <w:rsid w:val="00E15A4F"/>
    <w:rsid w:val="00E204A0"/>
    <w:rsid w:val="00E26BEA"/>
    <w:rsid w:val="00E43C3A"/>
    <w:rsid w:val="00E503E3"/>
    <w:rsid w:val="00E50820"/>
    <w:rsid w:val="00E523D8"/>
    <w:rsid w:val="00E53798"/>
    <w:rsid w:val="00E61AA3"/>
    <w:rsid w:val="00E73794"/>
    <w:rsid w:val="00E77E9A"/>
    <w:rsid w:val="00E938DF"/>
    <w:rsid w:val="00E94AA8"/>
    <w:rsid w:val="00EA1E24"/>
    <w:rsid w:val="00EC451D"/>
    <w:rsid w:val="00EF2B5B"/>
    <w:rsid w:val="00EF4A02"/>
    <w:rsid w:val="00F00006"/>
    <w:rsid w:val="00F0056B"/>
    <w:rsid w:val="00F018D0"/>
    <w:rsid w:val="00F13C04"/>
    <w:rsid w:val="00F15D35"/>
    <w:rsid w:val="00F15F5C"/>
    <w:rsid w:val="00F211F4"/>
    <w:rsid w:val="00F230BF"/>
    <w:rsid w:val="00F23F10"/>
    <w:rsid w:val="00F31336"/>
    <w:rsid w:val="00F53EB3"/>
    <w:rsid w:val="00F70A3B"/>
    <w:rsid w:val="00F76397"/>
    <w:rsid w:val="00F8632A"/>
    <w:rsid w:val="00FA1D3A"/>
    <w:rsid w:val="00FC3EBB"/>
    <w:rsid w:val="00FC4EA2"/>
    <w:rsid w:val="00FD1FC2"/>
    <w:rsid w:val="00FE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8FCC9B7"/>
  <w15:docId w15:val="{3261DD5D-C4B0-4D50-B57D-F7080201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3D8"/>
    <w:rPr>
      <w:color w:val="0000FF"/>
      <w:u w:val="single"/>
    </w:rPr>
  </w:style>
  <w:style w:type="paragraph" w:styleId="Header">
    <w:name w:val="header"/>
    <w:basedOn w:val="Normal"/>
    <w:link w:val="HeaderChar"/>
    <w:uiPriority w:val="99"/>
    <w:unhideWhenUsed/>
    <w:rsid w:val="00DC7B30"/>
    <w:pPr>
      <w:tabs>
        <w:tab w:val="center" w:pos="4680"/>
        <w:tab w:val="right" w:pos="9360"/>
      </w:tabs>
    </w:pPr>
  </w:style>
  <w:style w:type="character" w:customStyle="1" w:styleId="HeaderChar">
    <w:name w:val="Header Char"/>
    <w:link w:val="Header"/>
    <w:uiPriority w:val="99"/>
    <w:rsid w:val="00DC7B30"/>
    <w:rPr>
      <w:sz w:val="24"/>
      <w:szCs w:val="24"/>
    </w:rPr>
  </w:style>
  <w:style w:type="paragraph" w:styleId="Footer">
    <w:name w:val="footer"/>
    <w:basedOn w:val="Normal"/>
    <w:link w:val="FooterChar"/>
    <w:uiPriority w:val="99"/>
    <w:unhideWhenUsed/>
    <w:rsid w:val="00DC7B30"/>
    <w:pPr>
      <w:tabs>
        <w:tab w:val="center" w:pos="4680"/>
        <w:tab w:val="right" w:pos="9360"/>
      </w:tabs>
    </w:pPr>
  </w:style>
  <w:style w:type="character" w:customStyle="1" w:styleId="FooterChar">
    <w:name w:val="Footer Char"/>
    <w:link w:val="Footer"/>
    <w:uiPriority w:val="99"/>
    <w:rsid w:val="00DC7B30"/>
    <w:rPr>
      <w:sz w:val="24"/>
      <w:szCs w:val="24"/>
    </w:rPr>
  </w:style>
  <w:style w:type="paragraph" w:styleId="BalloonText">
    <w:name w:val="Balloon Text"/>
    <w:basedOn w:val="Normal"/>
    <w:link w:val="BalloonTextChar"/>
    <w:uiPriority w:val="99"/>
    <w:semiHidden/>
    <w:unhideWhenUsed/>
    <w:rsid w:val="00717F41"/>
    <w:rPr>
      <w:rFonts w:ascii="Tahoma" w:hAnsi="Tahoma" w:cs="Tahoma"/>
      <w:sz w:val="16"/>
      <w:szCs w:val="16"/>
    </w:rPr>
  </w:style>
  <w:style w:type="character" w:customStyle="1" w:styleId="BalloonTextChar">
    <w:name w:val="Balloon Text Char"/>
    <w:link w:val="BalloonText"/>
    <w:uiPriority w:val="99"/>
    <w:semiHidden/>
    <w:rsid w:val="00717F41"/>
    <w:rPr>
      <w:rFonts w:ascii="Tahoma" w:hAnsi="Tahoma" w:cs="Tahoma"/>
      <w:sz w:val="16"/>
      <w:szCs w:val="16"/>
    </w:rPr>
  </w:style>
  <w:style w:type="paragraph" w:styleId="ListParagraph">
    <w:name w:val="List Paragraph"/>
    <w:basedOn w:val="Normal"/>
    <w:uiPriority w:val="34"/>
    <w:qFormat/>
    <w:rsid w:val="00821610"/>
    <w:pPr>
      <w:ind w:left="720"/>
    </w:pPr>
  </w:style>
  <w:style w:type="numbering" w:customStyle="1" w:styleId="VULUListStyle">
    <w:name w:val="VULU List Style"/>
    <w:uiPriority w:val="99"/>
    <w:rsid w:val="00B200C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95955-25CB-4434-962C-85466A6022D8}">
  <ds:schemaRefs>
    <ds:schemaRef ds:uri="http://schemas.openxmlformats.org/officeDocument/2006/bibliography"/>
  </ds:schemaRefs>
</ds:datastoreItem>
</file>

<file path=customXml/itemProps2.xml><?xml version="1.0" encoding="utf-8"?>
<ds:datastoreItem xmlns:ds="http://schemas.openxmlformats.org/officeDocument/2006/customXml" ds:itemID="{6436A4ED-FA28-4760-A595-3834C70FAE23}"/>
</file>

<file path=customXml/itemProps3.xml><?xml version="1.0" encoding="utf-8"?>
<ds:datastoreItem xmlns:ds="http://schemas.openxmlformats.org/officeDocument/2006/customXml" ds:itemID="{75CFA5BA-EF75-4887-A67F-754C51AD2ADD}"/>
</file>

<file path=customXml/itemProps4.xml><?xml version="1.0" encoding="utf-8"?>
<ds:datastoreItem xmlns:ds="http://schemas.openxmlformats.org/officeDocument/2006/customXml" ds:itemID="{4FC1100A-F7F5-443C-AD5B-94FFAA93C65D}"/>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business licensing ordinance</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licensing ordinance</dc:title>
  <dc:creator>Heath Snow</dc:creator>
  <cp:lastModifiedBy>Ruth Evans</cp:lastModifiedBy>
  <cp:revision>2</cp:revision>
  <cp:lastPrinted>2017-01-26T20:39:00Z</cp:lastPrinted>
  <dcterms:created xsi:type="dcterms:W3CDTF">2021-02-03T23:04:00Z</dcterms:created>
  <dcterms:modified xsi:type="dcterms:W3CDTF">2021-02-03T23:04:00Z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