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C330D" w14:textId="77777777" w:rsidR="00002B15" w:rsidRPr="00C62753" w:rsidRDefault="00002B15" w:rsidP="00002B15">
      <w:pPr>
        <w:tabs>
          <w:tab w:val="left" w:pos="360"/>
        </w:tabs>
        <w:autoSpaceDE w:val="0"/>
        <w:autoSpaceDN w:val="0"/>
        <w:adjustRightInd w:val="0"/>
        <w:jc w:val="center"/>
        <w:rPr>
          <w:rFonts w:cs="Times New Roman"/>
          <w:color w:val="000000"/>
          <w:sz w:val="40"/>
          <w:szCs w:val="40"/>
        </w:rPr>
      </w:pPr>
      <w:r w:rsidRPr="00C62753">
        <w:rPr>
          <w:rFonts w:cs="Times New Roman"/>
          <w:color w:val="000000"/>
          <w:sz w:val="40"/>
          <w:szCs w:val="40"/>
        </w:rPr>
        <w:t>Chapter 6</w:t>
      </w:r>
    </w:p>
    <w:p w14:paraId="655F5D3A" w14:textId="1C11D791" w:rsidR="00002B15" w:rsidRPr="00C62753" w:rsidRDefault="00002B15" w:rsidP="00002B15">
      <w:pPr>
        <w:tabs>
          <w:tab w:val="left" w:pos="360"/>
        </w:tabs>
        <w:autoSpaceDE w:val="0"/>
        <w:autoSpaceDN w:val="0"/>
        <w:adjustRightInd w:val="0"/>
        <w:jc w:val="center"/>
        <w:rPr>
          <w:rFonts w:cs="Times New Roman"/>
          <w:color w:val="000000"/>
          <w:sz w:val="40"/>
          <w:szCs w:val="40"/>
        </w:rPr>
      </w:pPr>
      <w:r w:rsidRPr="00C62753">
        <w:rPr>
          <w:rFonts w:cs="Times New Roman"/>
          <w:color w:val="000000"/>
          <w:sz w:val="40"/>
          <w:szCs w:val="40"/>
        </w:rPr>
        <w:t>R-1 RESIDENTIAL ZONE</w:t>
      </w:r>
    </w:p>
    <w:p w14:paraId="73878866" w14:textId="77777777" w:rsidR="00ED538C" w:rsidRDefault="00ED538C" w:rsidP="00ED538C"/>
    <w:p w14:paraId="0821D9A3" w14:textId="441E4437" w:rsidR="00002B15" w:rsidRPr="00211F84" w:rsidRDefault="004750A5" w:rsidP="00002B15">
      <w:pPr>
        <w:tabs>
          <w:tab w:val="left" w:pos="360"/>
        </w:tabs>
        <w:autoSpaceDE w:val="0"/>
        <w:autoSpaceDN w:val="0"/>
        <w:adjustRightInd w:val="0"/>
        <w:jc w:val="center"/>
        <w:rPr>
          <w:rFonts w:cs="Times New Roman"/>
          <w:i/>
          <w:iCs/>
          <w:color w:val="FF0000"/>
          <w:szCs w:val="28"/>
        </w:rPr>
      </w:pPr>
      <w:r w:rsidRPr="00211F84">
        <w:rPr>
          <w:rFonts w:cs="Times New Roman"/>
          <w:i/>
          <w:iCs/>
          <w:color w:val="FF0000"/>
          <w:szCs w:val="28"/>
        </w:rPr>
        <w:t xml:space="preserve">PROPOSED CHANGES AS OF </w:t>
      </w:r>
      <w:r w:rsidR="009E132A">
        <w:rPr>
          <w:rFonts w:cs="Times New Roman"/>
          <w:i/>
          <w:iCs/>
          <w:color w:val="FF0000"/>
          <w:szCs w:val="28"/>
        </w:rPr>
        <w:t>12/1</w:t>
      </w:r>
      <w:r w:rsidRPr="00211F84">
        <w:rPr>
          <w:rFonts w:cs="Times New Roman"/>
          <w:i/>
          <w:iCs/>
          <w:color w:val="FF0000"/>
          <w:szCs w:val="28"/>
        </w:rPr>
        <w:t>/2020</w:t>
      </w:r>
    </w:p>
    <w:p w14:paraId="199C681C" w14:textId="2293E940" w:rsidR="004F3479" w:rsidRPr="00211F84" w:rsidRDefault="004F3479" w:rsidP="004F3479">
      <w:pPr>
        <w:tabs>
          <w:tab w:val="left" w:pos="360"/>
        </w:tabs>
        <w:autoSpaceDE w:val="0"/>
        <w:autoSpaceDN w:val="0"/>
        <w:adjustRightInd w:val="0"/>
        <w:jc w:val="center"/>
        <w:rPr>
          <w:rFonts w:cs="Times New Roman"/>
          <w:i/>
          <w:iCs/>
          <w:color w:val="000000"/>
          <w:szCs w:val="26"/>
        </w:rPr>
      </w:pPr>
      <w:r w:rsidRPr="00211F84">
        <w:rPr>
          <w:rFonts w:cs="Times New Roman"/>
          <w:i/>
          <w:iCs/>
          <w:color w:val="FF0000"/>
          <w:szCs w:val="26"/>
        </w:rPr>
        <w:t>Red</w:t>
      </w:r>
      <w:r w:rsidRPr="00211F84">
        <w:rPr>
          <w:rFonts w:cs="Times New Roman"/>
          <w:i/>
          <w:iCs/>
          <w:color w:val="000000"/>
          <w:szCs w:val="26"/>
        </w:rPr>
        <w:t xml:space="preserve"> = Addition, </w:t>
      </w:r>
      <w:r w:rsidR="00AF3A46">
        <w:rPr>
          <w:rFonts w:cs="Times New Roman"/>
          <w:i/>
          <w:iCs/>
          <w:color w:val="000000"/>
          <w:szCs w:val="26"/>
        </w:rPr>
        <w:t xml:space="preserve">deletion, </w:t>
      </w:r>
      <w:r w:rsidR="00666C19">
        <w:rPr>
          <w:rFonts w:cs="Times New Roman"/>
          <w:i/>
          <w:iCs/>
          <w:color w:val="000000"/>
          <w:szCs w:val="26"/>
        </w:rPr>
        <w:t xml:space="preserve">or </w:t>
      </w:r>
      <w:r w:rsidRPr="00211F84">
        <w:rPr>
          <w:rFonts w:cs="Times New Roman"/>
          <w:i/>
          <w:iCs/>
          <w:color w:val="000000"/>
          <w:szCs w:val="26"/>
        </w:rPr>
        <w:t>change to existing specification</w:t>
      </w:r>
    </w:p>
    <w:p w14:paraId="2052B644" w14:textId="50114728" w:rsidR="004F3479" w:rsidRPr="00211F84" w:rsidRDefault="004F3479" w:rsidP="004F3479">
      <w:pPr>
        <w:tabs>
          <w:tab w:val="left" w:pos="360"/>
        </w:tabs>
        <w:autoSpaceDE w:val="0"/>
        <w:autoSpaceDN w:val="0"/>
        <w:adjustRightInd w:val="0"/>
        <w:jc w:val="center"/>
        <w:rPr>
          <w:rFonts w:cs="Times New Roman"/>
          <w:i/>
          <w:iCs/>
          <w:color w:val="000000"/>
          <w:szCs w:val="26"/>
        </w:rPr>
      </w:pPr>
      <w:r w:rsidRPr="00211F84">
        <w:rPr>
          <w:rFonts w:cs="Times New Roman"/>
          <w:i/>
          <w:iCs/>
          <w:color w:val="00B050"/>
          <w:szCs w:val="26"/>
        </w:rPr>
        <w:t>Green</w:t>
      </w:r>
      <w:r w:rsidRPr="00211F84">
        <w:rPr>
          <w:rFonts w:cs="Times New Roman"/>
          <w:i/>
          <w:iCs/>
          <w:color w:val="000000"/>
          <w:szCs w:val="26"/>
        </w:rPr>
        <w:t xml:space="preserve"> = Existing item </w:t>
      </w:r>
      <w:r w:rsidR="003142F3">
        <w:rPr>
          <w:rFonts w:cs="Times New Roman"/>
          <w:i/>
          <w:iCs/>
          <w:color w:val="000000"/>
          <w:szCs w:val="26"/>
        </w:rPr>
        <w:t xml:space="preserve">reformatted or </w:t>
      </w:r>
      <w:r w:rsidRPr="00211F84">
        <w:rPr>
          <w:rFonts w:cs="Times New Roman"/>
          <w:i/>
          <w:iCs/>
          <w:color w:val="000000"/>
          <w:szCs w:val="26"/>
        </w:rPr>
        <w:t>moved to a new location</w:t>
      </w:r>
      <w:r w:rsidR="003142F3">
        <w:rPr>
          <w:rFonts w:cs="Times New Roman"/>
          <w:i/>
          <w:iCs/>
          <w:color w:val="000000"/>
          <w:szCs w:val="26"/>
        </w:rPr>
        <w:t xml:space="preserve"> </w:t>
      </w:r>
      <w:r w:rsidRPr="00211F84">
        <w:rPr>
          <w:rFonts w:cs="Times New Roman"/>
          <w:i/>
          <w:iCs/>
          <w:color w:val="000000"/>
          <w:szCs w:val="26"/>
        </w:rPr>
        <w:t>without change of specification</w:t>
      </w:r>
    </w:p>
    <w:p w14:paraId="26278FF7" w14:textId="77777777" w:rsidR="004750A5" w:rsidRPr="00211F84" w:rsidRDefault="004750A5" w:rsidP="004F3479">
      <w:pPr>
        <w:tabs>
          <w:tab w:val="left" w:pos="360"/>
        </w:tabs>
        <w:autoSpaceDE w:val="0"/>
        <w:autoSpaceDN w:val="0"/>
        <w:adjustRightInd w:val="0"/>
        <w:rPr>
          <w:rFonts w:cs="Times New Roman"/>
          <w:color w:val="000000"/>
        </w:rPr>
      </w:pPr>
    </w:p>
    <w:p w14:paraId="5F3AE060" w14:textId="20271C1B" w:rsidR="00002B15" w:rsidRPr="00211F84" w:rsidRDefault="00002B15" w:rsidP="00002B15">
      <w:pPr>
        <w:tabs>
          <w:tab w:val="left" w:pos="360"/>
        </w:tabs>
        <w:autoSpaceDE w:val="0"/>
        <w:autoSpaceDN w:val="0"/>
        <w:adjustRightInd w:val="0"/>
        <w:rPr>
          <w:rFonts w:cs="Times New Roman"/>
          <w:color w:val="000000"/>
        </w:rPr>
      </w:pPr>
    </w:p>
    <w:p w14:paraId="176E03A4" w14:textId="77777777" w:rsidR="004F3479" w:rsidRPr="00211F84" w:rsidRDefault="004F3479" w:rsidP="00002B15">
      <w:pPr>
        <w:tabs>
          <w:tab w:val="left" w:pos="360"/>
        </w:tabs>
        <w:autoSpaceDE w:val="0"/>
        <w:autoSpaceDN w:val="0"/>
        <w:adjustRightInd w:val="0"/>
        <w:rPr>
          <w:rFonts w:cs="Times New Roman"/>
          <w:color w:val="000000"/>
        </w:rPr>
      </w:pPr>
    </w:p>
    <w:p w14:paraId="16885C4E" w14:textId="01E627F7"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10-6-1: REGULATIONS:</w:t>
      </w:r>
    </w:p>
    <w:p w14:paraId="7597E4FA" w14:textId="77777777" w:rsidR="004F3479" w:rsidRPr="00211F84" w:rsidRDefault="004F3479" w:rsidP="00002B15">
      <w:pPr>
        <w:tabs>
          <w:tab w:val="left" w:pos="360"/>
        </w:tabs>
        <w:autoSpaceDE w:val="0"/>
        <w:autoSpaceDN w:val="0"/>
        <w:adjustRightInd w:val="0"/>
        <w:rPr>
          <w:rFonts w:cs="Times New Roman"/>
          <w:color w:val="000000"/>
          <w:szCs w:val="30"/>
        </w:rPr>
      </w:pPr>
    </w:p>
    <w:p w14:paraId="4ED2FDDC" w14:textId="0573B8B7"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The use, location, height and size of buildings and structures, the use of land and size of lots, yards, courts and other open spaces and the density of population are regulated as hereinafter set forth. (Ord. 2012-01, 7-10-2012)</w:t>
      </w:r>
    </w:p>
    <w:p w14:paraId="4381F45C" w14:textId="70BEB80F" w:rsidR="00002B15" w:rsidRPr="00211F84" w:rsidRDefault="00002B15" w:rsidP="00002B15">
      <w:pPr>
        <w:tabs>
          <w:tab w:val="left" w:pos="360"/>
        </w:tabs>
        <w:autoSpaceDE w:val="0"/>
        <w:autoSpaceDN w:val="0"/>
        <w:adjustRightInd w:val="0"/>
        <w:rPr>
          <w:rFonts w:cs="Times New Roman"/>
          <w:color w:val="000000"/>
          <w:szCs w:val="26"/>
        </w:rPr>
      </w:pPr>
    </w:p>
    <w:p w14:paraId="5FA81AF2" w14:textId="77777777" w:rsidR="00002B15" w:rsidRPr="00211F84" w:rsidRDefault="00002B15" w:rsidP="00002B15">
      <w:pPr>
        <w:tabs>
          <w:tab w:val="left" w:pos="360"/>
        </w:tabs>
        <w:autoSpaceDE w:val="0"/>
        <w:autoSpaceDN w:val="0"/>
        <w:adjustRightInd w:val="0"/>
        <w:rPr>
          <w:rFonts w:cs="Times New Roman"/>
          <w:color w:val="000000"/>
          <w:szCs w:val="26"/>
        </w:rPr>
      </w:pPr>
    </w:p>
    <w:p w14:paraId="0F61C840" w14:textId="5F383824"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10-6-2: INTENT:</w:t>
      </w:r>
    </w:p>
    <w:p w14:paraId="0ACEAE73" w14:textId="77777777" w:rsidR="004F3479" w:rsidRPr="00211F84" w:rsidRDefault="004F3479" w:rsidP="00002B15">
      <w:pPr>
        <w:tabs>
          <w:tab w:val="left" w:pos="360"/>
        </w:tabs>
        <w:autoSpaceDE w:val="0"/>
        <w:autoSpaceDN w:val="0"/>
        <w:adjustRightInd w:val="0"/>
        <w:rPr>
          <w:rFonts w:cs="Times New Roman"/>
          <w:color w:val="000000"/>
          <w:szCs w:val="30"/>
        </w:rPr>
      </w:pPr>
    </w:p>
    <w:p w14:paraId="2C39AB51" w14:textId="22269A1E"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The R-1 residential zone has been established for the purpose of providing a place where single family detached dwellings can be constructed, having attractively landscaped yards and a favorable environment for family life. Uses such as multiple-family dwellings, apartment houses and commercial and industrial uses are not permitted in this zone. (Ord. 2012-01, 7-10-2012)</w:t>
      </w:r>
    </w:p>
    <w:p w14:paraId="3DF348A4" w14:textId="4F1EADB9" w:rsidR="00002B15" w:rsidRPr="00211F84" w:rsidRDefault="00002B15" w:rsidP="00002B15">
      <w:pPr>
        <w:tabs>
          <w:tab w:val="left" w:pos="360"/>
        </w:tabs>
        <w:autoSpaceDE w:val="0"/>
        <w:autoSpaceDN w:val="0"/>
        <w:adjustRightInd w:val="0"/>
        <w:rPr>
          <w:rFonts w:cs="Times New Roman"/>
          <w:color w:val="000000"/>
          <w:szCs w:val="26"/>
        </w:rPr>
      </w:pPr>
    </w:p>
    <w:p w14:paraId="66FB7D0D" w14:textId="77777777" w:rsidR="00002B15" w:rsidRPr="00211F84" w:rsidRDefault="00002B15" w:rsidP="00002B15">
      <w:pPr>
        <w:tabs>
          <w:tab w:val="left" w:pos="360"/>
        </w:tabs>
        <w:autoSpaceDE w:val="0"/>
        <w:autoSpaceDN w:val="0"/>
        <w:adjustRightInd w:val="0"/>
        <w:rPr>
          <w:rFonts w:cs="Times New Roman"/>
          <w:color w:val="000000"/>
          <w:szCs w:val="26"/>
        </w:rPr>
      </w:pPr>
    </w:p>
    <w:p w14:paraId="3B6E1AB1" w14:textId="36071E6F"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10-6-3: PERMITTED USES:</w:t>
      </w:r>
    </w:p>
    <w:p w14:paraId="4A276C0E" w14:textId="77777777" w:rsidR="004F3479" w:rsidRPr="00211F84" w:rsidRDefault="004F3479" w:rsidP="00002B15">
      <w:pPr>
        <w:tabs>
          <w:tab w:val="left" w:pos="360"/>
        </w:tabs>
        <w:autoSpaceDE w:val="0"/>
        <w:autoSpaceDN w:val="0"/>
        <w:adjustRightInd w:val="0"/>
        <w:rPr>
          <w:rFonts w:cs="Times New Roman"/>
          <w:color w:val="000000"/>
          <w:szCs w:val="30"/>
        </w:rPr>
      </w:pPr>
    </w:p>
    <w:p w14:paraId="291C4290" w14:textId="39AEB0A9" w:rsidR="00002B15" w:rsidRPr="00BB4850" w:rsidRDefault="00002B15" w:rsidP="00BB4850">
      <w:pPr>
        <w:pStyle w:val="ListParagraph"/>
        <w:numPr>
          <w:ilvl w:val="0"/>
          <w:numId w:val="30"/>
        </w:numPr>
        <w:tabs>
          <w:tab w:val="left" w:pos="360"/>
        </w:tabs>
        <w:autoSpaceDE w:val="0"/>
        <w:autoSpaceDN w:val="0"/>
        <w:adjustRightInd w:val="0"/>
        <w:rPr>
          <w:rFonts w:cs="Times New Roman"/>
          <w:color w:val="000000"/>
          <w:szCs w:val="26"/>
        </w:rPr>
      </w:pPr>
      <w:r w:rsidRPr="00BB4850">
        <w:rPr>
          <w:rFonts w:cs="Times New Roman"/>
          <w:color w:val="000000"/>
          <w:szCs w:val="26"/>
        </w:rPr>
        <w:t>The following buildings, structures and uses of land shall be permitted upon compliance with requirements set forth in this title:</w:t>
      </w:r>
    </w:p>
    <w:p w14:paraId="707B73BB"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Single-family dwellings of conventional construction and manufactured homes.</w:t>
      </w:r>
    </w:p>
    <w:p w14:paraId="52A7F794"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Foster care and family care homes.</w:t>
      </w:r>
    </w:p>
    <w:p w14:paraId="5996AC51"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Residential accessory uses and structures.</w:t>
      </w:r>
    </w:p>
    <w:p w14:paraId="71E71376" w14:textId="77777777"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Churches, not including temporary revival tents or buildings.</w:t>
      </w:r>
    </w:p>
    <w:p w14:paraId="372B47B8" w14:textId="11F82746" w:rsidR="00002B15" w:rsidRPr="00211F84" w:rsidRDefault="004750A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W</w:t>
      </w:r>
      <w:r w:rsidR="00002B15" w:rsidRPr="00211F84">
        <w:rPr>
          <w:rFonts w:cs="Times New Roman"/>
          <w:color w:val="000000"/>
          <w:szCs w:val="26"/>
        </w:rPr>
        <w:t>alls and hedges.</w:t>
      </w:r>
    </w:p>
    <w:p w14:paraId="346F7B54" w14:textId="77777777"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Household pets.</w:t>
      </w:r>
    </w:p>
    <w:p w14:paraId="4A3B0C6C" w14:textId="1274C6B2" w:rsidR="00002B15" w:rsidRPr="00211F84" w:rsidRDefault="00002B15" w:rsidP="00BB4850">
      <w:pPr>
        <w:tabs>
          <w:tab w:val="left" w:pos="360"/>
        </w:tabs>
        <w:autoSpaceDE w:val="0"/>
        <w:autoSpaceDN w:val="0"/>
        <w:adjustRightInd w:val="0"/>
        <w:ind w:left="720"/>
        <w:rPr>
          <w:rFonts w:cs="Times New Roman"/>
          <w:strike/>
          <w:color w:val="FF0000"/>
          <w:szCs w:val="26"/>
        </w:rPr>
      </w:pPr>
      <w:r w:rsidRPr="00211F84">
        <w:rPr>
          <w:rFonts w:cs="Times New Roman"/>
          <w:strike/>
          <w:color w:val="FF0000"/>
          <w:szCs w:val="26"/>
        </w:rPr>
        <w:t>Machinery sheds used for storage of equipment used in connection with agricultural activities</w:t>
      </w:r>
      <w:r w:rsidR="004750A5" w:rsidRPr="00211F84">
        <w:rPr>
          <w:rFonts w:cs="Times New Roman"/>
          <w:strike/>
          <w:color w:val="FF0000"/>
          <w:szCs w:val="26"/>
        </w:rPr>
        <w:t xml:space="preserve"> </w:t>
      </w:r>
      <w:r w:rsidRPr="00211F84">
        <w:rPr>
          <w:rFonts w:cs="Times New Roman"/>
          <w:strike/>
          <w:color w:val="FF0000"/>
          <w:szCs w:val="26"/>
        </w:rPr>
        <w:t>performed on the premises.</w:t>
      </w:r>
    </w:p>
    <w:p w14:paraId="56586C44" w14:textId="77777777"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Public agency parks and playgrounds.</w:t>
      </w:r>
    </w:p>
    <w:p w14:paraId="193E4F29" w14:textId="77777777" w:rsidR="00002B15" w:rsidRPr="00211F84" w:rsidRDefault="00002B15" w:rsidP="00BB4850">
      <w:pPr>
        <w:tabs>
          <w:tab w:val="left" w:pos="360"/>
        </w:tabs>
        <w:autoSpaceDE w:val="0"/>
        <w:autoSpaceDN w:val="0"/>
        <w:adjustRightInd w:val="0"/>
        <w:ind w:left="720"/>
        <w:rPr>
          <w:rFonts w:cs="Times New Roman"/>
          <w:strike/>
          <w:color w:val="FF0000"/>
          <w:szCs w:val="26"/>
        </w:rPr>
      </w:pPr>
      <w:r w:rsidRPr="00211F84">
        <w:rPr>
          <w:rFonts w:cs="Times New Roman"/>
          <w:strike/>
          <w:color w:val="FF0000"/>
          <w:szCs w:val="26"/>
        </w:rPr>
        <w:t>Public buildings and grounds not including storage yards and repair shops.</w:t>
      </w:r>
    </w:p>
    <w:p w14:paraId="066FA54D" w14:textId="3188B022" w:rsidR="00002B1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Public, private and parochial schools and grounds.</w:t>
      </w:r>
    </w:p>
    <w:p w14:paraId="63D9E496" w14:textId="7F03AB34" w:rsidR="00ED538C" w:rsidRPr="00211F84" w:rsidRDefault="00ED538C" w:rsidP="00BB4850">
      <w:pPr>
        <w:tabs>
          <w:tab w:val="left" w:pos="360"/>
        </w:tabs>
        <w:autoSpaceDE w:val="0"/>
        <w:autoSpaceDN w:val="0"/>
        <w:adjustRightInd w:val="0"/>
        <w:ind w:left="720"/>
        <w:rPr>
          <w:rFonts w:cs="Times New Roman"/>
          <w:strike/>
          <w:color w:val="FF0000"/>
          <w:szCs w:val="26"/>
        </w:rPr>
      </w:pPr>
      <w:r w:rsidRPr="00211F84">
        <w:rPr>
          <w:rFonts w:cs="Times New Roman"/>
          <w:strike/>
          <w:color w:val="FF0000"/>
          <w:szCs w:val="26"/>
        </w:rPr>
        <w:t>The growing of field crops and fruit.</w:t>
      </w:r>
    </w:p>
    <w:p w14:paraId="3B3B65EE" w14:textId="38639203" w:rsidR="00002B15" w:rsidRPr="00211F84" w:rsidRDefault="00002B15" w:rsidP="00BB4850">
      <w:pPr>
        <w:tabs>
          <w:tab w:val="left" w:pos="360"/>
        </w:tabs>
        <w:autoSpaceDE w:val="0"/>
        <w:autoSpaceDN w:val="0"/>
        <w:adjustRightInd w:val="0"/>
        <w:ind w:left="720"/>
        <w:rPr>
          <w:rFonts w:cs="Times New Roman"/>
          <w:color w:val="FF0000"/>
          <w:szCs w:val="26"/>
        </w:rPr>
      </w:pPr>
      <w:r w:rsidRPr="00211F84">
        <w:rPr>
          <w:rFonts w:cs="Times New Roman"/>
          <w:color w:val="FF0000"/>
          <w:szCs w:val="26"/>
        </w:rPr>
        <w:t xml:space="preserve">The growing of </w:t>
      </w:r>
      <w:r w:rsidR="004F3479" w:rsidRPr="00211F84">
        <w:rPr>
          <w:rFonts w:cs="Times New Roman"/>
          <w:color w:val="FF0000"/>
          <w:szCs w:val="26"/>
        </w:rPr>
        <w:t>fruit and gardens for household use</w:t>
      </w:r>
      <w:r w:rsidRPr="00211F84">
        <w:rPr>
          <w:rFonts w:cs="Times New Roman"/>
          <w:color w:val="FF0000"/>
          <w:szCs w:val="26"/>
        </w:rPr>
        <w:t>.</w:t>
      </w:r>
    </w:p>
    <w:p w14:paraId="3F3E2416" w14:textId="3CED2041" w:rsidR="004750A5" w:rsidRPr="00211F84" w:rsidRDefault="00002B15" w:rsidP="00BB4850">
      <w:pPr>
        <w:tabs>
          <w:tab w:val="left" w:pos="360"/>
        </w:tabs>
        <w:autoSpaceDE w:val="0"/>
        <w:autoSpaceDN w:val="0"/>
        <w:adjustRightInd w:val="0"/>
        <w:ind w:left="720"/>
        <w:rPr>
          <w:rFonts w:cs="Times New Roman"/>
          <w:color w:val="000000"/>
          <w:szCs w:val="26"/>
        </w:rPr>
      </w:pPr>
      <w:r w:rsidRPr="00211F84">
        <w:rPr>
          <w:rFonts w:cs="Times New Roman"/>
          <w:color w:val="000000"/>
          <w:szCs w:val="26"/>
        </w:rPr>
        <w:t xml:space="preserve">Utility lines </w:t>
      </w:r>
      <w:r w:rsidRPr="00211F84">
        <w:rPr>
          <w:rFonts w:cs="Times New Roman"/>
          <w:strike/>
          <w:color w:val="FF0000"/>
          <w:szCs w:val="26"/>
        </w:rPr>
        <w:t>and buildings</w:t>
      </w:r>
      <w:r w:rsidRPr="00211F84">
        <w:rPr>
          <w:rFonts w:cs="Times New Roman"/>
          <w:color w:val="000000"/>
          <w:szCs w:val="26"/>
        </w:rPr>
        <w:t>.</w:t>
      </w:r>
      <w:r w:rsidR="004750A5" w:rsidRPr="00211F84">
        <w:rPr>
          <w:rFonts w:cs="Times New Roman"/>
          <w:color w:val="000000"/>
          <w:szCs w:val="26"/>
        </w:rPr>
        <w:t xml:space="preserve"> (Ord. 2012-01, 7-10-2012)</w:t>
      </w:r>
    </w:p>
    <w:p w14:paraId="38B2DFE4" w14:textId="77777777" w:rsidR="004750A5" w:rsidRPr="00211F84" w:rsidRDefault="004750A5" w:rsidP="00002B15">
      <w:pPr>
        <w:tabs>
          <w:tab w:val="left" w:pos="360"/>
        </w:tabs>
        <w:autoSpaceDE w:val="0"/>
        <w:autoSpaceDN w:val="0"/>
        <w:adjustRightInd w:val="0"/>
        <w:rPr>
          <w:rFonts w:cs="Times New Roman"/>
          <w:color w:val="000000"/>
          <w:szCs w:val="26"/>
        </w:rPr>
      </w:pPr>
    </w:p>
    <w:p w14:paraId="70C22D94" w14:textId="4B4A05C4" w:rsidR="00002B15" w:rsidRPr="00BB4850" w:rsidRDefault="004750A5" w:rsidP="00BB4850">
      <w:pPr>
        <w:pStyle w:val="ListParagraph"/>
        <w:numPr>
          <w:ilvl w:val="0"/>
          <w:numId w:val="30"/>
        </w:numPr>
        <w:tabs>
          <w:tab w:val="left" w:pos="360"/>
        </w:tabs>
        <w:autoSpaceDE w:val="0"/>
        <w:autoSpaceDN w:val="0"/>
        <w:adjustRightInd w:val="0"/>
        <w:rPr>
          <w:rFonts w:cs="Times New Roman"/>
          <w:color w:val="FF0000"/>
          <w:szCs w:val="26"/>
        </w:rPr>
      </w:pPr>
      <w:r w:rsidRPr="00BB4850">
        <w:rPr>
          <w:rFonts w:cs="Times New Roman"/>
          <w:color w:val="FF0000"/>
          <w:szCs w:val="26"/>
        </w:rPr>
        <w:lastRenderedPageBreak/>
        <w:t>The following uses are permitted when in compliance with the specified section of Title 10, Zoning Regulations:</w:t>
      </w:r>
      <w:r w:rsidR="00002B15" w:rsidRPr="00BB4850">
        <w:rPr>
          <w:rFonts w:cs="Times New Roman"/>
          <w:color w:val="FF0000"/>
          <w:szCs w:val="26"/>
        </w:rPr>
        <w:t xml:space="preserve"> </w:t>
      </w:r>
    </w:p>
    <w:p w14:paraId="26A12612" w14:textId="77777777" w:rsidR="004F3479" w:rsidRPr="00211F84" w:rsidRDefault="004F3479"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Accessory signs conforming to section 10-2-2 of this title.</w:t>
      </w:r>
    </w:p>
    <w:p w14:paraId="0D65286A" w14:textId="77777777"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Conditional uses as permitted in section 10-2-4 of this title.</w:t>
      </w:r>
    </w:p>
    <w:p w14:paraId="4A92EEF6" w14:textId="77777777" w:rsidR="004F3479" w:rsidRPr="00211F84" w:rsidRDefault="004F3479"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Temporary uses subject to the provisions of section 10-2-6 of this title.</w:t>
      </w:r>
    </w:p>
    <w:p w14:paraId="66749901" w14:textId="53EAA5E0" w:rsidR="004750A5" w:rsidRPr="00211F84" w:rsidRDefault="004750A5" w:rsidP="00BB4850">
      <w:pPr>
        <w:tabs>
          <w:tab w:val="left" w:pos="360"/>
        </w:tabs>
        <w:autoSpaceDE w:val="0"/>
        <w:autoSpaceDN w:val="0"/>
        <w:adjustRightInd w:val="0"/>
        <w:ind w:left="720"/>
        <w:rPr>
          <w:rFonts w:cs="Times New Roman"/>
          <w:color w:val="00B050"/>
          <w:szCs w:val="26"/>
        </w:rPr>
      </w:pPr>
      <w:r w:rsidRPr="00211F84">
        <w:rPr>
          <w:rFonts w:cs="Times New Roman"/>
          <w:color w:val="00B050"/>
          <w:szCs w:val="26"/>
        </w:rPr>
        <w:t xml:space="preserve">Keeping of chickens </w:t>
      </w:r>
      <w:r w:rsidRPr="006C0FBF">
        <w:rPr>
          <w:rFonts w:cs="Times New Roman"/>
          <w:strike/>
          <w:color w:val="FF0000"/>
          <w:szCs w:val="26"/>
        </w:rPr>
        <w:t>(please reference</w:t>
      </w:r>
      <w:r w:rsidRPr="006C0FBF">
        <w:rPr>
          <w:rFonts w:cs="Times New Roman"/>
          <w:color w:val="FF0000"/>
          <w:szCs w:val="26"/>
        </w:rPr>
        <w:t xml:space="preserve"> </w:t>
      </w:r>
      <w:r w:rsidR="006C0FBF">
        <w:rPr>
          <w:rFonts w:cs="Times New Roman"/>
          <w:color w:val="00B050"/>
          <w:szCs w:val="26"/>
        </w:rPr>
        <w:t xml:space="preserve">as allowed in </w:t>
      </w:r>
      <w:r w:rsidRPr="00211F84">
        <w:rPr>
          <w:rFonts w:cs="Times New Roman"/>
          <w:color w:val="00B050"/>
          <w:szCs w:val="26"/>
        </w:rPr>
        <w:t>section 10-2-8 of this title.</w:t>
      </w:r>
    </w:p>
    <w:p w14:paraId="59B29CA8" w14:textId="77777777" w:rsidR="004F3479" w:rsidRPr="00211F84" w:rsidRDefault="004F3479" w:rsidP="00BB4850">
      <w:pPr>
        <w:tabs>
          <w:tab w:val="left" w:pos="360"/>
        </w:tabs>
        <w:autoSpaceDE w:val="0"/>
        <w:autoSpaceDN w:val="0"/>
        <w:adjustRightInd w:val="0"/>
        <w:ind w:left="720"/>
        <w:rPr>
          <w:rFonts w:cs="Times New Roman"/>
          <w:color w:val="FF0000"/>
          <w:szCs w:val="26"/>
        </w:rPr>
      </w:pPr>
      <w:r w:rsidRPr="00211F84">
        <w:rPr>
          <w:rFonts w:cs="Times New Roman"/>
          <w:color w:val="FF0000"/>
          <w:szCs w:val="26"/>
        </w:rPr>
        <w:t>Fences in conformance with section 10-2-10.</w:t>
      </w:r>
    </w:p>
    <w:p w14:paraId="4B972E4D" w14:textId="77777777" w:rsidR="004750A5" w:rsidRPr="00211F84" w:rsidRDefault="004750A5" w:rsidP="00002B15">
      <w:pPr>
        <w:tabs>
          <w:tab w:val="left" w:pos="360"/>
        </w:tabs>
        <w:autoSpaceDE w:val="0"/>
        <w:autoSpaceDN w:val="0"/>
        <w:adjustRightInd w:val="0"/>
        <w:rPr>
          <w:rFonts w:cs="Times New Roman"/>
          <w:color w:val="FF0000"/>
          <w:szCs w:val="26"/>
        </w:rPr>
      </w:pPr>
    </w:p>
    <w:p w14:paraId="71652379" w14:textId="77777777" w:rsidR="00002B15" w:rsidRPr="00211F84" w:rsidRDefault="00002B15" w:rsidP="00002B15">
      <w:pPr>
        <w:tabs>
          <w:tab w:val="left" w:pos="360"/>
        </w:tabs>
        <w:autoSpaceDE w:val="0"/>
        <w:autoSpaceDN w:val="0"/>
        <w:adjustRightInd w:val="0"/>
        <w:rPr>
          <w:rFonts w:cs="Times New Roman"/>
          <w:color w:val="000000"/>
          <w:szCs w:val="26"/>
        </w:rPr>
      </w:pPr>
    </w:p>
    <w:p w14:paraId="645B89F7" w14:textId="656925DB"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10-6-4: AREA AND FRONTAGE REQUIREMENTS:</w:t>
      </w:r>
    </w:p>
    <w:p w14:paraId="0DDE3B6C" w14:textId="77777777" w:rsidR="004F3479" w:rsidRPr="00211F84" w:rsidRDefault="004F3479" w:rsidP="00002B15">
      <w:pPr>
        <w:tabs>
          <w:tab w:val="left" w:pos="360"/>
        </w:tabs>
        <w:autoSpaceDE w:val="0"/>
        <w:autoSpaceDN w:val="0"/>
        <w:adjustRightInd w:val="0"/>
        <w:rPr>
          <w:rFonts w:cs="Times New Roman"/>
          <w:color w:val="000000"/>
          <w:szCs w:val="30"/>
        </w:rPr>
      </w:pPr>
    </w:p>
    <w:p w14:paraId="26C8A4AB" w14:textId="0FBF6ADF"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Area and frontage requirements shall be as follows:</w:t>
      </w:r>
    </w:p>
    <w:tbl>
      <w:tblPr>
        <w:tblStyle w:val="TableGrid"/>
        <w:tblW w:w="0" w:type="auto"/>
        <w:jc w:val="center"/>
        <w:tblLook w:val="04A0" w:firstRow="1" w:lastRow="0" w:firstColumn="1" w:lastColumn="0" w:noHBand="0" w:noVBand="1"/>
      </w:tblPr>
      <w:tblGrid>
        <w:gridCol w:w="3116"/>
        <w:gridCol w:w="3117"/>
        <w:gridCol w:w="2852"/>
      </w:tblGrid>
      <w:tr w:rsidR="00BF14EC" w:rsidRPr="00211F84" w14:paraId="411A2795" w14:textId="77777777" w:rsidTr="00BF14EC">
        <w:trPr>
          <w:jc w:val="center"/>
        </w:trPr>
        <w:tc>
          <w:tcPr>
            <w:tcW w:w="3116" w:type="dxa"/>
          </w:tcPr>
          <w:p w14:paraId="56BC766E" w14:textId="77777777" w:rsidR="00BF14EC" w:rsidRPr="00211F84" w:rsidRDefault="00BF14EC" w:rsidP="00002B15">
            <w:pPr>
              <w:tabs>
                <w:tab w:val="left" w:pos="360"/>
              </w:tabs>
              <w:autoSpaceDE w:val="0"/>
              <w:autoSpaceDN w:val="0"/>
              <w:adjustRightInd w:val="0"/>
              <w:rPr>
                <w:rFonts w:cs="Times New Roman"/>
                <w:b/>
                <w:bCs/>
                <w:color w:val="000000"/>
                <w:szCs w:val="26"/>
              </w:rPr>
            </w:pPr>
          </w:p>
          <w:p w14:paraId="0A6356B7" w14:textId="35A6B00B" w:rsidR="00BF14EC" w:rsidRPr="00211F84" w:rsidRDefault="00BF14EC" w:rsidP="00002B15">
            <w:pPr>
              <w:tabs>
                <w:tab w:val="left" w:pos="360"/>
              </w:tabs>
              <w:autoSpaceDE w:val="0"/>
              <w:autoSpaceDN w:val="0"/>
              <w:adjustRightInd w:val="0"/>
              <w:rPr>
                <w:rFonts w:cs="Times New Roman"/>
                <w:b/>
                <w:bCs/>
                <w:color w:val="000000"/>
                <w:szCs w:val="26"/>
              </w:rPr>
            </w:pPr>
            <w:r w:rsidRPr="00211F84">
              <w:rPr>
                <w:rFonts w:cs="Times New Roman"/>
                <w:b/>
                <w:bCs/>
                <w:color w:val="000000"/>
                <w:szCs w:val="26"/>
              </w:rPr>
              <w:t>Main Use</w:t>
            </w:r>
          </w:p>
        </w:tc>
        <w:tc>
          <w:tcPr>
            <w:tcW w:w="3117" w:type="dxa"/>
          </w:tcPr>
          <w:p w14:paraId="721F4BAA" w14:textId="77777777" w:rsidR="00BF14EC" w:rsidRPr="00211F84" w:rsidRDefault="00BF14EC" w:rsidP="00002B15">
            <w:pPr>
              <w:tabs>
                <w:tab w:val="left" w:pos="360"/>
              </w:tabs>
              <w:autoSpaceDE w:val="0"/>
              <w:autoSpaceDN w:val="0"/>
              <w:adjustRightInd w:val="0"/>
              <w:rPr>
                <w:rFonts w:cs="Times New Roman"/>
                <w:b/>
                <w:bCs/>
                <w:color w:val="000000"/>
                <w:szCs w:val="26"/>
              </w:rPr>
            </w:pPr>
          </w:p>
          <w:p w14:paraId="20026334" w14:textId="6F5BA26E" w:rsidR="00BF14EC" w:rsidRPr="00211F84" w:rsidRDefault="00BF14EC" w:rsidP="00002B15">
            <w:pPr>
              <w:tabs>
                <w:tab w:val="left" w:pos="360"/>
              </w:tabs>
              <w:autoSpaceDE w:val="0"/>
              <w:autoSpaceDN w:val="0"/>
              <w:adjustRightInd w:val="0"/>
              <w:rPr>
                <w:rFonts w:cs="Times New Roman"/>
                <w:b/>
                <w:bCs/>
                <w:color w:val="000000"/>
                <w:szCs w:val="26"/>
              </w:rPr>
            </w:pPr>
            <w:r w:rsidRPr="00211F84">
              <w:rPr>
                <w:rFonts w:cs="Times New Roman"/>
                <w:b/>
                <w:bCs/>
                <w:color w:val="000000"/>
                <w:szCs w:val="26"/>
              </w:rPr>
              <w:t xml:space="preserve">Minimum </w:t>
            </w:r>
            <w:r w:rsidR="001A2BB2" w:rsidRPr="00211F84">
              <w:rPr>
                <w:rFonts w:cs="Times New Roman"/>
                <w:b/>
                <w:bCs/>
                <w:color w:val="FF0000"/>
                <w:szCs w:val="26"/>
              </w:rPr>
              <w:t>Lot</w:t>
            </w:r>
            <w:r w:rsidR="001A2BB2" w:rsidRPr="00211F84">
              <w:rPr>
                <w:rFonts w:cs="Times New Roman"/>
                <w:b/>
                <w:bCs/>
                <w:color w:val="000000"/>
                <w:szCs w:val="26"/>
              </w:rPr>
              <w:t xml:space="preserve"> </w:t>
            </w:r>
            <w:r w:rsidRPr="00211F84">
              <w:rPr>
                <w:rFonts w:cs="Times New Roman"/>
                <w:b/>
                <w:bCs/>
                <w:color w:val="000000"/>
                <w:szCs w:val="26"/>
              </w:rPr>
              <w:t>Area</w:t>
            </w:r>
          </w:p>
        </w:tc>
        <w:tc>
          <w:tcPr>
            <w:tcW w:w="2852" w:type="dxa"/>
          </w:tcPr>
          <w:p w14:paraId="16A488A0" w14:textId="1E251CAE" w:rsidR="00BF14EC" w:rsidRPr="00211F84" w:rsidRDefault="00BF14EC" w:rsidP="00002B15">
            <w:pPr>
              <w:tabs>
                <w:tab w:val="left" w:pos="360"/>
              </w:tabs>
              <w:autoSpaceDE w:val="0"/>
              <w:autoSpaceDN w:val="0"/>
              <w:adjustRightInd w:val="0"/>
              <w:rPr>
                <w:rFonts w:cs="Times New Roman"/>
                <w:b/>
                <w:bCs/>
                <w:color w:val="000000"/>
                <w:szCs w:val="26"/>
              </w:rPr>
            </w:pPr>
            <w:r w:rsidRPr="00211F84">
              <w:rPr>
                <w:rFonts w:cs="Times New Roman"/>
                <w:b/>
                <w:bCs/>
                <w:color w:val="000000"/>
                <w:szCs w:val="26"/>
              </w:rPr>
              <w:t>Minimum Frontage (at setback line)</w:t>
            </w:r>
          </w:p>
        </w:tc>
      </w:tr>
      <w:tr w:rsidR="00BF14EC" w:rsidRPr="00211F84" w14:paraId="6C5ACFFB" w14:textId="77777777" w:rsidTr="00BF14EC">
        <w:trPr>
          <w:jc w:val="center"/>
        </w:trPr>
        <w:tc>
          <w:tcPr>
            <w:tcW w:w="3116" w:type="dxa"/>
          </w:tcPr>
          <w:p w14:paraId="236D6795" w14:textId="2FEEBD9B"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Single family dwelling</w:t>
            </w:r>
          </w:p>
        </w:tc>
        <w:tc>
          <w:tcPr>
            <w:tcW w:w="3117" w:type="dxa"/>
          </w:tcPr>
          <w:p w14:paraId="372B7A8C" w14:textId="04BB3A6F"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strike/>
                <w:color w:val="FF0000"/>
                <w:szCs w:val="26"/>
              </w:rPr>
              <w:t>10,000</w:t>
            </w:r>
            <w:r w:rsidRPr="00211F84">
              <w:rPr>
                <w:rFonts w:cs="Times New Roman"/>
                <w:color w:val="FF0000"/>
                <w:szCs w:val="26"/>
              </w:rPr>
              <w:t xml:space="preserve"> </w:t>
            </w:r>
            <w:r w:rsidR="00ED538C" w:rsidRPr="00211F84">
              <w:rPr>
                <w:rFonts w:cs="Times New Roman"/>
                <w:color w:val="FF0000"/>
                <w:szCs w:val="26"/>
              </w:rPr>
              <w:t xml:space="preserve">5,445 </w:t>
            </w:r>
            <w:r w:rsidRPr="00211F84">
              <w:rPr>
                <w:rFonts w:cs="Times New Roman"/>
                <w:color w:val="000000"/>
                <w:szCs w:val="26"/>
              </w:rPr>
              <w:t>square feet</w:t>
            </w:r>
          </w:p>
        </w:tc>
        <w:tc>
          <w:tcPr>
            <w:tcW w:w="2852" w:type="dxa"/>
          </w:tcPr>
          <w:p w14:paraId="1A092846" w14:textId="4EBA5335"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strike/>
                <w:color w:val="FF0000"/>
                <w:szCs w:val="26"/>
              </w:rPr>
              <w:t>80</w:t>
            </w:r>
            <w:r w:rsidRPr="00211F84">
              <w:rPr>
                <w:rFonts w:cs="Times New Roman"/>
                <w:color w:val="FF0000"/>
                <w:szCs w:val="26"/>
              </w:rPr>
              <w:t xml:space="preserve"> </w:t>
            </w:r>
            <w:r w:rsidR="00ED538C" w:rsidRPr="00211F84">
              <w:rPr>
                <w:rFonts w:cs="Times New Roman"/>
                <w:color w:val="FF0000"/>
                <w:szCs w:val="26"/>
              </w:rPr>
              <w:t xml:space="preserve">60 </w:t>
            </w:r>
            <w:r w:rsidRPr="00211F84">
              <w:rPr>
                <w:rFonts w:cs="Times New Roman"/>
                <w:color w:val="000000"/>
                <w:szCs w:val="26"/>
              </w:rPr>
              <w:t>feet</w:t>
            </w:r>
          </w:p>
        </w:tc>
      </w:tr>
      <w:tr w:rsidR="00BF14EC" w:rsidRPr="00211F84" w14:paraId="3DDD6D68" w14:textId="77777777" w:rsidTr="00BF14EC">
        <w:trPr>
          <w:jc w:val="center"/>
        </w:trPr>
        <w:tc>
          <w:tcPr>
            <w:tcW w:w="3116" w:type="dxa"/>
          </w:tcPr>
          <w:p w14:paraId="72E9C61E" w14:textId="190CC5F4"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Churches</w:t>
            </w:r>
          </w:p>
        </w:tc>
        <w:tc>
          <w:tcPr>
            <w:tcW w:w="3117" w:type="dxa"/>
          </w:tcPr>
          <w:p w14:paraId="0D626982" w14:textId="64E1FE18"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1 acre</w:t>
            </w:r>
          </w:p>
        </w:tc>
        <w:tc>
          <w:tcPr>
            <w:tcW w:w="2852" w:type="dxa"/>
          </w:tcPr>
          <w:p w14:paraId="13765667" w14:textId="2B2AE70C"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125 feet</w:t>
            </w:r>
          </w:p>
        </w:tc>
      </w:tr>
      <w:tr w:rsidR="00BF14EC" w:rsidRPr="00211F84" w14:paraId="0E190B48" w14:textId="77777777" w:rsidTr="00BF14EC">
        <w:trPr>
          <w:jc w:val="center"/>
        </w:trPr>
        <w:tc>
          <w:tcPr>
            <w:tcW w:w="3116" w:type="dxa"/>
          </w:tcPr>
          <w:p w14:paraId="72BB0D43" w14:textId="6266DADC"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Other uses</w:t>
            </w:r>
          </w:p>
        </w:tc>
        <w:tc>
          <w:tcPr>
            <w:tcW w:w="3117" w:type="dxa"/>
          </w:tcPr>
          <w:p w14:paraId="0CF8C56B" w14:textId="7C6DB362"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None</w:t>
            </w:r>
          </w:p>
        </w:tc>
        <w:tc>
          <w:tcPr>
            <w:tcW w:w="2852" w:type="dxa"/>
          </w:tcPr>
          <w:p w14:paraId="3EBA59EF" w14:textId="7BBE4E5E" w:rsidR="00BF14EC" w:rsidRPr="00211F84" w:rsidRDefault="00BF14EC" w:rsidP="00002B15">
            <w:pPr>
              <w:tabs>
                <w:tab w:val="left" w:pos="360"/>
              </w:tabs>
              <w:autoSpaceDE w:val="0"/>
              <w:autoSpaceDN w:val="0"/>
              <w:adjustRightInd w:val="0"/>
              <w:rPr>
                <w:rFonts w:cs="Times New Roman"/>
                <w:color w:val="000000"/>
                <w:szCs w:val="26"/>
              </w:rPr>
            </w:pPr>
            <w:r w:rsidRPr="00211F84">
              <w:rPr>
                <w:rFonts w:cs="Times New Roman"/>
                <w:color w:val="000000"/>
                <w:szCs w:val="26"/>
              </w:rPr>
              <w:t>None</w:t>
            </w:r>
          </w:p>
        </w:tc>
      </w:tr>
    </w:tbl>
    <w:p w14:paraId="59E85299" w14:textId="500ED5DD" w:rsidR="00002B15" w:rsidRPr="00211F84" w:rsidRDefault="00002B15" w:rsidP="00002B15">
      <w:pPr>
        <w:tabs>
          <w:tab w:val="left" w:pos="360"/>
        </w:tabs>
        <w:autoSpaceDE w:val="0"/>
        <w:autoSpaceDN w:val="0"/>
        <w:adjustRightInd w:val="0"/>
        <w:rPr>
          <w:rFonts w:cs="Times New Roman"/>
          <w:color w:val="000000"/>
          <w:szCs w:val="26"/>
        </w:rPr>
      </w:pPr>
      <w:r w:rsidRPr="00211F84">
        <w:rPr>
          <w:rFonts w:cs="Times New Roman"/>
          <w:color w:val="000000"/>
          <w:szCs w:val="26"/>
        </w:rPr>
        <w:t>(Ord. 2012-01, 7-10-2012)</w:t>
      </w:r>
    </w:p>
    <w:p w14:paraId="642F5154" w14:textId="064FFFC0" w:rsidR="00002B15" w:rsidRPr="00211F84" w:rsidRDefault="00002B15" w:rsidP="00002B15">
      <w:pPr>
        <w:tabs>
          <w:tab w:val="left" w:pos="360"/>
        </w:tabs>
        <w:autoSpaceDE w:val="0"/>
        <w:autoSpaceDN w:val="0"/>
        <w:adjustRightInd w:val="0"/>
        <w:rPr>
          <w:rFonts w:cs="Times New Roman"/>
          <w:color w:val="000000"/>
          <w:szCs w:val="26"/>
        </w:rPr>
      </w:pPr>
    </w:p>
    <w:p w14:paraId="4613225F" w14:textId="77777777" w:rsidR="00002B15" w:rsidRPr="00211F84" w:rsidRDefault="00002B15" w:rsidP="00002B15">
      <w:pPr>
        <w:tabs>
          <w:tab w:val="left" w:pos="360"/>
        </w:tabs>
        <w:autoSpaceDE w:val="0"/>
        <w:autoSpaceDN w:val="0"/>
        <w:adjustRightInd w:val="0"/>
        <w:rPr>
          <w:rFonts w:cs="Times New Roman"/>
          <w:color w:val="000000"/>
          <w:szCs w:val="26"/>
        </w:rPr>
      </w:pPr>
    </w:p>
    <w:p w14:paraId="40B5977E" w14:textId="219A5130" w:rsidR="00002B15" w:rsidRPr="00C62753" w:rsidRDefault="00002B15" w:rsidP="00002B15">
      <w:pPr>
        <w:tabs>
          <w:tab w:val="left" w:pos="360"/>
        </w:tabs>
        <w:autoSpaceDE w:val="0"/>
        <w:autoSpaceDN w:val="0"/>
        <w:adjustRightInd w:val="0"/>
        <w:rPr>
          <w:rFonts w:cs="Times New Roman"/>
          <w:b/>
          <w:bCs/>
          <w:color w:val="000000"/>
          <w:szCs w:val="30"/>
        </w:rPr>
      </w:pPr>
      <w:r w:rsidRPr="00C62753">
        <w:rPr>
          <w:rFonts w:cs="Times New Roman"/>
          <w:b/>
          <w:bCs/>
          <w:color w:val="000000"/>
          <w:szCs w:val="30"/>
        </w:rPr>
        <w:t>10-6-5: LOCATION REQUIREMENTS:</w:t>
      </w:r>
    </w:p>
    <w:p w14:paraId="382965B2" w14:textId="77777777" w:rsidR="004F3479" w:rsidRPr="00211F84" w:rsidRDefault="004F3479" w:rsidP="00002B15">
      <w:pPr>
        <w:tabs>
          <w:tab w:val="left" w:pos="360"/>
        </w:tabs>
        <w:autoSpaceDE w:val="0"/>
        <w:autoSpaceDN w:val="0"/>
        <w:adjustRightInd w:val="0"/>
        <w:rPr>
          <w:rFonts w:cs="Times New Roman"/>
          <w:color w:val="000000"/>
          <w:szCs w:val="30"/>
        </w:rPr>
      </w:pPr>
    </w:p>
    <w:p w14:paraId="309BF7D1" w14:textId="7D08773F" w:rsidR="00002B15" w:rsidRPr="00211F84" w:rsidRDefault="00002B15" w:rsidP="00211F84">
      <w:r w:rsidRPr="00211F84">
        <w:rPr>
          <w:strike/>
          <w:color w:val="FF0000"/>
        </w:rPr>
        <w:t>Setback distances shall be determined by measuring from the property line to the foundation of the building</w:t>
      </w:r>
      <w:r w:rsidRPr="00211F84">
        <w:rPr>
          <w:color w:val="FF0000"/>
        </w:rPr>
        <w:t>.</w:t>
      </w:r>
      <w:r w:rsidR="00211F84" w:rsidRPr="00211F84">
        <w:rPr>
          <w:color w:val="FF0000"/>
        </w:rPr>
        <w:t xml:space="preserve">  All dwellings and other buildings and structures shall be set back according to the special conditions noted below</w:t>
      </w:r>
      <w:r w:rsidR="00211F84" w:rsidRPr="00211F84">
        <w:t>:</w:t>
      </w:r>
    </w:p>
    <w:p w14:paraId="38248F9A" w14:textId="77777777" w:rsidR="00002B15" w:rsidRPr="00211F84" w:rsidRDefault="00002B15" w:rsidP="00211F84">
      <w:pPr>
        <w:rPr>
          <w:color w:val="000000"/>
        </w:rPr>
      </w:pPr>
    </w:p>
    <w:p w14:paraId="6A7ED322" w14:textId="40269E79" w:rsidR="00002B15" w:rsidRPr="005369E4" w:rsidRDefault="00002B15" w:rsidP="005369E4">
      <w:pPr>
        <w:pStyle w:val="ListParagraph"/>
        <w:numPr>
          <w:ilvl w:val="0"/>
          <w:numId w:val="33"/>
        </w:numPr>
        <w:tabs>
          <w:tab w:val="left" w:pos="360"/>
        </w:tabs>
        <w:rPr>
          <w:color w:val="000000"/>
        </w:rPr>
      </w:pPr>
      <w:r w:rsidRPr="005369E4">
        <w:rPr>
          <w:color w:val="000000"/>
        </w:rPr>
        <w:t>Front Setback:</w:t>
      </w:r>
    </w:p>
    <w:p w14:paraId="48021169" w14:textId="179846C7" w:rsidR="00002B15" w:rsidRPr="009E132A" w:rsidRDefault="00002B15" w:rsidP="005369E4">
      <w:pPr>
        <w:pStyle w:val="ListParagraph"/>
        <w:numPr>
          <w:ilvl w:val="0"/>
          <w:numId w:val="35"/>
        </w:numPr>
        <w:tabs>
          <w:tab w:val="left" w:pos="360"/>
          <w:tab w:val="left" w:pos="900"/>
          <w:tab w:val="left" w:pos="1440"/>
        </w:tabs>
        <w:rPr>
          <w:strike/>
          <w:color w:val="FF0000"/>
        </w:rPr>
      </w:pPr>
      <w:r w:rsidRPr="009E132A">
        <w:rPr>
          <w:strike/>
          <w:color w:val="FF0000"/>
        </w:rPr>
        <w:t>Main Buildings: All dwellings and other main buildings and structures shall be set back not less than twenty feet (20') from the front lot line</w:t>
      </w:r>
      <w:r w:rsidR="005A3C45" w:rsidRPr="009E132A">
        <w:rPr>
          <w:strike/>
          <w:color w:val="FF0000"/>
        </w:rPr>
        <w:t xml:space="preserve"> back of curb</w:t>
      </w:r>
      <w:r w:rsidRPr="009E132A">
        <w:rPr>
          <w:strike/>
          <w:color w:val="FF0000"/>
        </w:rPr>
        <w:t>.</w:t>
      </w:r>
    </w:p>
    <w:p w14:paraId="3067E1E3" w14:textId="52F987A4" w:rsidR="00D77E33" w:rsidRPr="009E132A" w:rsidRDefault="00211F84" w:rsidP="00C12197">
      <w:pPr>
        <w:tabs>
          <w:tab w:val="left" w:pos="360"/>
          <w:tab w:val="left" w:pos="900"/>
          <w:tab w:val="left" w:pos="1440"/>
        </w:tabs>
        <w:ind w:left="720" w:firstLine="720"/>
        <w:rPr>
          <w:strike/>
          <w:color w:val="FF0000"/>
        </w:rPr>
      </w:pPr>
      <w:r w:rsidRPr="009E132A">
        <w:rPr>
          <w:strike/>
          <w:color w:val="FF0000"/>
        </w:rPr>
        <w:t xml:space="preserve">a. </w:t>
      </w:r>
      <w:r w:rsidR="00002B15" w:rsidRPr="009E132A">
        <w:rPr>
          <w:strike/>
          <w:color w:val="FF0000"/>
        </w:rPr>
        <w:t>If the narrowest distance from a resident's front property line and back of curb is greater than ten feet (10'), the owner's setback from property line may be reduced to ten feet (10').  Code exception only applicable to properties with curb to measure from. (Ord. 2014-4, 4-22-2014)</w:t>
      </w:r>
    </w:p>
    <w:p w14:paraId="2FE6BC63" w14:textId="19B5C4FB" w:rsidR="00C12197" w:rsidRPr="009E132A" w:rsidRDefault="00C12197" w:rsidP="005369E4">
      <w:pPr>
        <w:pStyle w:val="ListParagraph"/>
        <w:numPr>
          <w:ilvl w:val="0"/>
          <w:numId w:val="37"/>
        </w:numPr>
        <w:tabs>
          <w:tab w:val="left" w:pos="360"/>
          <w:tab w:val="left" w:pos="1440"/>
        </w:tabs>
        <w:rPr>
          <w:strike/>
          <w:color w:val="FF0000"/>
        </w:rPr>
      </w:pPr>
      <w:r w:rsidRPr="009E132A">
        <w:rPr>
          <w:strike/>
          <w:color w:val="FF0000"/>
        </w:rPr>
        <w:t>Where a curb is not present the setback shall be measured from the center of the city street as determined by the Public Works Department.</w:t>
      </w:r>
    </w:p>
    <w:p w14:paraId="7B68A291" w14:textId="5A822969" w:rsidR="00211F84" w:rsidRPr="009E132A" w:rsidRDefault="00211F84" w:rsidP="005369E4">
      <w:pPr>
        <w:pStyle w:val="ListParagraph"/>
        <w:numPr>
          <w:ilvl w:val="0"/>
          <w:numId w:val="37"/>
        </w:numPr>
        <w:tabs>
          <w:tab w:val="left" w:pos="360"/>
          <w:tab w:val="left" w:pos="1440"/>
        </w:tabs>
        <w:rPr>
          <w:strike/>
          <w:color w:val="FF0000"/>
        </w:rPr>
      </w:pPr>
      <w:r w:rsidRPr="009E132A">
        <w:rPr>
          <w:strike/>
          <w:color w:val="FF0000"/>
        </w:rPr>
        <w:t>If a lot line is angled, a reduced setback requirement may be applied if all of the following conditions are met:</w:t>
      </w:r>
    </w:p>
    <w:p w14:paraId="79A48E3F" w14:textId="472235AF" w:rsidR="00211F84" w:rsidRPr="009E132A" w:rsidRDefault="00211F84" w:rsidP="00C12197">
      <w:pPr>
        <w:pStyle w:val="ListParagraph"/>
        <w:numPr>
          <w:ilvl w:val="1"/>
          <w:numId w:val="3"/>
        </w:numPr>
        <w:tabs>
          <w:tab w:val="left" w:pos="360"/>
          <w:tab w:val="left" w:pos="900"/>
          <w:tab w:val="left" w:pos="1440"/>
        </w:tabs>
        <w:rPr>
          <w:strike/>
          <w:color w:val="FF0000"/>
        </w:rPr>
      </w:pPr>
      <w:r w:rsidRPr="009E132A">
        <w:rPr>
          <w:strike/>
          <w:color w:val="FF0000"/>
        </w:rPr>
        <w:t>The narrowest distance from a resident’s front property line and back of curb is greater than ten feet (10’), and</w:t>
      </w:r>
    </w:p>
    <w:p w14:paraId="015EAFAC" w14:textId="003C16D0" w:rsidR="00211F84" w:rsidRPr="009E132A" w:rsidRDefault="00211F84" w:rsidP="00C12197">
      <w:pPr>
        <w:pStyle w:val="ListParagraph"/>
        <w:numPr>
          <w:ilvl w:val="1"/>
          <w:numId w:val="3"/>
        </w:numPr>
        <w:tabs>
          <w:tab w:val="left" w:pos="360"/>
          <w:tab w:val="left" w:pos="900"/>
          <w:tab w:val="left" w:pos="1440"/>
        </w:tabs>
        <w:rPr>
          <w:strike/>
          <w:color w:val="FF0000"/>
        </w:rPr>
      </w:pPr>
      <w:r w:rsidRPr="009E132A">
        <w:rPr>
          <w:strike/>
          <w:color w:val="FF0000"/>
        </w:rPr>
        <w:t>The greatest distance is over twenty feet (20’), and</w:t>
      </w:r>
    </w:p>
    <w:p w14:paraId="7ED994AC" w14:textId="67D9999F" w:rsidR="00211F84" w:rsidRPr="009E132A" w:rsidRDefault="00211F84" w:rsidP="00C12197">
      <w:pPr>
        <w:pStyle w:val="ListParagraph"/>
        <w:numPr>
          <w:ilvl w:val="1"/>
          <w:numId w:val="3"/>
        </w:numPr>
        <w:tabs>
          <w:tab w:val="left" w:pos="360"/>
          <w:tab w:val="left" w:pos="900"/>
          <w:tab w:val="left" w:pos="1440"/>
        </w:tabs>
        <w:rPr>
          <w:strike/>
          <w:color w:val="FF0000"/>
        </w:rPr>
      </w:pPr>
      <w:r w:rsidRPr="009E132A">
        <w:rPr>
          <w:strike/>
          <w:color w:val="FF0000"/>
        </w:rPr>
        <w:t>The setback conforms with surrounding homes.</w:t>
      </w:r>
    </w:p>
    <w:p w14:paraId="4E7EBB31" w14:textId="77777777" w:rsidR="009E132A" w:rsidRDefault="009E132A" w:rsidP="009E132A">
      <w:pPr>
        <w:ind w:left="810"/>
        <w:rPr>
          <w:rFonts w:eastAsia="Times New Roman" w:cs="Times New Roman"/>
          <w:color w:val="FF0000"/>
          <w:sz w:val="21"/>
          <w:szCs w:val="21"/>
        </w:rPr>
      </w:pPr>
    </w:p>
    <w:p w14:paraId="0928692F" w14:textId="77777777" w:rsidR="009E132A" w:rsidRPr="009E132A" w:rsidRDefault="009E132A" w:rsidP="009E132A">
      <w:pPr>
        <w:tabs>
          <w:tab w:val="left" w:pos="1080"/>
        </w:tabs>
        <w:ind w:left="810"/>
        <w:rPr>
          <w:rFonts w:eastAsia="Times New Roman" w:cs="Times New Roman"/>
          <w:color w:val="FF0000"/>
        </w:rPr>
      </w:pPr>
      <w:r w:rsidRPr="009E132A">
        <w:rPr>
          <w:rFonts w:eastAsia="Times New Roman" w:cs="Times New Roman"/>
          <w:color w:val="FF0000"/>
        </w:rPr>
        <w:t>1.</w:t>
      </w:r>
      <w:r w:rsidRPr="009E132A">
        <w:rPr>
          <w:rFonts w:eastAsia="Times New Roman" w:cs="Times New Roman"/>
          <w:color w:val="FF0000"/>
        </w:rPr>
        <w:tab/>
        <w:t>Main Setback:  All dwellings and other structures shall be set back according to the special conditions noted below:</w:t>
      </w:r>
    </w:p>
    <w:p w14:paraId="76530EBE" w14:textId="3066188C"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lastRenderedPageBreak/>
        <w:t>Where the legal property line of the residential lot is located at the back of street curb or back of pavement and there is no curb, the front setback shall be twenty feet (20’) from the front lot line.</w:t>
      </w:r>
    </w:p>
    <w:p w14:paraId="6B699392" w14:textId="77777777"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t>Where the legal property line of the residential lot is located within the street pavement or gravel area, the front setback shall be forty feet (40’) from the front lot line.</w:t>
      </w:r>
    </w:p>
    <w:p w14:paraId="4C4F2E51" w14:textId="77777777"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t xml:space="preserve">Where the legal property line of the residential lot is located more than ten feet (10’) from the street pavement or gravel area, the front setback shall be ten feet (10’) from the front lot line.  </w:t>
      </w:r>
    </w:p>
    <w:p w14:paraId="14B0B105" w14:textId="77777777" w:rsidR="009E132A" w:rsidRPr="009E132A" w:rsidRDefault="009E132A" w:rsidP="009E132A">
      <w:pPr>
        <w:pStyle w:val="ListParagraph"/>
        <w:numPr>
          <w:ilvl w:val="0"/>
          <w:numId w:val="49"/>
        </w:numPr>
        <w:spacing w:after="120" w:line="276" w:lineRule="auto"/>
        <w:rPr>
          <w:rFonts w:cs="Helvetica"/>
          <w:color w:val="FF0000"/>
        </w:rPr>
      </w:pPr>
      <w:r w:rsidRPr="009E132A">
        <w:rPr>
          <w:rFonts w:cs="Helvetica"/>
          <w:color w:val="FF0000"/>
        </w:rPr>
        <w:t>Where the legal property line of the residential lot line is angular to the roadway and there is less than ten feet (10’) between the legal property line and the street pavement or gravel area, then the front setback shall be a minimum of twenty feet (20’) from the nearest point of the street pavement or gravel area.</w:t>
      </w:r>
    </w:p>
    <w:p w14:paraId="714205CB" w14:textId="2955FA1B" w:rsidR="00666C19" w:rsidRDefault="00666C19" w:rsidP="00666C19">
      <w:pPr>
        <w:tabs>
          <w:tab w:val="left" w:pos="360"/>
          <w:tab w:val="left" w:pos="900"/>
          <w:tab w:val="left" w:pos="1440"/>
        </w:tabs>
        <w:rPr>
          <w:color w:val="000000"/>
        </w:rPr>
      </w:pPr>
    </w:p>
    <w:p w14:paraId="105DD9DF" w14:textId="6532349C" w:rsidR="00666C19" w:rsidRPr="00666C19" w:rsidRDefault="00666C19" w:rsidP="00666C19">
      <w:pPr>
        <w:tabs>
          <w:tab w:val="left" w:pos="810"/>
          <w:tab w:val="left" w:pos="1170"/>
        </w:tabs>
        <w:ind w:left="1170" w:hanging="450"/>
        <w:rPr>
          <w:color w:val="000000"/>
        </w:rPr>
      </w:pPr>
      <w:r w:rsidRPr="00666C19">
        <w:rPr>
          <w:color w:val="000000"/>
        </w:rPr>
        <w:tab/>
        <w:t>2</w:t>
      </w:r>
      <w:r>
        <w:rPr>
          <w:color w:val="000000"/>
        </w:rPr>
        <w:t>.</w:t>
      </w:r>
      <w:r>
        <w:rPr>
          <w:color w:val="000000"/>
        </w:rPr>
        <w:tab/>
      </w:r>
      <w:r w:rsidRPr="00666C19">
        <w:rPr>
          <w:color w:val="000000"/>
        </w:rPr>
        <w:t>Accessory Buildings: All accessory buildings shall be set back not less than twelve feet (12') to the rear of the closest rear wall line of the main building and not less than twelve feet (12') from any side wall of the main building. Accessory buildings which are located twelve feet (12') or closer to a main building shall be considered as part of the main building. Where no main building exists on a lot, a detached accessory building shall be set back not less than sixty feet (60') from the front lot line.</w:t>
      </w:r>
    </w:p>
    <w:p w14:paraId="0747CF5F" w14:textId="77777777" w:rsidR="00002B15" w:rsidRPr="00211F84" w:rsidRDefault="00002B15" w:rsidP="005369E4">
      <w:pPr>
        <w:tabs>
          <w:tab w:val="left" w:pos="900"/>
          <w:tab w:val="left" w:pos="1440"/>
        </w:tabs>
        <w:rPr>
          <w:color w:val="000000"/>
        </w:rPr>
      </w:pPr>
    </w:p>
    <w:p w14:paraId="33BA5026" w14:textId="1A77CB50" w:rsidR="00002B15" w:rsidRPr="005369E4" w:rsidRDefault="00002B15" w:rsidP="005369E4">
      <w:pPr>
        <w:pStyle w:val="ListParagraph"/>
        <w:numPr>
          <w:ilvl w:val="0"/>
          <w:numId w:val="33"/>
        </w:numPr>
        <w:tabs>
          <w:tab w:val="left" w:pos="360"/>
          <w:tab w:val="left" w:pos="900"/>
          <w:tab w:val="left" w:pos="1440"/>
        </w:tabs>
        <w:rPr>
          <w:color w:val="000000"/>
        </w:rPr>
      </w:pPr>
      <w:r w:rsidRPr="005369E4">
        <w:rPr>
          <w:color w:val="000000"/>
        </w:rPr>
        <w:t>Side Setback; Interior Lots:</w:t>
      </w:r>
    </w:p>
    <w:p w14:paraId="0C5B54ED" w14:textId="76A94B64" w:rsidR="00002B15" w:rsidRPr="00AF3A46" w:rsidRDefault="00002B15" w:rsidP="005369E4">
      <w:pPr>
        <w:pStyle w:val="ListParagraph"/>
        <w:numPr>
          <w:ilvl w:val="0"/>
          <w:numId w:val="39"/>
        </w:numPr>
        <w:tabs>
          <w:tab w:val="left" w:pos="360"/>
          <w:tab w:val="left" w:pos="900"/>
          <w:tab w:val="left" w:pos="1440"/>
        </w:tabs>
        <w:rPr>
          <w:color w:val="000000"/>
        </w:rPr>
      </w:pPr>
      <w:r w:rsidRPr="00AF3A46">
        <w:rPr>
          <w:color w:val="000000"/>
        </w:rPr>
        <w:t>Main Buildings: All dwellings and other main buildings shall be set back at least eight feet (8') from the side lot line.</w:t>
      </w:r>
    </w:p>
    <w:p w14:paraId="29A8C7A4" w14:textId="1CEDB458" w:rsidR="00002B15" w:rsidRPr="00AF3A46" w:rsidRDefault="00002B15" w:rsidP="005369E4">
      <w:pPr>
        <w:pStyle w:val="ListParagraph"/>
        <w:numPr>
          <w:ilvl w:val="0"/>
          <w:numId w:val="39"/>
        </w:numPr>
        <w:tabs>
          <w:tab w:val="left" w:pos="360"/>
          <w:tab w:val="left" w:pos="900"/>
          <w:tab w:val="left" w:pos="1440"/>
        </w:tabs>
        <w:rPr>
          <w:strike/>
          <w:color w:val="FF0000"/>
        </w:rPr>
      </w:pPr>
      <w:r w:rsidRPr="00AF3A46">
        <w:rPr>
          <w:color w:val="000000"/>
        </w:rPr>
        <w:t>Accessory Buildings: All accessory buildings shall be set back at least five feet (5') from the lot line</w:t>
      </w:r>
      <w:r w:rsidRPr="00AF3A46">
        <w:rPr>
          <w:strike/>
          <w:color w:val="FF0000"/>
        </w:rPr>
        <w:t>, except that no minimum side setback shall be required when all the following conditions are met:</w:t>
      </w:r>
    </w:p>
    <w:p w14:paraId="4F5E3206" w14:textId="506B4562" w:rsidR="00002B15" w:rsidRPr="00AF3A46" w:rsidRDefault="00002B15" w:rsidP="00AF3A46">
      <w:pPr>
        <w:pStyle w:val="ListParagraph"/>
        <w:numPr>
          <w:ilvl w:val="0"/>
          <w:numId w:val="9"/>
        </w:numPr>
        <w:tabs>
          <w:tab w:val="left" w:pos="360"/>
          <w:tab w:val="left" w:pos="900"/>
          <w:tab w:val="left" w:pos="1440"/>
        </w:tabs>
        <w:rPr>
          <w:strike/>
          <w:color w:val="FF0000"/>
        </w:rPr>
      </w:pPr>
      <w:r w:rsidRPr="00AF3A46">
        <w:rPr>
          <w:strike/>
          <w:color w:val="FF0000"/>
        </w:rPr>
        <w:t>The accessory building is located more than twelve feet (12') from any existing dwelling on the same or an adjacent lot;</w:t>
      </w:r>
    </w:p>
    <w:p w14:paraId="6BB1FF72" w14:textId="57D85806" w:rsidR="00002B15" w:rsidRPr="00AF3A46" w:rsidRDefault="00002B15" w:rsidP="00AF3A46">
      <w:pPr>
        <w:pStyle w:val="ListParagraph"/>
        <w:numPr>
          <w:ilvl w:val="0"/>
          <w:numId w:val="9"/>
        </w:numPr>
        <w:tabs>
          <w:tab w:val="left" w:pos="360"/>
          <w:tab w:val="left" w:pos="900"/>
          <w:tab w:val="left" w:pos="1440"/>
        </w:tabs>
        <w:rPr>
          <w:strike/>
          <w:color w:val="FF0000"/>
        </w:rPr>
      </w:pPr>
      <w:r w:rsidRPr="00AF3A46">
        <w:rPr>
          <w:strike/>
          <w:color w:val="FF0000"/>
        </w:rPr>
        <w:t>The accessory building contains no openings on the side contiguous to the lot line;</w:t>
      </w:r>
    </w:p>
    <w:p w14:paraId="26A1AE81" w14:textId="047A14A8" w:rsidR="00002B15" w:rsidRPr="00AF3A46" w:rsidRDefault="00002B15" w:rsidP="00AF3A46">
      <w:pPr>
        <w:pStyle w:val="ListParagraph"/>
        <w:numPr>
          <w:ilvl w:val="0"/>
          <w:numId w:val="9"/>
        </w:numPr>
        <w:tabs>
          <w:tab w:val="left" w:pos="360"/>
          <w:tab w:val="left" w:pos="900"/>
          <w:tab w:val="left" w:pos="1440"/>
        </w:tabs>
        <w:rPr>
          <w:strike/>
          <w:color w:val="FF0000"/>
        </w:rPr>
      </w:pPr>
      <w:r w:rsidRPr="00AF3A46">
        <w:rPr>
          <w:strike/>
          <w:color w:val="FF0000"/>
        </w:rPr>
        <w:t>No drainage from the roof will be discharged onto an adjacent lot.</w:t>
      </w:r>
    </w:p>
    <w:p w14:paraId="57D366C4" w14:textId="77777777" w:rsidR="00002B15" w:rsidRPr="00211F84" w:rsidRDefault="00002B15" w:rsidP="00C12197">
      <w:pPr>
        <w:tabs>
          <w:tab w:val="left" w:pos="360"/>
          <w:tab w:val="left" w:pos="900"/>
          <w:tab w:val="left" w:pos="1440"/>
        </w:tabs>
        <w:rPr>
          <w:color w:val="000000"/>
        </w:rPr>
      </w:pPr>
    </w:p>
    <w:p w14:paraId="23B04888" w14:textId="77777777" w:rsidR="00002B15" w:rsidRPr="00211F84" w:rsidRDefault="00002B15" w:rsidP="005369E4">
      <w:pPr>
        <w:tabs>
          <w:tab w:val="left" w:pos="360"/>
          <w:tab w:val="left" w:pos="900"/>
          <w:tab w:val="left" w:pos="1440"/>
        </w:tabs>
        <w:ind w:left="360"/>
        <w:rPr>
          <w:color w:val="000000"/>
        </w:rPr>
      </w:pPr>
      <w:r w:rsidRPr="00211F84">
        <w:rPr>
          <w:color w:val="000000"/>
        </w:rPr>
        <w:t>C. Side Setback; Corner Lot:</w:t>
      </w:r>
    </w:p>
    <w:p w14:paraId="448CFB50" w14:textId="3BCCEDED" w:rsidR="00002B15" w:rsidRPr="00AF3A46" w:rsidRDefault="00002B15" w:rsidP="005369E4">
      <w:pPr>
        <w:pStyle w:val="ListParagraph"/>
        <w:numPr>
          <w:ilvl w:val="0"/>
          <w:numId w:val="40"/>
        </w:numPr>
        <w:tabs>
          <w:tab w:val="left" w:pos="360"/>
          <w:tab w:val="left" w:pos="900"/>
          <w:tab w:val="left" w:pos="1440"/>
        </w:tabs>
        <w:rPr>
          <w:color w:val="000000"/>
        </w:rPr>
      </w:pPr>
      <w:r w:rsidRPr="00AF3A46">
        <w:rPr>
          <w:color w:val="000000"/>
        </w:rPr>
        <w:t>Side Abutting A Street: All dwellings and other main and accessory buildings shall be set back at least twenty feet (20') from the side lot line which abuts on a street.</w:t>
      </w:r>
    </w:p>
    <w:p w14:paraId="6F9206DF" w14:textId="35D1D1BE" w:rsidR="00002B15" w:rsidRPr="00AF3A46" w:rsidRDefault="00002B15" w:rsidP="005369E4">
      <w:pPr>
        <w:pStyle w:val="ListParagraph"/>
        <w:numPr>
          <w:ilvl w:val="0"/>
          <w:numId w:val="40"/>
        </w:numPr>
        <w:tabs>
          <w:tab w:val="left" w:pos="360"/>
          <w:tab w:val="left" w:pos="900"/>
          <w:tab w:val="left" w:pos="1440"/>
        </w:tabs>
        <w:rPr>
          <w:color w:val="000000"/>
        </w:rPr>
      </w:pPr>
      <w:r w:rsidRPr="00AF3A46">
        <w:rPr>
          <w:color w:val="000000"/>
        </w:rPr>
        <w:t>Interior Side: Same as required for interior lots.</w:t>
      </w:r>
    </w:p>
    <w:p w14:paraId="1B5CE108" w14:textId="77777777" w:rsidR="00002B15" w:rsidRPr="00211F84" w:rsidRDefault="00002B15" w:rsidP="00C12197">
      <w:pPr>
        <w:tabs>
          <w:tab w:val="left" w:pos="360"/>
          <w:tab w:val="left" w:pos="900"/>
          <w:tab w:val="left" w:pos="1440"/>
        </w:tabs>
        <w:rPr>
          <w:color w:val="000000"/>
        </w:rPr>
      </w:pPr>
    </w:p>
    <w:p w14:paraId="501E9EE8" w14:textId="77777777" w:rsidR="00002B15" w:rsidRPr="00211F84" w:rsidRDefault="00002B15" w:rsidP="005369E4">
      <w:pPr>
        <w:tabs>
          <w:tab w:val="left" w:pos="360"/>
          <w:tab w:val="left" w:pos="900"/>
          <w:tab w:val="left" w:pos="1440"/>
        </w:tabs>
        <w:ind w:left="360"/>
        <w:rPr>
          <w:color w:val="000000"/>
        </w:rPr>
      </w:pPr>
      <w:r w:rsidRPr="00211F84">
        <w:rPr>
          <w:color w:val="000000"/>
        </w:rPr>
        <w:t>D. Rear Setback; Interior Lots:</w:t>
      </w:r>
    </w:p>
    <w:p w14:paraId="74EBC39E" w14:textId="41C88525" w:rsidR="00002B15" w:rsidRPr="00AF3A46" w:rsidRDefault="00002B15" w:rsidP="005369E4">
      <w:pPr>
        <w:pStyle w:val="ListParagraph"/>
        <w:numPr>
          <w:ilvl w:val="0"/>
          <w:numId w:val="41"/>
        </w:numPr>
        <w:tabs>
          <w:tab w:val="left" w:pos="360"/>
          <w:tab w:val="left" w:pos="900"/>
          <w:tab w:val="left" w:pos="1440"/>
        </w:tabs>
        <w:rPr>
          <w:color w:val="000000"/>
        </w:rPr>
      </w:pPr>
      <w:r w:rsidRPr="00AF3A46">
        <w:rPr>
          <w:color w:val="000000"/>
        </w:rPr>
        <w:t>Main Buildings: All dwellings or other main buildings shall be set back at least thirty feet (30') from the rear lot line.</w:t>
      </w:r>
    </w:p>
    <w:p w14:paraId="13BC6AFA" w14:textId="32BCDC9B" w:rsidR="00002B15" w:rsidRPr="00AF3A46" w:rsidRDefault="00002B15" w:rsidP="005369E4">
      <w:pPr>
        <w:pStyle w:val="ListParagraph"/>
        <w:numPr>
          <w:ilvl w:val="0"/>
          <w:numId w:val="41"/>
        </w:numPr>
        <w:tabs>
          <w:tab w:val="left" w:pos="360"/>
          <w:tab w:val="left" w:pos="900"/>
          <w:tab w:val="left" w:pos="1440"/>
        </w:tabs>
        <w:rPr>
          <w:color w:val="000000"/>
        </w:rPr>
      </w:pPr>
      <w:r w:rsidRPr="00AF3A46">
        <w:rPr>
          <w:color w:val="000000"/>
        </w:rPr>
        <w:lastRenderedPageBreak/>
        <w:t>Accessory Building: Same as required under side setbacks; interior lots.</w:t>
      </w:r>
    </w:p>
    <w:p w14:paraId="44EDA03D" w14:textId="77777777" w:rsidR="00002B15" w:rsidRPr="00211F84" w:rsidRDefault="00002B15" w:rsidP="00C12197">
      <w:pPr>
        <w:tabs>
          <w:tab w:val="left" w:pos="360"/>
          <w:tab w:val="left" w:pos="900"/>
          <w:tab w:val="left" w:pos="1440"/>
        </w:tabs>
        <w:rPr>
          <w:color w:val="000000"/>
        </w:rPr>
      </w:pPr>
    </w:p>
    <w:p w14:paraId="3E60C5EC" w14:textId="77777777" w:rsidR="00002B15" w:rsidRPr="00211F84" w:rsidRDefault="00002B15" w:rsidP="005369E4">
      <w:pPr>
        <w:tabs>
          <w:tab w:val="left" w:pos="360"/>
          <w:tab w:val="left" w:pos="900"/>
          <w:tab w:val="left" w:pos="1440"/>
        </w:tabs>
        <w:ind w:left="360"/>
        <w:rPr>
          <w:color w:val="000000"/>
        </w:rPr>
      </w:pPr>
      <w:r w:rsidRPr="00211F84">
        <w:rPr>
          <w:color w:val="000000"/>
        </w:rPr>
        <w:t>E. Rear Setback; Corner Lots:</w:t>
      </w:r>
    </w:p>
    <w:p w14:paraId="1CF344F2" w14:textId="09940199" w:rsidR="00002B15" w:rsidRPr="00AF3A46" w:rsidRDefault="00002B15" w:rsidP="005369E4">
      <w:pPr>
        <w:pStyle w:val="ListParagraph"/>
        <w:numPr>
          <w:ilvl w:val="0"/>
          <w:numId w:val="42"/>
        </w:numPr>
        <w:tabs>
          <w:tab w:val="left" w:pos="360"/>
          <w:tab w:val="left" w:pos="900"/>
          <w:tab w:val="left" w:pos="1440"/>
        </w:tabs>
        <w:rPr>
          <w:color w:val="000000"/>
        </w:rPr>
      </w:pPr>
      <w:r w:rsidRPr="00AF3A46">
        <w:rPr>
          <w:color w:val="000000"/>
        </w:rPr>
        <w:t>Main Buildings: All dwellings and other main buildings shall be set back at least thirty feet (30') from the rear lot line, except that where a carport or garage is attached to the rear of the dwelling, the required rear setback for said carport or garage may be reduced to twenty feet (20') or more as measured from the rear lot line to the closest part of the building.</w:t>
      </w:r>
    </w:p>
    <w:p w14:paraId="65FAC757" w14:textId="0A4ABA14" w:rsidR="00002B15" w:rsidRPr="00AF3A46" w:rsidRDefault="00002B15" w:rsidP="005369E4">
      <w:pPr>
        <w:pStyle w:val="ListParagraph"/>
        <w:numPr>
          <w:ilvl w:val="0"/>
          <w:numId w:val="42"/>
        </w:numPr>
        <w:tabs>
          <w:tab w:val="left" w:pos="360"/>
          <w:tab w:val="left" w:pos="900"/>
          <w:tab w:val="left" w:pos="1440"/>
        </w:tabs>
        <w:rPr>
          <w:color w:val="000000"/>
        </w:rPr>
      </w:pPr>
      <w:r w:rsidRPr="00AF3A46">
        <w:rPr>
          <w:color w:val="000000"/>
        </w:rPr>
        <w:t>Accessory Building: All accessory buildings shall be set back at least five feet (5') from the rear lot line</w:t>
      </w:r>
      <w:r w:rsidR="00AF3A46">
        <w:rPr>
          <w:color w:val="000000"/>
        </w:rPr>
        <w:t>.</w:t>
      </w:r>
      <w:r w:rsidRPr="00AF3A46">
        <w:rPr>
          <w:strike/>
          <w:color w:val="FF0000"/>
        </w:rPr>
        <w:t>, except that no minimum rear setback shall be required when all the following conditions are met:</w:t>
      </w:r>
    </w:p>
    <w:p w14:paraId="7D86C05F" w14:textId="24ED26CD" w:rsidR="00002B15" w:rsidRPr="00AF3A46"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The accessory building is located more than twelve feet (12') from any existing dwelling on the same or an adjacent lot;</w:t>
      </w:r>
    </w:p>
    <w:p w14:paraId="358F021C" w14:textId="633F140A" w:rsidR="00002B15" w:rsidRPr="00AF3A46"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The accessory building contains no openings on the side contiguous to the lot line;</w:t>
      </w:r>
    </w:p>
    <w:p w14:paraId="4A50C0EA" w14:textId="54A8790C" w:rsidR="00002B15" w:rsidRPr="00AF3A46"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No drainage from the roof will be discharged onto an adjacent lot;</w:t>
      </w:r>
    </w:p>
    <w:p w14:paraId="51F91BAA" w14:textId="5A382115" w:rsidR="00002B15" w:rsidRPr="005369E4" w:rsidRDefault="00002B15" w:rsidP="00AF3A46">
      <w:pPr>
        <w:pStyle w:val="ListParagraph"/>
        <w:numPr>
          <w:ilvl w:val="0"/>
          <w:numId w:val="17"/>
        </w:numPr>
        <w:tabs>
          <w:tab w:val="left" w:pos="360"/>
          <w:tab w:val="left" w:pos="900"/>
          <w:tab w:val="left" w:pos="1440"/>
        </w:tabs>
        <w:rPr>
          <w:strike/>
          <w:color w:val="FF0000"/>
        </w:rPr>
      </w:pPr>
      <w:r w:rsidRPr="00AF3A46">
        <w:rPr>
          <w:strike/>
          <w:color w:val="FF0000"/>
        </w:rPr>
        <w:t xml:space="preserve">The accessory building will be set back at least fifty feet (50') from the side lot line abutting the street. </w:t>
      </w:r>
      <w:r w:rsidRPr="00AF3A46">
        <w:rPr>
          <w:color w:val="000000" w:themeColor="text1"/>
        </w:rPr>
        <w:t>(Ord. 2012-01, 7-10-2012)</w:t>
      </w:r>
    </w:p>
    <w:p w14:paraId="3659F7F0" w14:textId="77777777" w:rsidR="005369E4" w:rsidRPr="00A443FF" w:rsidRDefault="005369E4" w:rsidP="005369E4">
      <w:pPr>
        <w:pStyle w:val="ListParagraph"/>
        <w:tabs>
          <w:tab w:val="left" w:pos="360"/>
          <w:tab w:val="left" w:pos="900"/>
          <w:tab w:val="left" w:pos="1440"/>
        </w:tabs>
        <w:ind w:left="1080"/>
        <w:rPr>
          <w:strike/>
          <w:color w:val="FF0000"/>
        </w:rPr>
      </w:pPr>
    </w:p>
    <w:p w14:paraId="56A5D398" w14:textId="5E501EAB" w:rsidR="00A443FF" w:rsidRPr="00F94DB4" w:rsidRDefault="005369E4" w:rsidP="005369E4">
      <w:pPr>
        <w:tabs>
          <w:tab w:val="left" w:pos="360"/>
          <w:tab w:val="left" w:pos="900"/>
          <w:tab w:val="left" w:pos="1440"/>
        </w:tabs>
        <w:autoSpaceDE w:val="0"/>
        <w:autoSpaceDN w:val="0"/>
        <w:adjustRightInd w:val="0"/>
        <w:ind w:left="360"/>
        <w:rPr>
          <w:rFonts w:cs="Times New Roman"/>
          <w:strike/>
          <w:color w:val="FF0000"/>
          <w:szCs w:val="30"/>
        </w:rPr>
      </w:pPr>
      <w:r w:rsidRPr="00F94DB4">
        <w:rPr>
          <w:strike/>
          <w:color w:val="FF0000"/>
        </w:rPr>
        <w:t>F</w:t>
      </w:r>
      <w:r w:rsidR="00A443FF" w:rsidRPr="00F94DB4">
        <w:rPr>
          <w:strike/>
          <w:color w:val="FF0000"/>
        </w:rPr>
        <w:t xml:space="preserve">. </w:t>
      </w:r>
      <w:r w:rsidR="00A443FF" w:rsidRPr="00F94DB4">
        <w:rPr>
          <w:rFonts w:cs="Times New Roman"/>
          <w:strike/>
          <w:color w:val="FF0000"/>
          <w:szCs w:val="30"/>
        </w:rPr>
        <w:t xml:space="preserve">10-6-23: Exception </w:t>
      </w:r>
      <w:proofErr w:type="gramStart"/>
      <w:r w:rsidR="00A443FF" w:rsidRPr="00F94DB4">
        <w:rPr>
          <w:rFonts w:cs="Times New Roman"/>
          <w:strike/>
          <w:color w:val="FF0000"/>
          <w:szCs w:val="30"/>
        </w:rPr>
        <w:t>To</w:t>
      </w:r>
      <w:proofErr w:type="gramEnd"/>
      <w:r w:rsidR="00A443FF" w:rsidRPr="00F94DB4">
        <w:rPr>
          <w:rFonts w:cs="Times New Roman"/>
          <w:strike/>
          <w:color w:val="FF0000"/>
          <w:szCs w:val="30"/>
        </w:rPr>
        <w:t xml:space="preserve"> Front And Side Setback Requirements:</w:t>
      </w:r>
    </w:p>
    <w:p w14:paraId="54725A36" w14:textId="02D82CA1" w:rsidR="00A443FF" w:rsidRPr="00F94DB4" w:rsidRDefault="00A443FF" w:rsidP="005369E4">
      <w:pPr>
        <w:tabs>
          <w:tab w:val="left" w:pos="360"/>
          <w:tab w:val="left" w:pos="900"/>
          <w:tab w:val="left" w:pos="1440"/>
        </w:tabs>
        <w:autoSpaceDE w:val="0"/>
        <w:autoSpaceDN w:val="0"/>
        <w:adjustRightInd w:val="0"/>
        <w:ind w:left="360"/>
        <w:rPr>
          <w:rFonts w:cs="Times New Roman"/>
          <w:strike/>
          <w:color w:val="FF0000"/>
          <w:szCs w:val="26"/>
        </w:rPr>
      </w:pPr>
      <w:r w:rsidRPr="00F94DB4">
        <w:rPr>
          <w:rFonts w:cs="Times New Roman"/>
          <w:strike/>
          <w:color w:val="FF0000"/>
          <w:szCs w:val="26"/>
        </w:rPr>
        <w:t>The setback from the street for any dwelling located between two (2) existing dwellings may be the same as the average for said two (2) existing dwellings, provided the existing dwellings are on the same side of the street and are located within one hundred fifty feet (150') of each other. (Ord. 2012-01, 7-10-2012)</w:t>
      </w:r>
    </w:p>
    <w:p w14:paraId="3A0EAC75" w14:textId="5FFADCC5"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5F44A5B"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CA723DF" w14:textId="54ADEB4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10-6-6: HEIGHT OF BUILDINGS:</w:t>
      </w:r>
    </w:p>
    <w:p w14:paraId="2F28AA6D"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0D47CA10" w14:textId="7A06772D" w:rsidR="00002B15" w:rsidRDefault="00002B15" w:rsidP="00C12197">
      <w:pPr>
        <w:tabs>
          <w:tab w:val="left" w:pos="360"/>
          <w:tab w:val="left" w:pos="900"/>
          <w:tab w:val="left" w:pos="1440"/>
        </w:tabs>
        <w:rPr>
          <w:color w:val="FF0000"/>
        </w:rPr>
      </w:pPr>
      <w:r w:rsidRPr="00211F84">
        <w:t xml:space="preserve">The maximum height of </w:t>
      </w:r>
      <w:r w:rsidRPr="00AF3A46">
        <w:rPr>
          <w:strike/>
          <w:color w:val="FF0000"/>
        </w:rPr>
        <w:t>any building (measured from finished grade to the square of the building) shall be twenty feet (20') or two (2) stories, whichever is the higher. Where the ground or the square of the building is uneven in height, the average elevation thereof shall apply. Roofs about the square, chimneys, flagpoles, television antennas, church towers and similar structures not used for</w:t>
      </w:r>
      <w:r w:rsidR="00AF3A46">
        <w:rPr>
          <w:strike/>
          <w:color w:val="FF0000"/>
        </w:rPr>
        <w:t xml:space="preserve"> </w:t>
      </w:r>
      <w:r w:rsidRPr="00AF3A46">
        <w:rPr>
          <w:strike/>
          <w:color w:val="FF0000"/>
        </w:rPr>
        <w:t>human occupancy are excluded in determining height. (Ord. 2012-01, 7-10-2012)</w:t>
      </w:r>
      <w:r w:rsidR="00AF3A46" w:rsidRPr="00AF3A46">
        <w:rPr>
          <w:color w:val="FF0000"/>
        </w:rPr>
        <w:t xml:space="preserve"> </w:t>
      </w:r>
      <w:r w:rsidR="00AF3A46">
        <w:rPr>
          <w:color w:val="FF0000"/>
        </w:rPr>
        <w:t xml:space="preserve"> a dwelling building shall be measured from finished grade at the front of the dwelling to the highest wall plate.</w:t>
      </w:r>
    </w:p>
    <w:p w14:paraId="6516EDC9" w14:textId="77777777" w:rsidR="00BB4850" w:rsidRDefault="00BB4850" w:rsidP="00C12197">
      <w:pPr>
        <w:tabs>
          <w:tab w:val="left" w:pos="360"/>
          <w:tab w:val="left" w:pos="900"/>
          <w:tab w:val="left" w:pos="1440"/>
        </w:tabs>
        <w:rPr>
          <w:color w:val="FF0000"/>
        </w:rPr>
      </w:pPr>
    </w:p>
    <w:p w14:paraId="1631D8A0" w14:textId="0F00E9BD" w:rsidR="00AF3A46" w:rsidRDefault="00AF3A46" w:rsidP="00AF3A46">
      <w:pPr>
        <w:pStyle w:val="ListParagraph"/>
        <w:numPr>
          <w:ilvl w:val="0"/>
          <w:numId w:val="19"/>
        </w:numPr>
        <w:tabs>
          <w:tab w:val="left" w:pos="360"/>
          <w:tab w:val="left" w:pos="900"/>
          <w:tab w:val="left" w:pos="1440"/>
        </w:tabs>
        <w:rPr>
          <w:color w:val="FF0000"/>
        </w:rPr>
      </w:pPr>
      <w:r w:rsidRPr="00AF3A46">
        <w:rPr>
          <w:color w:val="FF0000"/>
        </w:rPr>
        <w:t>The maximum</w:t>
      </w:r>
      <w:r>
        <w:rPr>
          <w:color w:val="FF0000"/>
        </w:rPr>
        <w:t xml:space="preserve"> height of a dwelling building shall be as noted below:</w:t>
      </w:r>
    </w:p>
    <w:p w14:paraId="3113A91D" w14:textId="5E30560F" w:rsidR="00AF3A46" w:rsidRPr="00AF3A46" w:rsidRDefault="00AF3A46" w:rsidP="00AF3A46">
      <w:pPr>
        <w:pStyle w:val="ListParagraph"/>
        <w:numPr>
          <w:ilvl w:val="0"/>
          <w:numId w:val="20"/>
        </w:numPr>
        <w:tabs>
          <w:tab w:val="left" w:pos="360"/>
          <w:tab w:val="left" w:pos="900"/>
          <w:tab w:val="left" w:pos="1440"/>
        </w:tabs>
        <w:rPr>
          <w:color w:val="FF0000"/>
        </w:rPr>
      </w:pPr>
      <w:r w:rsidRPr="00AF3A46">
        <w:rPr>
          <w:color w:val="FF0000"/>
        </w:rPr>
        <w:t>Level lot: Twenty-four feet (24’).</w:t>
      </w:r>
    </w:p>
    <w:p w14:paraId="7F626991" w14:textId="28E420DB" w:rsidR="00AF3A46" w:rsidRPr="00AF3A46" w:rsidRDefault="00AF3A46" w:rsidP="00AF3A46">
      <w:pPr>
        <w:pStyle w:val="ListParagraph"/>
        <w:numPr>
          <w:ilvl w:val="0"/>
          <w:numId w:val="20"/>
        </w:numPr>
        <w:tabs>
          <w:tab w:val="left" w:pos="360"/>
          <w:tab w:val="left" w:pos="900"/>
          <w:tab w:val="left" w:pos="1440"/>
        </w:tabs>
        <w:rPr>
          <w:color w:val="FF0000"/>
        </w:rPr>
      </w:pPr>
      <w:r w:rsidRPr="00AF3A46">
        <w:rPr>
          <w:color w:val="FF0000"/>
        </w:rPr>
        <w:t>Uneven lot: Where the ground is uneven in height and the ground slopes downward from the front of the dwelling by more than ten feet (10’) to the back of the dwelling the maxi</w:t>
      </w:r>
      <w:r w:rsidR="00C27C31">
        <w:rPr>
          <w:color w:val="FF0000"/>
        </w:rPr>
        <w:t>mum</w:t>
      </w:r>
      <w:r w:rsidRPr="00AF3A46">
        <w:rPr>
          <w:color w:val="FF0000"/>
        </w:rPr>
        <w:t xml:space="preserve"> height shall be twenty feet (20’).</w:t>
      </w:r>
    </w:p>
    <w:p w14:paraId="510DBF0F" w14:textId="176791DF"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B53CF4E"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61F7BE4" w14:textId="461ED14B"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10-6-7: SIZE OF DWELLING:</w:t>
      </w:r>
    </w:p>
    <w:p w14:paraId="274FFED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0D7CF5AC" w14:textId="03BBEA9D" w:rsidR="00002B15" w:rsidRPr="00211F84" w:rsidRDefault="00002B15" w:rsidP="00C12197">
      <w:pPr>
        <w:tabs>
          <w:tab w:val="left" w:pos="360"/>
          <w:tab w:val="left" w:pos="900"/>
          <w:tab w:val="left" w:pos="1440"/>
        </w:tabs>
      </w:pPr>
      <w:r w:rsidRPr="00211F84">
        <w:lastRenderedPageBreak/>
        <w:t xml:space="preserve">The ground floor area of any single-family dwelling shall be at least nine hundred (900) square feet of living area exclusive of open porches, carports, garages and similar add </w:t>
      </w:r>
      <w:proofErr w:type="spellStart"/>
      <w:r w:rsidRPr="00211F84">
        <w:t>ons</w:t>
      </w:r>
      <w:proofErr w:type="spellEnd"/>
      <w:r w:rsidRPr="00211F84">
        <w:t>. (Ord. 2012-01, 7-10-2012)</w:t>
      </w:r>
    </w:p>
    <w:p w14:paraId="4324B384" w14:textId="7207B740"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D0E0C76"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DE97711" w14:textId="42F05AB8"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10-6-8: WIDTH OF BUILDINGS:</w:t>
      </w:r>
    </w:p>
    <w:p w14:paraId="19D50BCE"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390E87DD" w14:textId="50C6D80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The total length or total width of any dwelling or church shall be at least twenty feet (20'), as measured from outside wall to outside wall, exclusive of any carport, garage, shed or similar add on. (Ord. 2012-01, 7-10-2012)</w:t>
      </w:r>
    </w:p>
    <w:p w14:paraId="2C0E7692" w14:textId="41E79189"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BC70E15"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D7EEC58" w14:textId="3BAD1C59" w:rsidR="00002B15" w:rsidRPr="00C62753"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 xml:space="preserve">10-6-9: YARD SPACE FOR ONE </w:t>
      </w:r>
      <w:r w:rsidR="00C27C31" w:rsidRPr="00C62753">
        <w:rPr>
          <w:rFonts w:cs="Times New Roman"/>
          <w:b/>
          <w:bCs/>
          <w:color w:val="FF0000"/>
          <w:szCs w:val="30"/>
        </w:rPr>
        <w:t>MAIN</w:t>
      </w:r>
      <w:r w:rsidR="00C27C31" w:rsidRPr="00C62753">
        <w:rPr>
          <w:rFonts w:cs="Times New Roman"/>
          <w:b/>
          <w:bCs/>
          <w:color w:val="000000"/>
          <w:szCs w:val="30"/>
        </w:rPr>
        <w:t xml:space="preserve"> </w:t>
      </w:r>
      <w:r w:rsidRPr="00C62753">
        <w:rPr>
          <w:rFonts w:cs="Times New Roman"/>
          <w:b/>
          <w:bCs/>
          <w:color w:val="000000"/>
          <w:szCs w:val="30"/>
        </w:rPr>
        <w:t>BUILDING ONLY:</w:t>
      </w:r>
    </w:p>
    <w:p w14:paraId="7B25647C" w14:textId="77777777" w:rsidR="00BB4850" w:rsidRPr="00211F84" w:rsidRDefault="00BB4850" w:rsidP="00C12197">
      <w:pPr>
        <w:tabs>
          <w:tab w:val="left" w:pos="360"/>
          <w:tab w:val="left" w:pos="900"/>
          <w:tab w:val="left" w:pos="1440"/>
        </w:tabs>
        <w:autoSpaceDE w:val="0"/>
        <w:autoSpaceDN w:val="0"/>
        <w:adjustRightInd w:val="0"/>
        <w:rPr>
          <w:rFonts w:cs="Times New Roman"/>
          <w:color w:val="000000"/>
          <w:szCs w:val="30"/>
        </w:rPr>
      </w:pPr>
    </w:p>
    <w:p w14:paraId="1F26867B" w14:textId="156182CF" w:rsidR="00002B15" w:rsidRPr="00BB4850" w:rsidRDefault="00002B15" w:rsidP="00BB4850">
      <w:pPr>
        <w:pStyle w:val="ListParagraph"/>
        <w:numPr>
          <w:ilvl w:val="0"/>
          <w:numId w:val="29"/>
        </w:numPr>
        <w:tabs>
          <w:tab w:val="left" w:pos="360"/>
          <w:tab w:val="left" w:pos="900"/>
          <w:tab w:val="left" w:pos="1440"/>
        </w:tabs>
        <w:autoSpaceDE w:val="0"/>
        <w:autoSpaceDN w:val="0"/>
        <w:adjustRightInd w:val="0"/>
        <w:rPr>
          <w:rFonts w:cs="Times New Roman"/>
          <w:color w:val="000000"/>
          <w:szCs w:val="26"/>
        </w:rPr>
      </w:pPr>
      <w:r w:rsidRPr="00BB4850">
        <w:rPr>
          <w:rFonts w:cs="Times New Roman"/>
          <w:color w:val="00B050"/>
          <w:szCs w:val="26"/>
        </w:rPr>
        <w:t xml:space="preserve">No required yard or other open space around an existing building, or which is hereafter provided around any building, </w:t>
      </w:r>
      <w:r w:rsidR="00C27C31" w:rsidRPr="00BB4850">
        <w:rPr>
          <w:rFonts w:cs="Times New Roman"/>
          <w:color w:val="FF0000"/>
          <w:szCs w:val="26"/>
        </w:rPr>
        <w:t>that</w:t>
      </w:r>
      <w:r w:rsidRPr="00BB4850">
        <w:rPr>
          <w:rFonts w:cs="Times New Roman"/>
          <w:color w:val="000000"/>
          <w:szCs w:val="26"/>
        </w:rPr>
        <w:t xml:space="preserve"> </w:t>
      </w:r>
      <w:r w:rsidRPr="00BB4850">
        <w:rPr>
          <w:rFonts w:cs="Times New Roman"/>
          <w:color w:val="00B050"/>
          <w:szCs w:val="26"/>
        </w:rPr>
        <w:t>is needed to comply with the provisions of this title, shall be considered as providing a yard or open space for any other building; nor shall any yard or other required open space on an adjoining lot be considered as providing the yard or open space on the lot whereon a building is to be erected or established. (Ord. 2012-01, 7-10-2012)</w:t>
      </w:r>
    </w:p>
    <w:p w14:paraId="4A5B8063" w14:textId="77777777" w:rsidR="00BB4850" w:rsidRPr="00BB4850" w:rsidRDefault="00BB4850" w:rsidP="00BB4850"/>
    <w:p w14:paraId="20F249BE" w14:textId="1D91C9AA" w:rsidR="00C27C31" w:rsidRPr="00BB4850" w:rsidRDefault="00C27C31" w:rsidP="00BB4850">
      <w:pPr>
        <w:pStyle w:val="ListParagraph"/>
        <w:numPr>
          <w:ilvl w:val="0"/>
          <w:numId w:val="19"/>
        </w:numPr>
        <w:tabs>
          <w:tab w:val="left" w:pos="360"/>
          <w:tab w:val="left" w:pos="900"/>
          <w:tab w:val="left" w:pos="1440"/>
        </w:tabs>
        <w:autoSpaceDE w:val="0"/>
        <w:autoSpaceDN w:val="0"/>
        <w:adjustRightInd w:val="0"/>
        <w:rPr>
          <w:rFonts w:cs="Times New Roman"/>
          <w:color w:val="FF0000"/>
          <w:szCs w:val="26"/>
        </w:rPr>
      </w:pPr>
      <w:r w:rsidRPr="00BB4850">
        <w:rPr>
          <w:rFonts w:cs="Times New Roman"/>
          <w:color w:val="FF0000"/>
          <w:szCs w:val="26"/>
        </w:rPr>
        <w:t>No required yard or other open space around an existing main building, or which is hereafter provided around any building that is needed to comply with provisions of this title, shall be used for parking or storage of operable vehicles unless in compliance with 10-2-1.</w:t>
      </w:r>
    </w:p>
    <w:p w14:paraId="595F4C33" w14:textId="37FB1319"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618865E"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401D628" w14:textId="1D3291D7"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10-6-10: EVERY DWELLING TO BE ON ZONING LOT:</w:t>
      </w:r>
    </w:p>
    <w:p w14:paraId="38119AD4"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A7A64B2" w14:textId="6F32F76E"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 xml:space="preserve">Only one building which contains a dwelling shall be located and maintained on a "zoning lot" as defined in this title, except dwellings within a mobile home park, or other </w:t>
      </w:r>
      <w:proofErr w:type="gramStart"/>
      <w:r w:rsidRPr="00211F84">
        <w:rPr>
          <w:rFonts w:cs="Times New Roman"/>
          <w:color w:val="000000"/>
          <w:szCs w:val="26"/>
        </w:rPr>
        <w:t>large scale</w:t>
      </w:r>
      <w:proofErr w:type="gramEnd"/>
      <w:r w:rsidRPr="00211F84">
        <w:rPr>
          <w:rFonts w:cs="Times New Roman"/>
          <w:color w:val="000000"/>
          <w:szCs w:val="26"/>
        </w:rPr>
        <w:t xml:space="preserve"> development. (Ord. 2012-01, 7-10-2012)</w:t>
      </w:r>
    </w:p>
    <w:p w14:paraId="7E3DCBC4" w14:textId="23BF0CA6"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3550C40"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475EC90" w14:textId="166D99ED"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10-6-11: SALE OR LEASE OF REQUIRED SPACE PROHIBITED:</w:t>
      </w:r>
    </w:p>
    <w:p w14:paraId="05B6C396"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E59C922" w14:textId="2E7726C3"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 xml:space="preserve">No space needed to meet the width, yard, area, coverage, </w:t>
      </w:r>
      <w:r w:rsidR="00C27C31" w:rsidRPr="00C27C31">
        <w:rPr>
          <w:rFonts w:cs="Times New Roman"/>
          <w:color w:val="FF0000"/>
          <w:szCs w:val="26"/>
        </w:rPr>
        <w:t>parking,</w:t>
      </w:r>
      <w:r w:rsidRPr="00211F84">
        <w:rPr>
          <w:rFonts w:cs="Times New Roman"/>
          <w:color w:val="000000"/>
          <w:szCs w:val="26"/>
        </w:rPr>
        <w:t xml:space="preserve"> or other requirements of this title for a lot or building may be sold or leased apart from such lot or building unless other space so complying is provided. (Ord. 2012-01, 7-10-2012)</w:t>
      </w:r>
    </w:p>
    <w:p w14:paraId="1748A782" w14:textId="594EF74C"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5720CFB"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58618C2" w14:textId="4F7A0498"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10-6-12: YARDS TO BE UNOBSTRUCTED; EXCEPTIONS:</w:t>
      </w:r>
    </w:p>
    <w:p w14:paraId="170F106A"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4AD4AAC0" w14:textId="64480ED6" w:rsidR="003142F3" w:rsidRDefault="00002B15" w:rsidP="00C12197">
      <w:pPr>
        <w:tabs>
          <w:tab w:val="left" w:pos="360"/>
          <w:tab w:val="left" w:pos="900"/>
          <w:tab w:val="left" w:pos="1440"/>
        </w:tabs>
        <w:autoSpaceDE w:val="0"/>
        <w:autoSpaceDN w:val="0"/>
        <w:adjustRightInd w:val="0"/>
        <w:rPr>
          <w:rFonts w:cs="Times New Roman"/>
          <w:color w:val="FF0000"/>
          <w:szCs w:val="26"/>
        </w:rPr>
      </w:pPr>
      <w:r w:rsidRPr="00211F84">
        <w:rPr>
          <w:rFonts w:cs="Times New Roman"/>
          <w:color w:val="000000"/>
          <w:szCs w:val="26"/>
        </w:rPr>
        <w:t xml:space="preserve">Every part of a required yard shall be open to the sky and unobstructed </w:t>
      </w:r>
      <w:r w:rsidRPr="003142F3">
        <w:rPr>
          <w:rFonts w:cs="Times New Roman"/>
          <w:color w:val="FF0000"/>
          <w:szCs w:val="26"/>
        </w:rPr>
        <w:t>except</w:t>
      </w:r>
      <w:r w:rsidR="003142F3">
        <w:rPr>
          <w:rFonts w:cs="Times New Roman"/>
          <w:color w:val="FF0000"/>
          <w:szCs w:val="26"/>
        </w:rPr>
        <w:t>:</w:t>
      </w:r>
    </w:p>
    <w:p w14:paraId="3B6E0E78" w14:textId="77777777" w:rsidR="00BB4850" w:rsidRDefault="00BB4850" w:rsidP="00C12197">
      <w:pPr>
        <w:tabs>
          <w:tab w:val="left" w:pos="360"/>
          <w:tab w:val="left" w:pos="900"/>
          <w:tab w:val="left" w:pos="1440"/>
        </w:tabs>
        <w:autoSpaceDE w:val="0"/>
        <w:autoSpaceDN w:val="0"/>
        <w:adjustRightInd w:val="0"/>
        <w:rPr>
          <w:rFonts w:cs="Times New Roman"/>
          <w:color w:val="FF0000"/>
          <w:szCs w:val="26"/>
        </w:rPr>
      </w:pPr>
    </w:p>
    <w:p w14:paraId="2AF003DB" w14:textId="54D0AADF" w:rsidR="003142F3" w:rsidRPr="003142F3" w:rsidRDefault="003142F3" w:rsidP="003142F3">
      <w:pPr>
        <w:pStyle w:val="ListParagraph"/>
        <w:numPr>
          <w:ilvl w:val="0"/>
          <w:numId w:val="22"/>
        </w:numPr>
        <w:tabs>
          <w:tab w:val="left" w:pos="360"/>
          <w:tab w:val="left" w:pos="900"/>
          <w:tab w:val="left" w:pos="1440"/>
        </w:tabs>
        <w:autoSpaceDE w:val="0"/>
        <w:autoSpaceDN w:val="0"/>
        <w:adjustRightInd w:val="0"/>
        <w:rPr>
          <w:rFonts w:cs="Times New Roman"/>
          <w:color w:val="00B050"/>
          <w:szCs w:val="26"/>
        </w:rPr>
      </w:pPr>
      <w:r w:rsidRPr="003142F3">
        <w:rPr>
          <w:rFonts w:cs="Times New Roman"/>
          <w:color w:val="00B050"/>
          <w:szCs w:val="26"/>
        </w:rPr>
        <w:t>P</w:t>
      </w:r>
      <w:r w:rsidR="00002B15" w:rsidRPr="003142F3">
        <w:rPr>
          <w:rFonts w:cs="Times New Roman"/>
          <w:color w:val="00B050"/>
          <w:szCs w:val="26"/>
        </w:rPr>
        <w:t>ermitted accessory buildings</w:t>
      </w:r>
      <w:r w:rsidRPr="003142F3">
        <w:rPr>
          <w:rFonts w:cs="Times New Roman"/>
          <w:color w:val="00B050"/>
          <w:szCs w:val="26"/>
        </w:rPr>
        <w:t>,</w:t>
      </w:r>
      <w:r w:rsidR="00002B15" w:rsidRPr="003142F3">
        <w:rPr>
          <w:rFonts w:cs="Times New Roman"/>
          <w:color w:val="00B050"/>
          <w:szCs w:val="26"/>
        </w:rPr>
        <w:t xml:space="preserve"> and </w:t>
      </w:r>
    </w:p>
    <w:p w14:paraId="7D38F120" w14:textId="5626872E" w:rsidR="00002B15" w:rsidRPr="003142F3" w:rsidRDefault="003142F3" w:rsidP="003142F3">
      <w:pPr>
        <w:pStyle w:val="ListParagraph"/>
        <w:numPr>
          <w:ilvl w:val="0"/>
          <w:numId w:val="22"/>
        </w:numPr>
        <w:tabs>
          <w:tab w:val="left" w:pos="360"/>
          <w:tab w:val="left" w:pos="900"/>
          <w:tab w:val="left" w:pos="1440"/>
        </w:tabs>
        <w:autoSpaceDE w:val="0"/>
        <w:autoSpaceDN w:val="0"/>
        <w:adjustRightInd w:val="0"/>
        <w:rPr>
          <w:rFonts w:cs="Times New Roman"/>
          <w:color w:val="00B050"/>
          <w:szCs w:val="26"/>
        </w:rPr>
      </w:pPr>
      <w:r w:rsidRPr="003142F3">
        <w:rPr>
          <w:rFonts w:cs="Times New Roman"/>
          <w:color w:val="00B050"/>
          <w:szCs w:val="26"/>
        </w:rPr>
        <w:lastRenderedPageBreak/>
        <w:t>Ordinary</w:t>
      </w:r>
      <w:r w:rsidR="00002B15" w:rsidRPr="003142F3">
        <w:rPr>
          <w:rFonts w:cs="Times New Roman"/>
          <w:color w:val="00B050"/>
          <w:szCs w:val="26"/>
        </w:rPr>
        <w:t xml:space="preserve"> and customary projection of sills, belt courses, cornices and other ornamental features and unenclosed steps and unwalled stoops, porches and carports which may project up to three feet (3') into a required yard. </w:t>
      </w:r>
      <w:r w:rsidR="00002B15" w:rsidRPr="003142F3">
        <w:rPr>
          <w:rFonts w:cs="Times New Roman"/>
          <w:strike/>
          <w:color w:val="FF0000"/>
          <w:szCs w:val="26"/>
        </w:rPr>
        <w:t xml:space="preserve">No projection into a required court which is provided in connection with a court apartment shall be constructed except for customary sills, belt courses and cornices which may extend into a court not more than sixteen inches (16"). </w:t>
      </w:r>
      <w:r w:rsidR="00002B15" w:rsidRPr="003142F3">
        <w:rPr>
          <w:rFonts w:cs="Times New Roman"/>
          <w:color w:val="00B050"/>
          <w:szCs w:val="26"/>
        </w:rPr>
        <w:t>(Ord. 2012-01, 7-10-2012)</w:t>
      </w:r>
    </w:p>
    <w:p w14:paraId="24E7DC36" w14:textId="6DF7C56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55CECB0"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C876498" w14:textId="37F57A24"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10-6-13: ACCESSORY BUILDINGS PROHIBITED AS LIVING QUARTERS:</w:t>
      </w:r>
    </w:p>
    <w:p w14:paraId="5F5B836E"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2408C02A" w14:textId="27D60B01"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Living and sleeping quarters in any building other than the main residential building are prohibited. (Ord. 2012-01, 7-10-2012)</w:t>
      </w:r>
    </w:p>
    <w:p w14:paraId="01C945AC" w14:textId="21828AA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80E518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EC0C792" w14:textId="77777777" w:rsidR="00002B15" w:rsidRPr="00C62753"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10-6-14: STORAGE OF COMMERCIAL OR OVERSIZED VEHICLES</w:t>
      </w:r>
    </w:p>
    <w:p w14:paraId="44B534B5" w14:textId="54CDF052"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PROHIBITED:</w:t>
      </w:r>
    </w:p>
    <w:p w14:paraId="7B896010"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42B4960D" w14:textId="2FDC6702" w:rsidR="00002B15" w:rsidRDefault="00002B15" w:rsidP="00C12197">
      <w:pPr>
        <w:tabs>
          <w:tab w:val="left" w:pos="360"/>
          <w:tab w:val="left" w:pos="900"/>
          <w:tab w:val="left" w:pos="1440"/>
        </w:tabs>
        <w:autoSpaceDE w:val="0"/>
        <w:autoSpaceDN w:val="0"/>
        <w:adjustRightInd w:val="0"/>
        <w:rPr>
          <w:rFonts w:cs="Times New Roman"/>
          <w:strike/>
          <w:color w:val="FF0000"/>
          <w:szCs w:val="26"/>
        </w:rPr>
      </w:pPr>
      <w:r w:rsidRPr="0012218A">
        <w:rPr>
          <w:rFonts w:cs="Times New Roman"/>
          <w:strike/>
          <w:color w:val="FF0000"/>
          <w:szCs w:val="26"/>
        </w:rPr>
        <w:t>The storage and/or continuous parking of trucks, buses, or a combination of vehicles exceeding</w:t>
      </w:r>
      <w:r w:rsidR="00BF14EC" w:rsidRPr="0012218A">
        <w:rPr>
          <w:rFonts w:cs="Times New Roman"/>
          <w:strike/>
          <w:color w:val="FF0000"/>
          <w:szCs w:val="26"/>
        </w:rPr>
        <w:t xml:space="preserve"> </w:t>
      </w:r>
      <w:r w:rsidRPr="0012218A">
        <w:rPr>
          <w:rFonts w:cs="Times New Roman"/>
          <w:strike/>
          <w:color w:val="FF0000"/>
          <w:szCs w:val="26"/>
        </w:rPr>
        <w:t>thirty five feet (35') in length, or having a rated capacity of one ton or greater, and construction</w:t>
      </w:r>
      <w:r w:rsidR="00BF14EC" w:rsidRPr="0012218A">
        <w:rPr>
          <w:rFonts w:cs="Times New Roman"/>
          <w:strike/>
          <w:color w:val="FF0000"/>
          <w:szCs w:val="26"/>
        </w:rPr>
        <w:t xml:space="preserve"> </w:t>
      </w:r>
      <w:r w:rsidRPr="0012218A">
        <w:rPr>
          <w:rFonts w:cs="Times New Roman"/>
          <w:strike/>
          <w:color w:val="FF0000"/>
          <w:szCs w:val="26"/>
        </w:rPr>
        <w:t>equipment such as bulldozers, graders, compressors, etc., shall not be permitted; provided, that</w:t>
      </w:r>
      <w:r w:rsidR="00BF14EC" w:rsidRPr="0012218A">
        <w:rPr>
          <w:rFonts w:cs="Times New Roman"/>
          <w:strike/>
          <w:color w:val="FF0000"/>
          <w:szCs w:val="26"/>
        </w:rPr>
        <w:t xml:space="preserve"> </w:t>
      </w:r>
      <w:r w:rsidRPr="0012218A">
        <w:rPr>
          <w:rFonts w:cs="Times New Roman"/>
          <w:strike/>
          <w:color w:val="FF0000"/>
          <w:szCs w:val="26"/>
        </w:rPr>
        <w:t>construction equipment may be stored on a lot during construction of a building thereon for less</w:t>
      </w:r>
      <w:r w:rsidR="00BF14EC" w:rsidRPr="0012218A">
        <w:rPr>
          <w:rFonts w:cs="Times New Roman"/>
          <w:strike/>
          <w:color w:val="FF0000"/>
          <w:szCs w:val="26"/>
        </w:rPr>
        <w:t xml:space="preserve"> </w:t>
      </w:r>
      <w:r w:rsidRPr="0012218A">
        <w:rPr>
          <w:rFonts w:cs="Times New Roman"/>
          <w:strike/>
          <w:color w:val="FF0000"/>
          <w:szCs w:val="26"/>
        </w:rPr>
        <w:t>than one year. Trucks and equipment parked in residential areas for more than three (3) days in</w:t>
      </w:r>
      <w:r w:rsidR="00BF14EC" w:rsidRPr="0012218A">
        <w:rPr>
          <w:rFonts w:cs="Times New Roman"/>
          <w:strike/>
          <w:color w:val="FF0000"/>
          <w:szCs w:val="26"/>
        </w:rPr>
        <w:t xml:space="preserve"> </w:t>
      </w:r>
      <w:r w:rsidRPr="0012218A">
        <w:rPr>
          <w:rFonts w:cs="Times New Roman"/>
          <w:strike/>
          <w:color w:val="FF0000"/>
          <w:szCs w:val="26"/>
        </w:rPr>
        <w:t>any one month are not allowed. (Ord. 2012-01, 7-10-2012)</w:t>
      </w:r>
    </w:p>
    <w:p w14:paraId="35688CEC" w14:textId="4AECA51E" w:rsidR="0012218A" w:rsidRPr="0012218A" w:rsidRDefault="0012218A" w:rsidP="00C12197">
      <w:pPr>
        <w:tabs>
          <w:tab w:val="left" w:pos="360"/>
          <w:tab w:val="left" w:pos="900"/>
          <w:tab w:val="left" w:pos="1440"/>
        </w:tabs>
        <w:autoSpaceDE w:val="0"/>
        <w:autoSpaceDN w:val="0"/>
        <w:adjustRightInd w:val="0"/>
        <w:rPr>
          <w:rFonts w:cs="Times New Roman"/>
          <w:color w:val="FF0000"/>
          <w:szCs w:val="26"/>
        </w:rPr>
      </w:pPr>
      <w:r w:rsidRPr="0012218A">
        <w:rPr>
          <w:rFonts w:cs="Times New Roman"/>
          <w:color w:val="FF0000"/>
          <w:szCs w:val="26"/>
        </w:rPr>
        <w:t>Storage</w:t>
      </w:r>
      <w:r>
        <w:rPr>
          <w:rFonts w:cs="Times New Roman"/>
          <w:color w:val="FF0000"/>
          <w:szCs w:val="26"/>
        </w:rPr>
        <w:t xml:space="preserve"> of commercial or oversized vehicles shall comply with 10-2-3 of this title.</w:t>
      </w:r>
    </w:p>
    <w:p w14:paraId="014D59E5" w14:textId="0F7E5A7F"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D62655E"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F05EFDD" w14:textId="603743B1"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10-6-15: STORAGE OF JUNK, DEBRIS, OR UNLICENSED INOPERABLE</w:t>
      </w:r>
      <w:r w:rsidR="00BF14EC" w:rsidRPr="00C62753">
        <w:rPr>
          <w:rFonts w:cs="Times New Roman"/>
          <w:b/>
          <w:bCs/>
          <w:color w:val="000000"/>
          <w:szCs w:val="30"/>
        </w:rPr>
        <w:t xml:space="preserve"> </w:t>
      </w:r>
      <w:r w:rsidRPr="00C62753">
        <w:rPr>
          <w:rFonts w:cs="Times New Roman"/>
          <w:b/>
          <w:bCs/>
          <w:color w:val="000000"/>
          <w:szCs w:val="30"/>
        </w:rPr>
        <w:t>VEHICLES PROHIBITED:</w:t>
      </w:r>
    </w:p>
    <w:p w14:paraId="432CBD22"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8C4F860" w14:textId="2AB9CB9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No yard or other open space surrounding an existing building, or which is hereafter provided</w:t>
      </w:r>
      <w:r w:rsidR="00BF14EC" w:rsidRPr="00211F84">
        <w:rPr>
          <w:rFonts w:cs="Times New Roman"/>
          <w:color w:val="000000"/>
          <w:szCs w:val="26"/>
        </w:rPr>
        <w:t xml:space="preserve"> </w:t>
      </w:r>
      <w:r w:rsidRPr="00211F84">
        <w:rPr>
          <w:rFonts w:cs="Times New Roman"/>
          <w:color w:val="000000"/>
          <w:szCs w:val="26"/>
        </w:rPr>
        <w:t>around any building in any zone, shall be used for the storage of junk, debris or inoperable</w:t>
      </w:r>
      <w:r w:rsidR="00BF14EC" w:rsidRPr="00211F84">
        <w:rPr>
          <w:rFonts w:cs="Times New Roman"/>
          <w:color w:val="000000"/>
          <w:szCs w:val="26"/>
        </w:rPr>
        <w:t xml:space="preserve"> </w:t>
      </w:r>
      <w:r w:rsidRPr="00211F84">
        <w:rPr>
          <w:rFonts w:cs="Times New Roman"/>
          <w:color w:val="000000"/>
          <w:szCs w:val="26"/>
        </w:rPr>
        <w:t>vehicles; and no land shall be used for such purposes, except as specifically provided by this title.</w:t>
      </w:r>
      <w:r w:rsidR="00BF14EC" w:rsidRPr="00211F84">
        <w:rPr>
          <w:rFonts w:cs="Times New Roman"/>
          <w:color w:val="000000"/>
          <w:szCs w:val="26"/>
        </w:rPr>
        <w:t xml:space="preserve">  </w:t>
      </w:r>
      <w:r w:rsidRPr="00211F84">
        <w:rPr>
          <w:rFonts w:cs="Times New Roman"/>
          <w:color w:val="000000"/>
          <w:szCs w:val="26"/>
        </w:rPr>
        <w:t>Storage of restorable vehicles may be permitted for a limited time, on a case by case basis, at the</w:t>
      </w:r>
      <w:r w:rsidR="0012218A">
        <w:rPr>
          <w:rFonts w:cs="Times New Roman"/>
          <w:color w:val="000000"/>
          <w:szCs w:val="26"/>
        </w:rPr>
        <w:t xml:space="preserve"> </w:t>
      </w:r>
      <w:r w:rsidRPr="00211F84">
        <w:rPr>
          <w:rFonts w:cs="Times New Roman"/>
          <w:color w:val="000000"/>
          <w:szCs w:val="26"/>
        </w:rPr>
        <w:t>discretion of the zoning administrator. (Ord. 2012-01, 7-10-2012)</w:t>
      </w:r>
    </w:p>
    <w:p w14:paraId="6BA4425B" w14:textId="17927F84"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A32B880"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7797CBA" w14:textId="2660A768"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10-6-16: ADDITIONAL HEIGHT ALLOWED FOR PUBLIC BUILDINGS:</w:t>
      </w:r>
    </w:p>
    <w:p w14:paraId="65030364"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2CA5A859" w14:textId="277923B9"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Public buildings and churches may be erected to any height, provided the building is set back from</w:t>
      </w:r>
      <w:r w:rsidR="00BF14EC" w:rsidRPr="00211F84">
        <w:rPr>
          <w:rFonts w:cs="Times New Roman"/>
          <w:color w:val="000000"/>
          <w:szCs w:val="26"/>
        </w:rPr>
        <w:t xml:space="preserve"> </w:t>
      </w:r>
      <w:r w:rsidRPr="00211F84">
        <w:rPr>
          <w:rFonts w:cs="Times New Roman"/>
          <w:color w:val="000000"/>
          <w:szCs w:val="26"/>
        </w:rPr>
        <w:t>required building setback lines a distance of at least one foot (1') for each additional foot of building</w:t>
      </w:r>
      <w:r w:rsidR="00BF14EC" w:rsidRPr="00211F84">
        <w:rPr>
          <w:rFonts w:cs="Times New Roman"/>
          <w:color w:val="000000"/>
          <w:szCs w:val="26"/>
        </w:rPr>
        <w:t xml:space="preserve"> </w:t>
      </w:r>
      <w:r w:rsidRPr="00211F84">
        <w:rPr>
          <w:rFonts w:cs="Times New Roman"/>
          <w:color w:val="000000"/>
          <w:szCs w:val="26"/>
        </w:rPr>
        <w:t>height above the maximum height otherwise permitted in the zone in which the building is located.</w:t>
      </w:r>
      <w:r w:rsidR="00BF14EC" w:rsidRPr="00211F84">
        <w:rPr>
          <w:rFonts w:cs="Times New Roman"/>
          <w:color w:val="000000"/>
          <w:szCs w:val="26"/>
        </w:rPr>
        <w:t xml:space="preserve"> </w:t>
      </w:r>
      <w:r w:rsidRPr="00211F84">
        <w:rPr>
          <w:rFonts w:cs="Times New Roman"/>
          <w:color w:val="000000"/>
          <w:szCs w:val="26"/>
        </w:rPr>
        <w:t>(Ord. 2012-01, 7-10-2012)</w:t>
      </w:r>
    </w:p>
    <w:p w14:paraId="58541931" w14:textId="2D574A50"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8CAACEB"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A382DFB" w14:textId="3FA5FF86"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lastRenderedPageBreak/>
        <w:t>10-6-17: MINIMUM HEIGHT OF DWELLINGS:</w:t>
      </w:r>
    </w:p>
    <w:p w14:paraId="5E489C9B"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6CDCE24A" w14:textId="4DB520D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 xml:space="preserve">No dwelling shall be erected which has a ceiling height of less than </w:t>
      </w:r>
      <w:r w:rsidRPr="0012218A">
        <w:rPr>
          <w:rFonts w:cs="Times New Roman"/>
          <w:strike/>
          <w:color w:val="FF0000"/>
          <w:szCs w:val="26"/>
        </w:rPr>
        <w:t>seven feet six inches (7'6</w:t>
      </w:r>
      <w:r w:rsidRPr="0012218A">
        <w:rPr>
          <w:rFonts w:cs="Times New Roman"/>
          <w:color w:val="FF0000"/>
          <w:szCs w:val="26"/>
        </w:rPr>
        <w:t xml:space="preserve">") </w:t>
      </w:r>
      <w:r w:rsidR="0012218A" w:rsidRPr="0012218A">
        <w:rPr>
          <w:rFonts w:cs="Times New Roman"/>
          <w:color w:val="FF0000"/>
          <w:szCs w:val="26"/>
        </w:rPr>
        <w:t>eight feet (8’)</w:t>
      </w:r>
      <w:r w:rsidR="0012218A" w:rsidRPr="0012218A">
        <w:rPr>
          <w:rFonts w:cs="Times New Roman"/>
          <w:strike/>
          <w:color w:val="FF0000"/>
          <w:szCs w:val="26"/>
        </w:rPr>
        <w:t xml:space="preserve"> </w:t>
      </w:r>
      <w:r w:rsidRPr="00211F84">
        <w:rPr>
          <w:rFonts w:cs="Times New Roman"/>
          <w:color w:val="000000"/>
          <w:szCs w:val="26"/>
        </w:rPr>
        <w:t>or</w:t>
      </w:r>
      <w:r w:rsidR="00BF14EC" w:rsidRPr="00211F84">
        <w:rPr>
          <w:rFonts w:cs="Times New Roman"/>
          <w:color w:val="000000"/>
          <w:szCs w:val="26"/>
        </w:rPr>
        <w:t xml:space="preserve"> </w:t>
      </w:r>
      <w:r w:rsidRPr="00211F84">
        <w:rPr>
          <w:rFonts w:cs="Times New Roman"/>
          <w:color w:val="000000"/>
          <w:szCs w:val="26"/>
        </w:rPr>
        <w:t>one story above grade, whichever is greater. (Ord. 2012-01, 7-10-2012)</w:t>
      </w:r>
    </w:p>
    <w:p w14:paraId="72D916BC" w14:textId="0D4A2FAC"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213993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0E218E1" w14:textId="22ACD9DA"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10-6-18: SEWAGE DISPOSAL:</w:t>
      </w:r>
    </w:p>
    <w:p w14:paraId="5C2E371E"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3D451620" w14:textId="77777777" w:rsidR="0012218A" w:rsidRDefault="0012218A" w:rsidP="0012218A">
      <w:pPr>
        <w:pStyle w:val="ListParagraph"/>
        <w:numPr>
          <w:ilvl w:val="0"/>
          <w:numId w:val="23"/>
        </w:numPr>
        <w:tabs>
          <w:tab w:val="left" w:pos="360"/>
          <w:tab w:val="left" w:pos="900"/>
          <w:tab w:val="left" w:pos="1440"/>
        </w:tabs>
        <w:autoSpaceDE w:val="0"/>
        <w:autoSpaceDN w:val="0"/>
        <w:adjustRightInd w:val="0"/>
        <w:rPr>
          <w:rFonts w:cs="Times New Roman"/>
          <w:color w:val="000000"/>
          <w:szCs w:val="26"/>
        </w:rPr>
      </w:pPr>
      <w:r w:rsidRPr="0012218A">
        <w:rPr>
          <w:rFonts w:cs="Times New Roman"/>
          <w:color w:val="FF0000"/>
          <w:szCs w:val="26"/>
        </w:rPr>
        <w:t>Sewer connections shall comply with section 8-4-2</w:t>
      </w:r>
      <w:r w:rsidRPr="0012218A">
        <w:rPr>
          <w:rFonts w:cs="Times New Roman"/>
          <w:color w:val="000000"/>
          <w:szCs w:val="26"/>
        </w:rPr>
        <w:t xml:space="preserve">. </w:t>
      </w:r>
    </w:p>
    <w:p w14:paraId="14CD0F69" w14:textId="41AA4C7C" w:rsidR="00002B15" w:rsidRPr="0012218A" w:rsidRDefault="00002B15" w:rsidP="0012218A">
      <w:pPr>
        <w:pStyle w:val="ListParagraph"/>
        <w:numPr>
          <w:ilvl w:val="0"/>
          <w:numId w:val="23"/>
        </w:numPr>
        <w:tabs>
          <w:tab w:val="left" w:pos="360"/>
          <w:tab w:val="left" w:pos="900"/>
          <w:tab w:val="left" w:pos="1440"/>
        </w:tabs>
        <w:autoSpaceDE w:val="0"/>
        <w:autoSpaceDN w:val="0"/>
        <w:adjustRightInd w:val="0"/>
        <w:rPr>
          <w:rFonts w:cs="Times New Roman"/>
          <w:color w:val="00B050"/>
          <w:szCs w:val="26"/>
        </w:rPr>
      </w:pPr>
      <w:r w:rsidRPr="0012218A">
        <w:rPr>
          <w:rFonts w:cs="Times New Roman"/>
          <w:color w:val="00B050"/>
          <w:szCs w:val="26"/>
        </w:rPr>
        <w:t>Where domestic sewage disposal facilities are used which are not connected to a public sewer,</w:t>
      </w:r>
      <w:r w:rsidR="00BF14EC" w:rsidRPr="0012218A">
        <w:rPr>
          <w:rFonts w:cs="Times New Roman"/>
          <w:color w:val="00B050"/>
          <w:szCs w:val="26"/>
        </w:rPr>
        <w:t xml:space="preserve"> </w:t>
      </w:r>
      <w:r w:rsidRPr="0012218A">
        <w:rPr>
          <w:rFonts w:cs="Times New Roman"/>
          <w:color w:val="00B050"/>
          <w:szCs w:val="26"/>
        </w:rPr>
        <w:t>approval of such facilities shall be obtained from the state health department before a building</w:t>
      </w:r>
      <w:r w:rsidR="00BF14EC" w:rsidRPr="0012218A">
        <w:rPr>
          <w:rFonts w:cs="Times New Roman"/>
          <w:color w:val="00B050"/>
          <w:szCs w:val="26"/>
        </w:rPr>
        <w:t xml:space="preserve"> </w:t>
      </w:r>
      <w:r w:rsidRPr="0012218A">
        <w:rPr>
          <w:rFonts w:cs="Times New Roman"/>
          <w:color w:val="00B050"/>
          <w:szCs w:val="26"/>
        </w:rPr>
        <w:t xml:space="preserve">permit shall be issued therefor. </w:t>
      </w:r>
      <w:r w:rsidR="0012218A" w:rsidRPr="0012218A">
        <w:rPr>
          <w:rFonts w:cs="Times New Roman"/>
          <w:color w:val="00B050"/>
          <w:szCs w:val="26"/>
        </w:rPr>
        <w:t xml:space="preserve"> </w:t>
      </w:r>
      <w:r w:rsidRPr="0012218A">
        <w:rPr>
          <w:rFonts w:cs="Times New Roman"/>
          <w:color w:val="00B050"/>
          <w:szCs w:val="26"/>
        </w:rPr>
        <w:t>(Ord. 2012-01, 7-10-2012)</w:t>
      </w:r>
    </w:p>
    <w:p w14:paraId="74E5AE3D" w14:textId="1E6EA4BD" w:rsidR="00002B15" w:rsidRDefault="00002B15" w:rsidP="00C12197">
      <w:pPr>
        <w:tabs>
          <w:tab w:val="left" w:pos="360"/>
          <w:tab w:val="left" w:pos="900"/>
          <w:tab w:val="left" w:pos="1440"/>
        </w:tabs>
        <w:autoSpaceDE w:val="0"/>
        <w:autoSpaceDN w:val="0"/>
        <w:adjustRightInd w:val="0"/>
        <w:rPr>
          <w:rFonts w:cs="Times New Roman"/>
          <w:color w:val="000000"/>
          <w:szCs w:val="26"/>
        </w:rPr>
      </w:pPr>
    </w:p>
    <w:p w14:paraId="15B2BBB5" w14:textId="04D7C874" w:rsidR="0012218A" w:rsidRDefault="0012218A" w:rsidP="00C12197">
      <w:pPr>
        <w:tabs>
          <w:tab w:val="left" w:pos="360"/>
          <w:tab w:val="left" w:pos="900"/>
          <w:tab w:val="left" w:pos="1440"/>
        </w:tabs>
        <w:autoSpaceDE w:val="0"/>
        <w:autoSpaceDN w:val="0"/>
        <w:adjustRightInd w:val="0"/>
        <w:rPr>
          <w:rFonts w:cs="Times New Roman"/>
          <w:color w:val="000000"/>
          <w:szCs w:val="26"/>
        </w:rPr>
      </w:pPr>
    </w:p>
    <w:p w14:paraId="6531B85F" w14:textId="74055934" w:rsidR="0012218A" w:rsidRPr="00C62753" w:rsidRDefault="00A443FF" w:rsidP="00C12197">
      <w:pPr>
        <w:tabs>
          <w:tab w:val="left" w:pos="360"/>
          <w:tab w:val="left" w:pos="900"/>
          <w:tab w:val="left" w:pos="1440"/>
        </w:tabs>
        <w:autoSpaceDE w:val="0"/>
        <w:autoSpaceDN w:val="0"/>
        <w:adjustRightInd w:val="0"/>
        <w:rPr>
          <w:rFonts w:cs="Times New Roman"/>
          <w:b/>
          <w:bCs/>
          <w:color w:val="FF0000"/>
          <w:szCs w:val="26"/>
        </w:rPr>
      </w:pPr>
      <w:r w:rsidRPr="00C62753">
        <w:rPr>
          <w:rFonts w:cs="Times New Roman"/>
          <w:b/>
          <w:bCs/>
          <w:color w:val="FF0000"/>
          <w:szCs w:val="26"/>
        </w:rPr>
        <w:t>10-6-19: WATER CONNECTIONS:</w:t>
      </w:r>
    </w:p>
    <w:p w14:paraId="0C3C21E5" w14:textId="77777777" w:rsidR="00C62753" w:rsidRPr="00A443FF" w:rsidRDefault="00C62753" w:rsidP="00C12197">
      <w:pPr>
        <w:tabs>
          <w:tab w:val="left" w:pos="360"/>
          <w:tab w:val="left" w:pos="900"/>
          <w:tab w:val="left" w:pos="1440"/>
        </w:tabs>
        <w:autoSpaceDE w:val="0"/>
        <w:autoSpaceDN w:val="0"/>
        <w:adjustRightInd w:val="0"/>
        <w:rPr>
          <w:rFonts w:cs="Times New Roman"/>
          <w:color w:val="FF0000"/>
          <w:szCs w:val="26"/>
        </w:rPr>
      </w:pPr>
    </w:p>
    <w:p w14:paraId="76B8FBE8" w14:textId="392DF167" w:rsidR="00A443FF" w:rsidRPr="00A443FF" w:rsidRDefault="00A443FF" w:rsidP="00A443FF">
      <w:pPr>
        <w:pStyle w:val="ListParagraph"/>
        <w:numPr>
          <w:ilvl w:val="0"/>
          <w:numId w:val="24"/>
        </w:numPr>
        <w:tabs>
          <w:tab w:val="left" w:pos="360"/>
          <w:tab w:val="left" w:pos="900"/>
          <w:tab w:val="left" w:pos="1440"/>
        </w:tabs>
        <w:autoSpaceDE w:val="0"/>
        <w:autoSpaceDN w:val="0"/>
        <w:adjustRightInd w:val="0"/>
        <w:rPr>
          <w:rFonts w:cs="Times New Roman"/>
          <w:color w:val="FF0000"/>
          <w:szCs w:val="26"/>
        </w:rPr>
      </w:pPr>
      <w:r w:rsidRPr="00A443FF">
        <w:rPr>
          <w:rFonts w:cs="Times New Roman"/>
          <w:color w:val="FF0000"/>
          <w:szCs w:val="26"/>
        </w:rPr>
        <w:t xml:space="preserve">Where municipal water is available all </w:t>
      </w:r>
      <w:proofErr w:type="gramStart"/>
      <w:r w:rsidRPr="00A443FF">
        <w:rPr>
          <w:rFonts w:cs="Times New Roman"/>
          <w:color w:val="FF0000"/>
          <w:szCs w:val="26"/>
        </w:rPr>
        <w:t>single family</w:t>
      </w:r>
      <w:proofErr w:type="gramEnd"/>
      <w:r w:rsidRPr="00A443FF">
        <w:rPr>
          <w:rFonts w:cs="Times New Roman"/>
          <w:color w:val="FF0000"/>
          <w:szCs w:val="26"/>
        </w:rPr>
        <w:t xml:space="preserve"> dwellings shall be connected in accordance with 8-4-2.</w:t>
      </w:r>
    </w:p>
    <w:p w14:paraId="3292D459" w14:textId="618BF12F" w:rsidR="00A443FF" w:rsidRPr="00A443FF" w:rsidRDefault="00A443FF" w:rsidP="00A443FF">
      <w:pPr>
        <w:pStyle w:val="ListParagraph"/>
        <w:numPr>
          <w:ilvl w:val="0"/>
          <w:numId w:val="24"/>
        </w:numPr>
        <w:tabs>
          <w:tab w:val="left" w:pos="360"/>
          <w:tab w:val="left" w:pos="900"/>
          <w:tab w:val="left" w:pos="1440"/>
        </w:tabs>
        <w:autoSpaceDE w:val="0"/>
        <w:autoSpaceDN w:val="0"/>
        <w:adjustRightInd w:val="0"/>
        <w:rPr>
          <w:rFonts w:cs="Times New Roman"/>
          <w:color w:val="FF0000"/>
          <w:szCs w:val="26"/>
        </w:rPr>
      </w:pPr>
      <w:r w:rsidRPr="00A443FF">
        <w:rPr>
          <w:rFonts w:cs="Times New Roman"/>
          <w:color w:val="FF0000"/>
          <w:szCs w:val="26"/>
        </w:rPr>
        <w:t>Where no municipal water is available, approval of such facilities shall be obtained from the state health department before a building permit or certificate of occupancy shall be issued therefore.</w:t>
      </w:r>
    </w:p>
    <w:p w14:paraId="50B07369" w14:textId="77777777" w:rsidR="00A443FF" w:rsidRPr="00A443FF" w:rsidRDefault="00A443FF" w:rsidP="00A443FF">
      <w:pPr>
        <w:tabs>
          <w:tab w:val="left" w:pos="360"/>
          <w:tab w:val="left" w:pos="900"/>
          <w:tab w:val="left" w:pos="1440"/>
        </w:tabs>
        <w:autoSpaceDE w:val="0"/>
        <w:autoSpaceDN w:val="0"/>
        <w:adjustRightInd w:val="0"/>
        <w:rPr>
          <w:rFonts w:cs="Times New Roman"/>
          <w:color w:val="000000"/>
          <w:szCs w:val="26"/>
        </w:rPr>
      </w:pPr>
    </w:p>
    <w:p w14:paraId="655B09C6"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9D4E95E" w14:textId="79ED075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w:t>
      </w:r>
      <w:r w:rsidR="00A443FF" w:rsidRPr="00C62753">
        <w:rPr>
          <w:rFonts w:cs="Times New Roman"/>
          <w:b/>
          <w:bCs/>
          <w:color w:val="FF0000"/>
          <w:szCs w:val="30"/>
        </w:rPr>
        <w:t>20</w:t>
      </w:r>
      <w:r w:rsidRPr="00C62753">
        <w:rPr>
          <w:rFonts w:cs="Times New Roman"/>
          <w:b/>
          <w:bCs/>
          <w:color w:val="000000"/>
          <w:szCs w:val="30"/>
        </w:rPr>
        <w:t>: DRAINAGE:</w:t>
      </w:r>
    </w:p>
    <w:p w14:paraId="154044F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0E4312F5" w14:textId="51E133FA" w:rsidR="00002B15" w:rsidRDefault="00002B15" w:rsidP="00A443FF">
      <w:pPr>
        <w:pStyle w:val="ListParagraph"/>
        <w:numPr>
          <w:ilvl w:val="0"/>
          <w:numId w:val="25"/>
        </w:numPr>
        <w:tabs>
          <w:tab w:val="left" w:pos="360"/>
          <w:tab w:val="left" w:pos="900"/>
          <w:tab w:val="left" w:pos="1440"/>
        </w:tabs>
        <w:autoSpaceDE w:val="0"/>
        <w:autoSpaceDN w:val="0"/>
        <w:adjustRightInd w:val="0"/>
        <w:rPr>
          <w:rFonts w:cs="Times New Roman"/>
          <w:color w:val="00B050"/>
          <w:szCs w:val="26"/>
        </w:rPr>
      </w:pPr>
      <w:r w:rsidRPr="00A443FF">
        <w:rPr>
          <w:rFonts w:cs="Times New Roman"/>
          <w:color w:val="00B050"/>
          <w:szCs w:val="26"/>
        </w:rPr>
        <w:t xml:space="preserve">The owners and users of ditches shall not divert more water into the ditch than </w:t>
      </w:r>
      <w:proofErr w:type="gramStart"/>
      <w:r w:rsidRPr="00A443FF">
        <w:rPr>
          <w:rFonts w:cs="Times New Roman"/>
          <w:color w:val="00B050"/>
          <w:szCs w:val="26"/>
        </w:rPr>
        <w:t>its</w:t>
      </w:r>
      <w:proofErr w:type="gramEnd"/>
      <w:r w:rsidRPr="00A443FF">
        <w:rPr>
          <w:rFonts w:cs="Times New Roman"/>
          <w:color w:val="00B050"/>
          <w:szCs w:val="26"/>
        </w:rPr>
        <w:t xml:space="preserve"> carrying capacity.</w:t>
      </w:r>
      <w:r w:rsidR="00BF14EC" w:rsidRPr="00A443FF">
        <w:rPr>
          <w:rFonts w:cs="Times New Roman"/>
          <w:color w:val="00B050"/>
          <w:szCs w:val="26"/>
        </w:rPr>
        <w:t xml:space="preserve">  </w:t>
      </w:r>
      <w:r w:rsidRPr="00A443FF">
        <w:rPr>
          <w:rFonts w:cs="Times New Roman"/>
          <w:color w:val="00B050"/>
          <w:szCs w:val="26"/>
        </w:rPr>
        <w:t>Runoff from new rooftops or lots shall not exceed the carrying capacity of the natural or previous</w:t>
      </w:r>
      <w:r w:rsidR="00BF14EC" w:rsidRPr="00A443FF">
        <w:rPr>
          <w:rFonts w:cs="Times New Roman"/>
          <w:color w:val="00B050"/>
          <w:szCs w:val="26"/>
        </w:rPr>
        <w:t xml:space="preserve"> </w:t>
      </w:r>
      <w:r w:rsidRPr="00A443FF">
        <w:rPr>
          <w:rFonts w:cs="Times New Roman"/>
          <w:color w:val="00B050"/>
          <w:szCs w:val="26"/>
        </w:rPr>
        <w:t>drainage system. (Ord. 2012-01, 7-10-2012)</w:t>
      </w:r>
    </w:p>
    <w:p w14:paraId="4793E84B" w14:textId="6571181D" w:rsidR="00A443FF" w:rsidRPr="00A443FF" w:rsidRDefault="00A443FF" w:rsidP="00A443FF">
      <w:pPr>
        <w:pStyle w:val="ListParagraph"/>
        <w:numPr>
          <w:ilvl w:val="0"/>
          <w:numId w:val="25"/>
        </w:numPr>
        <w:tabs>
          <w:tab w:val="left" w:pos="360"/>
          <w:tab w:val="left" w:pos="900"/>
          <w:tab w:val="left" w:pos="1440"/>
        </w:tabs>
        <w:autoSpaceDE w:val="0"/>
        <w:autoSpaceDN w:val="0"/>
        <w:adjustRightInd w:val="0"/>
        <w:rPr>
          <w:rFonts w:cs="Times New Roman"/>
          <w:color w:val="FF0000"/>
          <w:szCs w:val="26"/>
        </w:rPr>
      </w:pPr>
      <w:r w:rsidRPr="00A443FF">
        <w:rPr>
          <w:rFonts w:cs="Times New Roman"/>
          <w:color w:val="FF0000"/>
          <w:szCs w:val="26"/>
        </w:rPr>
        <w:t>Drainage corridors shall be protected in accordance with 10-12-2.</w:t>
      </w:r>
    </w:p>
    <w:p w14:paraId="4E312E6E" w14:textId="4FCF1C6F"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782AC6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3E3B02B7" w14:textId="5DA28AF9"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w:t>
      </w:r>
      <w:r w:rsidR="00A443FF" w:rsidRPr="00C62753">
        <w:rPr>
          <w:rFonts w:cs="Times New Roman"/>
          <w:b/>
          <w:bCs/>
          <w:color w:val="FF0000"/>
          <w:szCs w:val="30"/>
        </w:rPr>
        <w:t>21</w:t>
      </w:r>
      <w:r w:rsidRPr="00C62753">
        <w:rPr>
          <w:rFonts w:cs="Times New Roman"/>
          <w:b/>
          <w:bCs/>
          <w:color w:val="000000"/>
          <w:szCs w:val="30"/>
        </w:rPr>
        <w:t>: CLEAR VIEW OF INTERSECTING STREETS:</w:t>
      </w:r>
    </w:p>
    <w:p w14:paraId="3FBA6B1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5458A09A" w14:textId="39EF44B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No obstruction which will obscure the view of automobile drivers shall be placed on any corner lot</w:t>
      </w:r>
      <w:r w:rsidR="00BF14EC" w:rsidRPr="00211F84">
        <w:rPr>
          <w:rFonts w:cs="Times New Roman"/>
          <w:color w:val="000000"/>
          <w:szCs w:val="26"/>
        </w:rPr>
        <w:t xml:space="preserve"> </w:t>
      </w:r>
      <w:r w:rsidRPr="00211F84">
        <w:rPr>
          <w:rFonts w:cs="Times New Roman"/>
          <w:color w:val="000000"/>
          <w:szCs w:val="26"/>
        </w:rPr>
        <w:t>within a triangular area formed by the street property lines and a line connecting them at points of</w:t>
      </w:r>
      <w:r w:rsidR="00BF14EC" w:rsidRPr="00211F84">
        <w:rPr>
          <w:rFonts w:cs="Times New Roman"/>
          <w:color w:val="000000"/>
          <w:szCs w:val="26"/>
        </w:rPr>
        <w:t xml:space="preserve"> </w:t>
      </w:r>
      <w:proofErr w:type="gramStart"/>
      <w:r w:rsidRPr="00A443FF">
        <w:rPr>
          <w:rFonts w:cs="Times New Roman"/>
          <w:strike/>
          <w:color w:val="FF0000"/>
          <w:szCs w:val="26"/>
        </w:rPr>
        <w:t>forty five</w:t>
      </w:r>
      <w:proofErr w:type="gramEnd"/>
      <w:r w:rsidRPr="00A443FF">
        <w:rPr>
          <w:rFonts w:cs="Times New Roman"/>
          <w:strike/>
          <w:color w:val="FF0000"/>
          <w:szCs w:val="26"/>
        </w:rPr>
        <w:t xml:space="preserve"> feet (45')</w:t>
      </w:r>
      <w:r w:rsidRPr="00A443FF">
        <w:rPr>
          <w:rFonts w:cs="Times New Roman"/>
          <w:color w:val="FF0000"/>
          <w:szCs w:val="26"/>
        </w:rPr>
        <w:t xml:space="preserve"> </w:t>
      </w:r>
      <w:r w:rsidR="00A443FF" w:rsidRPr="00A443FF">
        <w:rPr>
          <w:rFonts w:cs="Times New Roman"/>
          <w:color w:val="FF0000"/>
          <w:szCs w:val="26"/>
        </w:rPr>
        <w:t>forty</w:t>
      </w:r>
      <w:r w:rsidR="00A443FF">
        <w:rPr>
          <w:rFonts w:cs="Times New Roman"/>
          <w:color w:val="FF0000"/>
          <w:szCs w:val="26"/>
        </w:rPr>
        <w:t xml:space="preserve"> feet</w:t>
      </w:r>
      <w:r w:rsidR="00A443FF" w:rsidRPr="00A443FF">
        <w:rPr>
          <w:rFonts w:cs="Times New Roman"/>
          <w:color w:val="FF0000"/>
          <w:szCs w:val="26"/>
        </w:rPr>
        <w:t xml:space="preserve"> (40’) </w:t>
      </w:r>
      <w:r w:rsidRPr="00211F84">
        <w:rPr>
          <w:rFonts w:cs="Times New Roman"/>
          <w:color w:val="000000"/>
          <w:szCs w:val="26"/>
        </w:rPr>
        <w:t>from the intersection of the street lines. (Ord. 2012-01, 7-10-2012)</w:t>
      </w:r>
    </w:p>
    <w:p w14:paraId="58952B9E" w14:textId="6DB72FFA"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7B87305"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67161C18" w14:textId="6DAB3C20"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w:t>
      </w:r>
      <w:r w:rsidR="00A443FF" w:rsidRPr="00C62753">
        <w:rPr>
          <w:rFonts w:cs="Times New Roman"/>
          <w:b/>
          <w:bCs/>
          <w:color w:val="FF0000"/>
          <w:szCs w:val="30"/>
        </w:rPr>
        <w:t>22</w:t>
      </w:r>
      <w:r w:rsidRPr="00C62753">
        <w:rPr>
          <w:rFonts w:cs="Times New Roman"/>
          <w:b/>
          <w:bCs/>
          <w:color w:val="000000"/>
          <w:szCs w:val="30"/>
        </w:rPr>
        <w:t>: EFFECT OF STREET PLAN:</w:t>
      </w:r>
    </w:p>
    <w:p w14:paraId="5D2E919B"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10821E47" w14:textId="1007F9FE"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Wherever a front or side yard is required for a building that abuts on a proposed street which has</w:t>
      </w:r>
      <w:r w:rsidR="00BF14EC" w:rsidRPr="00211F84">
        <w:rPr>
          <w:rFonts w:cs="Times New Roman"/>
          <w:color w:val="000000"/>
          <w:szCs w:val="26"/>
        </w:rPr>
        <w:t xml:space="preserve"> </w:t>
      </w:r>
      <w:r w:rsidRPr="00211F84">
        <w:rPr>
          <w:rFonts w:cs="Times New Roman"/>
          <w:color w:val="000000"/>
          <w:szCs w:val="26"/>
        </w:rPr>
        <w:t xml:space="preserve">not been constructed, but which has been designated by the planning </w:t>
      </w:r>
      <w:r w:rsidRPr="00211F84">
        <w:rPr>
          <w:rFonts w:cs="Times New Roman"/>
          <w:color w:val="000000"/>
          <w:szCs w:val="26"/>
        </w:rPr>
        <w:lastRenderedPageBreak/>
        <w:t>commission as a future</w:t>
      </w:r>
      <w:r w:rsidR="00BF14EC" w:rsidRPr="00211F84">
        <w:rPr>
          <w:rFonts w:cs="Times New Roman"/>
          <w:color w:val="000000"/>
          <w:szCs w:val="26"/>
        </w:rPr>
        <w:t xml:space="preserve"> </w:t>
      </w:r>
      <w:r w:rsidRPr="00211F84">
        <w:rPr>
          <w:rFonts w:cs="Times New Roman"/>
          <w:color w:val="000000"/>
          <w:szCs w:val="26"/>
        </w:rPr>
        <w:t>street, the depth of such front or side yard shall be measured from the planned street lines. (Ord.</w:t>
      </w:r>
      <w:r w:rsidR="00BF14EC" w:rsidRPr="00211F84">
        <w:rPr>
          <w:rFonts w:cs="Times New Roman"/>
          <w:color w:val="000000"/>
          <w:szCs w:val="26"/>
        </w:rPr>
        <w:t xml:space="preserve"> </w:t>
      </w:r>
      <w:r w:rsidRPr="00211F84">
        <w:rPr>
          <w:rFonts w:cs="Times New Roman"/>
          <w:color w:val="000000"/>
          <w:szCs w:val="26"/>
        </w:rPr>
        <w:t>2012-01, 7-10-2012)</w:t>
      </w:r>
    </w:p>
    <w:p w14:paraId="653B93F7" w14:textId="39A8532E"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098BED7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C3D0E44" w14:textId="5E94DC6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10-6-23: MOTOR VEHICLE ACCESS:</w:t>
      </w:r>
    </w:p>
    <w:p w14:paraId="0FD8F168"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2F050F11" w14:textId="3C83BA14"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Access to all lots and parcels of land having a frontage on a city street shall be controlled as</w:t>
      </w:r>
      <w:r w:rsidR="00BF14EC" w:rsidRPr="00211F84">
        <w:rPr>
          <w:rFonts w:cs="Times New Roman"/>
          <w:color w:val="000000"/>
          <w:szCs w:val="26"/>
        </w:rPr>
        <w:t xml:space="preserve"> </w:t>
      </w:r>
      <w:r w:rsidRPr="00211F84">
        <w:rPr>
          <w:rFonts w:cs="Times New Roman"/>
          <w:color w:val="000000"/>
          <w:szCs w:val="26"/>
        </w:rPr>
        <w:t>follows:</w:t>
      </w:r>
    </w:p>
    <w:p w14:paraId="701FDB8F" w14:textId="1FE13465"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strike/>
          <w:color w:val="000000"/>
          <w:szCs w:val="26"/>
        </w:rPr>
        <w:t xml:space="preserve">Access shall be by not </w:t>
      </w:r>
      <w:r w:rsidR="002A559A" w:rsidRPr="002A559A">
        <w:rPr>
          <w:rFonts w:cs="Times New Roman"/>
          <w:color w:val="FF0000"/>
          <w:szCs w:val="26"/>
        </w:rPr>
        <w:t xml:space="preserve">No lot shall have </w:t>
      </w:r>
      <w:r w:rsidRPr="002A559A">
        <w:rPr>
          <w:rFonts w:cs="Times New Roman"/>
          <w:color w:val="000000"/>
          <w:szCs w:val="26"/>
        </w:rPr>
        <w:t xml:space="preserve">more than two (2) driveways </w:t>
      </w:r>
      <w:r w:rsidRPr="002A559A">
        <w:rPr>
          <w:rFonts w:cs="Times New Roman"/>
          <w:strike/>
          <w:color w:val="FF0000"/>
          <w:szCs w:val="26"/>
        </w:rPr>
        <w:t>from any one street</w:t>
      </w:r>
      <w:r w:rsidRPr="002A559A">
        <w:rPr>
          <w:rFonts w:cs="Times New Roman"/>
          <w:color w:val="000000"/>
          <w:szCs w:val="26"/>
        </w:rPr>
        <w:t>.</w:t>
      </w:r>
    </w:p>
    <w:p w14:paraId="1136FBBB" w14:textId="0188241A"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 xml:space="preserve">Driveways shall </w:t>
      </w:r>
      <w:r w:rsidR="002A559A" w:rsidRPr="002A559A">
        <w:rPr>
          <w:rFonts w:cs="Times New Roman"/>
          <w:color w:val="00B050"/>
          <w:szCs w:val="26"/>
        </w:rPr>
        <w:t>not be</w:t>
      </w:r>
      <w:r w:rsidRPr="002A559A">
        <w:rPr>
          <w:rFonts w:cs="Times New Roman"/>
          <w:color w:val="00B050"/>
          <w:szCs w:val="26"/>
        </w:rPr>
        <w:t xml:space="preserve"> </w:t>
      </w:r>
      <w:r w:rsidRPr="002A559A">
        <w:rPr>
          <w:rFonts w:cs="Times New Roman"/>
          <w:color w:val="000000"/>
          <w:szCs w:val="26"/>
        </w:rPr>
        <w:t>closer to each other than twenty feet (20').</w:t>
      </w:r>
    </w:p>
    <w:p w14:paraId="66C63F92" w14:textId="6330F125"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 xml:space="preserve">On corner lots, no driveways shall be </w:t>
      </w:r>
      <w:r w:rsidR="002A559A" w:rsidRPr="002A559A">
        <w:rPr>
          <w:rFonts w:cs="Times New Roman"/>
          <w:color w:val="FF0000"/>
          <w:szCs w:val="26"/>
        </w:rPr>
        <w:t>closer</w:t>
      </w:r>
      <w:r w:rsidRPr="002A559A">
        <w:rPr>
          <w:rFonts w:cs="Times New Roman"/>
          <w:color w:val="000000"/>
          <w:szCs w:val="26"/>
        </w:rPr>
        <w:t xml:space="preserve"> than </w:t>
      </w:r>
      <w:r w:rsidRPr="002A559A">
        <w:rPr>
          <w:rFonts w:cs="Times New Roman"/>
          <w:strike/>
          <w:color w:val="FF0000"/>
          <w:szCs w:val="26"/>
        </w:rPr>
        <w:t>fifteen feet (15')</w:t>
      </w:r>
      <w:r w:rsidRPr="002A559A">
        <w:rPr>
          <w:rFonts w:cs="Times New Roman"/>
          <w:color w:val="FF0000"/>
          <w:szCs w:val="26"/>
        </w:rPr>
        <w:t xml:space="preserve"> </w:t>
      </w:r>
      <w:r w:rsidR="002A559A" w:rsidRPr="002A559A">
        <w:rPr>
          <w:rFonts w:cs="Times New Roman"/>
          <w:color w:val="FF0000"/>
          <w:szCs w:val="26"/>
        </w:rPr>
        <w:t xml:space="preserve">twenty feet (20’) </w:t>
      </w:r>
      <w:r w:rsidRPr="002A559A">
        <w:rPr>
          <w:rFonts w:cs="Times New Roman"/>
          <w:color w:val="000000"/>
          <w:szCs w:val="26"/>
        </w:rPr>
        <w:t>to the point of intersection of the</w:t>
      </w:r>
      <w:r w:rsidR="00BF14EC" w:rsidRPr="002A559A">
        <w:rPr>
          <w:rFonts w:cs="Times New Roman"/>
          <w:color w:val="000000"/>
          <w:szCs w:val="26"/>
        </w:rPr>
        <w:t xml:space="preserve"> </w:t>
      </w:r>
      <w:r w:rsidRPr="002A559A">
        <w:rPr>
          <w:rFonts w:cs="Times New Roman"/>
          <w:color w:val="000000"/>
          <w:szCs w:val="26"/>
        </w:rPr>
        <w:t>front property line with the side property line which abuts upon a street.</w:t>
      </w:r>
    </w:p>
    <w:p w14:paraId="3083B087" w14:textId="207848BF" w:rsidR="00002B15" w:rsidRPr="002A559A" w:rsidRDefault="00002B15" w:rsidP="002A559A">
      <w:pPr>
        <w:pStyle w:val="ListParagraph"/>
        <w:numPr>
          <w:ilvl w:val="0"/>
          <w:numId w:val="26"/>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Where there is no existing curb and gutter or sidewalk, a curb or fence may be required by the</w:t>
      </w:r>
      <w:r w:rsidR="00BF14EC" w:rsidRPr="002A559A">
        <w:rPr>
          <w:rFonts w:cs="Times New Roman"/>
          <w:color w:val="000000"/>
          <w:szCs w:val="26"/>
        </w:rPr>
        <w:t xml:space="preserve"> </w:t>
      </w:r>
      <w:r w:rsidRPr="002A559A">
        <w:rPr>
          <w:rFonts w:cs="Times New Roman"/>
          <w:color w:val="000000"/>
          <w:szCs w:val="26"/>
        </w:rPr>
        <w:t>city. (Ord. 2012-01, 7-10-2012)</w:t>
      </w:r>
    </w:p>
    <w:p w14:paraId="4B7FB9FE" w14:textId="7E0F14D8"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239F9EED"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717FEE3" w14:textId="10B1D1EA"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10-6-24: LANDSCAPING REQUIRED:</w:t>
      </w:r>
    </w:p>
    <w:p w14:paraId="10CEBB27"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7BE82510" w14:textId="33F88912"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Front yards and side yards of all dwellings which front on city streets must be landscaped. (Ord.</w:t>
      </w:r>
      <w:r w:rsidR="00BF14EC" w:rsidRPr="00211F84">
        <w:rPr>
          <w:rFonts w:cs="Times New Roman"/>
          <w:color w:val="000000"/>
          <w:szCs w:val="26"/>
        </w:rPr>
        <w:t xml:space="preserve"> </w:t>
      </w:r>
      <w:r w:rsidRPr="00211F84">
        <w:rPr>
          <w:rFonts w:cs="Times New Roman"/>
          <w:color w:val="000000"/>
          <w:szCs w:val="26"/>
        </w:rPr>
        <w:t>2012-01, 7-10-2012)</w:t>
      </w:r>
    </w:p>
    <w:p w14:paraId="59DA7342" w14:textId="2C8488B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737D90DF"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13E2D3DF" w14:textId="65EE8309"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10-6-25: POLLUTION PREVENTION:</w:t>
      </w:r>
    </w:p>
    <w:p w14:paraId="0A25CF22"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67C0040E" w14:textId="0D304F14"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Any use which emits or discharges gases, fumes, dust, glare, noise or other pollutants into the</w:t>
      </w:r>
      <w:r w:rsidR="00BF14EC" w:rsidRPr="00211F84">
        <w:rPr>
          <w:rFonts w:cs="Times New Roman"/>
          <w:color w:val="000000"/>
          <w:szCs w:val="26"/>
        </w:rPr>
        <w:t xml:space="preserve"> </w:t>
      </w:r>
      <w:r w:rsidRPr="00211F84">
        <w:rPr>
          <w:rFonts w:cs="Times New Roman"/>
          <w:color w:val="000000"/>
          <w:szCs w:val="26"/>
        </w:rPr>
        <w:t>atmosphere in amounts which exceed the standards as prescribed by Utah state air conservation</w:t>
      </w:r>
      <w:r w:rsidR="00BF14EC" w:rsidRPr="00211F84">
        <w:rPr>
          <w:rFonts w:cs="Times New Roman"/>
          <w:color w:val="000000"/>
          <w:szCs w:val="26"/>
        </w:rPr>
        <w:t xml:space="preserve"> </w:t>
      </w:r>
      <w:r w:rsidRPr="00211F84">
        <w:rPr>
          <w:rFonts w:cs="Times New Roman"/>
          <w:color w:val="000000"/>
          <w:szCs w:val="26"/>
        </w:rPr>
        <w:t>board or the board of health, and any use which emits or discharges liquids or solid material onto</w:t>
      </w:r>
      <w:r w:rsidR="00BF14EC" w:rsidRPr="00211F84">
        <w:rPr>
          <w:rFonts w:cs="Times New Roman"/>
          <w:color w:val="000000"/>
          <w:szCs w:val="26"/>
        </w:rPr>
        <w:t xml:space="preserve"> </w:t>
      </w:r>
      <w:r w:rsidRPr="00211F84">
        <w:rPr>
          <w:rFonts w:cs="Times New Roman"/>
          <w:color w:val="000000"/>
          <w:szCs w:val="26"/>
        </w:rPr>
        <w:t>the soil or water in amounts which result in pollutants entering groundwater in amounts exceeding</w:t>
      </w:r>
      <w:r w:rsidR="00BF14EC" w:rsidRPr="00211F84">
        <w:rPr>
          <w:rFonts w:cs="Times New Roman"/>
          <w:color w:val="000000"/>
          <w:szCs w:val="26"/>
        </w:rPr>
        <w:t xml:space="preserve"> t</w:t>
      </w:r>
      <w:r w:rsidRPr="00211F84">
        <w:rPr>
          <w:rFonts w:cs="Times New Roman"/>
          <w:color w:val="000000"/>
          <w:szCs w:val="26"/>
        </w:rPr>
        <w:t>he standards prescribed by the Utah state water pollution control board or the board of health,</w:t>
      </w:r>
      <w:r w:rsidR="00BF14EC" w:rsidRPr="00211F84">
        <w:rPr>
          <w:rFonts w:cs="Times New Roman"/>
          <w:color w:val="000000"/>
          <w:szCs w:val="26"/>
        </w:rPr>
        <w:t xml:space="preserve"> </w:t>
      </w:r>
      <w:r w:rsidRPr="00211F84">
        <w:rPr>
          <w:rFonts w:cs="Times New Roman"/>
          <w:color w:val="000000"/>
          <w:szCs w:val="26"/>
        </w:rPr>
        <w:t>shall be prohibited. (Ord. 2012-01, 7-10-2012)</w:t>
      </w:r>
    </w:p>
    <w:p w14:paraId="2C4A664D" w14:textId="3D437363"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5FAE6784"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p>
    <w:p w14:paraId="4C686E1E" w14:textId="2C0C0FBC" w:rsidR="00002B15" w:rsidRDefault="00002B15" w:rsidP="00C12197">
      <w:pPr>
        <w:tabs>
          <w:tab w:val="left" w:pos="360"/>
          <w:tab w:val="left" w:pos="900"/>
          <w:tab w:val="left" w:pos="1440"/>
        </w:tabs>
        <w:autoSpaceDE w:val="0"/>
        <w:autoSpaceDN w:val="0"/>
        <w:adjustRightInd w:val="0"/>
        <w:rPr>
          <w:rFonts w:cs="Times New Roman"/>
          <w:b/>
          <w:bCs/>
          <w:color w:val="000000"/>
          <w:szCs w:val="30"/>
        </w:rPr>
      </w:pPr>
      <w:r w:rsidRPr="00C62753">
        <w:rPr>
          <w:rFonts w:cs="Times New Roman"/>
          <w:b/>
          <w:bCs/>
          <w:color w:val="000000"/>
          <w:szCs w:val="30"/>
        </w:rPr>
        <w:t>10-6-26: SPECIAL PROVISIONS:</w:t>
      </w:r>
    </w:p>
    <w:p w14:paraId="65C465A7" w14:textId="77777777" w:rsidR="00C62753" w:rsidRPr="00C62753" w:rsidRDefault="00C62753" w:rsidP="00C12197">
      <w:pPr>
        <w:tabs>
          <w:tab w:val="left" w:pos="360"/>
          <w:tab w:val="left" w:pos="900"/>
          <w:tab w:val="left" w:pos="1440"/>
        </w:tabs>
        <w:autoSpaceDE w:val="0"/>
        <w:autoSpaceDN w:val="0"/>
        <w:adjustRightInd w:val="0"/>
        <w:rPr>
          <w:rFonts w:cs="Times New Roman"/>
          <w:b/>
          <w:bCs/>
          <w:color w:val="000000"/>
          <w:szCs w:val="30"/>
        </w:rPr>
      </w:pPr>
    </w:p>
    <w:p w14:paraId="5D55575A" w14:textId="77777777" w:rsidR="00002B15" w:rsidRPr="00211F84" w:rsidRDefault="00002B15" w:rsidP="00C12197">
      <w:pPr>
        <w:tabs>
          <w:tab w:val="left" w:pos="360"/>
          <w:tab w:val="left" w:pos="900"/>
          <w:tab w:val="left" w:pos="1440"/>
        </w:tabs>
        <w:autoSpaceDE w:val="0"/>
        <w:autoSpaceDN w:val="0"/>
        <w:adjustRightInd w:val="0"/>
        <w:rPr>
          <w:rFonts w:cs="Times New Roman"/>
          <w:color w:val="000000"/>
          <w:szCs w:val="26"/>
        </w:rPr>
      </w:pPr>
      <w:r w:rsidRPr="00211F84">
        <w:rPr>
          <w:rFonts w:cs="Times New Roman"/>
          <w:color w:val="000000"/>
          <w:szCs w:val="26"/>
        </w:rPr>
        <w:t>Special provisions shall apply in order to protect its essential characteristics.</w:t>
      </w:r>
    </w:p>
    <w:p w14:paraId="53070310" w14:textId="07ABCED4" w:rsidR="002A559A" w:rsidRDefault="00002B15" w:rsidP="002A559A">
      <w:pPr>
        <w:pStyle w:val="ListParagraph"/>
        <w:numPr>
          <w:ilvl w:val="0"/>
          <w:numId w:val="27"/>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 xml:space="preserve">All buildings used for human occupancy shall be furnished with a </w:t>
      </w:r>
      <w:r w:rsidR="002A559A">
        <w:rPr>
          <w:rFonts w:cs="Times New Roman"/>
          <w:color w:val="000000"/>
          <w:szCs w:val="26"/>
        </w:rPr>
        <w:t xml:space="preserve">water supply </w:t>
      </w:r>
      <w:r w:rsidR="002A559A" w:rsidRPr="002A559A">
        <w:rPr>
          <w:rFonts w:cs="Times New Roman"/>
          <w:color w:val="FF0000"/>
          <w:szCs w:val="26"/>
        </w:rPr>
        <w:t>in accordance with 10-6-19 of this title.</w:t>
      </w:r>
    </w:p>
    <w:p w14:paraId="0B6A749D" w14:textId="01D6145C" w:rsidR="00002B15" w:rsidRPr="002A559A" w:rsidRDefault="002A559A" w:rsidP="002A559A">
      <w:pPr>
        <w:pStyle w:val="ListParagraph"/>
        <w:numPr>
          <w:ilvl w:val="0"/>
          <w:numId w:val="27"/>
        </w:numPr>
        <w:tabs>
          <w:tab w:val="left" w:pos="360"/>
          <w:tab w:val="left" w:pos="900"/>
          <w:tab w:val="left" w:pos="1440"/>
        </w:tabs>
        <w:autoSpaceDE w:val="0"/>
        <w:autoSpaceDN w:val="0"/>
        <w:adjustRightInd w:val="0"/>
        <w:rPr>
          <w:rFonts w:cs="Times New Roman"/>
          <w:color w:val="00B050"/>
          <w:szCs w:val="26"/>
        </w:rPr>
      </w:pPr>
      <w:r w:rsidRPr="002A559A">
        <w:rPr>
          <w:rFonts w:cs="Times New Roman"/>
          <w:color w:val="00B050"/>
          <w:szCs w:val="26"/>
        </w:rPr>
        <w:t xml:space="preserve">All buildings used for human occupancy </w:t>
      </w:r>
      <w:r w:rsidR="00002B15" w:rsidRPr="002A559A">
        <w:rPr>
          <w:rFonts w:cs="Times New Roman"/>
          <w:color w:val="00B050"/>
          <w:szCs w:val="26"/>
        </w:rPr>
        <w:t>shall</w:t>
      </w:r>
      <w:r w:rsidRPr="002A559A">
        <w:rPr>
          <w:rFonts w:cs="Times New Roman"/>
          <w:color w:val="00B050"/>
          <w:szCs w:val="26"/>
        </w:rPr>
        <w:t xml:space="preserve"> </w:t>
      </w:r>
      <w:r w:rsidR="00002B15" w:rsidRPr="002A559A">
        <w:rPr>
          <w:rFonts w:cs="Times New Roman"/>
          <w:color w:val="00B050"/>
          <w:szCs w:val="26"/>
        </w:rPr>
        <w:t>be constructed in accordance with the adopted building, plumbing, electrical, fire prevention and</w:t>
      </w:r>
      <w:r w:rsidR="00BF14EC" w:rsidRPr="002A559A">
        <w:rPr>
          <w:rFonts w:cs="Times New Roman"/>
          <w:color w:val="00B050"/>
          <w:szCs w:val="26"/>
        </w:rPr>
        <w:t xml:space="preserve"> </w:t>
      </w:r>
      <w:r w:rsidR="00002B15" w:rsidRPr="002A559A">
        <w:rPr>
          <w:rFonts w:cs="Times New Roman"/>
          <w:color w:val="00B050"/>
          <w:szCs w:val="26"/>
        </w:rPr>
        <w:t>similar codes.</w:t>
      </w:r>
    </w:p>
    <w:p w14:paraId="756683B4" w14:textId="6E7AEB22" w:rsidR="00002B15" w:rsidRPr="002A559A" w:rsidRDefault="00002B15" w:rsidP="002A559A">
      <w:pPr>
        <w:pStyle w:val="ListParagraph"/>
        <w:numPr>
          <w:ilvl w:val="0"/>
          <w:numId w:val="27"/>
        </w:numPr>
        <w:tabs>
          <w:tab w:val="left" w:pos="360"/>
          <w:tab w:val="left" w:pos="900"/>
          <w:tab w:val="left" w:pos="1440"/>
        </w:tabs>
        <w:autoSpaceDE w:val="0"/>
        <w:autoSpaceDN w:val="0"/>
        <w:adjustRightInd w:val="0"/>
        <w:rPr>
          <w:rFonts w:cs="Times New Roman"/>
          <w:color w:val="000000"/>
          <w:szCs w:val="26"/>
        </w:rPr>
      </w:pPr>
      <w:r w:rsidRPr="002A559A">
        <w:rPr>
          <w:rFonts w:cs="Times New Roman"/>
          <w:color w:val="000000"/>
          <w:szCs w:val="26"/>
        </w:rPr>
        <w:t>All buildings and uses shall comply with all applicable supplementary development standards as</w:t>
      </w:r>
      <w:r w:rsidR="00BF14EC" w:rsidRPr="002A559A">
        <w:rPr>
          <w:rFonts w:cs="Times New Roman"/>
          <w:color w:val="000000"/>
          <w:szCs w:val="26"/>
        </w:rPr>
        <w:t xml:space="preserve"> </w:t>
      </w:r>
      <w:r w:rsidRPr="002A559A">
        <w:rPr>
          <w:rFonts w:cs="Times New Roman"/>
          <w:color w:val="000000"/>
          <w:szCs w:val="26"/>
        </w:rPr>
        <w:t>set forth in this title. (Ord. 2012-01, 7-10-2012)</w:t>
      </w:r>
    </w:p>
    <w:p w14:paraId="34AD1C4D" w14:textId="67AAAC2F" w:rsidR="004750A5" w:rsidRPr="00211F84" w:rsidRDefault="004750A5" w:rsidP="00BF14EC">
      <w:pPr>
        <w:tabs>
          <w:tab w:val="left" w:pos="360"/>
        </w:tabs>
        <w:autoSpaceDE w:val="0"/>
        <w:autoSpaceDN w:val="0"/>
        <w:adjustRightInd w:val="0"/>
        <w:rPr>
          <w:rFonts w:cs="Times New Roman"/>
          <w:color w:val="000000"/>
          <w:szCs w:val="26"/>
        </w:rPr>
      </w:pPr>
    </w:p>
    <w:sectPr w:rsidR="004750A5" w:rsidRPr="00211F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E5FB6"/>
    <w:multiLevelType w:val="hybridMultilevel"/>
    <w:tmpl w:val="0F0ECD6A"/>
    <w:lvl w:ilvl="0" w:tplc="BE0A1062">
      <w:start w:val="1"/>
      <w:numFmt w:val="lowerLetter"/>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D86B1B"/>
    <w:multiLevelType w:val="hybridMultilevel"/>
    <w:tmpl w:val="724A11E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69422C"/>
    <w:multiLevelType w:val="hybridMultilevel"/>
    <w:tmpl w:val="BCA22150"/>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74C12ED"/>
    <w:multiLevelType w:val="hybridMultilevel"/>
    <w:tmpl w:val="A5704A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9E3EF0"/>
    <w:multiLevelType w:val="hybridMultilevel"/>
    <w:tmpl w:val="97CAC5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F7016"/>
    <w:multiLevelType w:val="hybridMultilevel"/>
    <w:tmpl w:val="A0F0BAB6"/>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D4992"/>
    <w:multiLevelType w:val="hybridMultilevel"/>
    <w:tmpl w:val="3B466348"/>
    <w:lvl w:ilvl="0" w:tplc="0409000F">
      <w:start w:val="1"/>
      <w:numFmt w:val="decimal"/>
      <w:lvlText w:val="%1."/>
      <w:lvlJc w:val="left"/>
      <w:pPr>
        <w:ind w:left="720" w:hanging="360"/>
      </w:pPr>
      <w:rPr>
        <w:rFonts w:hint="default"/>
      </w:rPr>
    </w:lvl>
    <w:lvl w:ilvl="1" w:tplc="314EDA6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A3A9F"/>
    <w:multiLevelType w:val="multilevel"/>
    <w:tmpl w:val="ACDC1D6E"/>
    <w:lvl w:ilvl="0">
      <w:start w:val="1"/>
      <w:numFmt w:val="upperLetter"/>
      <w:lvlText w:val="%1."/>
      <w:lvlJc w:val="left"/>
      <w:pPr>
        <w:ind w:left="720" w:hanging="360"/>
      </w:pPr>
      <w:rPr>
        <w:rFonts w:hint="default"/>
        <w:color w:val="FF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A91E8D"/>
    <w:multiLevelType w:val="hybridMultilevel"/>
    <w:tmpl w:val="6036866A"/>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540" w:hanging="360"/>
      </w:pPr>
    </w:lvl>
    <w:lvl w:ilvl="2" w:tplc="0409001B" w:tentative="1">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9" w15:restartNumberingAfterBreak="0">
    <w:nsid w:val="1F2C09E2"/>
    <w:multiLevelType w:val="hybridMultilevel"/>
    <w:tmpl w:val="AA562A12"/>
    <w:lvl w:ilvl="0" w:tplc="C0BEA9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49A4F8C"/>
    <w:multiLevelType w:val="hybridMultilevel"/>
    <w:tmpl w:val="0F72042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0245A1"/>
    <w:multiLevelType w:val="hybridMultilevel"/>
    <w:tmpl w:val="0338BB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C31B45"/>
    <w:multiLevelType w:val="hybridMultilevel"/>
    <w:tmpl w:val="6CCAEC4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8917C5"/>
    <w:multiLevelType w:val="hybridMultilevel"/>
    <w:tmpl w:val="335CE00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521551"/>
    <w:multiLevelType w:val="hybridMultilevel"/>
    <w:tmpl w:val="E1A28A7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C34277"/>
    <w:multiLevelType w:val="hybridMultilevel"/>
    <w:tmpl w:val="0244386A"/>
    <w:lvl w:ilvl="0" w:tplc="0409000F">
      <w:start w:val="1"/>
      <w:numFmt w:val="decimal"/>
      <w:lvlText w:val="%1."/>
      <w:lvlJc w:val="left"/>
      <w:pPr>
        <w:ind w:left="1260" w:hanging="360"/>
      </w:pPr>
      <w:rPr>
        <w:rFonts w:hint="default"/>
      </w:rPr>
    </w:lvl>
    <w:lvl w:ilvl="1" w:tplc="314EDA64">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F55B52"/>
    <w:multiLevelType w:val="hybridMultilevel"/>
    <w:tmpl w:val="A5E002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515B36"/>
    <w:multiLevelType w:val="hybridMultilevel"/>
    <w:tmpl w:val="0C30EF7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CF38DF"/>
    <w:multiLevelType w:val="hybridMultilevel"/>
    <w:tmpl w:val="1040A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9C5360"/>
    <w:multiLevelType w:val="hybridMultilevel"/>
    <w:tmpl w:val="AE08D94E"/>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4106423C"/>
    <w:multiLevelType w:val="hybridMultilevel"/>
    <w:tmpl w:val="81344224"/>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A8183A"/>
    <w:multiLevelType w:val="hybridMultilevel"/>
    <w:tmpl w:val="4DCCD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976BE5"/>
    <w:multiLevelType w:val="hybridMultilevel"/>
    <w:tmpl w:val="13C0F4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DF7965"/>
    <w:multiLevelType w:val="hybridMultilevel"/>
    <w:tmpl w:val="06B6E6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4412A6"/>
    <w:multiLevelType w:val="hybridMultilevel"/>
    <w:tmpl w:val="3BC8C2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E1B2BA6"/>
    <w:multiLevelType w:val="hybridMultilevel"/>
    <w:tmpl w:val="98F2F5F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A60DEC"/>
    <w:multiLevelType w:val="hybridMultilevel"/>
    <w:tmpl w:val="F998CCDC"/>
    <w:lvl w:ilvl="0" w:tplc="BF78F75A">
      <w:start w:val="1"/>
      <w:numFmt w:val="upperLetter"/>
      <w:lvlText w:val="%1."/>
      <w:lvlJc w:val="left"/>
      <w:pPr>
        <w:ind w:left="720" w:hanging="360"/>
      </w:pPr>
      <w:rPr>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E927E0"/>
    <w:multiLevelType w:val="hybridMultilevel"/>
    <w:tmpl w:val="2EC0D8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4AE587E"/>
    <w:multiLevelType w:val="hybridMultilevel"/>
    <w:tmpl w:val="1A1E5B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BD3973"/>
    <w:multiLevelType w:val="hybridMultilevel"/>
    <w:tmpl w:val="DAA0B564"/>
    <w:lvl w:ilvl="0" w:tplc="45202A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49087A"/>
    <w:multiLevelType w:val="hybridMultilevel"/>
    <w:tmpl w:val="A810D9F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9EA3280"/>
    <w:multiLevelType w:val="hybridMultilevel"/>
    <w:tmpl w:val="F208B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725861"/>
    <w:multiLevelType w:val="hybridMultilevel"/>
    <w:tmpl w:val="6FE2C230"/>
    <w:lvl w:ilvl="0" w:tplc="61823224">
      <w:start w:val="1"/>
      <w:numFmt w:val="upperLetter"/>
      <w:lvlText w:val="%1."/>
      <w:lvlJc w:val="left"/>
      <w:pPr>
        <w:ind w:left="1080" w:hanging="108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207CF4"/>
    <w:multiLevelType w:val="hybridMultilevel"/>
    <w:tmpl w:val="E47CED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3752FD"/>
    <w:multiLevelType w:val="hybridMultilevel"/>
    <w:tmpl w:val="D68EC3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DE53E7"/>
    <w:multiLevelType w:val="hybridMultilevel"/>
    <w:tmpl w:val="22800B1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8D328A0"/>
    <w:multiLevelType w:val="hybridMultilevel"/>
    <w:tmpl w:val="9BD2785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6BE207CC"/>
    <w:multiLevelType w:val="multilevel"/>
    <w:tmpl w:val="C47A0D02"/>
    <w:lvl w:ilvl="0">
      <w:start w:val="1"/>
      <w:numFmt w:val="decimal"/>
      <w:lvlText w:val="%1."/>
      <w:lvlJc w:val="left"/>
      <w:pPr>
        <w:ind w:left="2160" w:hanging="360"/>
      </w:pPr>
    </w:lvl>
    <w:lvl w:ilvl="1">
      <w:start w:val="1"/>
      <w:numFmt w:val="decimal"/>
      <w:lvlText w:val="%2."/>
      <w:lvlJc w:val="left"/>
      <w:pPr>
        <w:ind w:left="180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38" w15:restartNumberingAfterBreak="0">
    <w:nsid w:val="6D5112A9"/>
    <w:multiLevelType w:val="hybridMultilevel"/>
    <w:tmpl w:val="D910C02A"/>
    <w:lvl w:ilvl="0" w:tplc="BE0A1062">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9" w15:restartNumberingAfterBreak="0">
    <w:nsid w:val="6F6D6E7E"/>
    <w:multiLevelType w:val="hybridMultilevel"/>
    <w:tmpl w:val="347E2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7E7214"/>
    <w:multiLevelType w:val="hybridMultilevel"/>
    <w:tmpl w:val="4F5A88E2"/>
    <w:lvl w:ilvl="0" w:tplc="04090015">
      <w:start w:val="1"/>
      <w:numFmt w:val="upperLetter"/>
      <w:lvlText w:val="%1."/>
      <w:lvlJc w:val="left"/>
      <w:pPr>
        <w:ind w:left="720" w:hanging="360"/>
      </w:pPr>
      <w:rPr>
        <w:rFonts w:hint="default"/>
      </w:rPr>
    </w:lvl>
    <w:lvl w:ilvl="1" w:tplc="75327750">
      <w:start w:val="1"/>
      <w:numFmt w:val="decimal"/>
      <w:lvlText w:val="%2."/>
      <w:lvlJc w:val="left"/>
      <w:pPr>
        <w:ind w:left="1440" w:hanging="360"/>
      </w:pPr>
      <w:rPr>
        <w:rFonts w:hint="default"/>
      </w:rPr>
    </w:lvl>
    <w:lvl w:ilvl="2" w:tplc="D1BE051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A83BFD"/>
    <w:multiLevelType w:val="hybridMultilevel"/>
    <w:tmpl w:val="20C81260"/>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2B1A06"/>
    <w:multiLevelType w:val="hybridMultilevel"/>
    <w:tmpl w:val="C47A0D02"/>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15:restartNumberingAfterBreak="0">
    <w:nsid w:val="726840EE"/>
    <w:multiLevelType w:val="hybridMultilevel"/>
    <w:tmpl w:val="690EB6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9F6D56"/>
    <w:multiLevelType w:val="hybridMultilevel"/>
    <w:tmpl w:val="8F86A77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9174294"/>
    <w:multiLevelType w:val="hybridMultilevel"/>
    <w:tmpl w:val="C6C05C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DBB3654"/>
    <w:multiLevelType w:val="hybridMultilevel"/>
    <w:tmpl w:val="FC92F25A"/>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E974C8"/>
    <w:multiLevelType w:val="multilevel"/>
    <w:tmpl w:val="83E8EA00"/>
    <w:lvl w:ilvl="0">
      <w:start w:val="1"/>
      <w:numFmt w:val="decimal"/>
      <w:lvlText w:val="%1."/>
      <w:lvlJc w:val="left"/>
      <w:pPr>
        <w:ind w:left="2160" w:hanging="360"/>
      </w:p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48" w15:restartNumberingAfterBreak="0">
    <w:nsid w:val="7FCF6DA7"/>
    <w:multiLevelType w:val="hybridMultilevel"/>
    <w:tmpl w:val="FB1631C8"/>
    <w:lvl w:ilvl="0" w:tplc="0409000F">
      <w:start w:val="1"/>
      <w:numFmt w:val="decimal"/>
      <w:lvlText w:val="%1."/>
      <w:lvlJc w:val="left"/>
      <w:pPr>
        <w:ind w:left="12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9"/>
  </w:num>
  <w:num w:numId="3">
    <w:abstractNumId w:val="19"/>
  </w:num>
  <w:num w:numId="4">
    <w:abstractNumId w:val="47"/>
  </w:num>
  <w:num w:numId="5">
    <w:abstractNumId w:val="4"/>
  </w:num>
  <w:num w:numId="6">
    <w:abstractNumId w:val="38"/>
  </w:num>
  <w:num w:numId="7">
    <w:abstractNumId w:val="0"/>
  </w:num>
  <w:num w:numId="8">
    <w:abstractNumId w:val="29"/>
  </w:num>
  <w:num w:numId="9">
    <w:abstractNumId w:val="30"/>
  </w:num>
  <w:num w:numId="10">
    <w:abstractNumId w:val="17"/>
  </w:num>
  <w:num w:numId="11">
    <w:abstractNumId w:val="33"/>
  </w:num>
  <w:num w:numId="12">
    <w:abstractNumId w:val="18"/>
  </w:num>
  <w:num w:numId="13">
    <w:abstractNumId w:val="39"/>
  </w:num>
  <w:num w:numId="14">
    <w:abstractNumId w:val="21"/>
  </w:num>
  <w:num w:numId="15">
    <w:abstractNumId w:val="3"/>
  </w:num>
  <w:num w:numId="16">
    <w:abstractNumId w:val="6"/>
  </w:num>
  <w:num w:numId="17">
    <w:abstractNumId w:val="44"/>
  </w:num>
  <w:num w:numId="18">
    <w:abstractNumId w:val="16"/>
  </w:num>
  <w:num w:numId="19">
    <w:abstractNumId w:val="28"/>
  </w:num>
  <w:num w:numId="20">
    <w:abstractNumId w:val="24"/>
  </w:num>
  <w:num w:numId="21">
    <w:abstractNumId w:val="32"/>
  </w:num>
  <w:num w:numId="22">
    <w:abstractNumId w:val="34"/>
  </w:num>
  <w:num w:numId="23">
    <w:abstractNumId w:val="27"/>
  </w:num>
  <w:num w:numId="24">
    <w:abstractNumId w:val="14"/>
  </w:num>
  <w:num w:numId="25">
    <w:abstractNumId w:val="31"/>
  </w:num>
  <w:num w:numId="26">
    <w:abstractNumId w:val="35"/>
  </w:num>
  <w:num w:numId="27">
    <w:abstractNumId w:val="25"/>
  </w:num>
  <w:num w:numId="28">
    <w:abstractNumId w:val="7"/>
  </w:num>
  <w:num w:numId="29">
    <w:abstractNumId w:val="26"/>
  </w:num>
  <w:num w:numId="30">
    <w:abstractNumId w:val="41"/>
  </w:num>
  <w:num w:numId="31">
    <w:abstractNumId w:val="46"/>
  </w:num>
  <w:num w:numId="32">
    <w:abstractNumId w:val="20"/>
  </w:num>
  <w:num w:numId="33">
    <w:abstractNumId w:val="11"/>
  </w:num>
  <w:num w:numId="34">
    <w:abstractNumId w:val="10"/>
  </w:num>
  <w:num w:numId="35">
    <w:abstractNumId w:val="22"/>
  </w:num>
  <w:num w:numId="36">
    <w:abstractNumId w:val="23"/>
  </w:num>
  <w:num w:numId="37">
    <w:abstractNumId w:val="45"/>
  </w:num>
  <w:num w:numId="38">
    <w:abstractNumId w:val="1"/>
  </w:num>
  <w:num w:numId="39">
    <w:abstractNumId w:val="8"/>
  </w:num>
  <w:num w:numId="40">
    <w:abstractNumId w:val="48"/>
  </w:num>
  <w:num w:numId="41">
    <w:abstractNumId w:val="5"/>
  </w:num>
  <w:num w:numId="42">
    <w:abstractNumId w:val="15"/>
  </w:num>
  <w:num w:numId="43">
    <w:abstractNumId w:val="13"/>
  </w:num>
  <w:num w:numId="44">
    <w:abstractNumId w:val="42"/>
  </w:num>
  <w:num w:numId="45">
    <w:abstractNumId w:val="2"/>
  </w:num>
  <w:num w:numId="46">
    <w:abstractNumId w:val="37"/>
  </w:num>
  <w:num w:numId="47">
    <w:abstractNumId w:val="43"/>
  </w:num>
  <w:num w:numId="48">
    <w:abstractNumId w:val="40"/>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B15"/>
    <w:rsid w:val="00002B15"/>
    <w:rsid w:val="000C24A6"/>
    <w:rsid w:val="0012218A"/>
    <w:rsid w:val="001A2BB2"/>
    <w:rsid w:val="00211F84"/>
    <w:rsid w:val="002A559A"/>
    <w:rsid w:val="003142F3"/>
    <w:rsid w:val="00342B7B"/>
    <w:rsid w:val="003C3221"/>
    <w:rsid w:val="004750A5"/>
    <w:rsid w:val="004954C2"/>
    <w:rsid w:val="004F3479"/>
    <w:rsid w:val="005369E4"/>
    <w:rsid w:val="005A3C45"/>
    <w:rsid w:val="00666C19"/>
    <w:rsid w:val="006C0FBF"/>
    <w:rsid w:val="00740B2A"/>
    <w:rsid w:val="0075147E"/>
    <w:rsid w:val="009E132A"/>
    <w:rsid w:val="00A443FF"/>
    <w:rsid w:val="00A7068D"/>
    <w:rsid w:val="00AF3A46"/>
    <w:rsid w:val="00B43CCD"/>
    <w:rsid w:val="00BB4850"/>
    <w:rsid w:val="00BF14EC"/>
    <w:rsid w:val="00C044C0"/>
    <w:rsid w:val="00C12197"/>
    <w:rsid w:val="00C27C31"/>
    <w:rsid w:val="00C62753"/>
    <w:rsid w:val="00D77E33"/>
    <w:rsid w:val="00ED538C"/>
    <w:rsid w:val="00F0429A"/>
    <w:rsid w:val="00F94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E6874"/>
  <w15:chartTrackingRefBased/>
  <w15:docId w15:val="{5B626167-C301-B745-84B4-58E64424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1F84"/>
    <w:rPr>
      <w:rFonts w:ascii="Helvetica" w:hAnsi="Helveti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F14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77E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77E33"/>
    <w:rPr>
      <w:rFonts w:ascii="Times New Roman" w:hAnsi="Times New Roman" w:cs="Times New Roman"/>
      <w:sz w:val="18"/>
      <w:szCs w:val="18"/>
    </w:rPr>
  </w:style>
  <w:style w:type="paragraph" w:styleId="ListParagraph">
    <w:name w:val="List Paragraph"/>
    <w:basedOn w:val="Normal"/>
    <w:uiPriority w:val="34"/>
    <w:qFormat/>
    <w:rsid w:val="004750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934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2496</Words>
  <Characters>14233</Characters>
  <Application>Microsoft Office Word</Application>
  <DocSecurity>4</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Shalena</cp:lastModifiedBy>
  <cp:revision>2</cp:revision>
  <dcterms:created xsi:type="dcterms:W3CDTF">2021-02-01T22:26:00Z</dcterms:created>
  <dcterms:modified xsi:type="dcterms:W3CDTF">2021-02-01T22:26:00Z</dcterms:modified>
</cp:coreProperties>
</file>