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7E37D8" w14:textId="6F49D4F0" w:rsidR="00DA6F6F" w:rsidRPr="00B100EC" w:rsidRDefault="00DA6F6F" w:rsidP="00FD4B55">
      <w:pPr>
        <w:tabs>
          <w:tab w:val="left" w:pos="360"/>
          <w:tab w:val="left" w:pos="900"/>
          <w:tab w:val="left" w:pos="1440"/>
        </w:tabs>
        <w:autoSpaceDE w:val="0"/>
        <w:autoSpaceDN w:val="0"/>
        <w:adjustRightInd w:val="0"/>
        <w:jc w:val="center"/>
        <w:rPr>
          <w:rFonts w:ascii="Helvetica" w:hAnsi="Helvetica" w:cs="Times New Roman"/>
          <w:color w:val="000000"/>
          <w:sz w:val="40"/>
          <w:szCs w:val="40"/>
        </w:rPr>
      </w:pPr>
      <w:bookmarkStart w:id="0" w:name="s996569"/>
      <w:r w:rsidRPr="00B100EC">
        <w:rPr>
          <w:rFonts w:ascii="Helvetica" w:hAnsi="Helvetica" w:cs="Times New Roman"/>
          <w:color w:val="000000"/>
          <w:sz w:val="40"/>
          <w:szCs w:val="40"/>
        </w:rPr>
        <w:t>Chapter 6</w:t>
      </w:r>
    </w:p>
    <w:p w14:paraId="13313ACE" w14:textId="4F053D55" w:rsidR="00DA6F6F" w:rsidRPr="00B100EC" w:rsidRDefault="00DA6F6F" w:rsidP="00FD4B55">
      <w:pPr>
        <w:tabs>
          <w:tab w:val="left" w:pos="360"/>
          <w:tab w:val="left" w:pos="900"/>
          <w:tab w:val="left" w:pos="1440"/>
        </w:tabs>
        <w:autoSpaceDE w:val="0"/>
        <w:autoSpaceDN w:val="0"/>
        <w:adjustRightInd w:val="0"/>
        <w:jc w:val="center"/>
        <w:rPr>
          <w:rFonts w:ascii="Helvetica" w:hAnsi="Helvetica" w:cs="Times New Roman"/>
          <w:color w:val="000000"/>
          <w:sz w:val="40"/>
          <w:szCs w:val="40"/>
        </w:rPr>
      </w:pPr>
      <w:r w:rsidRPr="00B100EC">
        <w:rPr>
          <w:rFonts w:ascii="Helvetica" w:hAnsi="Helvetica" w:cs="Times New Roman"/>
          <w:color w:val="000000"/>
          <w:sz w:val="40"/>
          <w:szCs w:val="40"/>
        </w:rPr>
        <w:t>R-2 RESIDENTIAL ZONE</w:t>
      </w:r>
    </w:p>
    <w:p w14:paraId="62A9A270" w14:textId="77777777" w:rsidR="00DA6F6F" w:rsidRPr="00B100EC" w:rsidRDefault="00DA6F6F" w:rsidP="00FD4B55">
      <w:pPr>
        <w:tabs>
          <w:tab w:val="left" w:pos="900"/>
          <w:tab w:val="left" w:pos="1440"/>
        </w:tabs>
        <w:rPr>
          <w:rFonts w:ascii="Helvetica" w:hAnsi="Helvetica"/>
        </w:rPr>
      </w:pPr>
    </w:p>
    <w:p w14:paraId="20C985F8" w14:textId="77777777" w:rsidR="00DA6F6F" w:rsidRPr="00B100EC" w:rsidRDefault="00DA6F6F" w:rsidP="00FD4B55">
      <w:pPr>
        <w:tabs>
          <w:tab w:val="left" w:pos="360"/>
          <w:tab w:val="left" w:pos="900"/>
          <w:tab w:val="left" w:pos="1440"/>
        </w:tabs>
        <w:autoSpaceDE w:val="0"/>
        <w:autoSpaceDN w:val="0"/>
        <w:adjustRightInd w:val="0"/>
        <w:jc w:val="center"/>
        <w:rPr>
          <w:rFonts w:ascii="Helvetica" w:hAnsi="Helvetica" w:cs="Times New Roman"/>
          <w:i/>
          <w:iCs/>
          <w:color w:val="FF0000"/>
          <w:szCs w:val="28"/>
        </w:rPr>
      </w:pPr>
      <w:r w:rsidRPr="00B100EC">
        <w:rPr>
          <w:rFonts w:ascii="Helvetica" w:hAnsi="Helvetica" w:cs="Times New Roman"/>
          <w:i/>
          <w:iCs/>
          <w:color w:val="FF0000"/>
          <w:szCs w:val="28"/>
        </w:rPr>
        <w:t>PROPOSED CHANGES AS OF 9/1/2020</w:t>
      </w:r>
    </w:p>
    <w:p w14:paraId="6E25486B" w14:textId="2EA38D70" w:rsidR="00DA6F6F" w:rsidRPr="00B100EC" w:rsidRDefault="00DA6F6F" w:rsidP="00FD4B55">
      <w:pPr>
        <w:tabs>
          <w:tab w:val="left" w:pos="360"/>
          <w:tab w:val="left" w:pos="900"/>
          <w:tab w:val="left" w:pos="1440"/>
        </w:tabs>
        <w:autoSpaceDE w:val="0"/>
        <w:autoSpaceDN w:val="0"/>
        <w:adjustRightInd w:val="0"/>
        <w:jc w:val="center"/>
        <w:rPr>
          <w:rFonts w:ascii="Helvetica" w:hAnsi="Helvetica" w:cs="Times New Roman"/>
          <w:i/>
          <w:iCs/>
          <w:color w:val="000000"/>
          <w:szCs w:val="26"/>
        </w:rPr>
      </w:pPr>
      <w:r w:rsidRPr="00B100EC">
        <w:rPr>
          <w:rFonts w:ascii="Helvetica" w:hAnsi="Helvetica" w:cs="Times New Roman"/>
          <w:i/>
          <w:iCs/>
          <w:color w:val="FF0000"/>
          <w:szCs w:val="26"/>
        </w:rPr>
        <w:t>Red</w:t>
      </w:r>
      <w:r w:rsidRPr="00B100EC">
        <w:rPr>
          <w:rFonts w:ascii="Helvetica" w:hAnsi="Helvetica" w:cs="Times New Roman"/>
          <w:i/>
          <w:iCs/>
          <w:color w:val="000000"/>
          <w:szCs w:val="26"/>
        </w:rPr>
        <w:t xml:space="preserve"> = Addition, deletion, </w:t>
      </w:r>
      <w:r w:rsidR="00471DE0">
        <w:rPr>
          <w:rFonts w:ascii="Helvetica" w:hAnsi="Helvetica" w:cs="Times New Roman"/>
          <w:i/>
          <w:iCs/>
          <w:color w:val="000000"/>
          <w:szCs w:val="26"/>
        </w:rPr>
        <w:t xml:space="preserve">or </w:t>
      </w:r>
      <w:r w:rsidRPr="00B100EC">
        <w:rPr>
          <w:rFonts w:ascii="Helvetica" w:hAnsi="Helvetica" w:cs="Times New Roman"/>
          <w:i/>
          <w:iCs/>
          <w:color w:val="000000"/>
          <w:szCs w:val="26"/>
        </w:rPr>
        <w:t>change to existing specification</w:t>
      </w:r>
    </w:p>
    <w:p w14:paraId="27581C18" w14:textId="77777777" w:rsidR="00DA6F6F" w:rsidRPr="00B100EC" w:rsidRDefault="00DA6F6F" w:rsidP="00FD4B55">
      <w:pPr>
        <w:tabs>
          <w:tab w:val="left" w:pos="360"/>
          <w:tab w:val="left" w:pos="900"/>
          <w:tab w:val="left" w:pos="1440"/>
        </w:tabs>
        <w:autoSpaceDE w:val="0"/>
        <w:autoSpaceDN w:val="0"/>
        <w:adjustRightInd w:val="0"/>
        <w:jc w:val="center"/>
        <w:rPr>
          <w:rFonts w:ascii="Helvetica" w:hAnsi="Helvetica" w:cs="Times New Roman"/>
          <w:i/>
          <w:iCs/>
          <w:color w:val="000000"/>
          <w:szCs w:val="26"/>
        </w:rPr>
      </w:pPr>
      <w:r w:rsidRPr="00B100EC">
        <w:rPr>
          <w:rFonts w:ascii="Helvetica" w:hAnsi="Helvetica" w:cs="Times New Roman"/>
          <w:i/>
          <w:iCs/>
          <w:color w:val="00B050"/>
          <w:szCs w:val="26"/>
        </w:rPr>
        <w:t>Green</w:t>
      </w:r>
      <w:r w:rsidRPr="00B100EC">
        <w:rPr>
          <w:rFonts w:ascii="Helvetica" w:hAnsi="Helvetica" w:cs="Times New Roman"/>
          <w:i/>
          <w:iCs/>
          <w:color w:val="000000"/>
          <w:szCs w:val="26"/>
        </w:rPr>
        <w:t xml:space="preserve"> = Existing item reformatted or moved to a new location without change of specification</w:t>
      </w:r>
    </w:p>
    <w:p w14:paraId="7A3A9BDB" w14:textId="77777777" w:rsidR="00DA6F6F" w:rsidRPr="00B100EC" w:rsidRDefault="00DA6F6F" w:rsidP="00FD4B55">
      <w:pPr>
        <w:tabs>
          <w:tab w:val="left" w:pos="360"/>
          <w:tab w:val="left" w:pos="900"/>
          <w:tab w:val="left" w:pos="1440"/>
        </w:tabs>
        <w:autoSpaceDE w:val="0"/>
        <w:autoSpaceDN w:val="0"/>
        <w:adjustRightInd w:val="0"/>
        <w:rPr>
          <w:rFonts w:ascii="Helvetica" w:hAnsi="Helvetica" w:cs="Times New Roman"/>
          <w:color w:val="000000"/>
        </w:rPr>
      </w:pPr>
    </w:p>
    <w:p w14:paraId="357A2A47" w14:textId="77777777" w:rsidR="00DA6F6F" w:rsidRPr="00B100EC" w:rsidRDefault="00DA6F6F" w:rsidP="00FD4B55">
      <w:pPr>
        <w:tabs>
          <w:tab w:val="left" w:pos="360"/>
          <w:tab w:val="left" w:pos="900"/>
          <w:tab w:val="left" w:pos="1440"/>
        </w:tabs>
        <w:autoSpaceDE w:val="0"/>
        <w:autoSpaceDN w:val="0"/>
        <w:adjustRightInd w:val="0"/>
        <w:rPr>
          <w:rFonts w:ascii="Helvetica" w:hAnsi="Helvetica" w:cs="Times New Roman"/>
          <w:color w:val="000000"/>
        </w:rPr>
      </w:pPr>
    </w:p>
    <w:p w14:paraId="2AB4BA3D" w14:textId="77777777" w:rsidR="00DA6F6F" w:rsidRPr="00B100EC" w:rsidRDefault="00DA6F6F" w:rsidP="00FD4B55">
      <w:pPr>
        <w:tabs>
          <w:tab w:val="left" w:pos="360"/>
          <w:tab w:val="left" w:pos="900"/>
          <w:tab w:val="left" w:pos="1440"/>
        </w:tabs>
        <w:autoSpaceDE w:val="0"/>
        <w:autoSpaceDN w:val="0"/>
        <w:adjustRightInd w:val="0"/>
        <w:rPr>
          <w:rFonts w:ascii="Helvetica" w:hAnsi="Helvetica" w:cs="Times New Roman"/>
          <w:color w:val="000000"/>
        </w:rPr>
      </w:pPr>
    </w:p>
    <w:p w14:paraId="0F349767" w14:textId="45588DFA" w:rsidR="00DA6F6F" w:rsidRPr="00B100EC" w:rsidRDefault="00DA6F6F" w:rsidP="00FD4B55">
      <w:pPr>
        <w:tabs>
          <w:tab w:val="left" w:pos="900"/>
          <w:tab w:val="left" w:pos="1440"/>
        </w:tabs>
        <w:rPr>
          <w:rFonts w:ascii="Helvetica" w:hAnsi="Helvetica"/>
          <w:b/>
          <w:bCs/>
        </w:rPr>
      </w:pPr>
      <w:r w:rsidRPr="00B100EC">
        <w:rPr>
          <w:rFonts w:ascii="Helvetica" w:hAnsi="Helvetica"/>
          <w:b/>
          <w:bCs/>
        </w:rPr>
        <w:t>10-7-1: REGULATIONS:</w:t>
      </w:r>
      <w:bookmarkEnd w:id="0"/>
    </w:p>
    <w:p w14:paraId="0A48AD8C" w14:textId="77777777" w:rsidR="00DA6F6F" w:rsidRPr="00B100EC" w:rsidRDefault="00DA6F6F" w:rsidP="00FD4B55">
      <w:pPr>
        <w:tabs>
          <w:tab w:val="left" w:pos="900"/>
          <w:tab w:val="left" w:pos="1440"/>
        </w:tabs>
        <w:rPr>
          <w:rFonts w:ascii="Helvetica" w:hAnsi="Helvetica"/>
          <w:sz w:val="21"/>
          <w:szCs w:val="21"/>
        </w:rPr>
      </w:pPr>
    </w:p>
    <w:p w14:paraId="238D9196" w14:textId="739A8762" w:rsidR="00DA6F6F" w:rsidRPr="00B100EC" w:rsidRDefault="00DA6F6F" w:rsidP="00FD4B55">
      <w:pPr>
        <w:tabs>
          <w:tab w:val="left" w:pos="900"/>
          <w:tab w:val="left" w:pos="1440"/>
        </w:tabs>
        <w:rPr>
          <w:rFonts w:ascii="Helvetica" w:hAnsi="Helvetica"/>
          <w:sz w:val="21"/>
          <w:szCs w:val="21"/>
        </w:rPr>
      </w:pPr>
      <w:r w:rsidRPr="00B100EC">
        <w:rPr>
          <w:rFonts w:ascii="Helvetica" w:hAnsi="Helvetica"/>
          <w:sz w:val="21"/>
          <w:szCs w:val="21"/>
        </w:rPr>
        <w:t>The use, location, height and size of buildings and structures, the use of land and size of lots, yards, courts and other open spaces and the density of population are regulated as hereinafter set forth. (Ord. 2012-01, 7-10-2012)</w:t>
      </w:r>
    </w:p>
    <w:p w14:paraId="03AA0C7A" w14:textId="6B2D276D" w:rsidR="00DA6F6F" w:rsidRDefault="00DA6F6F" w:rsidP="00FD4B55">
      <w:pPr>
        <w:tabs>
          <w:tab w:val="left" w:pos="900"/>
          <w:tab w:val="left" w:pos="1440"/>
        </w:tabs>
        <w:rPr>
          <w:rFonts w:ascii="Helvetica" w:hAnsi="Helvetica"/>
          <w:sz w:val="21"/>
          <w:szCs w:val="21"/>
        </w:rPr>
      </w:pPr>
    </w:p>
    <w:p w14:paraId="3E4E7D47" w14:textId="77777777" w:rsidR="00B100EC" w:rsidRPr="00B100EC" w:rsidRDefault="00B100EC" w:rsidP="00FD4B55">
      <w:pPr>
        <w:tabs>
          <w:tab w:val="left" w:pos="900"/>
          <w:tab w:val="left" w:pos="1440"/>
        </w:tabs>
        <w:rPr>
          <w:rFonts w:ascii="Helvetica" w:hAnsi="Helvetica"/>
          <w:sz w:val="21"/>
          <w:szCs w:val="21"/>
        </w:rPr>
      </w:pPr>
    </w:p>
    <w:p w14:paraId="0916F499" w14:textId="183E8886" w:rsidR="00DA6F6F" w:rsidRPr="00DA6F6F" w:rsidRDefault="00DA6F6F" w:rsidP="00FD4B55">
      <w:pPr>
        <w:tabs>
          <w:tab w:val="left" w:pos="900"/>
          <w:tab w:val="left" w:pos="1440"/>
        </w:tabs>
        <w:rPr>
          <w:rFonts w:ascii="Helvetica" w:eastAsia="Times New Roman" w:hAnsi="Helvetica" w:cs="Times New Roman"/>
        </w:rPr>
      </w:pPr>
      <w:bookmarkStart w:id="1" w:name="s996570"/>
      <w:r w:rsidRPr="00DA6F6F">
        <w:rPr>
          <w:rFonts w:ascii="Helvetica" w:eastAsia="Times New Roman" w:hAnsi="Helvetica" w:cs="Times New Roman"/>
          <w:b/>
          <w:bCs/>
          <w:color w:val="000000"/>
        </w:rPr>
        <w:t>10-7-2: INTENT:</w:t>
      </w:r>
      <w:bookmarkEnd w:id="1"/>
    </w:p>
    <w:p w14:paraId="101D3185" w14:textId="77777777" w:rsidR="00DA6F6F" w:rsidRPr="00B100EC" w:rsidRDefault="00DA6F6F" w:rsidP="00FD4B55">
      <w:pPr>
        <w:tabs>
          <w:tab w:val="left" w:pos="900"/>
          <w:tab w:val="left" w:pos="1440"/>
        </w:tabs>
        <w:rPr>
          <w:rFonts w:ascii="Helvetica" w:eastAsia="Times New Roman" w:hAnsi="Helvetica" w:cs="Times New Roman"/>
          <w:color w:val="000000"/>
          <w:sz w:val="21"/>
          <w:szCs w:val="21"/>
        </w:rPr>
      </w:pPr>
    </w:p>
    <w:p w14:paraId="50B24189" w14:textId="3CC4F664" w:rsidR="00DA6F6F" w:rsidRPr="00B100EC" w:rsidRDefault="00DA6F6F" w:rsidP="00FD4B55">
      <w:pPr>
        <w:tabs>
          <w:tab w:val="left" w:pos="900"/>
          <w:tab w:val="left" w:pos="1440"/>
        </w:tabs>
        <w:rPr>
          <w:rFonts w:ascii="Helvetica" w:eastAsia="Times New Roman" w:hAnsi="Helvetica" w:cs="Times New Roman"/>
          <w:color w:val="000000"/>
          <w:sz w:val="21"/>
          <w:szCs w:val="21"/>
        </w:rPr>
      </w:pPr>
      <w:r w:rsidRPr="00DA6F6F">
        <w:rPr>
          <w:rFonts w:ascii="Helvetica" w:eastAsia="Times New Roman" w:hAnsi="Helvetica" w:cs="Times New Roman"/>
          <w:color w:val="000000"/>
          <w:sz w:val="21"/>
          <w:szCs w:val="21"/>
        </w:rPr>
        <w:t xml:space="preserve">The R-2 zone has been established for the purpose of providing a place where single-, two- and multiple-family dwellings </w:t>
      </w:r>
      <w:r w:rsidR="00B100EC">
        <w:rPr>
          <w:rFonts w:ascii="Helvetica" w:eastAsia="Times New Roman" w:hAnsi="Helvetica" w:cs="Times New Roman"/>
          <w:color w:val="FF0000"/>
          <w:sz w:val="21"/>
          <w:szCs w:val="21"/>
        </w:rPr>
        <w:t xml:space="preserve">and small homes </w:t>
      </w:r>
      <w:r w:rsidRPr="00DA6F6F">
        <w:rPr>
          <w:rFonts w:ascii="Helvetica" w:eastAsia="Times New Roman" w:hAnsi="Helvetica" w:cs="Times New Roman"/>
          <w:color w:val="000000"/>
          <w:sz w:val="21"/>
          <w:szCs w:val="21"/>
        </w:rPr>
        <w:t>can be constructed. (Ord. 2012-01, 7-10-2012)</w:t>
      </w:r>
    </w:p>
    <w:p w14:paraId="78B43AF3" w14:textId="6428F039" w:rsidR="00DA6F6F" w:rsidRDefault="00DA6F6F" w:rsidP="00FD4B55">
      <w:pPr>
        <w:tabs>
          <w:tab w:val="left" w:pos="900"/>
          <w:tab w:val="left" w:pos="1440"/>
        </w:tabs>
        <w:rPr>
          <w:rFonts w:ascii="Helvetica" w:eastAsia="Times New Roman" w:hAnsi="Helvetica" w:cs="Times New Roman"/>
          <w:color w:val="000000"/>
          <w:sz w:val="21"/>
          <w:szCs w:val="21"/>
        </w:rPr>
      </w:pPr>
    </w:p>
    <w:p w14:paraId="119495F9" w14:textId="77777777" w:rsidR="00B100EC" w:rsidRPr="00DA6F6F" w:rsidRDefault="00B100EC" w:rsidP="00FD4B55">
      <w:pPr>
        <w:tabs>
          <w:tab w:val="left" w:pos="900"/>
          <w:tab w:val="left" w:pos="1440"/>
        </w:tabs>
        <w:rPr>
          <w:rFonts w:ascii="Helvetica" w:eastAsia="Times New Roman" w:hAnsi="Helvetica" w:cs="Times New Roman"/>
          <w:color w:val="000000"/>
          <w:sz w:val="21"/>
          <w:szCs w:val="21"/>
        </w:rPr>
      </w:pPr>
    </w:p>
    <w:p w14:paraId="61890833" w14:textId="2DAD588C" w:rsidR="00DA6F6F" w:rsidRPr="00DA6F6F" w:rsidRDefault="00DA6F6F" w:rsidP="00FD4B55">
      <w:pPr>
        <w:tabs>
          <w:tab w:val="left" w:pos="900"/>
          <w:tab w:val="left" w:pos="1440"/>
        </w:tabs>
        <w:rPr>
          <w:rFonts w:ascii="Helvetica" w:eastAsia="Times New Roman" w:hAnsi="Helvetica" w:cs="Times New Roman"/>
        </w:rPr>
      </w:pPr>
      <w:bookmarkStart w:id="2" w:name="s996571"/>
      <w:r w:rsidRPr="00DA6F6F">
        <w:rPr>
          <w:rFonts w:ascii="Helvetica" w:eastAsia="Times New Roman" w:hAnsi="Helvetica" w:cs="Times New Roman"/>
          <w:b/>
          <w:bCs/>
          <w:color w:val="000000"/>
        </w:rPr>
        <w:t>10-7-3: PERMITTED USES:</w:t>
      </w:r>
      <w:bookmarkEnd w:id="2"/>
    </w:p>
    <w:p w14:paraId="712E50D6" w14:textId="77777777" w:rsidR="00DA6F6F" w:rsidRPr="00B100EC" w:rsidRDefault="00DA6F6F" w:rsidP="00FD4B55">
      <w:pPr>
        <w:tabs>
          <w:tab w:val="left" w:pos="900"/>
          <w:tab w:val="left" w:pos="1440"/>
        </w:tabs>
        <w:rPr>
          <w:rFonts w:ascii="Helvetica" w:eastAsia="Times New Roman" w:hAnsi="Helvetica" w:cs="Times New Roman"/>
          <w:color w:val="000000"/>
          <w:sz w:val="21"/>
          <w:szCs w:val="21"/>
        </w:rPr>
      </w:pPr>
    </w:p>
    <w:p w14:paraId="306E0E1B" w14:textId="26F54FCB" w:rsidR="00B100EC" w:rsidRPr="00B100EC" w:rsidRDefault="00DA6F6F" w:rsidP="00FD4B55">
      <w:pPr>
        <w:pStyle w:val="ListParagraph"/>
        <w:numPr>
          <w:ilvl w:val="0"/>
          <w:numId w:val="1"/>
        </w:numPr>
        <w:tabs>
          <w:tab w:val="left" w:pos="900"/>
          <w:tab w:val="left" w:pos="1440"/>
        </w:tabs>
        <w:rPr>
          <w:rFonts w:ascii="Helvetica" w:eastAsia="Times New Roman" w:hAnsi="Helvetica" w:cs="Times New Roman"/>
          <w:color w:val="000000"/>
          <w:sz w:val="21"/>
          <w:szCs w:val="21"/>
        </w:rPr>
      </w:pPr>
      <w:r w:rsidRPr="00B100EC">
        <w:rPr>
          <w:rFonts w:ascii="Helvetica" w:eastAsia="Times New Roman" w:hAnsi="Helvetica" w:cs="Times New Roman"/>
          <w:color w:val="000000"/>
          <w:sz w:val="21"/>
          <w:szCs w:val="21"/>
        </w:rPr>
        <w:t>The following buildings, structures and uses of land shall be permitted upon compliance with the requirements set forth in this title:</w:t>
      </w:r>
      <w:r w:rsidRPr="00B100EC">
        <w:rPr>
          <w:rFonts w:ascii="Helvetica" w:eastAsia="Times New Roman" w:hAnsi="Helvetica" w:cs="Times New Roman"/>
          <w:color w:val="000000"/>
          <w:sz w:val="21"/>
          <w:szCs w:val="21"/>
        </w:rPr>
        <w:br/>
      </w:r>
      <w:r w:rsidRPr="00B100EC">
        <w:rPr>
          <w:rFonts w:ascii="Helvetica" w:eastAsia="Times New Roman" w:hAnsi="Helvetica" w:cs="Times New Roman"/>
          <w:strike/>
          <w:color w:val="FF0000"/>
          <w:sz w:val="21"/>
          <w:szCs w:val="21"/>
        </w:rPr>
        <w:t>All uses permitted in the R-1 residential zone, section </w:t>
      </w:r>
      <w:hyperlink r:id="rId5" w:history="1">
        <w:r w:rsidRPr="00B100EC">
          <w:rPr>
            <w:rFonts w:ascii="Helvetica" w:eastAsia="Times New Roman" w:hAnsi="Helvetica" w:cs="Times New Roman"/>
            <w:strike/>
            <w:color w:val="FF0000"/>
            <w:sz w:val="21"/>
            <w:szCs w:val="21"/>
            <w:u w:val="single"/>
          </w:rPr>
          <w:t>10-6-3</w:t>
        </w:r>
      </w:hyperlink>
      <w:r w:rsidRPr="00B100EC">
        <w:rPr>
          <w:rFonts w:ascii="Helvetica" w:eastAsia="Times New Roman" w:hAnsi="Helvetica" w:cs="Times New Roman"/>
          <w:strike/>
          <w:color w:val="FF0000"/>
          <w:sz w:val="21"/>
          <w:szCs w:val="21"/>
        </w:rPr>
        <w:t> of this title.</w:t>
      </w:r>
      <w:r w:rsidRPr="00B100EC">
        <w:rPr>
          <w:rFonts w:ascii="Helvetica" w:eastAsia="Times New Roman" w:hAnsi="Helvetica" w:cs="Times New Roman"/>
          <w:strike/>
          <w:color w:val="FF0000"/>
          <w:sz w:val="21"/>
          <w:szCs w:val="21"/>
        </w:rPr>
        <w:br/>
      </w:r>
      <w:r w:rsidR="00B100EC">
        <w:rPr>
          <w:rFonts w:ascii="Helvetica" w:eastAsia="Times New Roman" w:hAnsi="Helvetica" w:cs="Times New Roman"/>
          <w:color w:val="FF0000"/>
          <w:sz w:val="21"/>
          <w:szCs w:val="21"/>
        </w:rPr>
        <w:t>Single-family dwellings of conventional construction and manufactured homes</w:t>
      </w:r>
      <w:r w:rsidRPr="00B100EC">
        <w:rPr>
          <w:rFonts w:ascii="Helvetica" w:eastAsia="Times New Roman" w:hAnsi="Helvetica" w:cs="Times New Roman"/>
          <w:color w:val="000000"/>
          <w:sz w:val="21"/>
          <w:szCs w:val="21"/>
        </w:rPr>
        <w:br/>
        <w:t>Multi-family dwellings, townhouses and condominiums.</w:t>
      </w:r>
      <w:r w:rsidRPr="00B100EC">
        <w:rPr>
          <w:rFonts w:ascii="Helvetica" w:eastAsia="Times New Roman" w:hAnsi="Helvetica" w:cs="Times New Roman"/>
          <w:color w:val="000000"/>
          <w:sz w:val="21"/>
          <w:szCs w:val="21"/>
        </w:rPr>
        <w:br/>
      </w:r>
      <w:r w:rsidR="00B100EC">
        <w:rPr>
          <w:rFonts w:ascii="Helvetica" w:eastAsia="Times New Roman" w:hAnsi="Helvetica" w:cs="Times New Roman"/>
          <w:color w:val="FF0000"/>
          <w:sz w:val="21"/>
          <w:szCs w:val="21"/>
        </w:rPr>
        <w:t>Small homes erected on foundations</w:t>
      </w:r>
    </w:p>
    <w:p w14:paraId="2C02F3CB" w14:textId="32F23C4A" w:rsidR="00B100EC" w:rsidRDefault="00B100EC" w:rsidP="00FD4B55">
      <w:pPr>
        <w:pStyle w:val="ListParagraph"/>
        <w:tabs>
          <w:tab w:val="left" w:pos="900"/>
          <w:tab w:val="left" w:pos="1440"/>
        </w:tabs>
        <w:rPr>
          <w:rFonts w:ascii="Helvetica" w:eastAsia="Times New Roman" w:hAnsi="Helvetica" w:cs="Times New Roman"/>
          <w:color w:val="FF0000"/>
          <w:sz w:val="21"/>
          <w:szCs w:val="21"/>
        </w:rPr>
      </w:pPr>
      <w:r>
        <w:rPr>
          <w:rFonts w:ascii="Helvetica" w:eastAsia="Times New Roman" w:hAnsi="Helvetica" w:cs="Times New Roman"/>
          <w:color w:val="FF0000"/>
          <w:sz w:val="21"/>
          <w:szCs w:val="21"/>
        </w:rPr>
        <w:t>Mobile homes on foundations with tie down</w:t>
      </w:r>
    </w:p>
    <w:p w14:paraId="11FFB289" w14:textId="10257513" w:rsidR="00B100EC" w:rsidRDefault="00B100EC" w:rsidP="00FD4B55">
      <w:pPr>
        <w:pStyle w:val="ListParagraph"/>
        <w:tabs>
          <w:tab w:val="left" w:pos="900"/>
          <w:tab w:val="left" w:pos="1440"/>
        </w:tabs>
        <w:rPr>
          <w:rFonts w:ascii="Helvetica" w:eastAsia="Times New Roman" w:hAnsi="Helvetica" w:cs="Times New Roman"/>
          <w:color w:val="FF0000"/>
          <w:sz w:val="21"/>
          <w:szCs w:val="21"/>
        </w:rPr>
      </w:pPr>
      <w:r>
        <w:rPr>
          <w:rFonts w:ascii="Helvetica" w:eastAsia="Times New Roman" w:hAnsi="Helvetica" w:cs="Times New Roman"/>
          <w:color w:val="FF0000"/>
          <w:sz w:val="21"/>
          <w:szCs w:val="21"/>
        </w:rPr>
        <w:t>Boarding house, hostel, inn, hotel, or motel</w:t>
      </w:r>
    </w:p>
    <w:p w14:paraId="08091061" w14:textId="3A01A045" w:rsidR="00B100EC" w:rsidRDefault="00B100EC" w:rsidP="00FD4B55">
      <w:pPr>
        <w:pStyle w:val="ListParagraph"/>
        <w:tabs>
          <w:tab w:val="left" w:pos="900"/>
          <w:tab w:val="left" w:pos="1440"/>
        </w:tabs>
        <w:rPr>
          <w:rFonts w:ascii="Helvetica" w:eastAsia="Times New Roman" w:hAnsi="Helvetica" w:cs="Times New Roman"/>
          <w:color w:val="FF0000"/>
          <w:sz w:val="21"/>
          <w:szCs w:val="21"/>
        </w:rPr>
      </w:pPr>
      <w:r>
        <w:rPr>
          <w:rFonts w:ascii="Helvetica" w:eastAsia="Times New Roman" w:hAnsi="Helvetica" w:cs="Times New Roman"/>
          <w:color w:val="FF0000"/>
          <w:sz w:val="21"/>
          <w:szCs w:val="21"/>
        </w:rPr>
        <w:t>Short-term or vacation rental of a single-family dwelling for 30 days or less</w:t>
      </w:r>
    </w:p>
    <w:p w14:paraId="6B6E485C" w14:textId="569067F7" w:rsidR="00B100EC" w:rsidRDefault="00B100EC" w:rsidP="00FD4B55">
      <w:pPr>
        <w:pStyle w:val="ListParagraph"/>
        <w:tabs>
          <w:tab w:val="left" w:pos="900"/>
          <w:tab w:val="left" w:pos="1440"/>
        </w:tabs>
        <w:rPr>
          <w:rFonts w:ascii="Helvetica" w:eastAsia="Times New Roman" w:hAnsi="Helvetica" w:cs="Times New Roman"/>
          <w:color w:val="FF0000"/>
          <w:sz w:val="21"/>
          <w:szCs w:val="21"/>
        </w:rPr>
      </w:pPr>
      <w:r>
        <w:rPr>
          <w:rFonts w:ascii="Helvetica" w:eastAsia="Times New Roman" w:hAnsi="Helvetica" w:cs="Times New Roman"/>
          <w:color w:val="FF0000"/>
          <w:sz w:val="21"/>
          <w:szCs w:val="21"/>
        </w:rPr>
        <w:t>Bed and Breakfast business located within a home or inn</w:t>
      </w:r>
    </w:p>
    <w:p w14:paraId="7CF16052" w14:textId="3706CB5D" w:rsidR="00B100EC" w:rsidRPr="00B100EC" w:rsidRDefault="006D6433" w:rsidP="00FD4B55">
      <w:pPr>
        <w:pStyle w:val="ListParagraph"/>
        <w:tabs>
          <w:tab w:val="left" w:pos="900"/>
          <w:tab w:val="left" w:pos="1440"/>
        </w:tabs>
        <w:rPr>
          <w:rFonts w:ascii="Helvetica" w:eastAsia="Times New Roman" w:hAnsi="Helvetica" w:cs="Times New Roman"/>
          <w:color w:val="000000"/>
          <w:sz w:val="21"/>
          <w:szCs w:val="21"/>
        </w:rPr>
      </w:pPr>
      <w:r>
        <w:rPr>
          <w:rFonts w:ascii="Helvetica" w:eastAsia="Times New Roman" w:hAnsi="Helvetica" w:cs="Times New Roman"/>
          <w:color w:val="FF0000"/>
          <w:sz w:val="21"/>
          <w:szCs w:val="21"/>
        </w:rPr>
        <w:t>Residential accessory uses</w:t>
      </w:r>
    </w:p>
    <w:p w14:paraId="610C67CA" w14:textId="113AB1E2" w:rsidR="00DA6F6F" w:rsidRDefault="00DA6F6F" w:rsidP="00FD4B55">
      <w:pPr>
        <w:pStyle w:val="ListParagraph"/>
        <w:tabs>
          <w:tab w:val="left" w:pos="900"/>
          <w:tab w:val="left" w:pos="1440"/>
        </w:tabs>
        <w:rPr>
          <w:rFonts w:ascii="Helvetica" w:eastAsia="Times New Roman" w:hAnsi="Helvetica" w:cs="Times New Roman"/>
          <w:color w:val="000000"/>
          <w:sz w:val="21"/>
          <w:szCs w:val="21"/>
        </w:rPr>
      </w:pPr>
      <w:r w:rsidRPr="00B100EC">
        <w:rPr>
          <w:rFonts w:ascii="Helvetica" w:eastAsia="Times New Roman" w:hAnsi="Helvetica" w:cs="Times New Roman"/>
          <w:color w:val="000000"/>
          <w:sz w:val="21"/>
          <w:szCs w:val="21"/>
        </w:rPr>
        <w:t>Rest homes and daycare centers</w:t>
      </w:r>
      <w:r w:rsidR="006D6433">
        <w:rPr>
          <w:rFonts w:ascii="Helvetica" w:eastAsia="Times New Roman" w:hAnsi="Helvetica" w:cs="Times New Roman"/>
          <w:color w:val="FF0000"/>
          <w:sz w:val="21"/>
          <w:szCs w:val="21"/>
        </w:rPr>
        <w:t>, and senior assisted living facilities.  In approving such uses</w:t>
      </w:r>
      <w:r w:rsidRPr="00B100EC">
        <w:rPr>
          <w:rFonts w:ascii="Helvetica" w:eastAsia="Times New Roman" w:hAnsi="Helvetica" w:cs="Times New Roman"/>
          <w:color w:val="000000"/>
          <w:sz w:val="21"/>
          <w:szCs w:val="21"/>
        </w:rPr>
        <w:t xml:space="preserve"> </w:t>
      </w:r>
      <w:r w:rsidRPr="006D6433">
        <w:rPr>
          <w:rFonts w:ascii="Helvetica" w:eastAsia="Times New Roman" w:hAnsi="Helvetica" w:cs="Times New Roman"/>
          <w:strike/>
          <w:color w:val="FF0000"/>
          <w:sz w:val="21"/>
          <w:szCs w:val="21"/>
        </w:rPr>
        <w:t>when approved by</w:t>
      </w:r>
      <w:r w:rsidRPr="006D6433">
        <w:rPr>
          <w:rFonts w:ascii="Helvetica" w:eastAsia="Times New Roman" w:hAnsi="Helvetica" w:cs="Times New Roman"/>
          <w:color w:val="FF0000"/>
          <w:sz w:val="21"/>
          <w:szCs w:val="21"/>
        </w:rPr>
        <w:t xml:space="preserve"> </w:t>
      </w:r>
      <w:r w:rsidRPr="00B100EC">
        <w:rPr>
          <w:rFonts w:ascii="Helvetica" w:eastAsia="Times New Roman" w:hAnsi="Helvetica" w:cs="Times New Roman"/>
          <w:color w:val="000000"/>
          <w:sz w:val="21"/>
          <w:szCs w:val="21"/>
        </w:rPr>
        <w:t>the city council</w:t>
      </w:r>
      <w:r w:rsidRPr="006D6433">
        <w:rPr>
          <w:rFonts w:ascii="Helvetica" w:eastAsia="Times New Roman" w:hAnsi="Helvetica" w:cs="Times New Roman"/>
          <w:strike/>
          <w:color w:val="FF0000"/>
          <w:sz w:val="21"/>
          <w:szCs w:val="21"/>
        </w:rPr>
        <w:t>. In approving such uses, the council</w:t>
      </w:r>
      <w:r w:rsidRPr="006D6433">
        <w:rPr>
          <w:rFonts w:ascii="Helvetica" w:eastAsia="Times New Roman" w:hAnsi="Helvetica" w:cs="Times New Roman"/>
          <w:color w:val="FF0000"/>
          <w:sz w:val="21"/>
          <w:szCs w:val="21"/>
        </w:rPr>
        <w:t xml:space="preserve"> </w:t>
      </w:r>
      <w:r w:rsidRPr="00B100EC">
        <w:rPr>
          <w:rFonts w:ascii="Helvetica" w:eastAsia="Times New Roman" w:hAnsi="Helvetica" w:cs="Times New Roman"/>
          <w:color w:val="000000"/>
          <w:sz w:val="21"/>
          <w:szCs w:val="21"/>
        </w:rPr>
        <w:t>may attach reasonable conditions in excess to those required within the zone including, but not limited to, an increase in minimum lot size, additional setbacks, and increased parking. (Ord. 2012-01, 7-10-2012)</w:t>
      </w:r>
    </w:p>
    <w:p w14:paraId="13C6E746" w14:textId="65C0E801" w:rsidR="006D6433" w:rsidRPr="006D6433" w:rsidRDefault="006D6433" w:rsidP="00FD4B55">
      <w:pPr>
        <w:pStyle w:val="ListParagraph"/>
        <w:tabs>
          <w:tab w:val="left" w:pos="900"/>
          <w:tab w:val="left" w:pos="1440"/>
        </w:tabs>
        <w:rPr>
          <w:rFonts w:ascii="Helvetica" w:eastAsia="Times New Roman" w:hAnsi="Helvetica" w:cs="Times New Roman"/>
          <w:color w:val="FF0000"/>
          <w:sz w:val="21"/>
          <w:szCs w:val="21"/>
        </w:rPr>
      </w:pPr>
      <w:r w:rsidRPr="006D6433">
        <w:rPr>
          <w:rFonts w:ascii="Helvetica" w:eastAsia="Times New Roman" w:hAnsi="Helvetica" w:cs="Times New Roman"/>
          <w:color w:val="FF0000"/>
          <w:sz w:val="21"/>
          <w:szCs w:val="21"/>
        </w:rPr>
        <w:t>Churches, not including temporary revival tents or buildings</w:t>
      </w:r>
    </w:p>
    <w:p w14:paraId="3491613B" w14:textId="0C209990" w:rsidR="006D6433" w:rsidRPr="006D6433" w:rsidRDefault="006D6433" w:rsidP="00FD4B55">
      <w:pPr>
        <w:pStyle w:val="ListParagraph"/>
        <w:tabs>
          <w:tab w:val="left" w:pos="900"/>
          <w:tab w:val="left" w:pos="1440"/>
        </w:tabs>
        <w:rPr>
          <w:rFonts w:ascii="Helvetica" w:eastAsia="Times New Roman" w:hAnsi="Helvetica" w:cs="Times New Roman"/>
          <w:color w:val="FF0000"/>
          <w:sz w:val="21"/>
          <w:szCs w:val="21"/>
        </w:rPr>
      </w:pPr>
      <w:r w:rsidRPr="006D6433">
        <w:rPr>
          <w:rFonts w:ascii="Helvetica" w:eastAsia="Times New Roman" w:hAnsi="Helvetica" w:cs="Times New Roman"/>
          <w:color w:val="FF0000"/>
          <w:sz w:val="21"/>
          <w:szCs w:val="21"/>
        </w:rPr>
        <w:t>Walls and hedges</w:t>
      </w:r>
    </w:p>
    <w:p w14:paraId="59AFD837" w14:textId="6F5EE84F" w:rsidR="006D6433" w:rsidRPr="006D6433" w:rsidRDefault="006D6433" w:rsidP="00FD4B55">
      <w:pPr>
        <w:pStyle w:val="ListParagraph"/>
        <w:tabs>
          <w:tab w:val="left" w:pos="900"/>
          <w:tab w:val="left" w:pos="1440"/>
        </w:tabs>
        <w:rPr>
          <w:rFonts w:ascii="Helvetica" w:eastAsia="Times New Roman" w:hAnsi="Helvetica" w:cs="Times New Roman"/>
          <w:color w:val="FF0000"/>
          <w:sz w:val="21"/>
          <w:szCs w:val="21"/>
        </w:rPr>
      </w:pPr>
      <w:r w:rsidRPr="006D6433">
        <w:rPr>
          <w:rFonts w:ascii="Helvetica" w:eastAsia="Times New Roman" w:hAnsi="Helvetica" w:cs="Times New Roman"/>
          <w:color w:val="FF0000"/>
          <w:sz w:val="21"/>
          <w:szCs w:val="21"/>
        </w:rPr>
        <w:t>Household pets</w:t>
      </w:r>
    </w:p>
    <w:p w14:paraId="2703122A" w14:textId="1C668736" w:rsidR="006D6433" w:rsidRPr="006D6433" w:rsidRDefault="006D6433" w:rsidP="00FD4B55">
      <w:pPr>
        <w:pStyle w:val="ListParagraph"/>
        <w:tabs>
          <w:tab w:val="left" w:pos="900"/>
          <w:tab w:val="left" w:pos="1440"/>
        </w:tabs>
        <w:rPr>
          <w:rFonts w:ascii="Helvetica" w:eastAsia="Times New Roman" w:hAnsi="Helvetica" w:cs="Times New Roman"/>
          <w:color w:val="FF0000"/>
          <w:sz w:val="21"/>
          <w:szCs w:val="21"/>
        </w:rPr>
      </w:pPr>
      <w:r w:rsidRPr="006D6433">
        <w:rPr>
          <w:rFonts w:ascii="Helvetica" w:eastAsia="Times New Roman" w:hAnsi="Helvetica" w:cs="Times New Roman"/>
          <w:color w:val="FF0000"/>
          <w:sz w:val="21"/>
          <w:szCs w:val="21"/>
        </w:rPr>
        <w:t>Public agency parks and playgrounds</w:t>
      </w:r>
    </w:p>
    <w:p w14:paraId="245DECCC" w14:textId="04356284" w:rsidR="006D6433" w:rsidRPr="006D6433" w:rsidRDefault="006D6433" w:rsidP="00FD4B55">
      <w:pPr>
        <w:pStyle w:val="ListParagraph"/>
        <w:tabs>
          <w:tab w:val="left" w:pos="900"/>
          <w:tab w:val="left" w:pos="1440"/>
        </w:tabs>
        <w:rPr>
          <w:rFonts w:ascii="Helvetica" w:eastAsia="Times New Roman" w:hAnsi="Helvetica" w:cs="Times New Roman"/>
          <w:color w:val="FF0000"/>
          <w:sz w:val="21"/>
          <w:szCs w:val="21"/>
        </w:rPr>
      </w:pPr>
      <w:r w:rsidRPr="006D6433">
        <w:rPr>
          <w:rFonts w:ascii="Helvetica" w:eastAsia="Times New Roman" w:hAnsi="Helvetica" w:cs="Times New Roman"/>
          <w:color w:val="FF0000"/>
          <w:sz w:val="21"/>
          <w:szCs w:val="21"/>
        </w:rPr>
        <w:t>Utility lines and buildings</w:t>
      </w:r>
    </w:p>
    <w:p w14:paraId="0F110BFE" w14:textId="1C05BEEE" w:rsidR="006D6433" w:rsidRDefault="006D6433" w:rsidP="00FD4B55">
      <w:pPr>
        <w:pStyle w:val="ListParagraph"/>
        <w:tabs>
          <w:tab w:val="left" w:pos="900"/>
          <w:tab w:val="left" w:pos="1440"/>
        </w:tabs>
        <w:rPr>
          <w:rFonts w:ascii="Helvetica" w:eastAsia="Times New Roman" w:hAnsi="Helvetica" w:cs="Times New Roman"/>
          <w:color w:val="000000"/>
          <w:sz w:val="21"/>
          <w:szCs w:val="21"/>
        </w:rPr>
      </w:pPr>
    </w:p>
    <w:p w14:paraId="237A7805" w14:textId="0D0B516A" w:rsidR="006D6433" w:rsidRPr="006D6433" w:rsidRDefault="006D6433" w:rsidP="00FD4B55">
      <w:pPr>
        <w:pStyle w:val="ListParagraph"/>
        <w:numPr>
          <w:ilvl w:val="0"/>
          <w:numId w:val="1"/>
        </w:numPr>
        <w:tabs>
          <w:tab w:val="left" w:pos="900"/>
          <w:tab w:val="left" w:pos="1440"/>
        </w:tabs>
        <w:rPr>
          <w:rFonts w:ascii="Helvetica" w:eastAsia="Times New Roman" w:hAnsi="Helvetica" w:cs="Times New Roman"/>
          <w:color w:val="FF0000"/>
          <w:sz w:val="21"/>
          <w:szCs w:val="21"/>
        </w:rPr>
      </w:pPr>
      <w:r w:rsidRPr="006D6433">
        <w:rPr>
          <w:rFonts w:ascii="Helvetica" w:eastAsia="Times New Roman" w:hAnsi="Helvetica" w:cs="Times New Roman"/>
          <w:color w:val="FF0000"/>
          <w:sz w:val="21"/>
          <w:szCs w:val="21"/>
        </w:rPr>
        <w:lastRenderedPageBreak/>
        <w:t>The following uses are permitted when in conformance with the specified sections of Title 10, Zoning Regulations:</w:t>
      </w:r>
    </w:p>
    <w:p w14:paraId="063F090E" w14:textId="2C95EEA6" w:rsidR="006D6433" w:rsidRDefault="006D6433" w:rsidP="00FD4B55">
      <w:pPr>
        <w:pStyle w:val="ListParagraph"/>
        <w:tabs>
          <w:tab w:val="left" w:pos="900"/>
          <w:tab w:val="left" w:pos="1440"/>
        </w:tabs>
        <w:rPr>
          <w:rFonts w:ascii="Helvetica" w:eastAsia="Times New Roman" w:hAnsi="Helvetica" w:cs="Times New Roman"/>
          <w:color w:val="FF0000"/>
          <w:sz w:val="21"/>
          <w:szCs w:val="21"/>
        </w:rPr>
      </w:pPr>
      <w:r>
        <w:rPr>
          <w:rFonts w:ascii="Helvetica" w:eastAsia="Times New Roman" w:hAnsi="Helvetica" w:cs="Times New Roman"/>
          <w:color w:val="FF0000"/>
          <w:sz w:val="21"/>
          <w:szCs w:val="21"/>
        </w:rPr>
        <w:t>Accessory signs conforming to section 10-2-2</w:t>
      </w:r>
    </w:p>
    <w:p w14:paraId="0EF11420" w14:textId="505A40ED" w:rsidR="006D6433" w:rsidRDefault="006D6433" w:rsidP="00FD4B55">
      <w:pPr>
        <w:pStyle w:val="ListParagraph"/>
        <w:tabs>
          <w:tab w:val="left" w:pos="900"/>
          <w:tab w:val="left" w:pos="1440"/>
        </w:tabs>
        <w:rPr>
          <w:rFonts w:ascii="Helvetica" w:eastAsia="Times New Roman" w:hAnsi="Helvetica" w:cs="Times New Roman"/>
          <w:color w:val="FF0000"/>
          <w:sz w:val="21"/>
          <w:szCs w:val="21"/>
        </w:rPr>
      </w:pPr>
      <w:r>
        <w:rPr>
          <w:rFonts w:ascii="Helvetica" w:eastAsia="Times New Roman" w:hAnsi="Helvetica" w:cs="Times New Roman"/>
          <w:color w:val="FF0000"/>
          <w:sz w:val="21"/>
          <w:szCs w:val="21"/>
        </w:rPr>
        <w:t>Conditional uses as permitted in section 10-2-4</w:t>
      </w:r>
    </w:p>
    <w:p w14:paraId="31799206" w14:textId="696B84E4" w:rsidR="006D6433" w:rsidRDefault="006D6433" w:rsidP="00FD4B55">
      <w:pPr>
        <w:pStyle w:val="ListParagraph"/>
        <w:tabs>
          <w:tab w:val="left" w:pos="900"/>
          <w:tab w:val="left" w:pos="1440"/>
        </w:tabs>
        <w:rPr>
          <w:rFonts w:ascii="Helvetica" w:eastAsia="Times New Roman" w:hAnsi="Helvetica" w:cs="Times New Roman"/>
          <w:color w:val="FF0000"/>
          <w:sz w:val="21"/>
          <w:szCs w:val="21"/>
        </w:rPr>
      </w:pPr>
      <w:r>
        <w:rPr>
          <w:rFonts w:ascii="Helvetica" w:eastAsia="Times New Roman" w:hAnsi="Helvetica" w:cs="Times New Roman"/>
          <w:color w:val="FF0000"/>
          <w:sz w:val="21"/>
          <w:szCs w:val="21"/>
        </w:rPr>
        <w:t>Temporary uses subject to the provisions of section 10-2-6</w:t>
      </w:r>
    </w:p>
    <w:p w14:paraId="5CD62074" w14:textId="2CE1A8EB" w:rsidR="006D6433" w:rsidRDefault="006D6433" w:rsidP="00FD4B55">
      <w:pPr>
        <w:pStyle w:val="ListParagraph"/>
        <w:tabs>
          <w:tab w:val="left" w:pos="900"/>
          <w:tab w:val="left" w:pos="1440"/>
        </w:tabs>
        <w:rPr>
          <w:rFonts w:ascii="Helvetica" w:eastAsia="Times New Roman" w:hAnsi="Helvetica" w:cs="Times New Roman"/>
          <w:color w:val="FF0000"/>
          <w:sz w:val="21"/>
          <w:szCs w:val="21"/>
        </w:rPr>
      </w:pPr>
      <w:r>
        <w:rPr>
          <w:rFonts w:ascii="Helvetica" w:eastAsia="Times New Roman" w:hAnsi="Helvetica" w:cs="Times New Roman"/>
          <w:color w:val="FF0000"/>
          <w:sz w:val="21"/>
          <w:szCs w:val="21"/>
        </w:rPr>
        <w:t>Keeping of chickens in conformance with section 10-2-8</w:t>
      </w:r>
    </w:p>
    <w:p w14:paraId="6819F864" w14:textId="433AB1CA" w:rsidR="006D6433" w:rsidRPr="006D6433" w:rsidRDefault="006D6433" w:rsidP="00FD4B55">
      <w:pPr>
        <w:pStyle w:val="ListParagraph"/>
        <w:tabs>
          <w:tab w:val="left" w:pos="900"/>
          <w:tab w:val="left" w:pos="1440"/>
        </w:tabs>
        <w:rPr>
          <w:rFonts w:ascii="Helvetica" w:eastAsia="Times New Roman" w:hAnsi="Helvetica" w:cs="Times New Roman"/>
          <w:color w:val="FF0000"/>
          <w:sz w:val="21"/>
          <w:szCs w:val="21"/>
        </w:rPr>
      </w:pPr>
      <w:r>
        <w:rPr>
          <w:rFonts w:ascii="Helvetica" w:eastAsia="Times New Roman" w:hAnsi="Helvetica" w:cs="Times New Roman"/>
          <w:color w:val="FF0000"/>
          <w:sz w:val="21"/>
          <w:szCs w:val="21"/>
        </w:rPr>
        <w:t>Fences in conformance with section 10-2-10</w:t>
      </w:r>
    </w:p>
    <w:p w14:paraId="2E3FF3B1" w14:textId="3DC35E6F" w:rsidR="00DA6F6F" w:rsidRDefault="00DA6F6F" w:rsidP="00FD4B55">
      <w:pPr>
        <w:tabs>
          <w:tab w:val="left" w:pos="900"/>
          <w:tab w:val="left" w:pos="1440"/>
        </w:tabs>
        <w:rPr>
          <w:rFonts w:ascii="Helvetica" w:eastAsia="Times New Roman" w:hAnsi="Helvetica" w:cs="Times New Roman"/>
          <w:color w:val="000000"/>
          <w:sz w:val="21"/>
          <w:szCs w:val="21"/>
        </w:rPr>
      </w:pPr>
    </w:p>
    <w:p w14:paraId="0B0AB02E" w14:textId="77777777" w:rsidR="006D6433" w:rsidRPr="00DA6F6F" w:rsidRDefault="006D6433" w:rsidP="00FD4B55">
      <w:pPr>
        <w:tabs>
          <w:tab w:val="left" w:pos="900"/>
          <w:tab w:val="left" w:pos="1440"/>
        </w:tabs>
        <w:rPr>
          <w:rFonts w:ascii="Helvetica" w:eastAsia="Times New Roman" w:hAnsi="Helvetica" w:cs="Times New Roman"/>
          <w:color w:val="000000"/>
          <w:sz w:val="21"/>
          <w:szCs w:val="21"/>
        </w:rPr>
      </w:pPr>
    </w:p>
    <w:p w14:paraId="33F6935D" w14:textId="354674B0" w:rsidR="00DA6F6F" w:rsidRPr="00DA6F6F" w:rsidRDefault="00DA6F6F" w:rsidP="00FD4B55">
      <w:pPr>
        <w:tabs>
          <w:tab w:val="left" w:pos="900"/>
          <w:tab w:val="left" w:pos="1440"/>
        </w:tabs>
        <w:rPr>
          <w:rFonts w:ascii="Helvetica" w:eastAsia="Times New Roman" w:hAnsi="Helvetica" w:cs="Times New Roman"/>
        </w:rPr>
      </w:pPr>
      <w:bookmarkStart w:id="3" w:name="s996572"/>
      <w:r w:rsidRPr="00DA6F6F">
        <w:rPr>
          <w:rFonts w:ascii="Helvetica" w:eastAsia="Times New Roman" w:hAnsi="Helvetica" w:cs="Times New Roman"/>
          <w:b/>
          <w:bCs/>
          <w:color w:val="000000"/>
        </w:rPr>
        <w:t>10-7-4: AREA AND FRONTAGE REQUIREMENTS:</w:t>
      </w:r>
      <w:bookmarkEnd w:id="3"/>
    </w:p>
    <w:p w14:paraId="434403C2" w14:textId="77777777" w:rsidR="00DA6F6F" w:rsidRPr="00B100EC" w:rsidRDefault="00DA6F6F" w:rsidP="00FD4B55">
      <w:pPr>
        <w:tabs>
          <w:tab w:val="left" w:pos="900"/>
          <w:tab w:val="left" w:pos="1440"/>
        </w:tabs>
        <w:rPr>
          <w:rFonts w:ascii="Helvetica" w:eastAsia="Times New Roman" w:hAnsi="Helvetica" w:cs="Times New Roman"/>
          <w:color w:val="000000"/>
          <w:sz w:val="21"/>
          <w:szCs w:val="21"/>
        </w:rPr>
      </w:pPr>
    </w:p>
    <w:p w14:paraId="15802E9B" w14:textId="21CFFDB0" w:rsidR="00DA6F6F" w:rsidRPr="00DA6F6F" w:rsidRDefault="00DA6F6F" w:rsidP="00FD4B55">
      <w:pPr>
        <w:tabs>
          <w:tab w:val="left" w:pos="900"/>
          <w:tab w:val="left" w:pos="1440"/>
        </w:tabs>
        <w:rPr>
          <w:rFonts w:ascii="Helvetica" w:eastAsia="Times New Roman" w:hAnsi="Helvetica" w:cs="Times New Roman"/>
          <w:color w:val="000000"/>
          <w:sz w:val="21"/>
          <w:szCs w:val="21"/>
        </w:rPr>
      </w:pPr>
      <w:r w:rsidRPr="00DA6F6F">
        <w:rPr>
          <w:rFonts w:ascii="Helvetica" w:eastAsia="Times New Roman" w:hAnsi="Helvetica" w:cs="Times New Roman"/>
          <w:color w:val="000000"/>
          <w:sz w:val="21"/>
          <w:szCs w:val="21"/>
        </w:rPr>
        <w:t>Area and frontage requirements shall be as follows:</w:t>
      </w:r>
    </w:p>
    <w:tbl>
      <w:tblPr>
        <w:tblW w:w="0" w:type="auto"/>
        <w:tblCellSpacing w:w="15" w:type="dxa"/>
        <w:tblInd w:w="360" w:type="dxa"/>
        <w:tblBorders>
          <w:top w:val="outset" w:sz="36" w:space="0" w:color="auto"/>
          <w:left w:val="outset" w:sz="36" w:space="0" w:color="auto"/>
          <w:bottom w:val="outset" w:sz="36" w:space="0" w:color="auto"/>
          <w:right w:val="outset" w:sz="36" w:space="0" w:color="auto"/>
        </w:tblBorders>
        <w:tblCellMar>
          <w:top w:w="100" w:type="dxa"/>
          <w:left w:w="100" w:type="dxa"/>
          <w:bottom w:w="100" w:type="dxa"/>
          <w:right w:w="100" w:type="dxa"/>
        </w:tblCellMar>
        <w:tblLook w:val="04A0" w:firstRow="1" w:lastRow="0" w:firstColumn="1" w:lastColumn="0" w:noHBand="0" w:noVBand="1"/>
      </w:tblPr>
      <w:tblGrid>
        <w:gridCol w:w="1803"/>
        <w:gridCol w:w="3879"/>
        <w:gridCol w:w="3302"/>
      </w:tblGrid>
      <w:tr w:rsidR="006D6433" w:rsidRPr="00DA6F6F" w14:paraId="729B6A19" w14:textId="77777777" w:rsidTr="00DA6F6F">
        <w:trPr>
          <w:tblCellSpacing w:w="15" w:type="dxa"/>
        </w:trPr>
        <w:tc>
          <w:tcPr>
            <w:tcW w:w="0" w:type="auto"/>
            <w:tcBorders>
              <w:top w:val="outset" w:sz="6" w:space="0" w:color="auto"/>
              <w:left w:val="outset" w:sz="6" w:space="0" w:color="auto"/>
              <w:bottom w:val="outset" w:sz="6" w:space="0" w:color="auto"/>
              <w:right w:val="outset" w:sz="6" w:space="0" w:color="auto"/>
            </w:tcBorders>
            <w:vAlign w:val="bottom"/>
            <w:hideMark/>
          </w:tcPr>
          <w:p w14:paraId="71889F49" w14:textId="19CB85AC" w:rsidR="00DA6F6F" w:rsidRPr="00DA6F6F" w:rsidRDefault="00DA6F6F" w:rsidP="00FD4B55">
            <w:pPr>
              <w:tabs>
                <w:tab w:val="left" w:pos="900"/>
                <w:tab w:val="left" w:pos="1440"/>
              </w:tabs>
              <w:jc w:val="center"/>
              <w:rPr>
                <w:rFonts w:ascii="Helvetica" w:eastAsia="Times New Roman" w:hAnsi="Helvetica" w:cs="Times New Roman"/>
              </w:rPr>
            </w:pPr>
            <w:r w:rsidRPr="00DA6F6F">
              <w:rPr>
                <w:rFonts w:ascii="Helvetica" w:eastAsia="Times New Roman" w:hAnsi="Helvetica" w:cs="Times New Roman"/>
              </w:rPr>
              <w:t>Main Use</w:t>
            </w:r>
          </w:p>
        </w:tc>
        <w:tc>
          <w:tcPr>
            <w:tcW w:w="0" w:type="auto"/>
            <w:tcBorders>
              <w:top w:val="outset" w:sz="6" w:space="0" w:color="auto"/>
              <w:left w:val="outset" w:sz="6" w:space="0" w:color="auto"/>
              <w:bottom w:val="outset" w:sz="6" w:space="0" w:color="auto"/>
              <w:right w:val="outset" w:sz="6" w:space="0" w:color="auto"/>
            </w:tcBorders>
            <w:vAlign w:val="bottom"/>
            <w:hideMark/>
          </w:tcPr>
          <w:p w14:paraId="2153AF74" w14:textId="0C9EC96E" w:rsidR="00DA6F6F" w:rsidRPr="00DA6F6F" w:rsidRDefault="00DA6F6F" w:rsidP="00FD4B55">
            <w:pPr>
              <w:tabs>
                <w:tab w:val="left" w:pos="900"/>
                <w:tab w:val="left" w:pos="1440"/>
              </w:tabs>
              <w:jc w:val="center"/>
              <w:rPr>
                <w:rFonts w:ascii="Helvetica" w:eastAsia="Times New Roman" w:hAnsi="Helvetica" w:cs="Times New Roman"/>
              </w:rPr>
            </w:pPr>
            <w:r w:rsidRPr="00DA6F6F">
              <w:rPr>
                <w:rFonts w:ascii="Helvetica" w:eastAsia="Times New Roman" w:hAnsi="Helvetica" w:cs="Times New Roman"/>
              </w:rPr>
              <w:t xml:space="preserve">Minimum </w:t>
            </w:r>
            <w:r w:rsidR="006D6433">
              <w:rPr>
                <w:rFonts w:ascii="Helvetica" w:eastAsia="Times New Roman" w:hAnsi="Helvetica" w:cs="Times New Roman"/>
                <w:color w:val="FF0000"/>
              </w:rPr>
              <w:t xml:space="preserve">Lot </w:t>
            </w:r>
            <w:r w:rsidRPr="00DA6F6F">
              <w:rPr>
                <w:rFonts w:ascii="Helvetica" w:eastAsia="Times New Roman" w:hAnsi="Helvetica" w:cs="Times New Roman"/>
              </w:rPr>
              <w:t>Area</w:t>
            </w:r>
          </w:p>
        </w:tc>
        <w:tc>
          <w:tcPr>
            <w:tcW w:w="0" w:type="auto"/>
            <w:tcBorders>
              <w:top w:val="outset" w:sz="6" w:space="0" w:color="auto"/>
              <w:left w:val="outset" w:sz="6" w:space="0" w:color="auto"/>
              <w:bottom w:val="outset" w:sz="6" w:space="0" w:color="auto"/>
              <w:right w:val="outset" w:sz="6" w:space="0" w:color="auto"/>
            </w:tcBorders>
            <w:vAlign w:val="bottom"/>
            <w:hideMark/>
          </w:tcPr>
          <w:p w14:paraId="227EB967" w14:textId="6D9EABEF" w:rsidR="00DA6F6F" w:rsidRPr="00DA6F6F" w:rsidRDefault="00DA6F6F" w:rsidP="00FD4B55">
            <w:pPr>
              <w:tabs>
                <w:tab w:val="left" w:pos="900"/>
                <w:tab w:val="left" w:pos="1440"/>
              </w:tabs>
              <w:jc w:val="center"/>
              <w:rPr>
                <w:rFonts w:ascii="Helvetica" w:eastAsia="Times New Roman" w:hAnsi="Helvetica" w:cs="Times New Roman"/>
              </w:rPr>
            </w:pPr>
            <w:r w:rsidRPr="00DA6F6F">
              <w:rPr>
                <w:rFonts w:ascii="Helvetica" w:eastAsia="Times New Roman" w:hAnsi="Helvetica" w:cs="Times New Roman"/>
              </w:rPr>
              <w:t>Minimum Frontage</w:t>
            </w:r>
            <w:r w:rsidRPr="00DA6F6F">
              <w:rPr>
                <w:rFonts w:ascii="Helvetica" w:eastAsia="Times New Roman" w:hAnsi="Helvetica" w:cs="Times New Roman"/>
              </w:rPr>
              <w:br/>
              <w:t>(At Setback Line)</w:t>
            </w:r>
          </w:p>
        </w:tc>
      </w:tr>
      <w:tr w:rsidR="006D6433" w:rsidRPr="00DA6F6F" w14:paraId="51970C36" w14:textId="77777777" w:rsidTr="00DA6F6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4F423E70" w14:textId="4242322F" w:rsidR="00DA6F6F" w:rsidRPr="00DA6F6F" w:rsidRDefault="00DA6F6F" w:rsidP="00FD4B55">
            <w:pPr>
              <w:tabs>
                <w:tab w:val="left" w:pos="900"/>
                <w:tab w:val="left" w:pos="1440"/>
              </w:tabs>
              <w:rPr>
                <w:rFonts w:ascii="Helvetica" w:eastAsia="Times New Roman" w:hAnsi="Helvetica" w:cs="Times New Roman"/>
              </w:rPr>
            </w:pPr>
            <w:r w:rsidRPr="00DA6F6F">
              <w:rPr>
                <w:rFonts w:ascii="Helvetica" w:eastAsia="Times New Roman" w:hAnsi="Helvetica" w:cs="Times New Roman"/>
              </w:rPr>
              <w:t>Single-family dwelling</w:t>
            </w:r>
          </w:p>
        </w:tc>
        <w:tc>
          <w:tcPr>
            <w:tcW w:w="0" w:type="auto"/>
            <w:tcBorders>
              <w:top w:val="outset" w:sz="6" w:space="0" w:color="auto"/>
              <w:left w:val="outset" w:sz="6" w:space="0" w:color="auto"/>
              <w:bottom w:val="outset" w:sz="6" w:space="0" w:color="auto"/>
              <w:right w:val="outset" w:sz="6" w:space="0" w:color="auto"/>
            </w:tcBorders>
            <w:hideMark/>
          </w:tcPr>
          <w:p w14:paraId="3B62242E" w14:textId="5BB8FEAB" w:rsidR="00DA6F6F" w:rsidRPr="00DA6F6F" w:rsidRDefault="00DA6F6F" w:rsidP="00FD4B55">
            <w:pPr>
              <w:tabs>
                <w:tab w:val="left" w:pos="900"/>
                <w:tab w:val="left" w:pos="1440"/>
              </w:tabs>
              <w:jc w:val="center"/>
              <w:rPr>
                <w:rFonts w:ascii="Helvetica" w:eastAsia="Times New Roman" w:hAnsi="Helvetica" w:cs="Times New Roman"/>
              </w:rPr>
            </w:pPr>
            <w:r w:rsidRPr="00DA6F6F">
              <w:rPr>
                <w:rFonts w:ascii="Helvetica" w:eastAsia="Times New Roman" w:hAnsi="Helvetica" w:cs="Times New Roman"/>
                <w:strike/>
                <w:color w:val="FF0000"/>
              </w:rPr>
              <w:t>10,000</w:t>
            </w:r>
            <w:r w:rsidRPr="00DA6F6F">
              <w:rPr>
                <w:rFonts w:ascii="Helvetica" w:eastAsia="Times New Roman" w:hAnsi="Helvetica" w:cs="Times New Roman"/>
                <w:color w:val="FF0000"/>
              </w:rPr>
              <w:t xml:space="preserve"> </w:t>
            </w:r>
            <w:r w:rsidR="006D6433" w:rsidRPr="006D6433">
              <w:rPr>
                <w:rFonts w:ascii="Helvetica" w:eastAsia="Times New Roman" w:hAnsi="Helvetica" w:cs="Times New Roman"/>
                <w:color w:val="FF0000"/>
              </w:rPr>
              <w:t xml:space="preserve">5,445 </w:t>
            </w:r>
            <w:r w:rsidRPr="00DA6F6F">
              <w:rPr>
                <w:rFonts w:ascii="Helvetica" w:eastAsia="Times New Roman" w:hAnsi="Helvetica" w:cs="Times New Roman"/>
              </w:rPr>
              <w:t>square feet</w:t>
            </w:r>
          </w:p>
        </w:tc>
        <w:tc>
          <w:tcPr>
            <w:tcW w:w="0" w:type="auto"/>
            <w:tcBorders>
              <w:top w:val="outset" w:sz="6" w:space="0" w:color="auto"/>
              <w:left w:val="outset" w:sz="6" w:space="0" w:color="auto"/>
              <w:bottom w:val="outset" w:sz="6" w:space="0" w:color="auto"/>
              <w:right w:val="outset" w:sz="6" w:space="0" w:color="auto"/>
            </w:tcBorders>
            <w:hideMark/>
          </w:tcPr>
          <w:p w14:paraId="3F12DC37" w14:textId="1D6693CF" w:rsidR="00DA6F6F" w:rsidRPr="00DA6F6F" w:rsidRDefault="00DA6F6F" w:rsidP="00FD4B55">
            <w:pPr>
              <w:tabs>
                <w:tab w:val="left" w:pos="900"/>
                <w:tab w:val="left" w:pos="1440"/>
              </w:tabs>
              <w:jc w:val="center"/>
              <w:rPr>
                <w:rFonts w:ascii="Helvetica" w:eastAsia="Times New Roman" w:hAnsi="Helvetica" w:cs="Times New Roman"/>
              </w:rPr>
            </w:pPr>
            <w:r w:rsidRPr="00DA6F6F">
              <w:rPr>
                <w:rFonts w:ascii="Helvetica" w:eastAsia="Times New Roman" w:hAnsi="Helvetica" w:cs="Times New Roman"/>
                <w:strike/>
                <w:color w:val="FF0000"/>
              </w:rPr>
              <w:t>80</w:t>
            </w:r>
            <w:r w:rsidRPr="00DA6F6F">
              <w:rPr>
                <w:rFonts w:ascii="Helvetica" w:eastAsia="Times New Roman" w:hAnsi="Helvetica" w:cs="Times New Roman"/>
                <w:color w:val="FF0000"/>
              </w:rPr>
              <w:t xml:space="preserve"> </w:t>
            </w:r>
            <w:r w:rsidR="006D6433" w:rsidRPr="006D6433">
              <w:rPr>
                <w:rFonts w:ascii="Helvetica" w:eastAsia="Times New Roman" w:hAnsi="Helvetica" w:cs="Times New Roman"/>
                <w:color w:val="FF0000"/>
              </w:rPr>
              <w:t xml:space="preserve">60 </w:t>
            </w:r>
            <w:r w:rsidRPr="00DA6F6F">
              <w:rPr>
                <w:rFonts w:ascii="Helvetica" w:eastAsia="Times New Roman" w:hAnsi="Helvetica" w:cs="Times New Roman"/>
              </w:rPr>
              <w:t>feet</w:t>
            </w:r>
          </w:p>
        </w:tc>
      </w:tr>
      <w:tr w:rsidR="006D6433" w:rsidRPr="006D6433" w14:paraId="2D4DC179" w14:textId="77777777" w:rsidTr="00DA6F6F">
        <w:trPr>
          <w:tblCellSpacing w:w="15" w:type="dxa"/>
        </w:trPr>
        <w:tc>
          <w:tcPr>
            <w:tcW w:w="0" w:type="auto"/>
            <w:tcBorders>
              <w:top w:val="outset" w:sz="6" w:space="0" w:color="auto"/>
              <w:left w:val="outset" w:sz="6" w:space="0" w:color="auto"/>
              <w:bottom w:val="outset" w:sz="6" w:space="0" w:color="auto"/>
              <w:right w:val="outset" w:sz="6" w:space="0" w:color="auto"/>
            </w:tcBorders>
          </w:tcPr>
          <w:p w14:paraId="0CFEEAFE" w14:textId="50625AF2" w:rsidR="006D6433" w:rsidRPr="006D6433" w:rsidRDefault="006D6433" w:rsidP="00FD4B55">
            <w:pPr>
              <w:tabs>
                <w:tab w:val="left" w:pos="900"/>
                <w:tab w:val="left" w:pos="1440"/>
              </w:tabs>
              <w:rPr>
                <w:rFonts w:ascii="Helvetica" w:eastAsia="Times New Roman" w:hAnsi="Helvetica" w:cs="Times New Roman"/>
                <w:color w:val="FF0000"/>
              </w:rPr>
            </w:pPr>
            <w:r w:rsidRPr="006D6433">
              <w:rPr>
                <w:rFonts w:ascii="Helvetica" w:eastAsia="Times New Roman" w:hAnsi="Helvetica" w:cs="Times New Roman"/>
                <w:color w:val="FF0000"/>
              </w:rPr>
              <w:t>Small home</w:t>
            </w:r>
          </w:p>
        </w:tc>
        <w:tc>
          <w:tcPr>
            <w:tcW w:w="0" w:type="auto"/>
            <w:tcBorders>
              <w:top w:val="outset" w:sz="6" w:space="0" w:color="auto"/>
              <w:left w:val="outset" w:sz="6" w:space="0" w:color="auto"/>
              <w:bottom w:val="outset" w:sz="6" w:space="0" w:color="auto"/>
              <w:right w:val="outset" w:sz="6" w:space="0" w:color="auto"/>
            </w:tcBorders>
          </w:tcPr>
          <w:p w14:paraId="2A89CD65" w14:textId="72A88223" w:rsidR="006D6433" w:rsidRPr="006D6433" w:rsidRDefault="006D6433" w:rsidP="00FD4B55">
            <w:pPr>
              <w:tabs>
                <w:tab w:val="left" w:pos="900"/>
                <w:tab w:val="left" w:pos="1440"/>
              </w:tabs>
              <w:jc w:val="center"/>
              <w:rPr>
                <w:rFonts w:ascii="Helvetica" w:eastAsia="Times New Roman" w:hAnsi="Helvetica" w:cs="Times New Roman"/>
                <w:color w:val="FF0000"/>
              </w:rPr>
            </w:pPr>
            <w:r w:rsidRPr="006D6433">
              <w:rPr>
                <w:rFonts w:ascii="Helvetica" w:eastAsia="Times New Roman" w:hAnsi="Helvetica" w:cs="Times New Roman"/>
                <w:color w:val="FF0000"/>
              </w:rPr>
              <w:t>3,000 square feet</w:t>
            </w:r>
          </w:p>
        </w:tc>
        <w:tc>
          <w:tcPr>
            <w:tcW w:w="0" w:type="auto"/>
            <w:tcBorders>
              <w:top w:val="outset" w:sz="6" w:space="0" w:color="auto"/>
              <w:left w:val="outset" w:sz="6" w:space="0" w:color="auto"/>
              <w:bottom w:val="outset" w:sz="6" w:space="0" w:color="auto"/>
              <w:right w:val="outset" w:sz="6" w:space="0" w:color="auto"/>
            </w:tcBorders>
          </w:tcPr>
          <w:p w14:paraId="03995B3C" w14:textId="323C6FD1" w:rsidR="006D6433" w:rsidRPr="006D6433" w:rsidRDefault="006D6433" w:rsidP="00FD4B55">
            <w:pPr>
              <w:tabs>
                <w:tab w:val="left" w:pos="900"/>
                <w:tab w:val="left" w:pos="1440"/>
              </w:tabs>
              <w:jc w:val="center"/>
              <w:rPr>
                <w:rFonts w:ascii="Helvetica" w:eastAsia="Times New Roman" w:hAnsi="Helvetica" w:cs="Times New Roman"/>
                <w:color w:val="FF0000"/>
              </w:rPr>
            </w:pPr>
            <w:r w:rsidRPr="006D6433">
              <w:rPr>
                <w:rFonts w:ascii="Helvetica" w:eastAsia="Times New Roman" w:hAnsi="Helvetica" w:cs="Times New Roman"/>
                <w:color w:val="FF0000"/>
              </w:rPr>
              <w:t>60 feet</w:t>
            </w:r>
          </w:p>
        </w:tc>
      </w:tr>
      <w:tr w:rsidR="006D6433" w:rsidRPr="00DA6F6F" w14:paraId="78C62478" w14:textId="77777777" w:rsidTr="00DA6F6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2ABC527A" w14:textId="7F018920" w:rsidR="00DA6F6F" w:rsidRPr="00DA6F6F" w:rsidRDefault="00DA6F6F" w:rsidP="00FD4B55">
            <w:pPr>
              <w:tabs>
                <w:tab w:val="left" w:pos="900"/>
                <w:tab w:val="left" w:pos="1440"/>
              </w:tabs>
              <w:rPr>
                <w:rFonts w:ascii="Helvetica" w:eastAsia="Times New Roman" w:hAnsi="Helvetica" w:cs="Times New Roman"/>
              </w:rPr>
            </w:pPr>
            <w:r w:rsidRPr="00DA6F6F">
              <w:rPr>
                <w:rFonts w:ascii="Helvetica" w:eastAsia="Times New Roman" w:hAnsi="Helvetica" w:cs="Times New Roman"/>
              </w:rPr>
              <w:t>Two-family dwelling</w:t>
            </w:r>
          </w:p>
        </w:tc>
        <w:tc>
          <w:tcPr>
            <w:tcW w:w="0" w:type="auto"/>
            <w:tcBorders>
              <w:top w:val="outset" w:sz="6" w:space="0" w:color="auto"/>
              <w:left w:val="outset" w:sz="6" w:space="0" w:color="auto"/>
              <w:bottom w:val="outset" w:sz="6" w:space="0" w:color="auto"/>
              <w:right w:val="outset" w:sz="6" w:space="0" w:color="auto"/>
            </w:tcBorders>
            <w:hideMark/>
          </w:tcPr>
          <w:p w14:paraId="15B4EA84" w14:textId="3DFE8B6B" w:rsidR="00DA6F6F" w:rsidRPr="00DA6F6F" w:rsidRDefault="00DA6F6F" w:rsidP="00FD4B55">
            <w:pPr>
              <w:tabs>
                <w:tab w:val="left" w:pos="900"/>
                <w:tab w:val="left" w:pos="1440"/>
              </w:tabs>
              <w:jc w:val="center"/>
              <w:rPr>
                <w:rFonts w:ascii="Helvetica" w:eastAsia="Times New Roman" w:hAnsi="Helvetica" w:cs="Times New Roman"/>
              </w:rPr>
            </w:pPr>
            <w:r w:rsidRPr="00DA6F6F">
              <w:rPr>
                <w:rFonts w:ascii="Helvetica" w:eastAsia="Times New Roman" w:hAnsi="Helvetica" w:cs="Times New Roman"/>
                <w:strike/>
                <w:color w:val="FF0000"/>
              </w:rPr>
              <w:t>10,000</w:t>
            </w:r>
            <w:r w:rsidRPr="00DA6F6F">
              <w:rPr>
                <w:rFonts w:ascii="Helvetica" w:eastAsia="Times New Roman" w:hAnsi="Helvetica" w:cs="Times New Roman"/>
                <w:color w:val="FF0000"/>
              </w:rPr>
              <w:t xml:space="preserve"> </w:t>
            </w:r>
            <w:r w:rsidR="006D6433" w:rsidRPr="006D6433">
              <w:rPr>
                <w:rFonts w:ascii="Helvetica" w:eastAsia="Times New Roman" w:hAnsi="Helvetica" w:cs="Times New Roman"/>
                <w:color w:val="FF0000"/>
              </w:rPr>
              <w:t xml:space="preserve">7,000 </w:t>
            </w:r>
            <w:r w:rsidRPr="00DA6F6F">
              <w:rPr>
                <w:rFonts w:ascii="Helvetica" w:eastAsia="Times New Roman" w:hAnsi="Helvetica" w:cs="Times New Roman"/>
              </w:rPr>
              <w:t>square feet</w:t>
            </w:r>
          </w:p>
        </w:tc>
        <w:tc>
          <w:tcPr>
            <w:tcW w:w="0" w:type="auto"/>
            <w:tcBorders>
              <w:top w:val="outset" w:sz="6" w:space="0" w:color="auto"/>
              <w:left w:val="outset" w:sz="6" w:space="0" w:color="auto"/>
              <w:bottom w:val="outset" w:sz="6" w:space="0" w:color="auto"/>
              <w:right w:val="outset" w:sz="6" w:space="0" w:color="auto"/>
            </w:tcBorders>
            <w:hideMark/>
          </w:tcPr>
          <w:p w14:paraId="58957569" w14:textId="1AD34E97" w:rsidR="00DA6F6F" w:rsidRPr="00DA6F6F" w:rsidRDefault="00DA6F6F" w:rsidP="00FD4B55">
            <w:pPr>
              <w:tabs>
                <w:tab w:val="left" w:pos="900"/>
                <w:tab w:val="left" w:pos="1440"/>
              </w:tabs>
              <w:jc w:val="center"/>
              <w:rPr>
                <w:rFonts w:ascii="Helvetica" w:eastAsia="Times New Roman" w:hAnsi="Helvetica" w:cs="Times New Roman"/>
              </w:rPr>
            </w:pPr>
            <w:r w:rsidRPr="00DA6F6F">
              <w:rPr>
                <w:rFonts w:ascii="Helvetica" w:eastAsia="Times New Roman" w:hAnsi="Helvetica" w:cs="Times New Roman"/>
              </w:rPr>
              <w:t>85 feet</w:t>
            </w:r>
          </w:p>
        </w:tc>
      </w:tr>
      <w:tr w:rsidR="006D6433" w:rsidRPr="00DA6F6F" w14:paraId="7070B8A1" w14:textId="77777777" w:rsidTr="00DA6F6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6471FBF0" w14:textId="579F2054" w:rsidR="00DA6F6F" w:rsidRPr="00DA6F6F" w:rsidRDefault="00DA6F6F" w:rsidP="00FD4B55">
            <w:pPr>
              <w:tabs>
                <w:tab w:val="left" w:pos="900"/>
                <w:tab w:val="left" w:pos="1440"/>
              </w:tabs>
              <w:rPr>
                <w:rFonts w:ascii="Helvetica" w:eastAsia="Times New Roman" w:hAnsi="Helvetica" w:cs="Times New Roman"/>
              </w:rPr>
            </w:pPr>
            <w:r w:rsidRPr="00DA6F6F">
              <w:rPr>
                <w:rFonts w:ascii="Helvetica" w:eastAsia="Times New Roman" w:hAnsi="Helvetica" w:cs="Times New Roman"/>
              </w:rPr>
              <w:t>Multiple-family dwelling</w:t>
            </w:r>
          </w:p>
        </w:tc>
        <w:tc>
          <w:tcPr>
            <w:tcW w:w="0" w:type="auto"/>
            <w:tcBorders>
              <w:top w:val="outset" w:sz="6" w:space="0" w:color="auto"/>
              <w:left w:val="outset" w:sz="6" w:space="0" w:color="auto"/>
              <w:bottom w:val="outset" w:sz="6" w:space="0" w:color="auto"/>
              <w:right w:val="outset" w:sz="6" w:space="0" w:color="auto"/>
            </w:tcBorders>
            <w:hideMark/>
          </w:tcPr>
          <w:p w14:paraId="03DB1935" w14:textId="33A8A6B6" w:rsidR="00DA6F6F" w:rsidRPr="00DA6F6F" w:rsidRDefault="00DA6F6F" w:rsidP="00FD4B55">
            <w:pPr>
              <w:tabs>
                <w:tab w:val="left" w:pos="900"/>
                <w:tab w:val="left" w:pos="1440"/>
              </w:tabs>
              <w:rPr>
                <w:rFonts w:ascii="Helvetica" w:eastAsia="Times New Roman" w:hAnsi="Helvetica" w:cs="Times New Roman"/>
              </w:rPr>
            </w:pPr>
            <w:r w:rsidRPr="00DA6F6F">
              <w:rPr>
                <w:rFonts w:ascii="Helvetica" w:eastAsia="Times New Roman" w:hAnsi="Helvetica" w:cs="Times New Roman"/>
              </w:rPr>
              <w:t>10,000 square feet for first 2 units plus 2,500 square feet for each additional unit</w:t>
            </w:r>
          </w:p>
        </w:tc>
        <w:tc>
          <w:tcPr>
            <w:tcW w:w="0" w:type="auto"/>
            <w:tcBorders>
              <w:top w:val="outset" w:sz="6" w:space="0" w:color="auto"/>
              <w:left w:val="outset" w:sz="6" w:space="0" w:color="auto"/>
              <w:bottom w:val="outset" w:sz="6" w:space="0" w:color="auto"/>
              <w:right w:val="outset" w:sz="6" w:space="0" w:color="auto"/>
            </w:tcBorders>
            <w:hideMark/>
          </w:tcPr>
          <w:p w14:paraId="0762B2C4" w14:textId="3D4EF35C" w:rsidR="00DA6F6F" w:rsidRPr="00DA6F6F" w:rsidRDefault="00DA6F6F" w:rsidP="00FD4B55">
            <w:pPr>
              <w:tabs>
                <w:tab w:val="left" w:pos="900"/>
                <w:tab w:val="left" w:pos="1440"/>
              </w:tabs>
              <w:rPr>
                <w:rFonts w:ascii="Helvetica" w:eastAsia="Times New Roman" w:hAnsi="Helvetica" w:cs="Times New Roman"/>
              </w:rPr>
            </w:pPr>
            <w:r w:rsidRPr="00DA6F6F">
              <w:rPr>
                <w:rFonts w:ascii="Helvetica" w:eastAsia="Times New Roman" w:hAnsi="Helvetica" w:cs="Times New Roman"/>
              </w:rPr>
              <w:t>85 feet for first 2 units plus 7.5 feet width for each additional unit</w:t>
            </w:r>
          </w:p>
        </w:tc>
      </w:tr>
      <w:tr w:rsidR="006D6433" w:rsidRPr="00DA6F6F" w14:paraId="1F1AECD4" w14:textId="77777777" w:rsidTr="00DA6F6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2F67F7DE" w14:textId="1BB01B71" w:rsidR="00DA6F6F" w:rsidRPr="00DA6F6F" w:rsidRDefault="00DA6F6F" w:rsidP="00FD4B55">
            <w:pPr>
              <w:tabs>
                <w:tab w:val="left" w:pos="900"/>
                <w:tab w:val="left" w:pos="1440"/>
              </w:tabs>
              <w:rPr>
                <w:rFonts w:ascii="Helvetica" w:eastAsia="Times New Roman" w:hAnsi="Helvetica" w:cs="Times New Roman"/>
              </w:rPr>
            </w:pPr>
            <w:r w:rsidRPr="00DA6F6F">
              <w:rPr>
                <w:rFonts w:ascii="Helvetica" w:eastAsia="Times New Roman" w:hAnsi="Helvetica" w:cs="Times New Roman"/>
              </w:rPr>
              <w:t>Churches</w:t>
            </w:r>
          </w:p>
        </w:tc>
        <w:tc>
          <w:tcPr>
            <w:tcW w:w="0" w:type="auto"/>
            <w:tcBorders>
              <w:top w:val="outset" w:sz="6" w:space="0" w:color="auto"/>
              <w:left w:val="outset" w:sz="6" w:space="0" w:color="auto"/>
              <w:bottom w:val="outset" w:sz="6" w:space="0" w:color="auto"/>
              <w:right w:val="outset" w:sz="6" w:space="0" w:color="auto"/>
            </w:tcBorders>
            <w:hideMark/>
          </w:tcPr>
          <w:p w14:paraId="429CD165" w14:textId="3E42D5FB" w:rsidR="00DA6F6F" w:rsidRPr="00DA6F6F" w:rsidRDefault="00DA6F6F" w:rsidP="00FD4B55">
            <w:pPr>
              <w:tabs>
                <w:tab w:val="left" w:pos="900"/>
                <w:tab w:val="left" w:pos="1440"/>
              </w:tabs>
              <w:jc w:val="center"/>
              <w:rPr>
                <w:rFonts w:ascii="Helvetica" w:eastAsia="Times New Roman" w:hAnsi="Helvetica" w:cs="Times New Roman"/>
              </w:rPr>
            </w:pPr>
            <w:r w:rsidRPr="00DA6F6F">
              <w:rPr>
                <w:rFonts w:ascii="Helvetica" w:eastAsia="Times New Roman" w:hAnsi="Helvetica" w:cs="Times New Roman"/>
              </w:rPr>
              <w:t>1 acre</w:t>
            </w:r>
          </w:p>
        </w:tc>
        <w:tc>
          <w:tcPr>
            <w:tcW w:w="0" w:type="auto"/>
            <w:tcBorders>
              <w:top w:val="outset" w:sz="6" w:space="0" w:color="auto"/>
              <w:left w:val="outset" w:sz="6" w:space="0" w:color="auto"/>
              <w:bottom w:val="outset" w:sz="6" w:space="0" w:color="auto"/>
              <w:right w:val="outset" w:sz="6" w:space="0" w:color="auto"/>
            </w:tcBorders>
            <w:hideMark/>
          </w:tcPr>
          <w:p w14:paraId="1519F00D" w14:textId="78199311" w:rsidR="00DA6F6F" w:rsidRPr="00DA6F6F" w:rsidRDefault="00DA6F6F" w:rsidP="00FD4B55">
            <w:pPr>
              <w:tabs>
                <w:tab w:val="left" w:pos="900"/>
                <w:tab w:val="left" w:pos="1440"/>
              </w:tabs>
              <w:jc w:val="center"/>
              <w:rPr>
                <w:rFonts w:ascii="Helvetica" w:eastAsia="Times New Roman" w:hAnsi="Helvetica" w:cs="Times New Roman"/>
              </w:rPr>
            </w:pPr>
            <w:r w:rsidRPr="00DA6F6F">
              <w:rPr>
                <w:rFonts w:ascii="Helvetica" w:eastAsia="Times New Roman" w:hAnsi="Helvetica" w:cs="Times New Roman"/>
              </w:rPr>
              <w:t>125 feet</w:t>
            </w:r>
          </w:p>
        </w:tc>
      </w:tr>
      <w:tr w:rsidR="006D6433" w:rsidRPr="00DA6F6F" w14:paraId="4B09C4EC" w14:textId="77777777" w:rsidTr="00DA6F6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66FC4D24" w14:textId="7E8B1E5D" w:rsidR="00DA6F6F" w:rsidRPr="00DA6F6F" w:rsidRDefault="00DA6F6F" w:rsidP="00FD4B55">
            <w:pPr>
              <w:tabs>
                <w:tab w:val="left" w:pos="900"/>
                <w:tab w:val="left" w:pos="1440"/>
              </w:tabs>
              <w:rPr>
                <w:rFonts w:ascii="Helvetica" w:eastAsia="Times New Roman" w:hAnsi="Helvetica" w:cs="Times New Roman"/>
              </w:rPr>
            </w:pPr>
            <w:r w:rsidRPr="00DA6F6F">
              <w:rPr>
                <w:rFonts w:ascii="Helvetica" w:eastAsia="Times New Roman" w:hAnsi="Helvetica" w:cs="Times New Roman"/>
              </w:rPr>
              <w:t>Other uses</w:t>
            </w:r>
          </w:p>
        </w:tc>
        <w:tc>
          <w:tcPr>
            <w:tcW w:w="0" w:type="auto"/>
            <w:tcBorders>
              <w:top w:val="outset" w:sz="6" w:space="0" w:color="auto"/>
              <w:left w:val="outset" w:sz="6" w:space="0" w:color="auto"/>
              <w:bottom w:val="outset" w:sz="6" w:space="0" w:color="auto"/>
              <w:right w:val="outset" w:sz="6" w:space="0" w:color="auto"/>
            </w:tcBorders>
            <w:hideMark/>
          </w:tcPr>
          <w:p w14:paraId="78284CE5" w14:textId="492758CC" w:rsidR="00DA6F6F" w:rsidRPr="00DA6F6F" w:rsidRDefault="00DA6F6F" w:rsidP="00FD4B55">
            <w:pPr>
              <w:tabs>
                <w:tab w:val="left" w:pos="900"/>
                <w:tab w:val="left" w:pos="1440"/>
              </w:tabs>
              <w:jc w:val="center"/>
              <w:rPr>
                <w:rFonts w:ascii="Helvetica" w:eastAsia="Times New Roman" w:hAnsi="Helvetica" w:cs="Times New Roman"/>
              </w:rPr>
            </w:pPr>
            <w:r w:rsidRPr="00DA6F6F">
              <w:rPr>
                <w:rFonts w:ascii="Helvetica" w:eastAsia="Times New Roman" w:hAnsi="Helvetica" w:cs="Times New Roman"/>
              </w:rPr>
              <w:t>None</w:t>
            </w:r>
          </w:p>
        </w:tc>
        <w:tc>
          <w:tcPr>
            <w:tcW w:w="0" w:type="auto"/>
            <w:tcBorders>
              <w:top w:val="outset" w:sz="6" w:space="0" w:color="auto"/>
              <w:left w:val="outset" w:sz="6" w:space="0" w:color="auto"/>
              <w:bottom w:val="outset" w:sz="6" w:space="0" w:color="auto"/>
              <w:right w:val="outset" w:sz="6" w:space="0" w:color="auto"/>
            </w:tcBorders>
            <w:hideMark/>
          </w:tcPr>
          <w:p w14:paraId="3D1ADFD5" w14:textId="7FD8CEB3" w:rsidR="00DA6F6F" w:rsidRPr="00DA6F6F" w:rsidRDefault="00DA6F6F" w:rsidP="00FD4B55">
            <w:pPr>
              <w:tabs>
                <w:tab w:val="left" w:pos="900"/>
                <w:tab w:val="left" w:pos="1440"/>
              </w:tabs>
              <w:jc w:val="center"/>
              <w:rPr>
                <w:rFonts w:ascii="Helvetica" w:eastAsia="Times New Roman" w:hAnsi="Helvetica" w:cs="Times New Roman"/>
              </w:rPr>
            </w:pPr>
            <w:r w:rsidRPr="00DA6F6F">
              <w:rPr>
                <w:rFonts w:ascii="Helvetica" w:eastAsia="Times New Roman" w:hAnsi="Helvetica" w:cs="Times New Roman"/>
              </w:rPr>
              <w:t>None</w:t>
            </w:r>
          </w:p>
        </w:tc>
      </w:tr>
    </w:tbl>
    <w:p w14:paraId="50D463B5" w14:textId="64E887AF" w:rsidR="00DA6F6F" w:rsidRPr="00B100EC" w:rsidRDefault="00DA6F6F" w:rsidP="00FD4B55">
      <w:pPr>
        <w:tabs>
          <w:tab w:val="left" w:pos="900"/>
          <w:tab w:val="left" w:pos="1440"/>
        </w:tabs>
        <w:rPr>
          <w:rFonts w:ascii="Helvetica" w:eastAsia="Times New Roman" w:hAnsi="Helvetica" w:cs="Times New Roman"/>
          <w:color w:val="000000"/>
          <w:sz w:val="21"/>
          <w:szCs w:val="21"/>
        </w:rPr>
      </w:pPr>
      <w:r w:rsidRPr="00DA6F6F">
        <w:rPr>
          <w:rFonts w:ascii="Helvetica" w:eastAsia="Times New Roman" w:hAnsi="Helvetica" w:cs="Times New Roman"/>
          <w:color w:val="000000"/>
          <w:sz w:val="21"/>
          <w:szCs w:val="21"/>
        </w:rPr>
        <w:br/>
        <w:t>(Ord. 2012-01, 7-10-2012)</w:t>
      </w:r>
    </w:p>
    <w:p w14:paraId="47AA2695" w14:textId="629C2F92" w:rsidR="00DA6F6F" w:rsidRDefault="00DA6F6F" w:rsidP="00FD4B55">
      <w:pPr>
        <w:tabs>
          <w:tab w:val="left" w:pos="900"/>
          <w:tab w:val="left" w:pos="1440"/>
        </w:tabs>
        <w:rPr>
          <w:rFonts w:ascii="Helvetica" w:eastAsia="Times New Roman" w:hAnsi="Helvetica" w:cs="Times New Roman"/>
          <w:color w:val="000000"/>
          <w:sz w:val="21"/>
          <w:szCs w:val="21"/>
        </w:rPr>
      </w:pPr>
    </w:p>
    <w:p w14:paraId="1CD9D1ED" w14:textId="77777777" w:rsidR="00B1173E" w:rsidRPr="00DA6F6F" w:rsidRDefault="00B1173E" w:rsidP="00FD4B55">
      <w:pPr>
        <w:tabs>
          <w:tab w:val="left" w:pos="900"/>
          <w:tab w:val="left" w:pos="1440"/>
        </w:tabs>
        <w:rPr>
          <w:rFonts w:ascii="Helvetica" w:eastAsia="Times New Roman" w:hAnsi="Helvetica" w:cs="Times New Roman"/>
          <w:color w:val="000000"/>
          <w:sz w:val="21"/>
          <w:szCs w:val="21"/>
        </w:rPr>
      </w:pPr>
    </w:p>
    <w:p w14:paraId="7F01E5A6" w14:textId="18E0033A" w:rsidR="00DA6F6F" w:rsidRPr="00DA6F6F" w:rsidRDefault="00DA6F6F" w:rsidP="00FD4B55">
      <w:pPr>
        <w:tabs>
          <w:tab w:val="left" w:pos="900"/>
          <w:tab w:val="left" w:pos="1440"/>
        </w:tabs>
        <w:rPr>
          <w:rFonts w:ascii="Helvetica" w:eastAsia="Times New Roman" w:hAnsi="Helvetica" w:cs="Times New Roman"/>
        </w:rPr>
      </w:pPr>
      <w:bookmarkStart w:id="4" w:name="s996573"/>
      <w:r w:rsidRPr="00DA6F6F">
        <w:rPr>
          <w:rFonts w:ascii="Helvetica" w:eastAsia="Times New Roman" w:hAnsi="Helvetica" w:cs="Times New Roman"/>
          <w:b/>
          <w:bCs/>
          <w:color w:val="000000"/>
        </w:rPr>
        <w:t>10-7-5: LOCATION REQUIREMENTS:</w:t>
      </w:r>
      <w:bookmarkEnd w:id="4"/>
    </w:p>
    <w:p w14:paraId="06D41BC7" w14:textId="77777777" w:rsidR="00DA6F6F" w:rsidRPr="00DA6F6F" w:rsidRDefault="00DA6F6F" w:rsidP="00FD4B55">
      <w:pPr>
        <w:tabs>
          <w:tab w:val="left" w:pos="900"/>
          <w:tab w:val="left" w:pos="1440"/>
        </w:tabs>
        <w:rPr>
          <w:rFonts w:ascii="Helvetica" w:eastAsia="Times New Roman" w:hAnsi="Helvetica" w:cs="Times New Roman"/>
          <w:color w:val="000000"/>
          <w:sz w:val="21"/>
          <w:szCs w:val="21"/>
        </w:rPr>
      </w:pPr>
    </w:p>
    <w:p w14:paraId="7DD1F404" w14:textId="61C0DDD7" w:rsidR="00B1173E" w:rsidRPr="00B1173E" w:rsidRDefault="00DA6F6F" w:rsidP="00FD4B55">
      <w:pPr>
        <w:pStyle w:val="ListParagraph"/>
        <w:numPr>
          <w:ilvl w:val="0"/>
          <w:numId w:val="2"/>
        </w:numPr>
        <w:tabs>
          <w:tab w:val="left" w:pos="900"/>
          <w:tab w:val="left" w:pos="1440"/>
        </w:tabs>
        <w:rPr>
          <w:rFonts w:ascii="Helvetica" w:eastAsia="Times New Roman" w:hAnsi="Helvetica" w:cs="Times New Roman"/>
          <w:color w:val="000000"/>
          <w:sz w:val="21"/>
          <w:szCs w:val="21"/>
        </w:rPr>
      </w:pPr>
      <w:r w:rsidRPr="00B1173E">
        <w:rPr>
          <w:rFonts w:ascii="Helvetica" w:eastAsia="Times New Roman" w:hAnsi="Helvetica" w:cs="Times New Roman"/>
          <w:color w:val="000000"/>
          <w:sz w:val="21"/>
          <w:szCs w:val="21"/>
        </w:rPr>
        <w:t>Front Setback:</w:t>
      </w:r>
    </w:p>
    <w:p w14:paraId="734010BF" w14:textId="77777777" w:rsidR="0040685E" w:rsidRPr="0040685E" w:rsidRDefault="00DA6F6F" w:rsidP="00FD4B55">
      <w:pPr>
        <w:pStyle w:val="ListParagraph"/>
        <w:numPr>
          <w:ilvl w:val="0"/>
          <w:numId w:val="8"/>
        </w:numPr>
        <w:tabs>
          <w:tab w:val="left" w:pos="900"/>
          <w:tab w:val="left" w:pos="1440"/>
        </w:tabs>
        <w:rPr>
          <w:rFonts w:ascii="Helvetica" w:eastAsia="Times New Roman" w:hAnsi="Helvetica" w:cs="Times New Roman"/>
          <w:strike/>
          <w:color w:val="FF0000"/>
          <w:sz w:val="21"/>
          <w:szCs w:val="21"/>
        </w:rPr>
      </w:pPr>
      <w:r w:rsidRPr="00766CCE">
        <w:rPr>
          <w:rFonts w:ascii="Helvetica" w:eastAsia="Times New Roman" w:hAnsi="Helvetica" w:cs="Times New Roman"/>
          <w:strike/>
          <w:color w:val="FF0000"/>
          <w:sz w:val="21"/>
          <w:szCs w:val="21"/>
        </w:rPr>
        <w:t>Main Buildings:</w:t>
      </w:r>
      <w:r w:rsidRPr="00766CCE">
        <w:rPr>
          <w:rFonts w:ascii="Helvetica" w:eastAsia="Times New Roman" w:hAnsi="Helvetica" w:cs="Times New Roman"/>
          <w:color w:val="FF0000"/>
          <w:sz w:val="21"/>
          <w:szCs w:val="21"/>
        </w:rPr>
        <w:t xml:space="preserve"> </w:t>
      </w:r>
      <w:r w:rsidRPr="00766CCE">
        <w:rPr>
          <w:rFonts w:ascii="Helvetica" w:eastAsia="Times New Roman" w:hAnsi="Helvetica" w:cs="Times New Roman"/>
          <w:color w:val="000000"/>
          <w:sz w:val="21"/>
          <w:szCs w:val="21"/>
        </w:rPr>
        <w:t xml:space="preserve">All </w:t>
      </w:r>
      <w:r w:rsidR="00B1173E" w:rsidRPr="00766CCE">
        <w:rPr>
          <w:rFonts w:ascii="Helvetica" w:eastAsia="Times New Roman" w:hAnsi="Helvetica" w:cs="Times New Roman"/>
          <w:color w:val="FF0000"/>
          <w:sz w:val="21"/>
          <w:szCs w:val="21"/>
        </w:rPr>
        <w:t xml:space="preserve">single-family, small homes, and two-family </w:t>
      </w:r>
      <w:r w:rsidRPr="00766CCE">
        <w:rPr>
          <w:rFonts w:ascii="Helvetica" w:eastAsia="Times New Roman" w:hAnsi="Helvetica" w:cs="Times New Roman"/>
          <w:color w:val="000000"/>
          <w:sz w:val="21"/>
          <w:szCs w:val="21"/>
        </w:rPr>
        <w:t xml:space="preserve">dwellings and other main buildings and structures shall be set back </w:t>
      </w:r>
      <w:r w:rsidR="0040685E">
        <w:rPr>
          <w:rFonts w:ascii="Helvetica" w:eastAsia="Times New Roman" w:hAnsi="Helvetica" w:cs="Times New Roman"/>
          <w:color w:val="FF0000"/>
          <w:sz w:val="21"/>
          <w:szCs w:val="21"/>
        </w:rPr>
        <w:t>according to the special conditions noted below:</w:t>
      </w:r>
    </w:p>
    <w:p w14:paraId="3827FB08" w14:textId="77777777" w:rsidR="0040685E" w:rsidRPr="0040685E" w:rsidRDefault="0040685E" w:rsidP="0040685E">
      <w:pPr>
        <w:pStyle w:val="ListParagraph"/>
        <w:numPr>
          <w:ilvl w:val="1"/>
          <w:numId w:val="38"/>
        </w:numPr>
        <w:spacing w:after="120" w:line="276" w:lineRule="auto"/>
        <w:rPr>
          <w:rFonts w:ascii="Helvetica" w:hAnsi="Helvetica" w:cs="Helvetica"/>
          <w:color w:val="FF0000"/>
          <w:sz w:val="21"/>
          <w:szCs w:val="21"/>
        </w:rPr>
      </w:pPr>
      <w:r w:rsidRPr="0040685E">
        <w:rPr>
          <w:rFonts w:ascii="Helvetica" w:hAnsi="Helvetica" w:cs="Helvetica"/>
          <w:color w:val="FF0000"/>
          <w:sz w:val="21"/>
          <w:szCs w:val="21"/>
        </w:rPr>
        <w:t>Where the legal property line of the residential lot is located at the back of street curb or back of pavement and there is no curb, the front setback shall be twenty feet (20’) from the front lot line.</w:t>
      </w:r>
    </w:p>
    <w:p w14:paraId="70D63A8B" w14:textId="77777777" w:rsidR="0040685E" w:rsidRPr="0040685E" w:rsidRDefault="0040685E" w:rsidP="0040685E">
      <w:pPr>
        <w:pStyle w:val="ListParagraph"/>
        <w:numPr>
          <w:ilvl w:val="1"/>
          <w:numId w:val="38"/>
        </w:numPr>
        <w:spacing w:after="120" w:line="276" w:lineRule="auto"/>
        <w:rPr>
          <w:rFonts w:ascii="Helvetica" w:hAnsi="Helvetica" w:cs="Helvetica"/>
          <w:color w:val="FF0000"/>
          <w:sz w:val="21"/>
          <w:szCs w:val="21"/>
        </w:rPr>
      </w:pPr>
      <w:r w:rsidRPr="0040685E">
        <w:rPr>
          <w:rFonts w:ascii="Helvetica" w:hAnsi="Helvetica" w:cs="Helvetica"/>
          <w:color w:val="FF0000"/>
          <w:sz w:val="21"/>
          <w:szCs w:val="21"/>
        </w:rPr>
        <w:t>Where the legal property line of the residential lot is located within the street pavement or gravel area, the front setback shall be forty feet (40’) from the front lot line.</w:t>
      </w:r>
    </w:p>
    <w:p w14:paraId="6590E220" w14:textId="77777777" w:rsidR="0040685E" w:rsidRPr="0040685E" w:rsidRDefault="0040685E" w:rsidP="0040685E">
      <w:pPr>
        <w:pStyle w:val="ListParagraph"/>
        <w:numPr>
          <w:ilvl w:val="1"/>
          <w:numId w:val="38"/>
        </w:numPr>
        <w:spacing w:after="120" w:line="276" w:lineRule="auto"/>
        <w:rPr>
          <w:rFonts w:ascii="Helvetica" w:hAnsi="Helvetica" w:cs="Helvetica"/>
          <w:color w:val="FF0000"/>
          <w:sz w:val="21"/>
          <w:szCs w:val="21"/>
        </w:rPr>
      </w:pPr>
      <w:r w:rsidRPr="0040685E">
        <w:rPr>
          <w:rFonts w:ascii="Helvetica" w:hAnsi="Helvetica" w:cs="Helvetica"/>
          <w:color w:val="FF0000"/>
          <w:sz w:val="21"/>
          <w:szCs w:val="21"/>
        </w:rPr>
        <w:lastRenderedPageBreak/>
        <w:t xml:space="preserve">Where the legal property line of the residential lot is located more than ten feet (10’) from the street pavement or gravel area, the front setback shall be ten feet (10’) from the front lot line.  </w:t>
      </w:r>
    </w:p>
    <w:p w14:paraId="023FDABE" w14:textId="77777777" w:rsidR="0040685E" w:rsidRPr="0040685E" w:rsidRDefault="0040685E" w:rsidP="0040685E">
      <w:pPr>
        <w:pStyle w:val="ListParagraph"/>
        <w:numPr>
          <w:ilvl w:val="1"/>
          <w:numId w:val="38"/>
        </w:numPr>
        <w:spacing w:after="120" w:line="276" w:lineRule="auto"/>
        <w:rPr>
          <w:rFonts w:ascii="Helvetica" w:hAnsi="Helvetica" w:cs="Helvetica"/>
          <w:color w:val="FF0000"/>
          <w:sz w:val="21"/>
          <w:szCs w:val="21"/>
        </w:rPr>
      </w:pPr>
      <w:r w:rsidRPr="0040685E">
        <w:rPr>
          <w:rFonts w:ascii="Helvetica" w:hAnsi="Helvetica" w:cs="Helvetica"/>
          <w:color w:val="FF0000"/>
          <w:sz w:val="21"/>
          <w:szCs w:val="21"/>
        </w:rPr>
        <w:t>Where the legal property line of the residential lot line is angular to the roadway and there is less than ten feet (10’) between the legal property line and the street pavement or gravel area, then the front setback shall be a minimum of twenty feet (20’) from the nearest point of the street pavement or gravel area.</w:t>
      </w:r>
    </w:p>
    <w:p w14:paraId="5E077C0D" w14:textId="77777777" w:rsidR="0040685E" w:rsidRPr="0040685E" w:rsidRDefault="0040685E" w:rsidP="0040685E">
      <w:pPr>
        <w:pStyle w:val="ListParagraph"/>
        <w:tabs>
          <w:tab w:val="left" w:pos="900"/>
          <w:tab w:val="left" w:pos="1440"/>
        </w:tabs>
        <w:ind w:left="1260"/>
        <w:rPr>
          <w:rFonts w:ascii="Helvetica" w:eastAsia="Times New Roman" w:hAnsi="Helvetica" w:cs="Times New Roman"/>
          <w:strike/>
          <w:color w:val="FF0000"/>
          <w:sz w:val="21"/>
          <w:szCs w:val="21"/>
        </w:rPr>
      </w:pPr>
    </w:p>
    <w:p w14:paraId="1E640A93" w14:textId="77777777" w:rsidR="00766CCE" w:rsidRPr="00766CCE" w:rsidRDefault="00B1173E" w:rsidP="00FD4B55">
      <w:pPr>
        <w:pStyle w:val="ListParagraph"/>
        <w:numPr>
          <w:ilvl w:val="0"/>
          <w:numId w:val="8"/>
        </w:numPr>
        <w:tabs>
          <w:tab w:val="left" w:pos="900"/>
          <w:tab w:val="left" w:pos="1440"/>
        </w:tabs>
        <w:rPr>
          <w:rFonts w:ascii="Helvetica" w:eastAsia="Times New Roman" w:hAnsi="Helvetica" w:cs="Times New Roman"/>
          <w:color w:val="FF0000"/>
          <w:sz w:val="21"/>
          <w:szCs w:val="21"/>
        </w:rPr>
      </w:pPr>
      <w:r w:rsidRPr="00766CCE">
        <w:rPr>
          <w:rFonts w:ascii="Helvetica" w:eastAsia="Times New Roman" w:hAnsi="Helvetica" w:cs="Times New Roman"/>
          <w:color w:val="00B050"/>
          <w:sz w:val="21"/>
          <w:szCs w:val="21"/>
        </w:rPr>
        <w:t xml:space="preserve">All multi-family dwellings shall be set back not less than forty feet (40’) </w:t>
      </w:r>
      <w:r w:rsidRPr="00766CCE">
        <w:rPr>
          <w:rFonts w:ascii="Helvetica" w:eastAsia="Times New Roman" w:hAnsi="Helvetica" w:cs="Times New Roman"/>
          <w:strike/>
          <w:color w:val="FF0000"/>
          <w:sz w:val="21"/>
          <w:szCs w:val="21"/>
        </w:rPr>
        <w:t>from the front lot line</w:t>
      </w:r>
      <w:r w:rsidRPr="00766CCE">
        <w:rPr>
          <w:rFonts w:ascii="Helvetica" w:eastAsia="Times New Roman" w:hAnsi="Helvetica" w:cs="Times New Roman"/>
          <w:color w:val="00B050"/>
          <w:sz w:val="21"/>
          <w:szCs w:val="21"/>
        </w:rPr>
        <w:t xml:space="preserve"> </w:t>
      </w:r>
      <w:r w:rsidRPr="00766CCE">
        <w:rPr>
          <w:rFonts w:ascii="Helvetica" w:eastAsia="Times New Roman" w:hAnsi="Helvetica" w:cs="Times New Roman"/>
          <w:color w:val="FF0000"/>
          <w:sz w:val="21"/>
          <w:szCs w:val="21"/>
        </w:rPr>
        <w:t>back of curb.</w:t>
      </w:r>
    </w:p>
    <w:p w14:paraId="52DEF3D4" w14:textId="7219A433" w:rsidR="00766CCE" w:rsidRPr="0040685E" w:rsidRDefault="00766CCE" w:rsidP="00FD4B55">
      <w:pPr>
        <w:pStyle w:val="ListParagraph"/>
        <w:numPr>
          <w:ilvl w:val="0"/>
          <w:numId w:val="8"/>
        </w:numPr>
        <w:tabs>
          <w:tab w:val="left" w:pos="900"/>
          <w:tab w:val="left" w:pos="1440"/>
        </w:tabs>
        <w:rPr>
          <w:rFonts w:ascii="Helvetica" w:eastAsia="Times New Roman" w:hAnsi="Helvetica" w:cs="Times New Roman"/>
          <w:strike/>
          <w:color w:val="FF0000"/>
          <w:sz w:val="21"/>
          <w:szCs w:val="21"/>
        </w:rPr>
      </w:pPr>
      <w:r w:rsidRPr="0040685E">
        <w:rPr>
          <w:strike/>
          <w:color w:val="FF0000"/>
        </w:rPr>
        <w:t xml:space="preserve">Where a curb is not present the setback </w:t>
      </w:r>
      <w:r w:rsidR="00327C6E" w:rsidRPr="0040685E">
        <w:rPr>
          <w:strike/>
          <w:color w:val="FF0000"/>
        </w:rPr>
        <w:t xml:space="preserve">of a dwelling unit </w:t>
      </w:r>
      <w:r w:rsidRPr="0040685E">
        <w:rPr>
          <w:strike/>
          <w:color w:val="FF0000"/>
        </w:rPr>
        <w:t>shall be measured from the center of the city street as determined by the Public Works Department.</w:t>
      </w:r>
    </w:p>
    <w:p w14:paraId="673B7B51" w14:textId="5413FA4D" w:rsidR="00766CCE" w:rsidRPr="0040685E" w:rsidRDefault="00766CCE" w:rsidP="00FD4B55">
      <w:pPr>
        <w:pStyle w:val="ListParagraph"/>
        <w:numPr>
          <w:ilvl w:val="0"/>
          <w:numId w:val="8"/>
        </w:numPr>
        <w:tabs>
          <w:tab w:val="left" w:pos="900"/>
          <w:tab w:val="left" w:pos="1440"/>
        </w:tabs>
        <w:rPr>
          <w:rFonts w:ascii="Helvetica" w:eastAsia="Times New Roman" w:hAnsi="Helvetica" w:cs="Times New Roman"/>
          <w:strike/>
          <w:color w:val="FF0000"/>
          <w:sz w:val="21"/>
          <w:szCs w:val="21"/>
        </w:rPr>
      </w:pPr>
      <w:r w:rsidRPr="0040685E">
        <w:rPr>
          <w:strike/>
          <w:color w:val="FF0000"/>
        </w:rPr>
        <w:t>If a lot line is angled, a reduced setback requirement may be applied</w:t>
      </w:r>
      <w:r w:rsidR="00327C6E" w:rsidRPr="0040685E">
        <w:rPr>
          <w:strike/>
          <w:color w:val="FF0000"/>
        </w:rPr>
        <w:t xml:space="preserve"> to the dwelling unit</w:t>
      </w:r>
      <w:r w:rsidRPr="0040685E">
        <w:rPr>
          <w:strike/>
          <w:color w:val="FF0000"/>
        </w:rPr>
        <w:t xml:space="preserve"> if all of the following conditions are met:</w:t>
      </w:r>
    </w:p>
    <w:p w14:paraId="6FF6C6DD" w14:textId="77777777" w:rsidR="00766CCE" w:rsidRPr="0040685E" w:rsidRDefault="00766CCE" w:rsidP="00FD4B55">
      <w:pPr>
        <w:pStyle w:val="ListParagraph"/>
        <w:numPr>
          <w:ilvl w:val="1"/>
          <w:numId w:val="9"/>
        </w:numPr>
        <w:tabs>
          <w:tab w:val="left" w:pos="360"/>
          <w:tab w:val="left" w:pos="900"/>
          <w:tab w:val="left" w:pos="1440"/>
        </w:tabs>
        <w:rPr>
          <w:strike/>
          <w:color w:val="FF0000"/>
        </w:rPr>
      </w:pPr>
      <w:r w:rsidRPr="0040685E">
        <w:rPr>
          <w:strike/>
          <w:color w:val="FF0000"/>
        </w:rPr>
        <w:t>The narrowest distance from a resident’s front property line and back of curb is greater than ten feet (10’), and</w:t>
      </w:r>
    </w:p>
    <w:p w14:paraId="6937F076" w14:textId="77777777" w:rsidR="00766CCE" w:rsidRPr="0040685E" w:rsidRDefault="00766CCE" w:rsidP="00FD4B55">
      <w:pPr>
        <w:pStyle w:val="ListParagraph"/>
        <w:numPr>
          <w:ilvl w:val="1"/>
          <w:numId w:val="9"/>
        </w:numPr>
        <w:tabs>
          <w:tab w:val="left" w:pos="360"/>
          <w:tab w:val="left" w:pos="900"/>
          <w:tab w:val="left" w:pos="1440"/>
        </w:tabs>
        <w:rPr>
          <w:strike/>
          <w:color w:val="FF0000"/>
        </w:rPr>
      </w:pPr>
      <w:r w:rsidRPr="0040685E">
        <w:rPr>
          <w:strike/>
          <w:color w:val="FF0000"/>
        </w:rPr>
        <w:t>The greatest distance is over twenty feet (20’), and</w:t>
      </w:r>
    </w:p>
    <w:p w14:paraId="13A1708B" w14:textId="5EF5FC67" w:rsidR="00DA6F6F" w:rsidRPr="0040685E" w:rsidRDefault="00766CCE" w:rsidP="00FD4B55">
      <w:pPr>
        <w:pStyle w:val="ListParagraph"/>
        <w:numPr>
          <w:ilvl w:val="1"/>
          <w:numId w:val="9"/>
        </w:numPr>
        <w:tabs>
          <w:tab w:val="left" w:pos="360"/>
          <w:tab w:val="left" w:pos="900"/>
          <w:tab w:val="left" w:pos="1440"/>
        </w:tabs>
        <w:rPr>
          <w:strike/>
          <w:color w:val="FF0000"/>
        </w:rPr>
      </w:pPr>
      <w:r w:rsidRPr="0040685E">
        <w:rPr>
          <w:strike/>
          <w:color w:val="FF0000"/>
        </w:rPr>
        <w:t>The setback conforms with surrounding homes.</w:t>
      </w:r>
      <w:r w:rsidR="0040685E">
        <w:rPr>
          <w:strike/>
          <w:color w:val="FF0000"/>
        </w:rPr>
        <w:t xml:space="preserve"> </w:t>
      </w:r>
      <w:r w:rsidR="00DA6F6F" w:rsidRPr="0040685E">
        <w:rPr>
          <w:rFonts w:ascii="Helvetica" w:eastAsia="Times New Roman" w:hAnsi="Helvetica" w:cs="Times New Roman"/>
          <w:color w:val="000000"/>
          <w:sz w:val="21"/>
          <w:szCs w:val="21"/>
        </w:rPr>
        <w:t>(Ord. 2014-4, 4-22-2014)</w:t>
      </w:r>
    </w:p>
    <w:p w14:paraId="1A87C5A0" w14:textId="77777777" w:rsidR="00327C6E" w:rsidRPr="00DA6F6F" w:rsidRDefault="00327C6E" w:rsidP="00FD4B55">
      <w:pPr>
        <w:tabs>
          <w:tab w:val="left" w:pos="900"/>
          <w:tab w:val="left" w:pos="1440"/>
        </w:tabs>
        <w:rPr>
          <w:rFonts w:ascii="Helvetica" w:eastAsia="Times New Roman" w:hAnsi="Helvetica" w:cs="Times New Roman"/>
          <w:color w:val="000000"/>
          <w:sz w:val="21"/>
          <w:szCs w:val="21"/>
        </w:rPr>
      </w:pPr>
    </w:p>
    <w:p w14:paraId="3367331A" w14:textId="1517646D" w:rsidR="00DA6F6F" w:rsidRPr="00327C6E" w:rsidRDefault="00DA6F6F" w:rsidP="00FD4B55">
      <w:pPr>
        <w:pStyle w:val="ListParagraph"/>
        <w:numPr>
          <w:ilvl w:val="0"/>
          <w:numId w:val="8"/>
        </w:numPr>
        <w:tabs>
          <w:tab w:val="left" w:pos="900"/>
          <w:tab w:val="left" w:pos="1440"/>
        </w:tabs>
        <w:rPr>
          <w:rFonts w:ascii="Helvetica" w:eastAsia="Times New Roman" w:hAnsi="Helvetica" w:cs="Times New Roman"/>
          <w:color w:val="000000"/>
          <w:sz w:val="21"/>
          <w:szCs w:val="21"/>
        </w:rPr>
      </w:pPr>
      <w:r w:rsidRPr="00327C6E">
        <w:rPr>
          <w:rFonts w:ascii="Helvetica" w:eastAsia="Times New Roman" w:hAnsi="Helvetica" w:cs="Times New Roman"/>
          <w:color w:val="000000"/>
          <w:sz w:val="21"/>
          <w:szCs w:val="21"/>
        </w:rPr>
        <w:t>Accessory Buildings: All accessory buildings shall be set back not less than twelve feet (12') to the rear of the closest rear wall line of the main building and not less than twelve feet (12') from any side wall of the main building. Accessory buildings which are located twelve feet (12') or closer to a main building shall be considered as part of the main building. Where no main building exists on a lot, a detached accessory building shall be set back not less than sixty feet (60') from the front lot line.</w:t>
      </w:r>
    </w:p>
    <w:p w14:paraId="110DF170" w14:textId="77777777" w:rsidR="00DA6F6F" w:rsidRPr="00DA6F6F" w:rsidRDefault="00DA6F6F" w:rsidP="00FD4B55">
      <w:pPr>
        <w:tabs>
          <w:tab w:val="left" w:pos="900"/>
          <w:tab w:val="left" w:pos="1440"/>
        </w:tabs>
        <w:ind w:hanging="245"/>
        <w:rPr>
          <w:rFonts w:ascii="Helvetica" w:eastAsia="Times New Roman" w:hAnsi="Helvetica" w:cs="Times New Roman"/>
          <w:color w:val="000000"/>
          <w:sz w:val="21"/>
          <w:szCs w:val="21"/>
        </w:rPr>
      </w:pPr>
    </w:p>
    <w:p w14:paraId="0618717D" w14:textId="77777777" w:rsidR="00DA6F6F" w:rsidRPr="00DA6F6F" w:rsidRDefault="00DA6F6F" w:rsidP="00FD4B55">
      <w:pPr>
        <w:tabs>
          <w:tab w:val="left" w:pos="360"/>
          <w:tab w:val="left" w:pos="900"/>
          <w:tab w:val="left" w:pos="1440"/>
        </w:tabs>
        <w:ind w:left="720" w:hanging="360"/>
        <w:rPr>
          <w:rFonts w:ascii="Helvetica" w:eastAsia="Times New Roman" w:hAnsi="Helvetica" w:cs="Times New Roman"/>
          <w:color w:val="000000"/>
          <w:sz w:val="21"/>
          <w:szCs w:val="21"/>
        </w:rPr>
      </w:pPr>
      <w:r w:rsidRPr="00DA6F6F">
        <w:rPr>
          <w:rFonts w:ascii="Helvetica" w:eastAsia="Times New Roman" w:hAnsi="Helvetica" w:cs="Times New Roman"/>
          <w:color w:val="000000"/>
          <w:sz w:val="21"/>
          <w:szCs w:val="21"/>
        </w:rPr>
        <w:t>B. Side Setback; Interior Lots:</w:t>
      </w:r>
    </w:p>
    <w:p w14:paraId="72C67E48" w14:textId="02D14DC5" w:rsidR="00DA6F6F" w:rsidRPr="00DF699F" w:rsidRDefault="00DA6F6F" w:rsidP="00FD4B55">
      <w:pPr>
        <w:pStyle w:val="ListParagraph"/>
        <w:numPr>
          <w:ilvl w:val="0"/>
          <w:numId w:val="11"/>
        </w:numPr>
        <w:tabs>
          <w:tab w:val="left" w:pos="900"/>
          <w:tab w:val="left" w:pos="1440"/>
        </w:tabs>
        <w:rPr>
          <w:rFonts w:ascii="Helvetica" w:eastAsia="Times New Roman" w:hAnsi="Helvetica" w:cs="Times New Roman"/>
          <w:color w:val="000000"/>
          <w:sz w:val="21"/>
          <w:szCs w:val="21"/>
        </w:rPr>
      </w:pPr>
      <w:r w:rsidRPr="00DF699F">
        <w:rPr>
          <w:rFonts w:ascii="Helvetica" w:eastAsia="Times New Roman" w:hAnsi="Helvetica" w:cs="Times New Roman"/>
          <w:color w:val="000000"/>
          <w:sz w:val="21"/>
          <w:szCs w:val="21"/>
        </w:rPr>
        <w:t>Main Buildings: All dwellings and other main buildings shall be set back at least eight feet (8') from the side lot line.</w:t>
      </w:r>
    </w:p>
    <w:p w14:paraId="43E78100" w14:textId="6DCD6742" w:rsidR="00DA6F6F" w:rsidRPr="00DF699F" w:rsidRDefault="00DA6F6F" w:rsidP="00FD4B55">
      <w:pPr>
        <w:pStyle w:val="ListParagraph"/>
        <w:numPr>
          <w:ilvl w:val="0"/>
          <w:numId w:val="11"/>
        </w:numPr>
        <w:tabs>
          <w:tab w:val="left" w:pos="900"/>
          <w:tab w:val="left" w:pos="1440"/>
        </w:tabs>
        <w:rPr>
          <w:rFonts w:ascii="Helvetica" w:eastAsia="Times New Roman" w:hAnsi="Helvetica" w:cs="Times New Roman"/>
          <w:color w:val="000000"/>
          <w:sz w:val="21"/>
          <w:szCs w:val="21"/>
        </w:rPr>
      </w:pPr>
      <w:r w:rsidRPr="00DF699F">
        <w:rPr>
          <w:rFonts w:ascii="Helvetica" w:eastAsia="Times New Roman" w:hAnsi="Helvetica" w:cs="Times New Roman"/>
          <w:color w:val="000000"/>
          <w:sz w:val="21"/>
          <w:szCs w:val="21"/>
        </w:rPr>
        <w:t>Accessory Buildings: All accessory buildings shall be set back at least five feet (5') from the lot line, except that no minimum side setback shall be required when all the following conditions are met:</w:t>
      </w:r>
    </w:p>
    <w:p w14:paraId="234CA5C2" w14:textId="5BCF4B64" w:rsidR="00DA6F6F" w:rsidRPr="00DF699F" w:rsidRDefault="00DA6F6F" w:rsidP="00FD4B55">
      <w:pPr>
        <w:pStyle w:val="ListParagraph"/>
        <w:numPr>
          <w:ilvl w:val="0"/>
          <w:numId w:val="13"/>
        </w:numPr>
        <w:tabs>
          <w:tab w:val="left" w:pos="900"/>
          <w:tab w:val="left" w:pos="1440"/>
        </w:tabs>
        <w:rPr>
          <w:rFonts w:ascii="Helvetica" w:eastAsia="Times New Roman" w:hAnsi="Helvetica" w:cs="Times New Roman"/>
          <w:color w:val="000000"/>
          <w:sz w:val="21"/>
          <w:szCs w:val="21"/>
        </w:rPr>
      </w:pPr>
      <w:r w:rsidRPr="00DF699F">
        <w:rPr>
          <w:rFonts w:ascii="Helvetica" w:eastAsia="Times New Roman" w:hAnsi="Helvetica" w:cs="Times New Roman"/>
          <w:color w:val="000000"/>
          <w:sz w:val="21"/>
          <w:szCs w:val="21"/>
        </w:rPr>
        <w:t xml:space="preserve">The accessory building is located more than </w:t>
      </w:r>
      <w:r w:rsidRPr="00DF699F">
        <w:rPr>
          <w:rFonts w:ascii="Helvetica" w:eastAsia="Times New Roman" w:hAnsi="Helvetica" w:cs="Times New Roman"/>
          <w:strike/>
          <w:color w:val="FF0000"/>
          <w:sz w:val="21"/>
          <w:szCs w:val="21"/>
        </w:rPr>
        <w:t>twelve feet (12')</w:t>
      </w:r>
      <w:r w:rsidRPr="00DF699F">
        <w:rPr>
          <w:rFonts w:ascii="Helvetica" w:eastAsia="Times New Roman" w:hAnsi="Helvetica" w:cs="Times New Roman"/>
          <w:color w:val="FF0000"/>
          <w:sz w:val="21"/>
          <w:szCs w:val="21"/>
        </w:rPr>
        <w:t xml:space="preserve"> </w:t>
      </w:r>
      <w:r w:rsidR="00DF699F">
        <w:rPr>
          <w:rFonts w:ascii="Helvetica" w:eastAsia="Times New Roman" w:hAnsi="Helvetica" w:cs="Times New Roman"/>
          <w:color w:val="FF0000"/>
          <w:sz w:val="21"/>
          <w:szCs w:val="21"/>
        </w:rPr>
        <w:t xml:space="preserve">five feet (5’) </w:t>
      </w:r>
      <w:r w:rsidRPr="00DF699F">
        <w:rPr>
          <w:rFonts w:ascii="Helvetica" w:eastAsia="Times New Roman" w:hAnsi="Helvetica" w:cs="Times New Roman"/>
          <w:color w:val="000000"/>
          <w:sz w:val="21"/>
          <w:szCs w:val="21"/>
        </w:rPr>
        <w:t>from any existing dwelling on the same or an adjacent lot;</w:t>
      </w:r>
    </w:p>
    <w:p w14:paraId="4E7FC543" w14:textId="18CEBA36" w:rsidR="00DA6F6F" w:rsidRPr="00DF699F" w:rsidRDefault="00DA6F6F" w:rsidP="00FD4B55">
      <w:pPr>
        <w:pStyle w:val="ListParagraph"/>
        <w:numPr>
          <w:ilvl w:val="0"/>
          <w:numId w:val="13"/>
        </w:numPr>
        <w:tabs>
          <w:tab w:val="left" w:pos="900"/>
          <w:tab w:val="left" w:pos="1440"/>
        </w:tabs>
        <w:rPr>
          <w:rFonts w:ascii="Helvetica" w:eastAsia="Times New Roman" w:hAnsi="Helvetica" w:cs="Times New Roman"/>
          <w:color w:val="000000"/>
          <w:sz w:val="21"/>
          <w:szCs w:val="21"/>
        </w:rPr>
      </w:pPr>
      <w:r w:rsidRPr="00DF699F">
        <w:rPr>
          <w:rFonts w:ascii="Helvetica" w:eastAsia="Times New Roman" w:hAnsi="Helvetica" w:cs="Times New Roman"/>
          <w:color w:val="000000"/>
          <w:sz w:val="21"/>
          <w:szCs w:val="21"/>
        </w:rPr>
        <w:t>The accessory building contains no openings on the side contiguous to the lot line;</w:t>
      </w:r>
    </w:p>
    <w:p w14:paraId="16BF879D" w14:textId="3A8C1983" w:rsidR="00DA6F6F" w:rsidRDefault="00DA6F6F" w:rsidP="00FD4B55">
      <w:pPr>
        <w:pStyle w:val="ListParagraph"/>
        <w:numPr>
          <w:ilvl w:val="0"/>
          <w:numId w:val="13"/>
        </w:numPr>
        <w:tabs>
          <w:tab w:val="left" w:pos="900"/>
          <w:tab w:val="left" w:pos="1440"/>
        </w:tabs>
        <w:rPr>
          <w:rFonts w:ascii="Helvetica" w:eastAsia="Times New Roman" w:hAnsi="Helvetica" w:cs="Times New Roman"/>
          <w:color w:val="000000"/>
          <w:sz w:val="21"/>
          <w:szCs w:val="21"/>
        </w:rPr>
      </w:pPr>
      <w:r w:rsidRPr="00DF699F">
        <w:rPr>
          <w:rFonts w:ascii="Helvetica" w:eastAsia="Times New Roman" w:hAnsi="Helvetica" w:cs="Times New Roman"/>
          <w:color w:val="000000"/>
          <w:sz w:val="21"/>
          <w:szCs w:val="21"/>
        </w:rPr>
        <w:t>No drainage from the roof will be discharged onto an adjacent lot.</w:t>
      </w:r>
    </w:p>
    <w:p w14:paraId="2BBB9CCB" w14:textId="6897A3E4" w:rsidR="00DF699F" w:rsidRPr="00DF699F" w:rsidRDefault="00DF699F" w:rsidP="00FD4B55">
      <w:pPr>
        <w:pStyle w:val="ListParagraph"/>
        <w:numPr>
          <w:ilvl w:val="0"/>
          <w:numId w:val="11"/>
        </w:numPr>
        <w:tabs>
          <w:tab w:val="left" w:pos="900"/>
          <w:tab w:val="left" w:pos="1440"/>
        </w:tabs>
        <w:rPr>
          <w:rFonts w:ascii="Helvetica" w:eastAsia="Times New Roman" w:hAnsi="Helvetica" w:cs="Times New Roman"/>
          <w:color w:val="FF0000"/>
          <w:sz w:val="21"/>
          <w:szCs w:val="21"/>
        </w:rPr>
      </w:pPr>
      <w:r w:rsidRPr="00DF699F">
        <w:rPr>
          <w:rFonts w:ascii="Helvetica" w:eastAsia="Times New Roman" w:hAnsi="Helvetica" w:cs="Times New Roman"/>
          <w:color w:val="FF0000"/>
          <w:sz w:val="21"/>
          <w:szCs w:val="21"/>
        </w:rPr>
        <w:t>All accessory buildings when adjoining an R-1 zone shall be set back twenty feet (20’).</w:t>
      </w:r>
    </w:p>
    <w:p w14:paraId="4CC25791" w14:textId="77777777" w:rsidR="00DA6F6F" w:rsidRPr="00DA6F6F" w:rsidRDefault="00DA6F6F" w:rsidP="00FD4B55">
      <w:pPr>
        <w:tabs>
          <w:tab w:val="left" w:pos="900"/>
          <w:tab w:val="left" w:pos="1440"/>
        </w:tabs>
        <w:rPr>
          <w:rFonts w:ascii="Helvetica" w:eastAsia="Times New Roman" w:hAnsi="Helvetica" w:cs="Times New Roman"/>
          <w:color w:val="000000"/>
          <w:sz w:val="21"/>
          <w:szCs w:val="21"/>
        </w:rPr>
      </w:pPr>
    </w:p>
    <w:p w14:paraId="56A64518" w14:textId="77777777" w:rsidR="00DA6F6F" w:rsidRPr="00DA6F6F" w:rsidRDefault="00DA6F6F" w:rsidP="00FD4B55">
      <w:pPr>
        <w:tabs>
          <w:tab w:val="left" w:pos="900"/>
          <w:tab w:val="left" w:pos="1440"/>
        </w:tabs>
        <w:ind w:left="720" w:hanging="360"/>
        <w:rPr>
          <w:rFonts w:ascii="Helvetica" w:eastAsia="Times New Roman" w:hAnsi="Helvetica" w:cs="Times New Roman"/>
          <w:color w:val="000000"/>
          <w:sz w:val="21"/>
          <w:szCs w:val="21"/>
        </w:rPr>
      </w:pPr>
      <w:r w:rsidRPr="00DA6F6F">
        <w:rPr>
          <w:rFonts w:ascii="Helvetica" w:eastAsia="Times New Roman" w:hAnsi="Helvetica" w:cs="Times New Roman"/>
          <w:color w:val="000000"/>
          <w:sz w:val="21"/>
          <w:szCs w:val="21"/>
        </w:rPr>
        <w:t>C. Side Setback; Corner Lot:</w:t>
      </w:r>
    </w:p>
    <w:p w14:paraId="43B58761" w14:textId="113D3793" w:rsidR="00DA6F6F" w:rsidRPr="00FD4B55" w:rsidRDefault="00DA6F6F" w:rsidP="00FD4B55">
      <w:pPr>
        <w:pStyle w:val="ListParagraph"/>
        <w:numPr>
          <w:ilvl w:val="0"/>
          <w:numId w:val="15"/>
        </w:numPr>
        <w:tabs>
          <w:tab w:val="left" w:pos="900"/>
          <w:tab w:val="left" w:pos="1440"/>
        </w:tabs>
        <w:rPr>
          <w:rFonts w:ascii="Helvetica" w:eastAsia="Times New Roman" w:hAnsi="Helvetica" w:cs="Times New Roman"/>
          <w:color w:val="000000"/>
          <w:sz w:val="21"/>
          <w:szCs w:val="21"/>
        </w:rPr>
      </w:pPr>
      <w:r w:rsidRPr="00FD4B55">
        <w:rPr>
          <w:rFonts w:ascii="Helvetica" w:eastAsia="Times New Roman" w:hAnsi="Helvetica" w:cs="Times New Roman"/>
          <w:color w:val="000000"/>
          <w:sz w:val="21"/>
          <w:szCs w:val="21"/>
        </w:rPr>
        <w:t>Side Abutting Street: All dwellings and other main and accessory buildings shall be set back at least twenty feet (20') from the side lot line which abuts on a street.</w:t>
      </w:r>
    </w:p>
    <w:p w14:paraId="26177007" w14:textId="424DB878" w:rsidR="00DA6F6F" w:rsidRPr="00FD4B55" w:rsidRDefault="00DA6F6F" w:rsidP="00FD4B55">
      <w:pPr>
        <w:pStyle w:val="ListParagraph"/>
        <w:numPr>
          <w:ilvl w:val="0"/>
          <w:numId w:val="15"/>
        </w:numPr>
        <w:tabs>
          <w:tab w:val="left" w:pos="900"/>
          <w:tab w:val="left" w:pos="1440"/>
        </w:tabs>
        <w:rPr>
          <w:rFonts w:ascii="Helvetica" w:eastAsia="Times New Roman" w:hAnsi="Helvetica" w:cs="Times New Roman"/>
          <w:color w:val="000000"/>
          <w:sz w:val="21"/>
          <w:szCs w:val="21"/>
        </w:rPr>
      </w:pPr>
      <w:r w:rsidRPr="00FD4B55">
        <w:rPr>
          <w:rFonts w:ascii="Helvetica" w:eastAsia="Times New Roman" w:hAnsi="Helvetica" w:cs="Times New Roman"/>
          <w:color w:val="000000"/>
          <w:sz w:val="21"/>
          <w:szCs w:val="21"/>
        </w:rPr>
        <w:t>Interior Side: Same as required for interior lots.</w:t>
      </w:r>
    </w:p>
    <w:p w14:paraId="6C318393" w14:textId="77777777" w:rsidR="00DA6F6F" w:rsidRPr="00DA6F6F" w:rsidRDefault="00DA6F6F" w:rsidP="00FD4B55">
      <w:pPr>
        <w:tabs>
          <w:tab w:val="left" w:pos="900"/>
          <w:tab w:val="left" w:pos="1440"/>
        </w:tabs>
        <w:rPr>
          <w:rFonts w:ascii="Helvetica" w:eastAsia="Times New Roman" w:hAnsi="Helvetica" w:cs="Times New Roman"/>
          <w:color w:val="000000"/>
          <w:sz w:val="21"/>
          <w:szCs w:val="21"/>
        </w:rPr>
      </w:pPr>
    </w:p>
    <w:p w14:paraId="42917FBC" w14:textId="4D54A0D4" w:rsidR="00DA6F6F" w:rsidRPr="00FD4B55" w:rsidRDefault="00DA6F6F" w:rsidP="0040685E">
      <w:pPr>
        <w:pStyle w:val="ListParagraph"/>
        <w:numPr>
          <w:ilvl w:val="0"/>
          <w:numId w:val="19"/>
        </w:numPr>
        <w:tabs>
          <w:tab w:val="left" w:pos="360"/>
          <w:tab w:val="left" w:pos="1440"/>
        </w:tabs>
        <w:rPr>
          <w:rFonts w:ascii="Helvetica" w:eastAsia="Times New Roman" w:hAnsi="Helvetica" w:cs="Times New Roman"/>
          <w:color w:val="000000"/>
          <w:sz w:val="21"/>
          <w:szCs w:val="21"/>
        </w:rPr>
      </w:pPr>
      <w:r w:rsidRPr="00FD4B55">
        <w:rPr>
          <w:rFonts w:ascii="Helvetica" w:eastAsia="Times New Roman" w:hAnsi="Helvetica" w:cs="Times New Roman"/>
          <w:color w:val="000000"/>
          <w:sz w:val="21"/>
          <w:szCs w:val="21"/>
        </w:rPr>
        <w:t>Rear Setback; Interior Lots:</w:t>
      </w:r>
    </w:p>
    <w:p w14:paraId="62DE2756" w14:textId="4753EFDB" w:rsidR="00DA6F6F" w:rsidRPr="00E4597D" w:rsidRDefault="00DA6F6F" w:rsidP="00E4597D">
      <w:pPr>
        <w:pStyle w:val="ListParagraph"/>
        <w:numPr>
          <w:ilvl w:val="0"/>
          <w:numId w:val="20"/>
        </w:numPr>
        <w:tabs>
          <w:tab w:val="left" w:pos="900"/>
          <w:tab w:val="left" w:pos="1440"/>
        </w:tabs>
        <w:rPr>
          <w:rFonts w:ascii="Helvetica" w:eastAsia="Times New Roman" w:hAnsi="Helvetica" w:cs="Times New Roman"/>
          <w:color w:val="000000"/>
          <w:sz w:val="21"/>
          <w:szCs w:val="21"/>
        </w:rPr>
      </w:pPr>
      <w:r w:rsidRPr="00E4597D">
        <w:rPr>
          <w:rFonts w:ascii="Helvetica" w:eastAsia="Times New Roman" w:hAnsi="Helvetica" w:cs="Times New Roman"/>
          <w:color w:val="000000"/>
          <w:sz w:val="21"/>
          <w:szCs w:val="21"/>
        </w:rPr>
        <w:t>Main Buildings: All dwellings or other main buildings shall be set back at least thirty feet (30') from the rear lot line.</w:t>
      </w:r>
    </w:p>
    <w:p w14:paraId="7F97F87D" w14:textId="1D70C876" w:rsidR="00DA6F6F" w:rsidRDefault="00DA6F6F" w:rsidP="00E4597D">
      <w:pPr>
        <w:pStyle w:val="ListParagraph"/>
        <w:numPr>
          <w:ilvl w:val="0"/>
          <w:numId w:val="20"/>
        </w:numPr>
        <w:tabs>
          <w:tab w:val="left" w:pos="900"/>
          <w:tab w:val="left" w:pos="1440"/>
        </w:tabs>
        <w:rPr>
          <w:rFonts w:ascii="Helvetica" w:eastAsia="Times New Roman" w:hAnsi="Helvetica" w:cs="Times New Roman"/>
          <w:color w:val="000000"/>
          <w:sz w:val="21"/>
          <w:szCs w:val="21"/>
        </w:rPr>
      </w:pPr>
      <w:r w:rsidRPr="00E4597D">
        <w:rPr>
          <w:rFonts w:ascii="Helvetica" w:eastAsia="Times New Roman" w:hAnsi="Helvetica" w:cs="Times New Roman"/>
          <w:color w:val="000000"/>
          <w:sz w:val="21"/>
          <w:szCs w:val="21"/>
        </w:rPr>
        <w:t>Accessory Building: Same as required under subsection B, "Side Setback; Interior Lots", of this section.</w:t>
      </w:r>
    </w:p>
    <w:p w14:paraId="0AC722A0" w14:textId="2686DE0B" w:rsidR="00E4597D" w:rsidRPr="00E4597D" w:rsidRDefault="00E4597D" w:rsidP="00E4597D">
      <w:pPr>
        <w:pStyle w:val="ListParagraph"/>
        <w:numPr>
          <w:ilvl w:val="0"/>
          <w:numId w:val="20"/>
        </w:numPr>
        <w:tabs>
          <w:tab w:val="left" w:pos="900"/>
          <w:tab w:val="left" w:pos="1440"/>
        </w:tabs>
        <w:rPr>
          <w:rFonts w:ascii="Helvetica" w:eastAsia="Times New Roman" w:hAnsi="Helvetica" w:cs="Times New Roman"/>
          <w:color w:val="FF0000"/>
          <w:sz w:val="21"/>
          <w:szCs w:val="21"/>
        </w:rPr>
      </w:pPr>
      <w:r w:rsidRPr="00DF699F">
        <w:rPr>
          <w:rFonts w:ascii="Helvetica" w:eastAsia="Times New Roman" w:hAnsi="Helvetica" w:cs="Times New Roman"/>
          <w:color w:val="FF0000"/>
          <w:sz w:val="21"/>
          <w:szCs w:val="21"/>
        </w:rPr>
        <w:lastRenderedPageBreak/>
        <w:t>All accessory buildings when adjoining an R-1 zone shall be set back twenty feet (20’).</w:t>
      </w:r>
    </w:p>
    <w:p w14:paraId="0424C2FB" w14:textId="77777777" w:rsidR="00DA6F6F" w:rsidRPr="00DA6F6F" w:rsidRDefault="00DA6F6F" w:rsidP="00FD4B55">
      <w:pPr>
        <w:tabs>
          <w:tab w:val="left" w:pos="900"/>
          <w:tab w:val="left" w:pos="1440"/>
        </w:tabs>
        <w:rPr>
          <w:rFonts w:ascii="Helvetica" w:eastAsia="Times New Roman" w:hAnsi="Helvetica" w:cs="Times New Roman"/>
          <w:color w:val="000000"/>
          <w:sz w:val="21"/>
          <w:szCs w:val="21"/>
        </w:rPr>
      </w:pPr>
    </w:p>
    <w:p w14:paraId="1158DC7F" w14:textId="0EDA86E2" w:rsidR="00DA6F6F" w:rsidRPr="00E4597D" w:rsidRDefault="00DA6F6F" w:rsidP="00E4597D">
      <w:pPr>
        <w:pStyle w:val="ListParagraph"/>
        <w:numPr>
          <w:ilvl w:val="0"/>
          <w:numId w:val="19"/>
        </w:numPr>
        <w:tabs>
          <w:tab w:val="left" w:pos="900"/>
          <w:tab w:val="left" w:pos="1440"/>
        </w:tabs>
        <w:rPr>
          <w:rFonts w:ascii="Helvetica" w:eastAsia="Times New Roman" w:hAnsi="Helvetica" w:cs="Times New Roman"/>
          <w:color w:val="000000"/>
          <w:sz w:val="21"/>
          <w:szCs w:val="21"/>
        </w:rPr>
      </w:pPr>
      <w:r w:rsidRPr="00E4597D">
        <w:rPr>
          <w:rFonts w:ascii="Helvetica" w:eastAsia="Times New Roman" w:hAnsi="Helvetica" w:cs="Times New Roman"/>
          <w:color w:val="000000"/>
          <w:sz w:val="21"/>
          <w:szCs w:val="21"/>
        </w:rPr>
        <w:t>Rear Setback; Corner Lots:</w:t>
      </w:r>
    </w:p>
    <w:p w14:paraId="190FA84A" w14:textId="74E82B4B" w:rsidR="00DA6F6F" w:rsidRPr="00E4597D" w:rsidRDefault="00DA6F6F" w:rsidP="00E4597D">
      <w:pPr>
        <w:pStyle w:val="ListParagraph"/>
        <w:numPr>
          <w:ilvl w:val="0"/>
          <w:numId w:val="22"/>
        </w:numPr>
        <w:tabs>
          <w:tab w:val="left" w:pos="900"/>
          <w:tab w:val="left" w:pos="1440"/>
        </w:tabs>
        <w:rPr>
          <w:rFonts w:ascii="Helvetica" w:eastAsia="Times New Roman" w:hAnsi="Helvetica" w:cs="Times New Roman"/>
          <w:color w:val="000000"/>
          <w:sz w:val="21"/>
          <w:szCs w:val="21"/>
        </w:rPr>
      </w:pPr>
      <w:r w:rsidRPr="00E4597D">
        <w:rPr>
          <w:rFonts w:ascii="Helvetica" w:eastAsia="Times New Roman" w:hAnsi="Helvetica" w:cs="Times New Roman"/>
          <w:color w:val="000000"/>
          <w:sz w:val="21"/>
          <w:szCs w:val="21"/>
        </w:rPr>
        <w:t>Main Buildings: All dwellings and other main buildings shall be set back at least thirty feet (30') from the rear lot line, except that where a carport or garage is attached to the rear of the dwelling, the required rear setback for said carport or garage may be reduced to twenty feet (20') or more as measured from the rear lot line to the closest part of the building.</w:t>
      </w:r>
    </w:p>
    <w:p w14:paraId="08B7E28C" w14:textId="58F5C5B0" w:rsidR="00DA6F6F" w:rsidRPr="00E4597D" w:rsidRDefault="00DA6F6F" w:rsidP="00E4597D">
      <w:pPr>
        <w:pStyle w:val="ListParagraph"/>
        <w:numPr>
          <w:ilvl w:val="0"/>
          <w:numId w:val="22"/>
        </w:numPr>
        <w:tabs>
          <w:tab w:val="left" w:pos="900"/>
          <w:tab w:val="left" w:pos="1440"/>
        </w:tabs>
        <w:rPr>
          <w:rFonts w:ascii="Helvetica" w:eastAsia="Times New Roman" w:hAnsi="Helvetica" w:cs="Times New Roman"/>
          <w:color w:val="000000"/>
          <w:sz w:val="21"/>
          <w:szCs w:val="21"/>
        </w:rPr>
      </w:pPr>
      <w:r w:rsidRPr="00E4597D">
        <w:rPr>
          <w:rFonts w:ascii="Helvetica" w:eastAsia="Times New Roman" w:hAnsi="Helvetica" w:cs="Times New Roman"/>
          <w:color w:val="000000"/>
          <w:sz w:val="21"/>
          <w:szCs w:val="21"/>
        </w:rPr>
        <w:t>Accessory Building: All accessory buildings shall be set back at least five feet (5') from the rear lot line, except that no minimum rear setback shall be required when all the following conditions are met:</w:t>
      </w:r>
    </w:p>
    <w:p w14:paraId="117AC92A" w14:textId="3FE40211" w:rsidR="00DA6F6F" w:rsidRPr="00E4597D" w:rsidRDefault="00DA6F6F" w:rsidP="00E4597D">
      <w:pPr>
        <w:pStyle w:val="ListParagraph"/>
        <w:numPr>
          <w:ilvl w:val="0"/>
          <w:numId w:val="24"/>
        </w:numPr>
        <w:tabs>
          <w:tab w:val="left" w:pos="900"/>
          <w:tab w:val="left" w:pos="1440"/>
        </w:tabs>
        <w:rPr>
          <w:rFonts w:ascii="Helvetica" w:eastAsia="Times New Roman" w:hAnsi="Helvetica" w:cs="Times New Roman"/>
          <w:color w:val="000000"/>
          <w:sz w:val="21"/>
          <w:szCs w:val="21"/>
        </w:rPr>
      </w:pPr>
      <w:r w:rsidRPr="00E4597D">
        <w:rPr>
          <w:rFonts w:ascii="Helvetica" w:eastAsia="Times New Roman" w:hAnsi="Helvetica" w:cs="Times New Roman"/>
          <w:color w:val="000000"/>
          <w:sz w:val="21"/>
          <w:szCs w:val="21"/>
        </w:rPr>
        <w:t>The accessory building is located more than twelve feet (12') from any existing dwelling on the same or an adjacent lot;</w:t>
      </w:r>
    </w:p>
    <w:p w14:paraId="2E83FB7E" w14:textId="3F1DAF7B" w:rsidR="00DA6F6F" w:rsidRPr="00E4597D" w:rsidRDefault="00DA6F6F" w:rsidP="00E4597D">
      <w:pPr>
        <w:pStyle w:val="ListParagraph"/>
        <w:numPr>
          <w:ilvl w:val="0"/>
          <w:numId w:val="24"/>
        </w:numPr>
        <w:tabs>
          <w:tab w:val="left" w:pos="900"/>
          <w:tab w:val="left" w:pos="1440"/>
        </w:tabs>
        <w:rPr>
          <w:rFonts w:ascii="Helvetica" w:eastAsia="Times New Roman" w:hAnsi="Helvetica" w:cs="Times New Roman"/>
          <w:color w:val="000000"/>
          <w:sz w:val="21"/>
          <w:szCs w:val="21"/>
        </w:rPr>
      </w:pPr>
      <w:r w:rsidRPr="00E4597D">
        <w:rPr>
          <w:rFonts w:ascii="Helvetica" w:eastAsia="Times New Roman" w:hAnsi="Helvetica" w:cs="Times New Roman"/>
          <w:color w:val="000000"/>
          <w:sz w:val="21"/>
          <w:szCs w:val="21"/>
        </w:rPr>
        <w:t>The accessory building contains no openings on the side contiguous to the lot line;</w:t>
      </w:r>
    </w:p>
    <w:p w14:paraId="1853E333" w14:textId="68A7EFDD" w:rsidR="00DA6F6F" w:rsidRPr="00E4597D" w:rsidRDefault="00DA6F6F" w:rsidP="00E4597D">
      <w:pPr>
        <w:pStyle w:val="ListParagraph"/>
        <w:numPr>
          <w:ilvl w:val="0"/>
          <w:numId w:val="24"/>
        </w:numPr>
        <w:tabs>
          <w:tab w:val="left" w:pos="900"/>
          <w:tab w:val="left" w:pos="1440"/>
        </w:tabs>
        <w:rPr>
          <w:rFonts w:ascii="Helvetica" w:eastAsia="Times New Roman" w:hAnsi="Helvetica" w:cs="Times New Roman"/>
          <w:color w:val="000000"/>
          <w:sz w:val="21"/>
          <w:szCs w:val="21"/>
        </w:rPr>
      </w:pPr>
      <w:r w:rsidRPr="00E4597D">
        <w:rPr>
          <w:rFonts w:ascii="Helvetica" w:eastAsia="Times New Roman" w:hAnsi="Helvetica" w:cs="Times New Roman"/>
          <w:color w:val="000000"/>
          <w:sz w:val="21"/>
          <w:szCs w:val="21"/>
        </w:rPr>
        <w:t>No drainage from the roof will be discharged onto an adjacent lot;</w:t>
      </w:r>
    </w:p>
    <w:p w14:paraId="653FC782" w14:textId="20CBF4BE" w:rsidR="00DA6F6F" w:rsidRDefault="00DA6F6F" w:rsidP="00E4597D">
      <w:pPr>
        <w:pStyle w:val="ListParagraph"/>
        <w:numPr>
          <w:ilvl w:val="0"/>
          <w:numId w:val="24"/>
        </w:numPr>
        <w:tabs>
          <w:tab w:val="left" w:pos="900"/>
          <w:tab w:val="left" w:pos="1440"/>
        </w:tabs>
        <w:rPr>
          <w:rFonts w:ascii="Helvetica" w:eastAsia="Times New Roman" w:hAnsi="Helvetica" w:cs="Times New Roman"/>
          <w:color w:val="000000"/>
          <w:sz w:val="21"/>
          <w:szCs w:val="21"/>
        </w:rPr>
      </w:pPr>
      <w:r w:rsidRPr="00E4597D">
        <w:rPr>
          <w:rFonts w:ascii="Helvetica" w:eastAsia="Times New Roman" w:hAnsi="Helvetica" w:cs="Times New Roman"/>
          <w:color w:val="000000"/>
          <w:sz w:val="21"/>
          <w:szCs w:val="21"/>
        </w:rPr>
        <w:t>The accessory building will be set back at least fifty feet (50') from the side lot line abutting the street. (Ord. 2012-01, 7-10-2012)</w:t>
      </w:r>
    </w:p>
    <w:p w14:paraId="4B78F357" w14:textId="77777777" w:rsidR="008F0CCF" w:rsidRDefault="008F0CCF" w:rsidP="008F0CCF">
      <w:pPr>
        <w:pStyle w:val="ListParagraph"/>
        <w:tabs>
          <w:tab w:val="left" w:pos="900"/>
          <w:tab w:val="left" w:pos="1440"/>
        </w:tabs>
        <w:ind w:left="1800"/>
        <w:rPr>
          <w:rFonts w:ascii="Helvetica" w:eastAsia="Times New Roman" w:hAnsi="Helvetica" w:cs="Times New Roman"/>
          <w:color w:val="000000"/>
          <w:sz w:val="21"/>
          <w:szCs w:val="21"/>
        </w:rPr>
      </w:pPr>
    </w:p>
    <w:p w14:paraId="7C439738" w14:textId="02259E7D" w:rsidR="008F0CCF" w:rsidRPr="008F0CCF" w:rsidRDefault="008F0CCF" w:rsidP="008F0CCF">
      <w:pPr>
        <w:pStyle w:val="ListParagraph"/>
        <w:numPr>
          <w:ilvl w:val="0"/>
          <w:numId w:val="19"/>
        </w:numPr>
        <w:tabs>
          <w:tab w:val="left" w:pos="900"/>
          <w:tab w:val="left" w:pos="1440"/>
        </w:tabs>
        <w:rPr>
          <w:rFonts w:ascii="Helvetica" w:eastAsia="Times New Roman" w:hAnsi="Helvetica" w:cs="Times New Roman"/>
          <w:color w:val="00B050"/>
        </w:rPr>
      </w:pPr>
      <w:bookmarkStart w:id="5" w:name="s996590"/>
      <w:r w:rsidRPr="008F0CCF">
        <w:rPr>
          <w:rFonts w:ascii="Helvetica" w:eastAsia="Times New Roman" w:hAnsi="Helvetica" w:cs="Times New Roman"/>
          <w:b/>
          <w:bCs/>
          <w:color w:val="000000"/>
        </w:rPr>
        <w:t xml:space="preserve"> </w:t>
      </w:r>
      <w:r w:rsidRPr="008F0CCF">
        <w:rPr>
          <w:rFonts w:ascii="Helvetica" w:eastAsia="Times New Roman" w:hAnsi="Helvetica" w:cs="Times New Roman"/>
          <w:color w:val="00B050"/>
          <w:sz w:val="22"/>
          <w:szCs w:val="22"/>
        </w:rPr>
        <w:t xml:space="preserve">Exception </w:t>
      </w:r>
      <w:proofErr w:type="gramStart"/>
      <w:r w:rsidRPr="008F0CCF">
        <w:rPr>
          <w:rFonts w:ascii="Helvetica" w:eastAsia="Times New Roman" w:hAnsi="Helvetica" w:cs="Times New Roman"/>
          <w:color w:val="00B050"/>
          <w:sz w:val="22"/>
          <w:szCs w:val="22"/>
        </w:rPr>
        <w:t>To</w:t>
      </w:r>
      <w:proofErr w:type="gramEnd"/>
      <w:r w:rsidRPr="008F0CCF">
        <w:rPr>
          <w:rFonts w:ascii="Helvetica" w:eastAsia="Times New Roman" w:hAnsi="Helvetica" w:cs="Times New Roman"/>
          <w:color w:val="00B050"/>
          <w:sz w:val="22"/>
          <w:szCs w:val="22"/>
        </w:rPr>
        <w:t xml:space="preserve"> Front And Side Setback Requirements:</w:t>
      </w:r>
      <w:bookmarkEnd w:id="5"/>
    </w:p>
    <w:p w14:paraId="480D3E1F" w14:textId="1DD10CFA" w:rsidR="008F0CCF" w:rsidRPr="008F0CCF" w:rsidRDefault="008F0CCF" w:rsidP="008F0CCF">
      <w:pPr>
        <w:tabs>
          <w:tab w:val="left" w:pos="900"/>
          <w:tab w:val="left" w:pos="1440"/>
        </w:tabs>
        <w:ind w:left="900"/>
        <w:rPr>
          <w:rFonts w:ascii="Helvetica" w:eastAsia="Times New Roman" w:hAnsi="Helvetica" w:cs="Times New Roman"/>
          <w:color w:val="00B050"/>
          <w:sz w:val="21"/>
          <w:szCs w:val="21"/>
        </w:rPr>
      </w:pPr>
      <w:r w:rsidRPr="008F0CCF">
        <w:rPr>
          <w:rFonts w:ascii="Helvetica" w:eastAsia="Times New Roman" w:hAnsi="Helvetica" w:cs="Times New Roman"/>
          <w:color w:val="00B050"/>
          <w:sz w:val="21"/>
          <w:szCs w:val="21"/>
        </w:rPr>
        <w:t>The setback from the street for any dwelling located between two (2) existing dwellings may be the same as the average for said two (2) existing dwellings, provided the existing dwellings are on the same side of the street and are located within one hundred fifty feet (150') of each other. (Ord. 2012-01, 7-10-2012)</w:t>
      </w:r>
    </w:p>
    <w:p w14:paraId="02358918" w14:textId="60C18CCE" w:rsidR="00E4597D" w:rsidRDefault="00E4597D" w:rsidP="00E4597D">
      <w:pPr>
        <w:pStyle w:val="ListParagraph"/>
        <w:tabs>
          <w:tab w:val="left" w:pos="900"/>
          <w:tab w:val="left" w:pos="1440"/>
        </w:tabs>
        <w:ind w:left="0"/>
        <w:jc w:val="both"/>
        <w:rPr>
          <w:rFonts w:ascii="Helvetica" w:eastAsia="Times New Roman" w:hAnsi="Helvetica" w:cs="Times New Roman"/>
          <w:color w:val="000000"/>
          <w:sz w:val="21"/>
          <w:szCs w:val="21"/>
        </w:rPr>
      </w:pPr>
    </w:p>
    <w:p w14:paraId="2DBC818B" w14:textId="77777777" w:rsidR="00E4597D" w:rsidRPr="00E4597D" w:rsidRDefault="00E4597D" w:rsidP="00E4597D">
      <w:pPr>
        <w:pStyle w:val="ListParagraph"/>
        <w:tabs>
          <w:tab w:val="left" w:pos="900"/>
          <w:tab w:val="left" w:pos="1440"/>
        </w:tabs>
        <w:ind w:left="0"/>
        <w:jc w:val="both"/>
        <w:rPr>
          <w:rFonts w:ascii="Helvetica" w:eastAsia="Times New Roman" w:hAnsi="Helvetica" w:cs="Times New Roman"/>
          <w:color w:val="000000"/>
          <w:sz w:val="21"/>
          <w:szCs w:val="21"/>
        </w:rPr>
      </w:pPr>
    </w:p>
    <w:p w14:paraId="5AD5B7F7" w14:textId="2AE22E41" w:rsidR="00DA6F6F" w:rsidRPr="00DA6F6F" w:rsidRDefault="00DA6F6F" w:rsidP="00FD4B55">
      <w:pPr>
        <w:tabs>
          <w:tab w:val="left" w:pos="900"/>
          <w:tab w:val="left" w:pos="1440"/>
        </w:tabs>
        <w:rPr>
          <w:rFonts w:ascii="Helvetica" w:eastAsia="Times New Roman" w:hAnsi="Helvetica" w:cs="Times New Roman"/>
        </w:rPr>
      </w:pPr>
      <w:bookmarkStart w:id="6" w:name="s996574"/>
      <w:r w:rsidRPr="00DA6F6F">
        <w:rPr>
          <w:rFonts w:ascii="Helvetica" w:eastAsia="Times New Roman" w:hAnsi="Helvetica" w:cs="Times New Roman"/>
          <w:b/>
          <w:bCs/>
          <w:color w:val="000000"/>
        </w:rPr>
        <w:t>10-7-6: HEIGHT OF BUILDINGS:</w:t>
      </w:r>
      <w:bookmarkEnd w:id="6"/>
    </w:p>
    <w:p w14:paraId="23A4C53A" w14:textId="77777777" w:rsidR="00DA6F6F" w:rsidRPr="00B100EC" w:rsidRDefault="00DA6F6F" w:rsidP="00FD4B55">
      <w:pPr>
        <w:tabs>
          <w:tab w:val="left" w:pos="900"/>
          <w:tab w:val="left" w:pos="1440"/>
        </w:tabs>
        <w:rPr>
          <w:rFonts w:ascii="Helvetica" w:eastAsia="Times New Roman" w:hAnsi="Helvetica" w:cs="Times New Roman"/>
          <w:color w:val="000000"/>
          <w:sz w:val="21"/>
          <w:szCs w:val="21"/>
        </w:rPr>
      </w:pPr>
    </w:p>
    <w:p w14:paraId="153E75F5" w14:textId="1605410A" w:rsidR="00B43CED" w:rsidRPr="00B100EC" w:rsidRDefault="00DA6F6F" w:rsidP="00FD4B55">
      <w:pPr>
        <w:tabs>
          <w:tab w:val="left" w:pos="900"/>
          <w:tab w:val="left" w:pos="1440"/>
        </w:tabs>
        <w:rPr>
          <w:rFonts w:ascii="Helvetica" w:eastAsia="Times New Roman" w:hAnsi="Helvetica" w:cs="Times New Roman"/>
          <w:color w:val="000000"/>
          <w:sz w:val="21"/>
          <w:szCs w:val="21"/>
        </w:rPr>
      </w:pPr>
      <w:r w:rsidRPr="00DA6F6F">
        <w:rPr>
          <w:rFonts w:ascii="Helvetica" w:eastAsia="Times New Roman" w:hAnsi="Helvetica" w:cs="Times New Roman"/>
          <w:color w:val="000000" w:themeColor="text1"/>
          <w:sz w:val="21"/>
          <w:szCs w:val="21"/>
        </w:rPr>
        <w:t>The maximum height of any building (measured from finished grade</w:t>
      </w:r>
      <w:r w:rsidRPr="00DA6F6F">
        <w:rPr>
          <w:rFonts w:ascii="Helvetica" w:eastAsia="Times New Roman" w:hAnsi="Helvetica" w:cs="Times New Roman"/>
          <w:strike/>
          <w:color w:val="000000" w:themeColor="text1"/>
          <w:sz w:val="21"/>
          <w:szCs w:val="21"/>
        </w:rPr>
        <w:t xml:space="preserve"> </w:t>
      </w:r>
      <w:r w:rsidRPr="00DA6F6F">
        <w:rPr>
          <w:rFonts w:ascii="Helvetica" w:eastAsia="Times New Roman" w:hAnsi="Helvetica" w:cs="Times New Roman"/>
          <w:strike/>
          <w:color w:val="FF0000"/>
          <w:sz w:val="21"/>
          <w:szCs w:val="21"/>
        </w:rPr>
        <w:t xml:space="preserve">to the square of the building) </w:t>
      </w:r>
      <w:r w:rsidRPr="00DA6F6F">
        <w:rPr>
          <w:rFonts w:ascii="Helvetica" w:eastAsia="Times New Roman" w:hAnsi="Helvetica" w:cs="Times New Roman"/>
          <w:color w:val="000000" w:themeColor="text1"/>
          <w:sz w:val="21"/>
          <w:szCs w:val="21"/>
        </w:rPr>
        <w:t>shall be</w:t>
      </w:r>
      <w:r w:rsidRPr="00DA6F6F">
        <w:rPr>
          <w:rFonts w:ascii="Helvetica" w:eastAsia="Times New Roman" w:hAnsi="Helvetica" w:cs="Times New Roman"/>
          <w:strike/>
          <w:color w:val="000000" w:themeColor="text1"/>
          <w:sz w:val="21"/>
          <w:szCs w:val="21"/>
        </w:rPr>
        <w:t xml:space="preserve"> </w:t>
      </w:r>
      <w:r w:rsidRPr="00DA6F6F">
        <w:rPr>
          <w:rFonts w:ascii="Helvetica" w:eastAsia="Times New Roman" w:hAnsi="Helvetica" w:cs="Times New Roman"/>
          <w:strike/>
          <w:color w:val="FF0000"/>
          <w:sz w:val="21"/>
          <w:szCs w:val="21"/>
        </w:rPr>
        <w:t>twenty feet (20')</w:t>
      </w:r>
      <w:r w:rsidR="00B43CED">
        <w:rPr>
          <w:rFonts w:ascii="Helvetica" w:eastAsia="Times New Roman" w:hAnsi="Helvetica" w:cs="Times New Roman"/>
          <w:color w:val="FF0000"/>
          <w:sz w:val="21"/>
          <w:szCs w:val="21"/>
        </w:rPr>
        <w:t xml:space="preserve"> twenty-four feet (24’) </w:t>
      </w:r>
      <w:r w:rsidRPr="00DA6F6F">
        <w:rPr>
          <w:rFonts w:ascii="Helvetica" w:eastAsia="Times New Roman" w:hAnsi="Helvetica" w:cs="Times New Roman"/>
          <w:color w:val="000000" w:themeColor="text1"/>
          <w:sz w:val="21"/>
          <w:szCs w:val="21"/>
        </w:rPr>
        <w:t>or two (2) stories, whichever is the higher. Where the ground or the square of the building is uneven in height, the average elevation thereof shall apply. Roofs about the square, chimneys, flagpoles, television antennas, church towers and similar structures not used for human occupancy are excluded in determining height. (Ord. 2012-01, 7-10-201</w:t>
      </w:r>
      <w:r w:rsidR="00B43CED" w:rsidRPr="00B43CED">
        <w:rPr>
          <w:rFonts w:ascii="Helvetica" w:eastAsia="Times New Roman" w:hAnsi="Helvetica" w:cs="Times New Roman"/>
          <w:color w:val="000000" w:themeColor="text1"/>
          <w:sz w:val="21"/>
          <w:szCs w:val="21"/>
        </w:rPr>
        <w:t>2)</w:t>
      </w:r>
      <w:r w:rsidR="00B43CED">
        <w:rPr>
          <w:rFonts w:ascii="Helvetica" w:eastAsia="Times New Roman" w:hAnsi="Helvetica" w:cs="Times New Roman"/>
          <w:strike/>
          <w:color w:val="FF0000"/>
          <w:sz w:val="21"/>
          <w:szCs w:val="21"/>
        </w:rPr>
        <w:t>.</w:t>
      </w:r>
    </w:p>
    <w:p w14:paraId="0E34CEF0" w14:textId="712089DF" w:rsidR="00DA6F6F" w:rsidRDefault="00DA6F6F" w:rsidP="00FD4B55">
      <w:pPr>
        <w:tabs>
          <w:tab w:val="left" w:pos="900"/>
          <w:tab w:val="left" w:pos="1440"/>
        </w:tabs>
        <w:rPr>
          <w:rFonts w:ascii="Helvetica" w:eastAsia="Times New Roman" w:hAnsi="Helvetica" w:cs="Times New Roman"/>
          <w:color w:val="000000"/>
          <w:sz w:val="21"/>
          <w:szCs w:val="21"/>
        </w:rPr>
      </w:pPr>
    </w:p>
    <w:p w14:paraId="08563204" w14:textId="77777777" w:rsidR="00E4597D" w:rsidRPr="00DA6F6F" w:rsidRDefault="00E4597D" w:rsidP="00FD4B55">
      <w:pPr>
        <w:tabs>
          <w:tab w:val="left" w:pos="900"/>
          <w:tab w:val="left" w:pos="1440"/>
        </w:tabs>
        <w:rPr>
          <w:rFonts w:ascii="Helvetica" w:eastAsia="Times New Roman" w:hAnsi="Helvetica" w:cs="Times New Roman"/>
          <w:color w:val="000000"/>
          <w:sz w:val="21"/>
          <w:szCs w:val="21"/>
        </w:rPr>
      </w:pPr>
    </w:p>
    <w:p w14:paraId="0A28BA59" w14:textId="421547FC" w:rsidR="00DA6F6F" w:rsidRPr="00DA6F6F" w:rsidRDefault="00DA6F6F" w:rsidP="00FD4B55">
      <w:pPr>
        <w:tabs>
          <w:tab w:val="left" w:pos="900"/>
          <w:tab w:val="left" w:pos="1440"/>
        </w:tabs>
        <w:rPr>
          <w:rFonts w:ascii="Helvetica" w:eastAsia="Times New Roman" w:hAnsi="Helvetica" w:cs="Times New Roman"/>
        </w:rPr>
      </w:pPr>
      <w:bookmarkStart w:id="7" w:name="s996575"/>
      <w:r w:rsidRPr="00DA6F6F">
        <w:rPr>
          <w:rFonts w:ascii="Helvetica" w:eastAsia="Times New Roman" w:hAnsi="Helvetica" w:cs="Times New Roman"/>
          <w:b/>
          <w:bCs/>
          <w:color w:val="000000"/>
        </w:rPr>
        <w:t>10-7-7: SIZE OF DWELLING:</w:t>
      </w:r>
      <w:bookmarkEnd w:id="7"/>
    </w:p>
    <w:p w14:paraId="06A9F05C" w14:textId="13EBEA38" w:rsidR="00B43CED" w:rsidRPr="00B43CED" w:rsidRDefault="00B43CED" w:rsidP="00B43CED">
      <w:pPr>
        <w:tabs>
          <w:tab w:val="left" w:pos="900"/>
          <w:tab w:val="left" w:pos="1440"/>
        </w:tabs>
        <w:rPr>
          <w:rFonts w:ascii="Helvetica" w:eastAsia="Times New Roman" w:hAnsi="Helvetica" w:cs="Times New Roman"/>
          <w:color w:val="00B050"/>
          <w:sz w:val="21"/>
          <w:szCs w:val="21"/>
        </w:rPr>
      </w:pPr>
      <w:r w:rsidRPr="00B43CED">
        <w:rPr>
          <w:rFonts w:ascii="Helvetica" w:eastAsia="Times New Roman" w:hAnsi="Helvetica" w:cs="Times New Roman"/>
          <w:color w:val="00B050"/>
          <w:sz w:val="21"/>
          <w:szCs w:val="21"/>
        </w:rPr>
        <w:t>All area shall be exclusive of open porches, carports, garages, sheds and similar add</w:t>
      </w:r>
      <w:r>
        <w:rPr>
          <w:rFonts w:ascii="Helvetica" w:eastAsia="Times New Roman" w:hAnsi="Helvetica" w:cs="Times New Roman"/>
          <w:color w:val="00B050"/>
          <w:sz w:val="21"/>
          <w:szCs w:val="21"/>
        </w:rPr>
        <w:t>-</w:t>
      </w:r>
      <w:r w:rsidRPr="00B43CED">
        <w:rPr>
          <w:rFonts w:ascii="Helvetica" w:eastAsia="Times New Roman" w:hAnsi="Helvetica" w:cs="Times New Roman"/>
          <w:color w:val="00B050"/>
          <w:sz w:val="21"/>
          <w:szCs w:val="21"/>
        </w:rPr>
        <w:t>ons. This requirement shall not apply to mobile homes located within an approved mobile home park. (Ord. 2012-01, 7-10-2012)</w:t>
      </w:r>
    </w:p>
    <w:p w14:paraId="5781949D" w14:textId="77777777" w:rsidR="00DA6F6F" w:rsidRPr="00DA6F6F" w:rsidRDefault="00DA6F6F" w:rsidP="00FD4B55">
      <w:pPr>
        <w:tabs>
          <w:tab w:val="left" w:pos="900"/>
          <w:tab w:val="left" w:pos="1440"/>
        </w:tabs>
        <w:rPr>
          <w:rFonts w:ascii="Helvetica" w:eastAsia="Times New Roman" w:hAnsi="Helvetica" w:cs="Times New Roman"/>
          <w:color w:val="000000"/>
          <w:sz w:val="21"/>
          <w:szCs w:val="21"/>
        </w:rPr>
      </w:pPr>
    </w:p>
    <w:p w14:paraId="212F324A" w14:textId="177A8DC1" w:rsidR="00DA6F6F" w:rsidRPr="00B43CED" w:rsidRDefault="00DA6F6F" w:rsidP="00B43CED">
      <w:pPr>
        <w:pStyle w:val="ListParagraph"/>
        <w:numPr>
          <w:ilvl w:val="0"/>
          <w:numId w:val="26"/>
        </w:numPr>
        <w:tabs>
          <w:tab w:val="left" w:pos="900"/>
          <w:tab w:val="left" w:pos="1440"/>
        </w:tabs>
        <w:rPr>
          <w:rFonts w:ascii="Helvetica" w:eastAsia="Times New Roman" w:hAnsi="Helvetica" w:cs="Times New Roman"/>
          <w:color w:val="000000"/>
          <w:sz w:val="21"/>
          <w:szCs w:val="21"/>
        </w:rPr>
      </w:pPr>
      <w:r w:rsidRPr="00B43CED">
        <w:rPr>
          <w:rFonts w:ascii="Helvetica" w:eastAsia="Times New Roman" w:hAnsi="Helvetica" w:cs="Times New Roman"/>
          <w:color w:val="000000"/>
          <w:sz w:val="21"/>
          <w:szCs w:val="21"/>
        </w:rPr>
        <w:t>The ground floor area of a single-family dwelling shall be not less than eight hundred (800) square feet.</w:t>
      </w:r>
    </w:p>
    <w:p w14:paraId="2AA8FFE6" w14:textId="77777777" w:rsidR="00DA6F6F" w:rsidRPr="00DA6F6F" w:rsidRDefault="00DA6F6F" w:rsidP="00FD4B55">
      <w:pPr>
        <w:tabs>
          <w:tab w:val="left" w:pos="900"/>
          <w:tab w:val="left" w:pos="1440"/>
        </w:tabs>
        <w:rPr>
          <w:rFonts w:ascii="Helvetica" w:eastAsia="Times New Roman" w:hAnsi="Helvetica" w:cs="Times New Roman"/>
          <w:color w:val="000000"/>
          <w:sz w:val="21"/>
          <w:szCs w:val="21"/>
        </w:rPr>
      </w:pPr>
    </w:p>
    <w:p w14:paraId="306DEB2E" w14:textId="1509FB04" w:rsidR="00DA6F6F" w:rsidRPr="00B43CED" w:rsidRDefault="00DA6F6F" w:rsidP="00B43CED">
      <w:pPr>
        <w:pStyle w:val="ListParagraph"/>
        <w:numPr>
          <w:ilvl w:val="0"/>
          <w:numId w:val="26"/>
        </w:numPr>
        <w:tabs>
          <w:tab w:val="left" w:pos="900"/>
          <w:tab w:val="left" w:pos="1440"/>
        </w:tabs>
        <w:rPr>
          <w:rFonts w:ascii="Helvetica" w:eastAsia="Times New Roman" w:hAnsi="Helvetica" w:cs="Times New Roman"/>
          <w:color w:val="000000"/>
          <w:sz w:val="21"/>
          <w:szCs w:val="21"/>
        </w:rPr>
      </w:pPr>
      <w:r w:rsidRPr="00B43CED">
        <w:rPr>
          <w:rFonts w:ascii="Helvetica" w:eastAsia="Times New Roman" w:hAnsi="Helvetica" w:cs="Times New Roman"/>
          <w:color w:val="000000"/>
          <w:sz w:val="21"/>
          <w:szCs w:val="21"/>
        </w:rPr>
        <w:t>A two-family dwelling shall contain a ground floor area of one thousand two hundred (1,200) square feet.</w:t>
      </w:r>
    </w:p>
    <w:p w14:paraId="03E40846" w14:textId="77777777" w:rsidR="00DA6F6F" w:rsidRPr="00DA6F6F" w:rsidRDefault="00DA6F6F" w:rsidP="00FD4B55">
      <w:pPr>
        <w:tabs>
          <w:tab w:val="left" w:pos="900"/>
          <w:tab w:val="left" w:pos="1440"/>
        </w:tabs>
        <w:rPr>
          <w:rFonts w:ascii="Helvetica" w:eastAsia="Times New Roman" w:hAnsi="Helvetica" w:cs="Times New Roman"/>
          <w:color w:val="000000"/>
          <w:sz w:val="21"/>
          <w:szCs w:val="21"/>
        </w:rPr>
      </w:pPr>
    </w:p>
    <w:p w14:paraId="214DAA2E" w14:textId="77777777" w:rsidR="00B43CED" w:rsidRPr="00B43CED" w:rsidRDefault="00DA6F6F" w:rsidP="00FB1742">
      <w:pPr>
        <w:pStyle w:val="ListParagraph"/>
        <w:numPr>
          <w:ilvl w:val="0"/>
          <w:numId w:val="26"/>
        </w:numPr>
        <w:tabs>
          <w:tab w:val="left" w:pos="900"/>
          <w:tab w:val="left" w:pos="1440"/>
        </w:tabs>
        <w:rPr>
          <w:rFonts w:ascii="Helvetica" w:eastAsia="Times New Roman" w:hAnsi="Helvetica" w:cs="Times New Roman"/>
        </w:rPr>
      </w:pPr>
      <w:r w:rsidRPr="00B43CED">
        <w:rPr>
          <w:rFonts w:ascii="Helvetica" w:eastAsia="Times New Roman" w:hAnsi="Helvetica" w:cs="Times New Roman"/>
          <w:color w:val="000000"/>
          <w:sz w:val="21"/>
          <w:szCs w:val="21"/>
        </w:rPr>
        <w:t>A multiple-family dwelling shall contain a ground floor area of one thousand two hundred (1,200) square feet for the first two (2) units, plus six hundred (600) square feet of living area for each unit over two (2).</w:t>
      </w:r>
    </w:p>
    <w:p w14:paraId="3B8675FC" w14:textId="77777777" w:rsidR="00B43CED" w:rsidRPr="00B43CED" w:rsidRDefault="00B43CED" w:rsidP="00B43CED">
      <w:pPr>
        <w:pStyle w:val="ListParagraph"/>
        <w:rPr>
          <w:rFonts w:ascii="Helvetica" w:eastAsia="Times New Roman" w:hAnsi="Helvetica" w:cs="Times New Roman"/>
          <w:color w:val="000000"/>
          <w:sz w:val="21"/>
          <w:szCs w:val="21"/>
        </w:rPr>
      </w:pPr>
    </w:p>
    <w:p w14:paraId="1EA0FFDF" w14:textId="77777777" w:rsidR="00B43CED" w:rsidRPr="00B43CED" w:rsidRDefault="00B43CED" w:rsidP="00B43CED">
      <w:pPr>
        <w:pStyle w:val="ListParagraph"/>
        <w:numPr>
          <w:ilvl w:val="0"/>
          <w:numId w:val="26"/>
        </w:numPr>
        <w:tabs>
          <w:tab w:val="left" w:pos="900"/>
          <w:tab w:val="left" w:pos="1440"/>
        </w:tabs>
        <w:rPr>
          <w:rFonts w:ascii="Helvetica" w:eastAsia="Times New Roman" w:hAnsi="Helvetica" w:cs="Times New Roman"/>
          <w:color w:val="FF0000"/>
        </w:rPr>
      </w:pPr>
      <w:r w:rsidRPr="00B43CED">
        <w:rPr>
          <w:rFonts w:ascii="Helvetica" w:eastAsia="Times New Roman" w:hAnsi="Helvetica" w:cs="Times New Roman"/>
          <w:color w:val="FF0000"/>
          <w:sz w:val="21"/>
          <w:szCs w:val="21"/>
        </w:rPr>
        <w:t>The ground floor area of a small home shall be not less than six hundred (600) square feet and hot more than eight hundred (800) square feet.</w:t>
      </w:r>
    </w:p>
    <w:p w14:paraId="1F759693" w14:textId="77777777" w:rsidR="00B43CED" w:rsidRDefault="00B43CED" w:rsidP="00B43CED">
      <w:pPr>
        <w:tabs>
          <w:tab w:val="left" w:pos="900"/>
          <w:tab w:val="left" w:pos="1440"/>
        </w:tabs>
        <w:rPr>
          <w:rFonts w:ascii="Helvetica" w:eastAsia="Times New Roman" w:hAnsi="Helvetica" w:cs="Times New Roman"/>
          <w:color w:val="000000"/>
          <w:sz w:val="21"/>
          <w:szCs w:val="21"/>
        </w:rPr>
      </w:pPr>
    </w:p>
    <w:p w14:paraId="581ECF04" w14:textId="77777777" w:rsidR="00B43CED" w:rsidRDefault="00B43CED" w:rsidP="00B43CED">
      <w:pPr>
        <w:tabs>
          <w:tab w:val="left" w:pos="900"/>
          <w:tab w:val="left" w:pos="1440"/>
        </w:tabs>
        <w:rPr>
          <w:rFonts w:ascii="Helvetica" w:eastAsia="Times New Roman" w:hAnsi="Helvetica" w:cs="Times New Roman"/>
          <w:color w:val="000000"/>
          <w:sz w:val="21"/>
          <w:szCs w:val="21"/>
        </w:rPr>
      </w:pPr>
      <w:bookmarkStart w:id="8" w:name="s996576"/>
    </w:p>
    <w:p w14:paraId="44D660A2" w14:textId="10278B7C" w:rsidR="00DA6F6F" w:rsidRPr="00B43CED" w:rsidRDefault="00DA6F6F" w:rsidP="00B43CED">
      <w:pPr>
        <w:tabs>
          <w:tab w:val="left" w:pos="900"/>
          <w:tab w:val="left" w:pos="1440"/>
        </w:tabs>
        <w:rPr>
          <w:rFonts w:ascii="Helvetica" w:eastAsia="Times New Roman" w:hAnsi="Helvetica" w:cs="Times New Roman"/>
          <w:strike/>
          <w:color w:val="FF0000"/>
        </w:rPr>
      </w:pPr>
      <w:r w:rsidRPr="00B43CED">
        <w:rPr>
          <w:rFonts w:ascii="Helvetica" w:eastAsia="Times New Roman" w:hAnsi="Helvetica" w:cs="Times New Roman"/>
          <w:b/>
          <w:bCs/>
          <w:strike/>
          <w:color w:val="FF0000"/>
        </w:rPr>
        <w:t>10-7-8: WIDTH OF BUILDING</w:t>
      </w:r>
      <w:bookmarkEnd w:id="8"/>
      <w:r w:rsidRPr="00B43CED">
        <w:rPr>
          <w:rFonts w:ascii="Helvetica" w:eastAsia="Times New Roman" w:hAnsi="Helvetica" w:cs="Times New Roman"/>
          <w:b/>
          <w:bCs/>
          <w:strike/>
          <w:color w:val="FF0000"/>
        </w:rPr>
        <w:t>:</w:t>
      </w:r>
    </w:p>
    <w:p w14:paraId="21DCE248" w14:textId="77777777" w:rsidR="00DA6F6F" w:rsidRPr="00B43CED" w:rsidRDefault="00DA6F6F" w:rsidP="00FD4B55">
      <w:pPr>
        <w:tabs>
          <w:tab w:val="left" w:pos="900"/>
          <w:tab w:val="left" w:pos="1440"/>
        </w:tabs>
        <w:rPr>
          <w:rFonts w:ascii="Helvetica" w:eastAsia="Times New Roman" w:hAnsi="Helvetica" w:cs="Times New Roman"/>
          <w:strike/>
          <w:color w:val="FF0000"/>
          <w:sz w:val="21"/>
          <w:szCs w:val="21"/>
        </w:rPr>
      </w:pPr>
    </w:p>
    <w:p w14:paraId="6F45FDC4" w14:textId="39A4EF71" w:rsidR="00DA6F6F" w:rsidRPr="00B43CED" w:rsidRDefault="00DA6F6F" w:rsidP="00FD4B55">
      <w:pPr>
        <w:tabs>
          <w:tab w:val="left" w:pos="900"/>
          <w:tab w:val="left" w:pos="1440"/>
        </w:tabs>
        <w:rPr>
          <w:rFonts w:ascii="Helvetica" w:eastAsia="Times New Roman" w:hAnsi="Helvetica" w:cs="Times New Roman"/>
          <w:strike/>
          <w:color w:val="FF0000"/>
          <w:sz w:val="21"/>
          <w:szCs w:val="21"/>
        </w:rPr>
      </w:pPr>
      <w:r w:rsidRPr="00DA6F6F">
        <w:rPr>
          <w:rFonts w:ascii="Helvetica" w:eastAsia="Times New Roman" w:hAnsi="Helvetica" w:cs="Times New Roman"/>
          <w:strike/>
          <w:color w:val="FF0000"/>
          <w:sz w:val="21"/>
          <w:szCs w:val="21"/>
        </w:rPr>
        <w:t>The total width or total length of any dwelling or other main building shall be at least twenty feet (20'), as measured from outside wall to outside wall, exclusive of any carport, garage, shed, patio or similar add on. This requirement shall not apply to mobile homes located within an approved mobile home park. (Ord. 2012-01, 7-10-2012)</w:t>
      </w:r>
    </w:p>
    <w:p w14:paraId="07829C91" w14:textId="30F8A46C" w:rsidR="00DA6F6F" w:rsidRDefault="00DA6F6F" w:rsidP="00FD4B55">
      <w:pPr>
        <w:tabs>
          <w:tab w:val="left" w:pos="900"/>
          <w:tab w:val="left" w:pos="1440"/>
        </w:tabs>
        <w:rPr>
          <w:rFonts w:ascii="Helvetica" w:eastAsia="Times New Roman" w:hAnsi="Helvetica" w:cs="Times New Roman"/>
          <w:color w:val="000000"/>
          <w:sz w:val="21"/>
          <w:szCs w:val="21"/>
        </w:rPr>
      </w:pPr>
    </w:p>
    <w:p w14:paraId="4DC88027" w14:textId="77777777" w:rsidR="00B43CED" w:rsidRPr="00DA6F6F" w:rsidRDefault="00B43CED" w:rsidP="00FD4B55">
      <w:pPr>
        <w:tabs>
          <w:tab w:val="left" w:pos="900"/>
          <w:tab w:val="left" w:pos="1440"/>
        </w:tabs>
        <w:rPr>
          <w:rFonts w:ascii="Helvetica" w:eastAsia="Times New Roman" w:hAnsi="Helvetica" w:cs="Times New Roman"/>
          <w:color w:val="000000"/>
          <w:sz w:val="21"/>
          <w:szCs w:val="21"/>
        </w:rPr>
      </w:pPr>
    </w:p>
    <w:p w14:paraId="6B253D04" w14:textId="01023F5B" w:rsidR="00DA6F6F" w:rsidRDefault="00DA6F6F" w:rsidP="00FD4B55">
      <w:pPr>
        <w:tabs>
          <w:tab w:val="left" w:pos="900"/>
          <w:tab w:val="left" w:pos="1440"/>
        </w:tabs>
        <w:rPr>
          <w:rFonts w:ascii="Helvetica" w:eastAsia="Times New Roman" w:hAnsi="Helvetica" w:cs="Times New Roman"/>
          <w:b/>
          <w:bCs/>
          <w:color w:val="000000"/>
        </w:rPr>
      </w:pPr>
      <w:bookmarkStart w:id="9" w:name="s996577"/>
      <w:r w:rsidRPr="00DA6F6F">
        <w:rPr>
          <w:rFonts w:ascii="Helvetica" w:eastAsia="Times New Roman" w:hAnsi="Helvetica" w:cs="Times New Roman"/>
          <w:b/>
          <w:bCs/>
          <w:color w:val="000000"/>
        </w:rPr>
        <w:t>10-7-</w:t>
      </w:r>
      <w:r w:rsidR="00B43CED" w:rsidRPr="00B43CED">
        <w:rPr>
          <w:rFonts w:ascii="Helvetica" w:eastAsia="Times New Roman" w:hAnsi="Helvetica" w:cs="Times New Roman"/>
          <w:b/>
          <w:bCs/>
          <w:color w:val="FF0000"/>
        </w:rPr>
        <w:t>8</w:t>
      </w:r>
      <w:r w:rsidRPr="00DA6F6F">
        <w:rPr>
          <w:rFonts w:ascii="Helvetica" w:eastAsia="Times New Roman" w:hAnsi="Helvetica" w:cs="Times New Roman"/>
          <w:b/>
          <w:bCs/>
          <w:color w:val="000000"/>
        </w:rPr>
        <w:t xml:space="preserve">: YARD SPACE FOR ONE </w:t>
      </w:r>
      <w:r w:rsidR="00B43CED" w:rsidRPr="00B43CED">
        <w:rPr>
          <w:rFonts w:ascii="Helvetica" w:eastAsia="Times New Roman" w:hAnsi="Helvetica" w:cs="Times New Roman"/>
          <w:b/>
          <w:bCs/>
          <w:color w:val="FF0000"/>
        </w:rPr>
        <w:t>MAIN</w:t>
      </w:r>
      <w:r w:rsidR="00B43CED">
        <w:rPr>
          <w:rFonts w:ascii="Helvetica" w:eastAsia="Times New Roman" w:hAnsi="Helvetica" w:cs="Times New Roman"/>
          <w:b/>
          <w:bCs/>
          <w:color w:val="000000"/>
        </w:rPr>
        <w:t xml:space="preserve"> </w:t>
      </w:r>
      <w:r w:rsidRPr="00DA6F6F">
        <w:rPr>
          <w:rFonts w:ascii="Helvetica" w:eastAsia="Times New Roman" w:hAnsi="Helvetica" w:cs="Times New Roman"/>
          <w:b/>
          <w:bCs/>
          <w:color w:val="000000"/>
        </w:rPr>
        <w:t>BUILDING ONLY:</w:t>
      </w:r>
      <w:bookmarkEnd w:id="9"/>
    </w:p>
    <w:p w14:paraId="4E453005" w14:textId="77777777" w:rsidR="008F4718" w:rsidRPr="00DA6F6F" w:rsidRDefault="008F4718" w:rsidP="00FD4B55">
      <w:pPr>
        <w:tabs>
          <w:tab w:val="left" w:pos="900"/>
          <w:tab w:val="left" w:pos="1440"/>
        </w:tabs>
        <w:rPr>
          <w:rFonts w:ascii="Helvetica" w:eastAsia="Times New Roman" w:hAnsi="Helvetica" w:cs="Times New Roman"/>
        </w:rPr>
      </w:pPr>
    </w:p>
    <w:p w14:paraId="0EA2A330" w14:textId="24AC4C92" w:rsidR="00DA6F6F" w:rsidRPr="008F4718" w:rsidRDefault="00DA6F6F" w:rsidP="008F4718">
      <w:pPr>
        <w:pStyle w:val="ListParagraph"/>
        <w:numPr>
          <w:ilvl w:val="0"/>
          <w:numId w:val="28"/>
        </w:numPr>
        <w:tabs>
          <w:tab w:val="left" w:pos="900"/>
          <w:tab w:val="left" w:pos="1440"/>
        </w:tabs>
        <w:rPr>
          <w:rFonts w:ascii="Helvetica" w:eastAsia="Times New Roman" w:hAnsi="Helvetica" w:cs="Times New Roman"/>
          <w:color w:val="000000"/>
          <w:sz w:val="21"/>
          <w:szCs w:val="21"/>
        </w:rPr>
      </w:pPr>
      <w:r w:rsidRPr="008F4718">
        <w:rPr>
          <w:rFonts w:ascii="Helvetica" w:eastAsia="Times New Roman" w:hAnsi="Helvetica" w:cs="Times New Roman"/>
          <w:color w:val="000000"/>
          <w:sz w:val="21"/>
          <w:szCs w:val="21"/>
        </w:rPr>
        <w:t>No required yard or other open space around an existing building, or which is hereafter provided around any building, which is needed to comply with the provisions of this title, shall be considered as providing a yard or open space for any other building; nor shall any yard or other required open space on an adjoining lot be considered as providing the yard or open space on the lot whereon a building is to be erected or established. (Ord. 2012-01, 7-10-2012)</w:t>
      </w:r>
    </w:p>
    <w:p w14:paraId="64F0CEB8" w14:textId="05375EC9" w:rsidR="008F4718" w:rsidRDefault="008F4718" w:rsidP="00FD4B55">
      <w:pPr>
        <w:tabs>
          <w:tab w:val="left" w:pos="900"/>
          <w:tab w:val="left" w:pos="1440"/>
        </w:tabs>
        <w:rPr>
          <w:rFonts w:ascii="Helvetica" w:eastAsia="Times New Roman" w:hAnsi="Helvetica" w:cs="Times New Roman"/>
          <w:color w:val="000000"/>
          <w:sz w:val="21"/>
          <w:szCs w:val="21"/>
        </w:rPr>
      </w:pPr>
    </w:p>
    <w:p w14:paraId="383BF4C0" w14:textId="139FD8BB" w:rsidR="008F4718" w:rsidRPr="008F4718" w:rsidRDefault="008F4718" w:rsidP="008F4718">
      <w:pPr>
        <w:pStyle w:val="ListParagraph"/>
        <w:numPr>
          <w:ilvl w:val="0"/>
          <w:numId w:val="28"/>
        </w:numPr>
        <w:tabs>
          <w:tab w:val="left" w:pos="900"/>
          <w:tab w:val="left" w:pos="1440"/>
        </w:tabs>
        <w:rPr>
          <w:rFonts w:ascii="Helvetica" w:eastAsia="Times New Roman" w:hAnsi="Helvetica" w:cs="Times New Roman"/>
          <w:color w:val="FF0000"/>
          <w:sz w:val="21"/>
          <w:szCs w:val="21"/>
        </w:rPr>
      </w:pPr>
      <w:r w:rsidRPr="008F4718">
        <w:rPr>
          <w:rFonts w:ascii="Helvetica" w:eastAsia="Times New Roman" w:hAnsi="Helvetica" w:cs="Times New Roman"/>
          <w:color w:val="FF0000"/>
          <w:sz w:val="21"/>
          <w:szCs w:val="21"/>
        </w:rPr>
        <w:t xml:space="preserve">No required yard or other open space around an existing main building, or which is hereinafter provided around any building, that is needed to comply with provisions of this title, shall be used for parking or storage or operable vehicles unless in </w:t>
      </w:r>
      <w:proofErr w:type="spellStart"/>
      <w:r w:rsidRPr="008F4718">
        <w:rPr>
          <w:rFonts w:ascii="Helvetica" w:eastAsia="Times New Roman" w:hAnsi="Helvetica" w:cs="Times New Roman"/>
          <w:color w:val="FF0000"/>
          <w:sz w:val="21"/>
          <w:szCs w:val="21"/>
        </w:rPr>
        <w:t>complianceiwth</w:t>
      </w:r>
      <w:proofErr w:type="spellEnd"/>
      <w:r w:rsidRPr="008F4718">
        <w:rPr>
          <w:rFonts w:ascii="Helvetica" w:eastAsia="Times New Roman" w:hAnsi="Helvetica" w:cs="Times New Roman"/>
          <w:color w:val="FF0000"/>
          <w:sz w:val="21"/>
          <w:szCs w:val="21"/>
        </w:rPr>
        <w:t xml:space="preserve"> 10-2-1.</w:t>
      </w:r>
    </w:p>
    <w:p w14:paraId="764A4004" w14:textId="1986E19A" w:rsidR="008F4718" w:rsidRDefault="008F4718" w:rsidP="00FD4B55">
      <w:pPr>
        <w:tabs>
          <w:tab w:val="left" w:pos="900"/>
          <w:tab w:val="left" w:pos="1440"/>
        </w:tabs>
        <w:rPr>
          <w:rFonts w:ascii="Helvetica" w:eastAsia="Times New Roman" w:hAnsi="Helvetica" w:cs="Times New Roman"/>
          <w:color w:val="000000"/>
          <w:sz w:val="21"/>
          <w:szCs w:val="21"/>
        </w:rPr>
      </w:pPr>
    </w:p>
    <w:p w14:paraId="66898611" w14:textId="77777777" w:rsidR="008F4718" w:rsidRPr="00DA6F6F" w:rsidRDefault="008F4718" w:rsidP="00FD4B55">
      <w:pPr>
        <w:tabs>
          <w:tab w:val="left" w:pos="900"/>
          <w:tab w:val="left" w:pos="1440"/>
        </w:tabs>
        <w:rPr>
          <w:rFonts w:ascii="Helvetica" w:eastAsia="Times New Roman" w:hAnsi="Helvetica" w:cs="Times New Roman"/>
          <w:color w:val="000000"/>
          <w:sz w:val="21"/>
          <w:szCs w:val="21"/>
        </w:rPr>
      </w:pPr>
    </w:p>
    <w:p w14:paraId="105B2F19" w14:textId="4AF161CA" w:rsidR="00DA6F6F" w:rsidRPr="00DA6F6F" w:rsidRDefault="00DA6F6F" w:rsidP="00FD4B55">
      <w:pPr>
        <w:tabs>
          <w:tab w:val="left" w:pos="900"/>
          <w:tab w:val="left" w:pos="1440"/>
        </w:tabs>
        <w:rPr>
          <w:rFonts w:ascii="Helvetica" w:eastAsia="Times New Roman" w:hAnsi="Helvetica" w:cs="Times New Roman"/>
        </w:rPr>
      </w:pPr>
      <w:bookmarkStart w:id="10" w:name="s996578"/>
      <w:r w:rsidRPr="00DA6F6F">
        <w:rPr>
          <w:rFonts w:ascii="Helvetica" w:eastAsia="Times New Roman" w:hAnsi="Helvetica" w:cs="Times New Roman"/>
          <w:b/>
          <w:bCs/>
          <w:color w:val="000000"/>
        </w:rPr>
        <w:t>10-7-</w:t>
      </w:r>
      <w:r w:rsidR="008F4718">
        <w:rPr>
          <w:rFonts w:ascii="Helvetica" w:eastAsia="Times New Roman" w:hAnsi="Helvetica" w:cs="Times New Roman"/>
          <w:b/>
          <w:bCs/>
          <w:color w:val="FF0000"/>
        </w:rPr>
        <w:t>9</w:t>
      </w:r>
      <w:r w:rsidRPr="00DA6F6F">
        <w:rPr>
          <w:rFonts w:ascii="Helvetica" w:eastAsia="Times New Roman" w:hAnsi="Helvetica" w:cs="Times New Roman"/>
          <w:b/>
          <w:bCs/>
          <w:color w:val="000000"/>
        </w:rPr>
        <w:t>: EVERY DWELLING TO BE ON ZONING LOT:</w:t>
      </w:r>
      <w:bookmarkEnd w:id="10"/>
    </w:p>
    <w:p w14:paraId="152A9093" w14:textId="1B6B0849" w:rsidR="00DA6F6F" w:rsidRDefault="00DA6F6F" w:rsidP="00FD4B55">
      <w:pPr>
        <w:tabs>
          <w:tab w:val="left" w:pos="900"/>
          <w:tab w:val="left" w:pos="1440"/>
        </w:tabs>
        <w:rPr>
          <w:rFonts w:ascii="Helvetica" w:eastAsia="Times New Roman" w:hAnsi="Helvetica" w:cs="Times New Roman"/>
          <w:color w:val="000000"/>
          <w:sz w:val="21"/>
          <w:szCs w:val="21"/>
        </w:rPr>
      </w:pPr>
      <w:r w:rsidRPr="00DA6F6F">
        <w:rPr>
          <w:rFonts w:ascii="Helvetica" w:eastAsia="Times New Roman" w:hAnsi="Helvetica" w:cs="Times New Roman"/>
          <w:color w:val="000000"/>
          <w:sz w:val="21"/>
          <w:szCs w:val="21"/>
        </w:rPr>
        <w:br/>
        <w:t xml:space="preserve">Only one building which contains a dwelling shall be located and maintained on a "zoning lot" as defined in this title, except dwellings within a mobile home park, or other </w:t>
      </w:r>
      <w:proofErr w:type="gramStart"/>
      <w:r w:rsidRPr="00DA6F6F">
        <w:rPr>
          <w:rFonts w:ascii="Helvetica" w:eastAsia="Times New Roman" w:hAnsi="Helvetica" w:cs="Times New Roman"/>
          <w:color w:val="000000"/>
          <w:sz w:val="21"/>
          <w:szCs w:val="21"/>
        </w:rPr>
        <w:t>large scale</w:t>
      </w:r>
      <w:proofErr w:type="gramEnd"/>
      <w:r w:rsidRPr="00DA6F6F">
        <w:rPr>
          <w:rFonts w:ascii="Helvetica" w:eastAsia="Times New Roman" w:hAnsi="Helvetica" w:cs="Times New Roman"/>
          <w:color w:val="000000"/>
          <w:sz w:val="21"/>
          <w:szCs w:val="21"/>
        </w:rPr>
        <w:t xml:space="preserve"> development. (Ord. 2012-01, 7-10-2012)</w:t>
      </w:r>
    </w:p>
    <w:p w14:paraId="7429AC24" w14:textId="77777777" w:rsidR="008F4718" w:rsidRPr="00B100EC" w:rsidRDefault="008F4718" w:rsidP="00FD4B55">
      <w:pPr>
        <w:tabs>
          <w:tab w:val="left" w:pos="900"/>
          <w:tab w:val="left" w:pos="1440"/>
        </w:tabs>
        <w:rPr>
          <w:rFonts w:ascii="Helvetica" w:eastAsia="Times New Roman" w:hAnsi="Helvetica" w:cs="Times New Roman"/>
          <w:color w:val="000000"/>
          <w:sz w:val="21"/>
          <w:szCs w:val="21"/>
        </w:rPr>
      </w:pPr>
    </w:p>
    <w:p w14:paraId="09FA0349" w14:textId="77777777" w:rsidR="00DA6F6F" w:rsidRPr="00DA6F6F" w:rsidRDefault="00DA6F6F" w:rsidP="00FD4B55">
      <w:pPr>
        <w:tabs>
          <w:tab w:val="left" w:pos="900"/>
          <w:tab w:val="left" w:pos="1440"/>
        </w:tabs>
        <w:rPr>
          <w:rFonts w:ascii="Helvetica" w:eastAsia="Times New Roman" w:hAnsi="Helvetica" w:cs="Times New Roman"/>
          <w:color w:val="000000"/>
          <w:sz w:val="21"/>
          <w:szCs w:val="21"/>
        </w:rPr>
      </w:pPr>
    </w:p>
    <w:p w14:paraId="1CF91D9D" w14:textId="1BB192BF" w:rsidR="00DA6F6F" w:rsidRPr="00DA6F6F" w:rsidRDefault="00DA6F6F" w:rsidP="00FD4B55">
      <w:pPr>
        <w:tabs>
          <w:tab w:val="left" w:pos="900"/>
          <w:tab w:val="left" w:pos="1440"/>
        </w:tabs>
        <w:rPr>
          <w:rFonts w:ascii="Helvetica" w:eastAsia="Times New Roman" w:hAnsi="Helvetica" w:cs="Times New Roman"/>
        </w:rPr>
      </w:pPr>
      <w:bookmarkStart w:id="11" w:name="s996579"/>
      <w:r w:rsidRPr="00DA6F6F">
        <w:rPr>
          <w:rFonts w:ascii="Helvetica" w:eastAsia="Times New Roman" w:hAnsi="Helvetica" w:cs="Times New Roman"/>
          <w:b/>
          <w:bCs/>
          <w:color w:val="000000"/>
        </w:rPr>
        <w:t>10-7-</w:t>
      </w:r>
      <w:r w:rsidR="008F4718">
        <w:rPr>
          <w:rFonts w:ascii="Helvetica" w:eastAsia="Times New Roman" w:hAnsi="Helvetica" w:cs="Times New Roman"/>
          <w:b/>
          <w:bCs/>
          <w:color w:val="FF0000"/>
        </w:rPr>
        <w:t>10</w:t>
      </w:r>
      <w:r w:rsidRPr="00DA6F6F">
        <w:rPr>
          <w:rFonts w:ascii="Helvetica" w:eastAsia="Times New Roman" w:hAnsi="Helvetica" w:cs="Times New Roman"/>
          <w:b/>
          <w:bCs/>
          <w:color w:val="000000"/>
        </w:rPr>
        <w:t>: SALE OR LEASE OF REQUIRED SPACE PROHIBITED:</w:t>
      </w:r>
      <w:bookmarkEnd w:id="11"/>
    </w:p>
    <w:p w14:paraId="1BF1CB15" w14:textId="218EE9E2" w:rsidR="00DA6F6F" w:rsidRDefault="00DA6F6F" w:rsidP="00FD4B55">
      <w:pPr>
        <w:tabs>
          <w:tab w:val="left" w:pos="900"/>
          <w:tab w:val="left" w:pos="1440"/>
        </w:tabs>
        <w:rPr>
          <w:rFonts w:ascii="Helvetica" w:eastAsia="Times New Roman" w:hAnsi="Helvetica" w:cs="Times New Roman"/>
          <w:color w:val="000000"/>
          <w:sz w:val="21"/>
          <w:szCs w:val="21"/>
        </w:rPr>
      </w:pPr>
      <w:r w:rsidRPr="00DA6F6F">
        <w:rPr>
          <w:rFonts w:ascii="Helvetica" w:eastAsia="Times New Roman" w:hAnsi="Helvetica" w:cs="Times New Roman"/>
          <w:color w:val="000000"/>
          <w:sz w:val="21"/>
          <w:szCs w:val="21"/>
        </w:rPr>
        <w:br/>
        <w:t xml:space="preserve">No space needed to meet the width, yard, area, coverage, </w:t>
      </w:r>
      <w:r w:rsidR="008F4718" w:rsidRPr="008F4718">
        <w:rPr>
          <w:rFonts w:ascii="Helvetica" w:eastAsia="Times New Roman" w:hAnsi="Helvetica" w:cs="Times New Roman"/>
          <w:color w:val="FF0000"/>
          <w:sz w:val="21"/>
          <w:szCs w:val="21"/>
        </w:rPr>
        <w:t>parking</w:t>
      </w:r>
      <w:r w:rsidRPr="00DA6F6F">
        <w:rPr>
          <w:rFonts w:ascii="Helvetica" w:eastAsia="Times New Roman" w:hAnsi="Helvetica" w:cs="Times New Roman"/>
          <w:color w:val="000000"/>
          <w:sz w:val="21"/>
          <w:szCs w:val="21"/>
        </w:rPr>
        <w:t xml:space="preserve"> or other requirements of this title for a lot or building may be sold or leased apart from such lot or building unless other space so complying is provided. (Ord. 2012-01, 7-10-2012)</w:t>
      </w:r>
    </w:p>
    <w:p w14:paraId="02AF5560" w14:textId="77777777" w:rsidR="008F4718" w:rsidRPr="00B100EC" w:rsidRDefault="008F4718" w:rsidP="00FD4B55">
      <w:pPr>
        <w:tabs>
          <w:tab w:val="left" w:pos="900"/>
          <w:tab w:val="left" w:pos="1440"/>
        </w:tabs>
        <w:rPr>
          <w:rFonts w:ascii="Helvetica" w:eastAsia="Times New Roman" w:hAnsi="Helvetica" w:cs="Times New Roman"/>
          <w:color w:val="000000"/>
          <w:sz w:val="21"/>
          <w:szCs w:val="21"/>
        </w:rPr>
      </w:pPr>
    </w:p>
    <w:p w14:paraId="1D812329" w14:textId="77777777" w:rsidR="00DA6F6F" w:rsidRPr="00DA6F6F" w:rsidRDefault="00DA6F6F" w:rsidP="00FD4B55">
      <w:pPr>
        <w:tabs>
          <w:tab w:val="left" w:pos="900"/>
          <w:tab w:val="left" w:pos="1440"/>
        </w:tabs>
        <w:rPr>
          <w:rFonts w:ascii="Helvetica" w:eastAsia="Times New Roman" w:hAnsi="Helvetica" w:cs="Times New Roman"/>
          <w:color w:val="000000"/>
          <w:sz w:val="21"/>
          <w:szCs w:val="21"/>
        </w:rPr>
      </w:pPr>
    </w:p>
    <w:p w14:paraId="26089D34" w14:textId="2CE252D2" w:rsidR="00DA6F6F" w:rsidRPr="00DA6F6F" w:rsidRDefault="00DA6F6F" w:rsidP="00FD4B55">
      <w:pPr>
        <w:tabs>
          <w:tab w:val="left" w:pos="900"/>
          <w:tab w:val="left" w:pos="1440"/>
        </w:tabs>
        <w:rPr>
          <w:rFonts w:ascii="Helvetica" w:eastAsia="Times New Roman" w:hAnsi="Helvetica" w:cs="Times New Roman"/>
        </w:rPr>
      </w:pPr>
      <w:bookmarkStart w:id="12" w:name="s996580"/>
      <w:r w:rsidRPr="00DA6F6F">
        <w:rPr>
          <w:rFonts w:ascii="Helvetica" w:eastAsia="Times New Roman" w:hAnsi="Helvetica" w:cs="Times New Roman"/>
          <w:b/>
          <w:bCs/>
          <w:color w:val="000000"/>
        </w:rPr>
        <w:t>10-7-</w:t>
      </w:r>
      <w:r w:rsidR="008F4718">
        <w:rPr>
          <w:rFonts w:ascii="Helvetica" w:eastAsia="Times New Roman" w:hAnsi="Helvetica" w:cs="Times New Roman"/>
          <w:b/>
          <w:bCs/>
          <w:color w:val="FF0000"/>
        </w:rPr>
        <w:t>11</w:t>
      </w:r>
      <w:r w:rsidRPr="00DA6F6F">
        <w:rPr>
          <w:rFonts w:ascii="Helvetica" w:eastAsia="Times New Roman" w:hAnsi="Helvetica" w:cs="Times New Roman"/>
          <w:b/>
          <w:bCs/>
          <w:color w:val="000000"/>
        </w:rPr>
        <w:t>: YARDS TO BE UNOBSTRUCTED; EXCEPTIONS:</w:t>
      </w:r>
      <w:bookmarkEnd w:id="12"/>
    </w:p>
    <w:p w14:paraId="33838CB0" w14:textId="018FFE29" w:rsidR="00DA6F6F" w:rsidRDefault="00DA6F6F" w:rsidP="00FD4B55">
      <w:pPr>
        <w:tabs>
          <w:tab w:val="left" w:pos="900"/>
          <w:tab w:val="left" w:pos="1440"/>
        </w:tabs>
        <w:rPr>
          <w:rFonts w:ascii="Helvetica" w:eastAsia="Times New Roman" w:hAnsi="Helvetica" w:cs="Times New Roman"/>
          <w:color w:val="000000"/>
          <w:sz w:val="21"/>
          <w:szCs w:val="21"/>
        </w:rPr>
      </w:pPr>
      <w:r w:rsidRPr="00DA6F6F">
        <w:rPr>
          <w:rFonts w:ascii="Helvetica" w:eastAsia="Times New Roman" w:hAnsi="Helvetica" w:cs="Times New Roman"/>
          <w:color w:val="000000"/>
          <w:sz w:val="21"/>
          <w:szCs w:val="21"/>
        </w:rPr>
        <w:br/>
        <w:t xml:space="preserve">Every part of a required yard shall be open to the sky and unobstructed except for permitted accessory buildings and except for ordinary and customary projection of sills, belt courses, cornices and other ornamental features and unenclosed steps and unwalled stoops, porches and carports which may project up to three feet (3') into a required yard. No projection into a required court which is provided in connection with a court apartment shall be constructed except for customary sills, belt </w:t>
      </w:r>
      <w:r w:rsidRPr="00DA6F6F">
        <w:rPr>
          <w:rFonts w:ascii="Helvetica" w:eastAsia="Times New Roman" w:hAnsi="Helvetica" w:cs="Times New Roman"/>
          <w:color w:val="000000"/>
          <w:sz w:val="21"/>
          <w:szCs w:val="21"/>
        </w:rPr>
        <w:lastRenderedPageBreak/>
        <w:t>courses and cornices which may extend into a court not more than sixteen inches (16"). (Ord. 2012-01, 7-10-2012)</w:t>
      </w:r>
    </w:p>
    <w:p w14:paraId="0C162365" w14:textId="77777777" w:rsidR="008F4718" w:rsidRPr="00B100EC" w:rsidRDefault="008F4718" w:rsidP="00FD4B55">
      <w:pPr>
        <w:tabs>
          <w:tab w:val="left" w:pos="900"/>
          <w:tab w:val="left" w:pos="1440"/>
        </w:tabs>
        <w:rPr>
          <w:rFonts w:ascii="Helvetica" w:eastAsia="Times New Roman" w:hAnsi="Helvetica" w:cs="Times New Roman"/>
          <w:color w:val="000000"/>
          <w:sz w:val="21"/>
          <w:szCs w:val="21"/>
        </w:rPr>
      </w:pPr>
    </w:p>
    <w:p w14:paraId="2C1C2902" w14:textId="77777777" w:rsidR="00DA6F6F" w:rsidRPr="00DA6F6F" w:rsidRDefault="00DA6F6F" w:rsidP="00FD4B55">
      <w:pPr>
        <w:tabs>
          <w:tab w:val="left" w:pos="900"/>
          <w:tab w:val="left" w:pos="1440"/>
        </w:tabs>
        <w:rPr>
          <w:rFonts w:ascii="Helvetica" w:eastAsia="Times New Roman" w:hAnsi="Helvetica" w:cs="Times New Roman"/>
          <w:color w:val="000000"/>
          <w:sz w:val="21"/>
          <w:szCs w:val="21"/>
        </w:rPr>
      </w:pPr>
    </w:p>
    <w:p w14:paraId="58B909A3" w14:textId="7C2636CA" w:rsidR="00DA6F6F" w:rsidRPr="00DA6F6F" w:rsidRDefault="00DA6F6F" w:rsidP="00FD4B55">
      <w:pPr>
        <w:tabs>
          <w:tab w:val="left" w:pos="900"/>
          <w:tab w:val="left" w:pos="1440"/>
        </w:tabs>
        <w:rPr>
          <w:rFonts w:ascii="Helvetica" w:eastAsia="Times New Roman" w:hAnsi="Helvetica" w:cs="Times New Roman"/>
        </w:rPr>
      </w:pPr>
      <w:bookmarkStart w:id="13" w:name="s996581"/>
      <w:r w:rsidRPr="00DA6F6F">
        <w:rPr>
          <w:rFonts w:ascii="Helvetica" w:eastAsia="Times New Roman" w:hAnsi="Helvetica" w:cs="Times New Roman"/>
          <w:b/>
          <w:bCs/>
          <w:color w:val="000000"/>
        </w:rPr>
        <w:t>10-7-</w:t>
      </w:r>
      <w:r w:rsidR="008F4718">
        <w:rPr>
          <w:rFonts w:ascii="Helvetica" w:eastAsia="Times New Roman" w:hAnsi="Helvetica" w:cs="Times New Roman"/>
          <w:b/>
          <w:bCs/>
          <w:color w:val="FF0000"/>
        </w:rPr>
        <w:t>12</w:t>
      </w:r>
      <w:r w:rsidRPr="00DA6F6F">
        <w:rPr>
          <w:rFonts w:ascii="Helvetica" w:eastAsia="Times New Roman" w:hAnsi="Helvetica" w:cs="Times New Roman"/>
          <w:b/>
          <w:bCs/>
          <w:color w:val="000000"/>
        </w:rPr>
        <w:t>: ACCESSORY BUILDINGS PROHIBITED AS LIVING QUARTERS</w:t>
      </w:r>
      <w:bookmarkEnd w:id="13"/>
    </w:p>
    <w:p w14:paraId="4DB399EA" w14:textId="48588B85" w:rsidR="00DA6F6F" w:rsidRDefault="00DA6F6F" w:rsidP="00FD4B55">
      <w:pPr>
        <w:tabs>
          <w:tab w:val="left" w:pos="900"/>
          <w:tab w:val="left" w:pos="1440"/>
        </w:tabs>
        <w:rPr>
          <w:rFonts w:ascii="Helvetica" w:eastAsia="Times New Roman" w:hAnsi="Helvetica" w:cs="Times New Roman"/>
          <w:color w:val="000000"/>
          <w:sz w:val="21"/>
          <w:szCs w:val="21"/>
        </w:rPr>
      </w:pPr>
      <w:r w:rsidRPr="00DA6F6F">
        <w:rPr>
          <w:rFonts w:ascii="Helvetica" w:eastAsia="Times New Roman" w:hAnsi="Helvetica" w:cs="Times New Roman"/>
          <w:color w:val="000000"/>
          <w:sz w:val="21"/>
          <w:szCs w:val="21"/>
        </w:rPr>
        <w:br/>
        <w:t>Living and sleeping quarters in any building other than the main residential building are prohibited. (Ord. 2012-01, 7-10-2012)</w:t>
      </w:r>
    </w:p>
    <w:p w14:paraId="07ED4AA5" w14:textId="77777777" w:rsidR="008F4718" w:rsidRPr="00B100EC" w:rsidRDefault="008F4718" w:rsidP="00FD4B55">
      <w:pPr>
        <w:tabs>
          <w:tab w:val="left" w:pos="900"/>
          <w:tab w:val="left" w:pos="1440"/>
        </w:tabs>
        <w:rPr>
          <w:rFonts w:ascii="Helvetica" w:eastAsia="Times New Roman" w:hAnsi="Helvetica" w:cs="Times New Roman"/>
          <w:color w:val="000000"/>
          <w:sz w:val="21"/>
          <w:szCs w:val="21"/>
        </w:rPr>
      </w:pPr>
    </w:p>
    <w:p w14:paraId="641440AF" w14:textId="77777777" w:rsidR="00DA6F6F" w:rsidRPr="00DA6F6F" w:rsidRDefault="00DA6F6F" w:rsidP="00FD4B55">
      <w:pPr>
        <w:tabs>
          <w:tab w:val="left" w:pos="900"/>
          <w:tab w:val="left" w:pos="1440"/>
        </w:tabs>
        <w:rPr>
          <w:rFonts w:ascii="Helvetica" w:eastAsia="Times New Roman" w:hAnsi="Helvetica" w:cs="Times New Roman"/>
          <w:color w:val="000000"/>
          <w:sz w:val="21"/>
          <w:szCs w:val="21"/>
        </w:rPr>
      </w:pPr>
    </w:p>
    <w:p w14:paraId="7E248ED4" w14:textId="27F8F08A" w:rsidR="00DA6F6F" w:rsidRPr="00DA6F6F" w:rsidRDefault="00DA6F6F" w:rsidP="00FD4B55">
      <w:pPr>
        <w:tabs>
          <w:tab w:val="left" w:pos="900"/>
          <w:tab w:val="left" w:pos="1440"/>
        </w:tabs>
        <w:rPr>
          <w:rFonts w:ascii="Helvetica" w:eastAsia="Times New Roman" w:hAnsi="Helvetica" w:cs="Times New Roman"/>
        </w:rPr>
      </w:pPr>
      <w:bookmarkStart w:id="14" w:name="s996582"/>
      <w:r w:rsidRPr="00DA6F6F">
        <w:rPr>
          <w:rFonts w:ascii="Helvetica" w:eastAsia="Times New Roman" w:hAnsi="Helvetica" w:cs="Times New Roman"/>
          <w:b/>
          <w:bCs/>
          <w:color w:val="000000"/>
        </w:rPr>
        <w:t>10-7-</w:t>
      </w:r>
      <w:r w:rsidR="008F4718">
        <w:rPr>
          <w:rFonts w:ascii="Helvetica" w:eastAsia="Times New Roman" w:hAnsi="Helvetica" w:cs="Times New Roman"/>
          <w:b/>
          <w:bCs/>
          <w:color w:val="FF0000"/>
        </w:rPr>
        <w:t>13</w:t>
      </w:r>
      <w:r w:rsidRPr="00DA6F6F">
        <w:rPr>
          <w:rFonts w:ascii="Helvetica" w:eastAsia="Times New Roman" w:hAnsi="Helvetica" w:cs="Times New Roman"/>
          <w:b/>
          <w:bCs/>
          <w:color w:val="000000"/>
        </w:rPr>
        <w:t>: STORAGE OF COMMERCIAL OR OVERSIZED VEHICLES PROHIBITED:</w:t>
      </w:r>
      <w:bookmarkEnd w:id="14"/>
    </w:p>
    <w:p w14:paraId="5B885FA3" w14:textId="35554527" w:rsidR="00DA6F6F" w:rsidRPr="008F4718" w:rsidRDefault="00DA6F6F" w:rsidP="00FD4B55">
      <w:pPr>
        <w:tabs>
          <w:tab w:val="left" w:pos="900"/>
          <w:tab w:val="left" w:pos="1440"/>
        </w:tabs>
        <w:rPr>
          <w:rFonts w:ascii="Helvetica" w:eastAsia="Times New Roman" w:hAnsi="Helvetica" w:cs="Times New Roman"/>
          <w:strike/>
          <w:color w:val="FF0000"/>
          <w:sz w:val="21"/>
          <w:szCs w:val="21"/>
        </w:rPr>
      </w:pPr>
      <w:r w:rsidRPr="00DA6F6F">
        <w:rPr>
          <w:rFonts w:ascii="Helvetica" w:eastAsia="Times New Roman" w:hAnsi="Helvetica" w:cs="Times New Roman"/>
          <w:color w:val="000000"/>
          <w:sz w:val="21"/>
          <w:szCs w:val="21"/>
        </w:rPr>
        <w:br/>
      </w:r>
      <w:r w:rsidRPr="00DA6F6F">
        <w:rPr>
          <w:rFonts w:ascii="Helvetica" w:eastAsia="Times New Roman" w:hAnsi="Helvetica" w:cs="Times New Roman"/>
          <w:strike/>
          <w:color w:val="FF0000"/>
          <w:sz w:val="21"/>
          <w:szCs w:val="21"/>
        </w:rPr>
        <w:t>The storage and/or continuous parking of trucks, buses, or a combination of vehicles exceeding thirty five feet (35') in length, or having a rated capacity of one ton or greater, and construction equipment such as bulldozers, graders, compressors, etc., shall not be permitted; provided, that construction equipment may be stored on a lot during construction of a building thereon for less than one year. Trucks and equipment parked in residential areas for more than three (3) days in any one month are not allowed. (Ord. 2012-01, 7-10-2012)</w:t>
      </w:r>
    </w:p>
    <w:p w14:paraId="234ABF43" w14:textId="71D1A6FD" w:rsidR="008F4718" w:rsidRDefault="008F4718" w:rsidP="00FD4B55">
      <w:pPr>
        <w:tabs>
          <w:tab w:val="left" w:pos="900"/>
          <w:tab w:val="left" w:pos="1440"/>
        </w:tabs>
        <w:rPr>
          <w:rFonts w:ascii="Helvetica" w:eastAsia="Times New Roman" w:hAnsi="Helvetica" w:cs="Times New Roman"/>
          <w:color w:val="FF0000"/>
          <w:sz w:val="21"/>
          <w:szCs w:val="21"/>
        </w:rPr>
      </w:pPr>
      <w:r>
        <w:rPr>
          <w:rFonts w:ascii="Helvetica" w:eastAsia="Times New Roman" w:hAnsi="Helvetica" w:cs="Times New Roman"/>
          <w:color w:val="FF0000"/>
          <w:sz w:val="21"/>
          <w:szCs w:val="21"/>
        </w:rPr>
        <w:t>Storage of commercial or oversized vehicles must conform with 10-2-3 of this title.</w:t>
      </w:r>
    </w:p>
    <w:p w14:paraId="13002DB3" w14:textId="77777777" w:rsidR="008F4718" w:rsidRPr="008F4718" w:rsidRDefault="008F4718" w:rsidP="00FD4B55">
      <w:pPr>
        <w:tabs>
          <w:tab w:val="left" w:pos="900"/>
          <w:tab w:val="left" w:pos="1440"/>
        </w:tabs>
        <w:rPr>
          <w:rFonts w:ascii="Helvetica" w:eastAsia="Times New Roman" w:hAnsi="Helvetica" w:cs="Times New Roman"/>
          <w:color w:val="FF0000"/>
          <w:sz w:val="21"/>
          <w:szCs w:val="21"/>
        </w:rPr>
      </w:pPr>
    </w:p>
    <w:p w14:paraId="7DA389CF" w14:textId="77777777" w:rsidR="00DA6F6F" w:rsidRPr="00DA6F6F" w:rsidRDefault="00DA6F6F" w:rsidP="00FD4B55">
      <w:pPr>
        <w:tabs>
          <w:tab w:val="left" w:pos="900"/>
          <w:tab w:val="left" w:pos="1440"/>
        </w:tabs>
        <w:rPr>
          <w:rFonts w:ascii="Helvetica" w:eastAsia="Times New Roman" w:hAnsi="Helvetica" w:cs="Times New Roman"/>
          <w:color w:val="000000"/>
          <w:sz w:val="21"/>
          <w:szCs w:val="21"/>
        </w:rPr>
      </w:pPr>
    </w:p>
    <w:p w14:paraId="19C9DD8A" w14:textId="0512B880" w:rsidR="00DA6F6F" w:rsidRPr="00DA6F6F" w:rsidRDefault="00DA6F6F" w:rsidP="00FD4B55">
      <w:pPr>
        <w:tabs>
          <w:tab w:val="left" w:pos="900"/>
          <w:tab w:val="left" w:pos="1440"/>
        </w:tabs>
        <w:rPr>
          <w:rFonts w:ascii="Helvetica" w:eastAsia="Times New Roman" w:hAnsi="Helvetica" w:cs="Times New Roman"/>
        </w:rPr>
      </w:pPr>
      <w:bookmarkStart w:id="15" w:name="s996583"/>
      <w:r w:rsidRPr="00DA6F6F">
        <w:rPr>
          <w:rFonts w:ascii="Helvetica" w:eastAsia="Times New Roman" w:hAnsi="Helvetica" w:cs="Times New Roman"/>
          <w:b/>
          <w:bCs/>
          <w:color w:val="000000"/>
        </w:rPr>
        <w:t>10-7-</w:t>
      </w:r>
      <w:r w:rsidR="008F4718">
        <w:rPr>
          <w:rFonts w:ascii="Helvetica" w:eastAsia="Times New Roman" w:hAnsi="Helvetica" w:cs="Times New Roman"/>
          <w:b/>
          <w:bCs/>
          <w:color w:val="FF0000"/>
        </w:rPr>
        <w:t>14</w:t>
      </w:r>
      <w:r w:rsidRPr="00DA6F6F">
        <w:rPr>
          <w:rFonts w:ascii="Helvetica" w:eastAsia="Times New Roman" w:hAnsi="Helvetica" w:cs="Times New Roman"/>
          <w:b/>
          <w:bCs/>
          <w:color w:val="000000"/>
        </w:rPr>
        <w:t>: STORAGE OF JUNK, DEBRIS, OR UNLICENSED INOPERABLE VEHICLES PROHIBITED:</w:t>
      </w:r>
      <w:bookmarkEnd w:id="15"/>
    </w:p>
    <w:p w14:paraId="7044AB21" w14:textId="4AA940E1" w:rsidR="00DA6F6F" w:rsidRDefault="00DA6F6F" w:rsidP="00FD4B55">
      <w:pPr>
        <w:tabs>
          <w:tab w:val="left" w:pos="900"/>
          <w:tab w:val="left" w:pos="1440"/>
        </w:tabs>
        <w:rPr>
          <w:rFonts w:ascii="Helvetica" w:eastAsia="Times New Roman" w:hAnsi="Helvetica" w:cs="Times New Roman"/>
          <w:color w:val="000000"/>
          <w:sz w:val="21"/>
          <w:szCs w:val="21"/>
        </w:rPr>
      </w:pPr>
      <w:r w:rsidRPr="00DA6F6F">
        <w:rPr>
          <w:rFonts w:ascii="Helvetica" w:eastAsia="Times New Roman" w:hAnsi="Helvetica" w:cs="Times New Roman"/>
          <w:color w:val="000000"/>
          <w:sz w:val="21"/>
          <w:szCs w:val="21"/>
        </w:rPr>
        <w:br/>
        <w:t>No yard or other open space surrounding an existing building in any zone, or which is hereafter provided around any building in any zone, shall be used for the storage of junk, debris or inoperable vehicles; and no land shall be used for such purposes, except as specifically provided by this title. Storage of restorable vehicles may be permitted for a limited time, on a case by case basis, at the discretion of the zoning administrator. (Ord. 2012-01, 7-10-2012)</w:t>
      </w:r>
    </w:p>
    <w:p w14:paraId="5A2AE488" w14:textId="77777777" w:rsidR="008F4718" w:rsidRPr="00B100EC" w:rsidRDefault="008F4718" w:rsidP="00FD4B55">
      <w:pPr>
        <w:tabs>
          <w:tab w:val="left" w:pos="900"/>
          <w:tab w:val="left" w:pos="1440"/>
        </w:tabs>
        <w:rPr>
          <w:rFonts w:ascii="Helvetica" w:eastAsia="Times New Roman" w:hAnsi="Helvetica" w:cs="Times New Roman"/>
          <w:color w:val="000000"/>
          <w:sz w:val="21"/>
          <w:szCs w:val="21"/>
        </w:rPr>
      </w:pPr>
    </w:p>
    <w:p w14:paraId="5D355D74" w14:textId="77777777" w:rsidR="00DA6F6F" w:rsidRPr="00DA6F6F" w:rsidRDefault="00DA6F6F" w:rsidP="00FD4B55">
      <w:pPr>
        <w:tabs>
          <w:tab w:val="left" w:pos="900"/>
          <w:tab w:val="left" w:pos="1440"/>
        </w:tabs>
        <w:rPr>
          <w:rFonts w:ascii="Helvetica" w:eastAsia="Times New Roman" w:hAnsi="Helvetica" w:cs="Times New Roman"/>
          <w:color w:val="000000"/>
          <w:sz w:val="21"/>
          <w:szCs w:val="21"/>
        </w:rPr>
      </w:pPr>
    </w:p>
    <w:p w14:paraId="3C3D74E9" w14:textId="327C6FFC" w:rsidR="008F4718" w:rsidRPr="00DA6F6F" w:rsidRDefault="00DA6F6F" w:rsidP="00FD4B55">
      <w:pPr>
        <w:tabs>
          <w:tab w:val="left" w:pos="900"/>
          <w:tab w:val="left" w:pos="1440"/>
        </w:tabs>
        <w:rPr>
          <w:rFonts w:ascii="Helvetica" w:eastAsia="Times New Roman" w:hAnsi="Helvetica" w:cs="Times New Roman"/>
          <w:b/>
          <w:bCs/>
          <w:color w:val="000000"/>
        </w:rPr>
      </w:pPr>
      <w:bookmarkStart w:id="16" w:name="s996584"/>
      <w:r w:rsidRPr="00DA6F6F">
        <w:rPr>
          <w:rFonts w:ascii="Helvetica" w:eastAsia="Times New Roman" w:hAnsi="Helvetica" w:cs="Times New Roman"/>
          <w:b/>
          <w:bCs/>
          <w:color w:val="000000"/>
        </w:rPr>
        <w:t>10-7-</w:t>
      </w:r>
      <w:r w:rsidR="008F4718">
        <w:rPr>
          <w:rFonts w:ascii="Helvetica" w:eastAsia="Times New Roman" w:hAnsi="Helvetica" w:cs="Times New Roman"/>
          <w:b/>
          <w:bCs/>
          <w:color w:val="FF0000"/>
        </w:rPr>
        <w:t>15</w:t>
      </w:r>
      <w:r w:rsidRPr="00DA6F6F">
        <w:rPr>
          <w:rFonts w:ascii="Helvetica" w:eastAsia="Times New Roman" w:hAnsi="Helvetica" w:cs="Times New Roman"/>
          <w:b/>
          <w:bCs/>
          <w:color w:val="000000"/>
        </w:rPr>
        <w:t>: ADDITIONAL HEIGHT ALLOWED FOR PUBLIC BUILDINGS</w:t>
      </w:r>
      <w:bookmarkEnd w:id="16"/>
      <w:r w:rsidRPr="00B100EC">
        <w:rPr>
          <w:rFonts w:ascii="Helvetica" w:eastAsia="Times New Roman" w:hAnsi="Helvetica" w:cs="Times New Roman"/>
          <w:b/>
          <w:bCs/>
          <w:color w:val="000000"/>
        </w:rPr>
        <w:t>:</w:t>
      </w:r>
    </w:p>
    <w:p w14:paraId="080492AC" w14:textId="6AE0D928" w:rsidR="00DA6F6F" w:rsidRDefault="00DA6F6F" w:rsidP="00FD4B55">
      <w:pPr>
        <w:tabs>
          <w:tab w:val="left" w:pos="900"/>
          <w:tab w:val="left" w:pos="1440"/>
        </w:tabs>
        <w:rPr>
          <w:rFonts w:ascii="Helvetica" w:eastAsia="Times New Roman" w:hAnsi="Helvetica" w:cs="Times New Roman"/>
          <w:color w:val="000000"/>
          <w:sz w:val="21"/>
          <w:szCs w:val="21"/>
        </w:rPr>
      </w:pPr>
      <w:r w:rsidRPr="00DA6F6F">
        <w:rPr>
          <w:rFonts w:ascii="Helvetica" w:eastAsia="Times New Roman" w:hAnsi="Helvetica" w:cs="Times New Roman"/>
          <w:color w:val="000000"/>
          <w:sz w:val="21"/>
          <w:szCs w:val="21"/>
        </w:rPr>
        <w:br/>
        <w:t>Public buildings and churches may be erected to any height, provided the building is set back from required building setback lines a distance of at least one foot (1') for each additional foot of building height above the maximum height otherwise permitted in the zone in which the building is located. (Ord. 2012-01, 7-10-2012)</w:t>
      </w:r>
    </w:p>
    <w:p w14:paraId="4EF7BFBA" w14:textId="77777777" w:rsidR="008F4718" w:rsidRPr="00B100EC" w:rsidRDefault="008F4718" w:rsidP="00FD4B55">
      <w:pPr>
        <w:tabs>
          <w:tab w:val="left" w:pos="900"/>
          <w:tab w:val="left" w:pos="1440"/>
        </w:tabs>
        <w:rPr>
          <w:rFonts w:ascii="Helvetica" w:eastAsia="Times New Roman" w:hAnsi="Helvetica" w:cs="Times New Roman"/>
          <w:color w:val="000000"/>
          <w:sz w:val="21"/>
          <w:szCs w:val="21"/>
        </w:rPr>
      </w:pPr>
    </w:p>
    <w:p w14:paraId="2A0C50F7" w14:textId="77777777" w:rsidR="00DA6F6F" w:rsidRPr="00DA6F6F" w:rsidRDefault="00DA6F6F" w:rsidP="00FD4B55">
      <w:pPr>
        <w:tabs>
          <w:tab w:val="left" w:pos="900"/>
          <w:tab w:val="left" w:pos="1440"/>
        </w:tabs>
        <w:rPr>
          <w:rFonts w:ascii="Helvetica" w:eastAsia="Times New Roman" w:hAnsi="Helvetica" w:cs="Times New Roman"/>
          <w:color w:val="000000"/>
          <w:sz w:val="21"/>
          <w:szCs w:val="21"/>
        </w:rPr>
      </w:pPr>
    </w:p>
    <w:p w14:paraId="327B81F0" w14:textId="61CB9822" w:rsidR="00DA6F6F" w:rsidRPr="00DA6F6F" w:rsidRDefault="00DA6F6F" w:rsidP="00FD4B55">
      <w:pPr>
        <w:tabs>
          <w:tab w:val="left" w:pos="900"/>
          <w:tab w:val="left" w:pos="1440"/>
        </w:tabs>
        <w:rPr>
          <w:rFonts w:ascii="Helvetica" w:eastAsia="Times New Roman" w:hAnsi="Helvetica" w:cs="Times New Roman"/>
        </w:rPr>
      </w:pPr>
      <w:bookmarkStart w:id="17" w:name="s996585"/>
      <w:r w:rsidRPr="00DA6F6F">
        <w:rPr>
          <w:rFonts w:ascii="Helvetica" w:eastAsia="Times New Roman" w:hAnsi="Helvetica" w:cs="Times New Roman"/>
          <w:b/>
          <w:bCs/>
          <w:color w:val="000000"/>
        </w:rPr>
        <w:t>10-7-</w:t>
      </w:r>
      <w:r w:rsidR="008F4718">
        <w:rPr>
          <w:rFonts w:ascii="Helvetica" w:eastAsia="Times New Roman" w:hAnsi="Helvetica" w:cs="Times New Roman"/>
          <w:b/>
          <w:bCs/>
          <w:color w:val="FF0000"/>
        </w:rPr>
        <w:t>16</w:t>
      </w:r>
      <w:r w:rsidRPr="00DA6F6F">
        <w:rPr>
          <w:rFonts w:ascii="Helvetica" w:eastAsia="Times New Roman" w:hAnsi="Helvetica" w:cs="Times New Roman"/>
          <w:b/>
          <w:bCs/>
          <w:color w:val="000000"/>
        </w:rPr>
        <w:t>: MINIMUM HEIGHT OF DWELLINGS</w:t>
      </w:r>
      <w:bookmarkEnd w:id="17"/>
      <w:r w:rsidRPr="00B100EC">
        <w:rPr>
          <w:rFonts w:ascii="Helvetica" w:eastAsia="Times New Roman" w:hAnsi="Helvetica" w:cs="Times New Roman"/>
          <w:b/>
          <w:bCs/>
          <w:color w:val="000000"/>
        </w:rPr>
        <w:t>:</w:t>
      </w:r>
    </w:p>
    <w:p w14:paraId="4734A988" w14:textId="7AEF8C9B" w:rsidR="00DA6F6F" w:rsidRDefault="00DA6F6F" w:rsidP="00FD4B55">
      <w:pPr>
        <w:tabs>
          <w:tab w:val="left" w:pos="900"/>
          <w:tab w:val="left" w:pos="1440"/>
        </w:tabs>
        <w:rPr>
          <w:rFonts w:ascii="Helvetica" w:eastAsia="Times New Roman" w:hAnsi="Helvetica" w:cs="Times New Roman"/>
          <w:color w:val="000000"/>
          <w:sz w:val="21"/>
          <w:szCs w:val="21"/>
        </w:rPr>
      </w:pPr>
      <w:r w:rsidRPr="00DA6F6F">
        <w:rPr>
          <w:rFonts w:ascii="Helvetica" w:eastAsia="Times New Roman" w:hAnsi="Helvetica" w:cs="Times New Roman"/>
          <w:color w:val="000000"/>
          <w:sz w:val="21"/>
          <w:szCs w:val="21"/>
        </w:rPr>
        <w:br/>
        <w:t xml:space="preserve">No dwelling shall be erected which has a ceiling height of less than </w:t>
      </w:r>
      <w:r w:rsidRPr="00DA6F6F">
        <w:rPr>
          <w:rFonts w:ascii="Helvetica" w:eastAsia="Times New Roman" w:hAnsi="Helvetica" w:cs="Times New Roman"/>
          <w:strike/>
          <w:color w:val="FF0000"/>
          <w:sz w:val="21"/>
          <w:szCs w:val="21"/>
        </w:rPr>
        <w:t>seven feet six inches (7'6")</w:t>
      </w:r>
      <w:r w:rsidRPr="00DA6F6F">
        <w:rPr>
          <w:rFonts w:ascii="Helvetica" w:eastAsia="Times New Roman" w:hAnsi="Helvetica" w:cs="Times New Roman"/>
          <w:color w:val="FF0000"/>
          <w:sz w:val="21"/>
          <w:szCs w:val="21"/>
        </w:rPr>
        <w:t xml:space="preserve"> </w:t>
      </w:r>
      <w:r w:rsidR="008F4718" w:rsidRPr="008F4718">
        <w:rPr>
          <w:rFonts w:ascii="Helvetica" w:eastAsia="Times New Roman" w:hAnsi="Helvetica" w:cs="Times New Roman"/>
          <w:color w:val="FF0000"/>
          <w:sz w:val="21"/>
          <w:szCs w:val="21"/>
        </w:rPr>
        <w:t xml:space="preserve">eight feet (8’) </w:t>
      </w:r>
      <w:r w:rsidRPr="00DA6F6F">
        <w:rPr>
          <w:rFonts w:ascii="Helvetica" w:eastAsia="Times New Roman" w:hAnsi="Helvetica" w:cs="Times New Roman"/>
          <w:color w:val="000000"/>
          <w:sz w:val="21"/>
          <w:szCs w:val="21"/>
        </w:rPr>
        <w:t>or one story above grade, whichever is greater. (Ord. 2012-01, 7-10-2012)</w:t>
      </w:r>
    </w:p>
    <w:p w14:paraId="52F20C05" w14:textId="77777777" w:rsidR="008F0CCF" w:rsidRPr="00B100EC" w:rsidRDefault="008F0CCF" w:rsidP="00FD4B55">
      <w:pPr>
        <w:tabs>
          <w:tab w:val="left" w:pos="900"/>
          <w:tab w:val="left" w:pos="1440"/>
        </w:tabs>
        <w:rPr>
          <w:rFonts w:ascii="Helvetica" w:eastAsia="Times New Roman" w:hAnsi="Helvetica" w:cs="Times New Roman"/>
          <w:color w:val="000000"/>
          <w:sz w:val="21"/>
          <w:szCs w:val="21"/>
        </w:rPr>
      </w:pPr>
    </w:p>
    <w:p w14:paraId="472F6DD5" w14:textId="77777777" w:rsidR="00DA6F6F" w:rsidRPr="00DA6F6F" w:rsidRDefault="00DA6F6F" w:rsidP="00FD4B55">
      <w:pPr>
        <w:tabs>
          <w:tab w:val="left" w:pos="900"/>
          <w:tab w:val="left" w:pos="1440"/>
        </w:tabs>
        <w:rPr>
          <w:rFonts w:ascii="Helvetica" w:eastAsia="Times New Roman" w:hAnsi="Helvetica" w:cs="Times New Roman"/>
          <w:color w:val="000000"/>
          <w:sz w:val="21"/>
          <w:szCs w:val="21"/>
        </w:rPr>
      </w:pPr>
    </w:p>
    <w:p w14:paraId="4A589BF9" w14:textId="0BD06061" w:rsidR="00DA6F6F" w:rsidRDefault="00DA6F6F" w:rsidP="00FD4B55">
      <w:pPr>
        <w:tabs>
          <w:tab w:val="left" w:pos="900"/>
          <w:tab w:val="left" w:pos="1440"/>
        </w:tabs>
        <w:rPr>
          <w:rFonts w:ascii="Helvetica" w:eastAsia="Times New Roman" w:hAnsi="Helvetica" w:cs="Times New Roman"/>
          <w:b/>
          <w:bCs/>
          <w:color w:val="000000"/>
        </w:rPr>
      </w:pPr>
      <w:bookmarkStart w:id="18" w:name="s996586"/>
      <w:r w:rsidRPr="00DA6F6F">
        <w:rPr>
          <w:rFonts w:ascii="Helvetica" w:eastAsia="Times New Roman" w:hAnsi="Helvetica" w:cs="Times New Roman"/>
          <w:b/>
          <w:bCs/>
          <w:color w:val="000000"/>
        </w:rPr>
        <w:t>10-7-</w:t>
      </w:r>
      <w:r w:rsidR="008F0CCF">
        <w:rPr>
          <w:rFonts w:ascii="Helvetica" w:eastAsia="Times New Roman" w:hAnsi="Helvetica" w:cs="Times New Roman"/>
          <w:b/>
          <w:bCs/>
          <w:color w:val="FF0000"/>
        </w:rPr>
        <w:t>17</w:t>
      </w:r>
      <w:r w:rsidRPr="00DA6F6F">
        <w:rPr>
          <w:rFonts w:ascii="Helvetica" w:eastAsia="Times New Roman" w:hAnsi="Helvetica" w:cs="Times New Roman"/>
          <w:b/>
          <w:bCs/>
          <w:color w:val="000000"/>
        </w:rPr>
        <w:t>: SEWAGE DISPOSAL:</w:t>
      </w:r>
      <w:bookmarkEnd w:id="18"/>
    </w:p>
    <w:p w14:paraId="45D5952A" w14:textId="77777777" w:rsidR="008F4718" w:rsidRPr="00DA6F6F" w:rsidRDefault="008F4718" w:rsidP="00FD4B55">
      <w:pPr>
        <w:tabs>
          <w:tab w:val="left" w:pos="900"/>
          <w:tab w:val="left" w:pos="1440"/>
        </w:tabs>
        <w:rPr>
          <w:rFonts w:ascii="Helvetica" w:eastAsia="Times New Roman" w:hAnsi="Helvetica" w:cs="Times New Roman"/>
        </w:rPr>
      </w:pPr>
    </w:p>
    <w:p w14:paraId="5C905130" w14:textId="35B3444B" w:rsidR="008F4718" w:rsidRPr="008F4718" w:rsidRDefault="008F4718" w:rsidP="008F4718">
      <w:pPr>
        <w:pStyle w:val="ListParagraph"/>
        <w:numPr>
          <w:ilvl w:val="0"/>
          <w:numId w:val="29"/>
        </w:numPr>
        <w:tabs>
          <w:tab w:val="left" w:pos="900"/>
          <w:tab w:val="left" w:pos="1440"/>
        </w:tabs>
        <w:rPr>
          <w:rFonts w:ascii="Helvetica" w:eastAsia="Times New Roman" w:hAnsi="Helvetica" w:cs="Times New Roman"/>
          <w:color w:val="FF0000"/>
          <w:sz w:val="21"/>
          <w:szCs w:val="21"/>
        </w:rPr>
      </w:pPr>
      <w:r w:rsidRPr="008F4718">
        <w:rPr>
          <w:rFonts w:ascii="Helvetica" w:eastAsia="Times New Roman" w:hAnsi="Helvetica" w:cs="Times New Roman"/>
          <w:color w:val="FF0000"/>
          <w:sz w:val="21"/>
          <w:szCs w:val="21"/>
        </w:rPr>
        <w:t>Sewer connections shall comply with 8-4-2.</w:t>
      </w:r>
    </w:p>
    <w:p w14:paraId="12B69220" w14:textId="77777777" w:rsidR="008F4718" w:rsidRDefault="008F4718" w:rsidP="00FD4B55">
      <w:pPr>
        <w:tabs>
          <w:tab w:val="left" w:pos="900"/>
          <w:tab w:val="left" w:pos="1440"/>
        </w:tabs>
        <w:rPr>
          <w:rFonts w:ascii="Helvetica" w:eastAsia="Times New Roman" w:hAnsi="Helvetica" w:cs="Times New Roman"/>
          <w:color w:val="000000"/>
          <w:sz w:val="21"/>
          <w:szCs w:val="21"/>
        </w:rPr>
      </w:pPr>
    </w:p>
    <w:p w14:paraId="446489EE" w14:textId="27877595" w:rsidR="00DA6F6F" w:rsidRPr="008F4718" w:rsidRDefault="00DA6F6F" w:rsidP="008F4718">
      <w:pPr>
        <w:pStyle w:val="ListParagraph"/>
        <w:numPr>
          <w:ilvl w:val="0"/>
          <w:numId w:val="29"/>
        </w:numPr>
        <w:tabs>
          <w:tab w:val="left" w:pos="900"/>
          <w:tab w:val="left" w:pos="1440"/>
        </w:tabs>
        <w:rPr>
          <w:rFonts w:ascii="Helvetica" w:eastAsia="Times New Roman" w:hAnsi="Helvetica" w:cs="Times New Roman"/>
          <w:color w:val="000000"/>
          <w:sz w:val="21"/>
          <w:szCs w:val="21"/>
        </w:rPr>
      </w:pPr>
      <w:r w:rsidRPr="008F4718">
        <w:rPr>
          <w:rFonts w:ascii="Helvetica" w:eastAsia="Times New Roman" w:hAnsi="Helvetica" w:cs="Times New Roman"/>
          <w:color w:val="000000"/>
          <w:sz w:val="21"/>
          <w:szCs w:val="21"/>
        </w:rPr>
        <w:lastRenderedPageBreak/>
        <w:t>Where domestic sewage disposal facilities are used which are not connected to a public sewer, approval of such facilities shall be obtained from the state health department before a building permit shall be issued therefor. (Ord. 2012-01, 7-10-2012)</w:t>
      </w:r>
    </w:p>
    <w:p w14:paraId="7A80AB0B" w14:textId="540E2B8D" w:rsidR="00DA6F6F" w:rsidRDefault="00DA6F6F" w:rsidP="00FD4B55">
      <w:pPr>
        <w:tabs>
          <w:tab w:val="left" w:pos="900"/>
          <w:tab w:val="left" w:pos="1440"/>
        </w:tabs>
        <w:rPr>
          <w:rFonts w:ascii="Helvetica" w:eastAsia="Times New Roman" w:hAnsi="Helvetica" w:cs="Times New Roman"/>
          <w:color w:val="000000"/>
          <w:sz w:val="21"/>
          <w:szCs w:val="21"/>
        </w:rPr>
      </w:pPr>
    </w:p>
    <w:p w14:paraId="3EA9908C" w14:textId="0A1B19EA" w:rsidR="008F0CCF" w:rsidRDefault="008F0CCF" w:rsidP="00FD4B55">
      <w:pPr>
        <w:tabs>
          <w:tab w:val="left" w:pos="900"/>
          <w:tab w:val="left" w:pos="1440"/>
        </w:tabs>
        <w:rPr>
          <w:rFonts w:ascii="Helvetica" w:eastAsia="Times New Roman" w:hAnsi="Helvetica" w:cs="Times New Roman"/>
          <w:color w:val="000000"/>
          <w:sz w:val="21"/>
          <w:szCs w:val="21"/>
        </w:rPr>
      </w:pPr>
    </w:p>
    <w:p w14:paraId="4CBDCB52" w14:textId="1F77B4B6" w:rsidR="008F0CCF" w:rsidRPr="008F0CCF" w:rsidRDefault="008F0CCF" w:rsidP="00FD4B55">
      <w:pPr>
        <w:tabs>
          <w:tab w:val="left" w:pos="900"/>
          <w:tab w:val="left" w:pos="1440"/>
        </w:tabs>
        <w:rPr>
          <w:rFonts w:ascii="Helvetica" w:eastAsia="Times New Roman" w:hAnsi="Helvetica" w:cs="Times New Roman"/>
          <w:b/>
          <w:bCs/>
          <w:color w:val="FF0000"/>
        </w:rPr>
      </w:pPr>
      <w:r w:rsidRPr="008F0CCF">
        <w:rPr>
          <w:rFonts w:ascii="Helvetica" w:eastAsia="Times New Roman" w:hAnsi="Helvetica" w:cs="Times New Roman"/>
          <w:b/>
          <w:bCs/>
          <w:color w:val="FF0000"/>
        </w:rPr>
        <w:t>10-7-18: WATER CONNECTION:</w:t>
      </w:r>
    </w:p>
    <w:p w14:paraId="4E5C7C17" w14:textId="0D7E99A6" w:rsidR="008F0CCF" w:rsidRPr="008F0CCF" w:rsidRDefault="008F0CCF" w:rsidP="00FD4B55">
      <w:pPr>
        <w:tabs>
          <w:tab w:val="left" w:pos="900"/>
          <w:tab w:val="left" w:pos="1440"/>
        </w:tabs>
        <w:rPr>
          <w:rFonts w:ascii="Helvetica" w:eastAsia="Times New Roman" w:hAnsi="Helvetica" w:cs="Times New Roman"/>
          <w:color w:val="FF0000"/>
          <w:sz w:val="21"/>
          <w:szCs w:val="21"/>
        </w:rPr>
      </w:pPr>
    </w:p>
    <w:p w14:paraId="4CD92AF4" w14:textId="0E816380" w:rsidR="008F0CCF" w:rsidRPr="008F0CCF" w:rsidRDefault="008F0CCF" w:rsidP="008F0CCF">
      <w:pPr>
        <w:pStyle w:val="ListParagraph"/>
        <w:numPr>
          <w:ilvl w:val="0"/>
          <w:numId w:val="30"/>
        </w:numPr>
        <w:tabs>
          <w:tab w:val="left" w:pos="900"/>
          <w:tab w:val="left" w:pos="1440"/>
        </w:tabs>
        <w:rPr>
          <w:rFonts w:ascii="Helvetica" w:eastAsia="Times New Roman" w:hAnsi="Helvetica" w:cs="Times New Roman"/>
          <w:color w:val="FF0000"/>
          <w:sz w:val="21"/>
          <w:szCs w:val="21"/>
        </w:rPr>
      </w:pPr>
      <w:r w:rsidRPr="008F0CCF">
        <w:rPr>
          <w:rFonts w:ascii="Helvetica" w:eastAsia="Times New Roman" w:hAnsi="Helvetica" w:cs="Times New Roman"/>
          <w:color w:val="FF0000"/>
          <w:sz w:val="21"/>
          <w:szCs w:val="21"/>
        </w:rPr>
        <w:t>Where municipal water is available, all users in this zone shall be connected.</w:t>
      </w:r>
    </w:p>
    <w:p w14:paraId="31051106" w14:textId="2A6AEC6C" w:rsidR="008F0CCF" w:rsidRPr="008F0CCF" w:rsidRDefault="008F0CCF" w:rsidP="00FD4B55">
      <w:pPr>
        <w:tabs>
          <w:tab w:val="left" w:pos="900"/>
          <w:tab w:val="left" w:pos="1440"/>
        </w:tabs>
        <w:rPr>
          <w:rFonts w:ascii="Helvetica" w:eastAsia="Times New Roman" w:hAnsi="Helvetica" w:cs="Times New Roman"/>
          <w:color w:val="FF0000"/>
          <w:sz w:val="21"/>
          <w:szCs w:val="21"/>
        </w:rPr>
      </w:pPr>
    </w:p>
    <w:p w14:paraId="62FCAB85" w14:textId="27F475E0" w:rsidR="008F0CCF" w:rsidRPr="008F0CCF" w:rsidRDefault="008F0CCF" w:rsidP="008F0CCF">
      <w:pPr>
        <w:pStyle w:val="ListParagraph"/>
        <w:numPr>
          <w:ilvl w:val="0"/>
          <w:numId w:val="30"/>
        </w:numPr>
        <w:tabs>
          <w:tab w:val="left" w:pos="900"/>
          <w:tab w:val="left" w:pos="1440"/>
        </w:tabs>
        <w:rPr>
          <w:rFonts w:ascii="Helvetica" w:eastAsia="Times New Roman" w:hAnsi="Helvetica" w:cs="Times New Roman"/>
          <w:color w:val="FF0000"/>
          <w:sz w:val="21"/>
          <w:szCs w:val="21"/>
        </w:rPr>
      </w:pPr>
      <w:r w:rsidRPr="008F0CCF">
        <w:rPr>
          <w:rFonts w:ascii="Helvetica" w:eastAsia="Times New Roman" w:hAnsi="Helvetica" w:cs="Times New Roman"/>
          <w:color w:val="FF0000"/>
          <w:sz w:val="21"/>
          <w:szCs w:val="21"/>
        </w:rPr>
        <w:t>Where no public water is available, approval of such facilities shall be obtained from the state health department before a building permit or certificate of occupancy is issued.</w:t>
      </w:r>
    </w:p>
    <w:p w14:paraId="2BCD9AB8" w14:textId="09B55219" w:rsidR="008F0CCF" w:rsidRPr="008F0CCF" w:rsidRDefault="008F0CCF" w:rsidP="00FD4B55">
      <w:pPr>
        <w:tabs>
          <w:tab w:val="left" w:pos="900"/>
          <w:tab w:val="left" w:pos="1440"/>
        </w:tabs>
        <w:rPr>
          <w:rFonts w:ascii="Helvetica" w:eastAsia="Times New Roman" w:hAnsi="Helvetica" w:cs="Times New Roman"/>
          <w:color w:val="FF0000"/>
          <w:sz w:val="21"/>
          <w:szCs w:val="21"/>
        </w:rPr>
      </w:pPr>
    </w:p>
    <w:p w14:paraId="75D18ECA" w14:textId="77777777" w:rsidR="008F4718" w:rsidRPr="00DA6F6F" w:rsidRDefault="008F4718" w:rsidP="00FD4B55">
      <w:pPr>
        <w:tabs>
          <w:tab w:val="left" w:pos="900"/>
          <w:tab w:val="left" w:pos="1440"/>
        </w:tabs>
        <w:rPr>
          <w:rFonts w:ascii="Helvetica" w:eastAsia="Times New Roman" w:hAnsi="Helvetica" w:cs="Times New Roman"/>
          <w:color w:val="000000"/>
          <w:sz w:val="21"/>
          <w:szCs w:val="21"/>
        </w:rPr>
      </w:pPr>
    </w:p>
    <w:p w14:paraId="600C4D92" w14:textId="3A85F99C" w:rsidR="00DA6F6F" w:rsidRPr="00DA6F6F" w:rsidRDefault="00DA6F6F" w:rsidP="00FD4B55">
      <w:pPr>
        <w:tabs>
          <w:tab w:val="left" w:pos="900"/>
          <w:tab w:val="left" w:pos="1440"/>
        </w:tabs>
        <w:rPr>
          <w:rFonts w:ascii="Helvetica" w:eastAsia="Times New Roman" w:hAnsi="Helvetica" w:cs="Times New Roman"/>
        </w:rPr>
      </w:pPr>
      <w:bookmarkStart w:id="19" w:name="s996587"/>
      <w:r w:rsidRPr="00DA6F6F">
        <w:rPr>
          <w:rFonts w:ascii="Helvetica" w:eastAsia="Times New Roman" w:hAnsi="Helvetica" w:cs="Times New Roman"/>
          <w:b/>
          <w:bCs/>
          <w:color w:val="000000"/>
        </w:rPr>
        <w:t>10-7-19: DRAINAGE:</w:t>
      </w:r>
      <w:bookmarkEnd w:id="19"/>
    </w:p>
    <w:p w14:paraId="5308B946" w14:textId="035FC111" w:rsidR="00DA6F6F" w:rsidRDefault="00DA6F6F" w:rsidP="00FD4B55">
      <w:pPr>
        <w:tabs>
          <w:tab w:val="left" w:pos="900"/>
          <w:tab w:val="left" w:pos="1440"/>
        </w:tabs>
        <w:rPr>
          <w:rFonts w:ascii="Helvetica" w:eastAsia="Times New Roman" w:hAnsi="Helvetica" w:cs="Times New Roman"/>
          <w:color w:val="000000"/>
          <w:sz w:val="21"/>
          <w:szCs w:val="21"/>
        </w:rPr>
      </w:pPr>
      <w:r w:rsidRPr="00DA6F6F">
        <w:rPr>
          <w:rFonts w:ascii="Helvetica" w:eastAsia="Times New Roman" w:hAnsi="Helvetica" w:cs="Times New Roman"/>
          <w:color w:val="000000"/>
          <w:sz w:val="21"/>
          <w:szCs w:val="21"/>
        </w:rPr>
        <w:br/>
        <w:t xml:space="preserve">The owners and users of ditches shall not divert more water into the ditch than </w:t>
      </w:r>
      <w:proofErr w:type="gramStart"/>
      <w:r w:rsidRPr="00DA6F6F">
        <w:rPr>
          <w:rFonts w:ascii="Helvetica" w:eastAsia="Times New Roman" w:hAnsi="Helvetica" w:cs="Times New Roman"/>
          <w:color w:val="000000"/>
          <w:sz w:val="21"/>
          <w:szCs w:val="21"/>
        </w:rPr>
        <w:t>its</w:t>
      </w:r>
      <w:proofErr w:type="gramEnd"/>
      <w:r w:rsidRPr="00DA6F6F">
        <w:rPr>
          <w:rFonts w:ascii="Helvetica" w:eastAsia="Times New Roman" w:hAnsi="Helvetica" w:cs="Times New Roman"/>
          <w:color w:val="000000"/>
          <w:sz w:val="21"/>
          <w:szCs w:val="21"/>
        </w:rPr>
        <w:t xml:space="preserve"> carrying capacity. Runoff from new rooftops or lots shall not exceed the carrying capacity of the natural or previous drainage system. (Ord. 2012-01, 7-10-2012)</w:t>
      </w:r>
    </w:p>
    <w:p w14:paraId="0B7E4906" w14:textId="77777777" w:rsidR="008F4718" w:rsidRPr="00B100EC" w:rsidRDefault="008F4718" w:rsidP="00FD4B55">
      <w:pPr>
        <w:tabs>
          <w:tab w:val="left" w:pos="900"/>
          <w:tab w:val="left" w:pos="1440"/>
        </w:tabs>
        <w:rPr>
          <w:rFonts w:ascii="Helvetica" w:eastAsia="Times New Roman" w:hAnsi="Helvetica" w:cs="Times New Roman"/>
          <w:color w:val="000000"/>
          <w:sz w:val="21"/>
          <w:szCs w:val="21"/>
        </w:rPr>
      </w:pPr>
    </w:p>
    <w:p w14:paraId="66CAD652" w14:textId="77777777" w:rsidR="00DA6F6F" w:rsidRPr="00DA6F6F" w:rsidRDefault="00DA6F6F" w:rsidP="00FD4B55">
      <w:pPr>
        <w:tabs>
          <w:tab w:val="left" w:pos="900"/>
          <w:tab w:val="left" w:pos="1440"/>
        </w:tabs>
        <w:rPr>
          <w:rFonts w:ascii="Helvetica" w:eastAsia="Times New Roman" w:hAnsi="Helvetica" w:cs="Times New Roman"/>
          <w:color w:val="000000"/>
          <w:sz w:val="21"/>
          <w:szCs w:val="21"/>
        </w:rPr>
      </w:pPr>
    </w:p>
    <w:p w14:paraId="10B8871A" w14:textId="0FF72CFF" w:rsidR="00DA6F6F" w:rsidRPr="00DA6F6F" w:rsidRDefault="00DA6F6F" w:rsidP="00FD4B55">
      <w:pPr>
        <w:tabs>
          <w:tab w:val="left" w:pos="900"/>
          <w:tab w:val="left" w:pos="1440"/>
        </w:tabs>
        <w:rPr>
          <w:rFonts w:ascii="Helvetica" w:eastAsia="Times New Roman" w:hAnsi="Helvetica" w:cs="Times New Roman"/>
        </w:rPr>
      </w:pPr>
      <w:bookmarkStart w:id="20" w:name="s996588"/>
      <w:r w:rsidRPr="00DA6F6F">
        <w:rPr>
          <w:rFonts w:ascii="Helvetica" w:eastAsia="Times New Roman" w:hAnsi="Helvetica" w:cs="Times New Roman"/>
          <w:b/>
          <w:bCs/>
          <w:color w:val="000000"/>
        </w:rPr>
        <w:t>10-7-20: CLEAR VIEW OF INTERSECTING STREETS:</w:t>
      </w:r>
      <w:bookmarkEnd w:id="20"/>
    </w:p>
    <w:p w14:paraId="1223ADAA" w14:textId="2A9E89B7" w:rsidR="00DA6F6F" w:rsidRDefault="00DA6F6F" w:rsidP="00FD4B55">
      <w:pPr>
        <w:tabs>
          <w:tab w:val="left" w:pos="900"/>
          <w:tab w:val="left" w:pos="1440"/>
        </w:tabs>
        <w:rPr>
          <w:rFonts w:ascii="Helvetica" w:eastAsia="Times New Roman" w:hAnsi="Helvetica" w:cs="Times New Roman"/>
          <w:color w:val="000000"/>
          <w:sz w:val="21"/>
          <w:szCs w:val="21"/>
        </w:rPr>
      </w:pPr>
      <w:r w:rsidRPr="00DA6F6F">
        <w:rPr>
          <w:rFonts w:ascii="Helvetica" w:eastAsia="Times New Roman" w:hAnsi="Helvetica" w:cs="Times New Roman"/>
          <w:color w:val="000000"/>
          <w:sz w:val="21"/>
          <w:szCs w:val="21"/>
        </w:rPr>
        <w:br/>
        <w:t xml:space="preserve">In all zones which require a front yard, no obstruction which will obscure the view of automobile drivers shall be placed on any corner lot within a triangular area formed by the street property lines and a line connecting them at points of </w:t>
      </w:r>
      <w:r w:rsidRPr="00DA6F6F">
        <w:rPr>
          <w:rFonts w:ascii="Helvetica" w:eastAsia="Times New Roman" w:hAnsi="Helvetica" w:cs="Times New Roman"/>
          <w:strike/>
          <w:color w:val="FF0000"/>
          <w:sz w:val="21"/>
          <w:szCs w:val="21"/>
        </w:rPr>
        <w:t>forty five feet (45')</w:t>
      </w:r>
      <w:r w:rsidRPr="00DA6F6F">
        <w:rPr>
          <w:rFonts w:ascii="Helvetica" w:eastAsia="Times New Roman" w:hAnsi="Helvetica" w:cs="Times New Roman"/>
          <w:color w:val="FF0000"/>
          <w:sz w:val="21"/>
          <w:szCs w:val="21"/>
        </w:rPr>
        <w:t xml:space="preserve"> </w:t>
      </w:r>
      <w:r w:rsidR="008F4718" w:rsidRPr="008F4718">
        <w:rPr>
          <w:rFonts w:ascii="Helvetica" w:eastAsia="Times New Roman" w:hAnsi="Helvetica" w:cs="Times New Roman"/>
          <w:color w:val="FF0000"/>
          <w:sz w:val="21"/>
          <w:szCs w:val="21"/>
        </w:rPr>
        <w:t xml:space="preserve">forty feet (40’) </w:t>
      </w:r>
      <w:r w:rsidRPr="00DA6F6F">
        <w:rPr>
          <w:rFonts w:ascii="Helvetica" w:eastAsia="Times New Roman" w:hAnsi="Helvetica" w:cs="Times New Roman"/>
          <w:color w:val="000000"/>
          <w:sz w:val="21"/>
          <w:szCs w:val="21"/>
        </w:rPr>
        <w:t>from the intersection of the street lines. (Ord. 2012-01, 7-10-2012)</w:t>
      </w:r>
    </w:p>
    <w:p w14:paraId="1F15F704" w14:textId="77777777" w:rsidR="008F4718" w:rsidRPr="00B100EC" w:rsidRDefault="008F4718" w:rsidP="00FD4B55">
      <w:pPr>
        <w:tabs>
          <w:tab w:val="left" w:pos="900"/>
          <w:tab w:val="left" w:pos="1440"/>
        </w:tabs>
        <w:rPr>
          <w:rFonts w:ascii="Helvetica" w:eastAsia="Times New Roman" w:hAnsi="Helvetica" w:cs="Times New Roman"/>
          <w:color w:val="000000"/>
          <w:sz w:val="21"/>
          <w:szCs w:val="21"/>
        </w:rPr>
      </w:pPr>
    </w:p>
    <w:p w14:paraId="7C2BB98B" w14:textId="77777777" w:rsidR="00DA6F6F" w:rsidRPr="00DA6F6F" w:rsidRDefault="00DA6F6F" w:rsidP="00FD4B55">
      <w:pPr>
        <w:tabs>
          <w:tab w:val="left" w:pos="900"/>
          <w:tab w:val="left" w:pos="1440"/>
        </w:tabs>
        <w:rPr>
          <w:rFonts w:ascii="Helvetica" w:eastAsia="Times New Roman" w:hAnsi="Helvetica" w:cs="Times New Roman"/>
          <w:color w:val="000000"/>
          <w:sz w:val="21"/>
          <w:szCs w:val="21"/>
        </w:rPr>
      </w:pPr>
    </w:p>
    <w:p w14:paraId="7DCA1597" w14:textId="57F7420D" w:rsidR="00DA6F6F" w:rsidRPr="00DA6F6F" w:rsidRDefault="00DA6F6F" w:rsidP="00FD4B55">
      <w:pPr>
        <w:tabs>
          <w:tab w:val="left" w:pos="900"/>
          <w:tab w:val="left" w:pos="1440"/>
        </w:tabs>
        <w:rPr>
          <w:rFonts w:ascii="Helvetica" w:eastAsia="Times New Roman" w:hAnsi="Helvetica" w:cs="Times New Roman"/>
        </w:rPr>
      </w:pPr>
      <w:bookmarkStart w:id="21" w:name="s996589"/>
      <w:r w:rsidRPr="00DA6F6F">
        <w:rPr>
          <w:rFonts w:ascii="Helvetica" w:eastAsia="Times New Roman" w:hAnsi="Helvetica" w:cs="Times New Roman"/>
          <w:b/>
          <w:bCs/>
          <w:color w:val="000000"/>
        </w:rPr>
        <w:t>10-7-21: EFFECT OF STREET PLAN:</w:t>
      </w:r>
      <w:bookmarkEnd w:id="21"/>
    </w:p>
    <w:p w14:paraId="4CAB42F5" w14:textId="28B21D83" w:rsidR="00DA6F6F" w:rsidRDefault="00DA6F6F" w:rsidP="00FD4B55">
      <w:pPr>
        <w:tabs>
          <w:tab w:val="left" w:pos="900"/>
          <w:tab w:val="left" w:pos="1440"/>
        </w:tabs>
        <w:rPr>
          <w:rFonts w:ascii="Helvetica" w:eastAsia="Times New Roman" w:hAnsi="Helvetica" w:cs="Times New Roman"/>
          <w:color w:val="000000"/>
          <w:sz w:val="21"/>
          <w:szCs w:val="21"/>
        </w:rPr>
      </w:pPr>
      <w:r w:rsidRPr="00DA6F6F">
        <w:rPr>
          <w:rFonts w:ascii="Helvetica" w:eastAsia="Times New Roman" w:hAnsi="Helvetica" w:cs="Times New Roman"/>
          <w:color w:val="000000"/>
          <w:sz w:val="21"/>
          <w:szCs w:val="21"/>
        </w:rPr>
        <w:br/>
        <w:t>Wherever a front or side yard is required for a building that abuts on a proposed street which has not been constructed, but which has been designated by the planning commission as a future street, the depth of such front or side yard shall be measured from the planned street lines. (Ord. 2012-01, 7-10-2012)</w:t>
      </w:r>
    </w:p>
    <w:p w14:paraId="5422E1E3" w14:textId="77777777" w:rsidR="008F4718" w:rsidRPr="00B100EC" w:rsidRDefault="008F4718" w:rsidP="00FD4B55">
      <w:pPr>
        <w:tabs>
          <w:tab w:val="left" w:pos="900"/>
          <w:tab w:val="left" w:pos="1440"/>
        </w:tabs>
        <w:rPr>
          <w:rFonts w:ascii="Helvetica" w:eastAsia="Times New Roman" w:hAnsi="Helvetica" w:cs="Times New Roman"/>
          <w:color w:val="000000"/>
          <w:sz w:val="21"/>
          <w:szCs w:val="21"/>
        </w:rPr>
      </w:pPr>
    </w:p>
    <w:p w14:paraId="6863D27B" w14:textId="77777777" w:rsidR="00DA6F6F" w:rsidRPr="00DA6F6F" w:rsidRDefault="00DA6F6F" w:rsidP="00FD4B55">
      <w:pPr>
        <w:tabs>
          <w:tab w:val="left" w:pos="900"/>
          <w:tab w:val="left" w:pos="1440"/>
        </w:tabs>
        <w:rPr>
          <w:rFonts w:ascii="Helvetica" w:eastAsia="Times New Roman" w:hAnsi="Helvetica" w:cs="Times New Roman"/>
          <w:color w:val="000000"/>
          <w:sz w:val="21"/>
          <w:szCs w:val="21"/>
        </w:rPr>
      </w:pPr>
    </w:p>
    <w:p w14:paraId="5D586A37" w14:textId="0F20117F" w:rsidR="00DA6F6F" w:rsidRPr="00DA6F6F" w:rsidRDefault="00DA6F6F" w:rsidP="00FD4B55">
      <w:pPr>
        <w:tabs>
          <w:tab w:val="left" w:pos="900"/>
          <w:tab w:val="left" w:pos="1440"/>
        </w:tabs>
        <w:rPr>
          <w:rFonts w:ascii="Helvetica" w:eastAsia="Times New Roman" w:hAnsi="Helvetica" w:cs="Times New Roman"/>
        </w:rPr>
      </w:pPr>
      <w:bookmarkStart w:id="22" w:name="s996591"/>
      <w:r w:rsidRPr="00DA6F6F">
        <w:rPr>
          <w:rFonts w:ascii="Helvetica" w:eastAsia="Times New Roman" w:hAnsi="Helvetica" w:cs="Times New Roman"/>
          <w:b/>
          <w:bCs/>
          <w:color w:val="000000"/>
        </w:rPr>
        <w:t>10-7-23: MOTOR VEHICLE ACCESS</w:t>
      </w:r>
      <w:bookmarkEnd w:id="22"/>
      <w:r w:rsidRPr="00B100EC">
        <w:rPr>
          <w:rFonts w:ascii="Helvetica" w:eastAsia="Times New Roman" w:hAnsi="Helvetica" w:cs="Times New Roman"/>
          <w:b/>
          <w:bCs/>
          <w:color w:val="000000"/>
        </w:rPr>
        <w:t>:</w:t>
      </w:r>
    </w:p>
    <w:p w14:paraId="23EFAE94" w14:textId="77777777" w:rsidR="00DA6F6F" w:rsidRPr="00DA6F6F" w:rsidRDefault="00DA6F6F" w:rsidP="00FD4B55">
      <w:pPr>
        <w:tabs>
          <w:tab w:val="left" w:pos="900"/>
          <w:tab w:val="left" w:pos="1440"/>
        </w:tabs>
        <w:rPr>
          <w:rFonts w:ascii="Helvetica" w:eastAsia="Times New Roman" w:hAnsi="Helvetica" w:cs="Times New Roman"/>
          <w:color w:val="000000"/>
          <w:sz w:val="21"/>
          <w:szCs w:val="21"/>
        </w:rPr>
      </w:pPr>
      <w:r w:rsidRPr="00DA6F6F">
        <w:rPr>
          <w:rFonts w:ascii="Helvetica" w:eastAsia="Times New Roman" w:hAnsi="Helvetica" w:cs="Times New Roman"/>
          <w:color w:val="000000"/>
          <w:sz w:val="21"/>
          <w:szCs w:val="21"/>
        </w:rPr>
        <w:br/>
        <w:t>Access to all lots and parcels of land having a frontage on a city street shall be controlled as follows:</w:t>
      </w:r>
    </w:p>
    <w:p w14:paraId="3D091B23" w14:textId="77777777" w:rsidR="00DA6F6F" w:rsidRPr="00DA6F6F" w:rsidRDefault="00DA6F6F" w:rsidP="00FD4B55">
      <w:pPr>
        <w:tabs>
          <w:tab w:val="left" w:pos="900"/>
          <w:tab w:val="left" w:pos="1440"/>
        </w:tabs>
        <w:rPr>
          <w:rFonts w:ascii="Helvetica" w:eastAsia="Times New Roman" w:hAnsi="Helvetica" w:cs="Times New Roman"/>
          <w:color w:val="000000"/>
          <w:sz w:val="21"/>
          <w:szCs w:val="21"/>
        </w:rPr>
      </w:pPr>
    </w:p>
    <w:p w14:paraId="2162F079" w14:textId="3240B10A" w:rsidR="00DA6F6F" w:rsidRPr="008F0CCF" w:rsidRDefault="00DA6F6F" w:rsidP="008F0CCF">
      <w:pPr>
        <w:pStyle w:val="ListParagraph"/>
        <w:numPr>
          <w:ilvl w:val="1"/>
          <w:numId w:val="33"/>
        </w:numPr>
        <w:tabs>
          <w:tab w:val="left" w:pos="900"/>
          <w:tab w:val="left" w:pos="1440"/>
        </w:tabs>
        <w:rPr>
          <w:rFonts w:ascii="Helvetica" w:eastAsia="Times New Roman" w:hAnsi="Helvetica" w:cs="Times New Roman"/>
          <w:color w:val="000000"/>
          <w:sz w:val="21"/>
          <w:szCs w:val="21"/>
        </w:rPr>
      </w:pPr>
      <w:r w:rsidRPr="008F0CCF">
        <w:rPr>
          <w:rFonts w:ascii="Helvetica" w:eastAsia="Times New Roman" w:hAnsi="Helvetica" w:cs="Times New Roman"/>
          <w:color w:val="000000"/>
          <w:sz w:val="21"/>
          <w:szCs w:val="21"/>
        </w:rPr>
        <w:t>Access shall be by not more than two (2) driveways from any one street.</w:t>
      </w:r>
    </w:p>
    <w:p w14:paraId="6BB014DE" w14:textId="77777777" w:rsidR="00DA6F6F" w:rsidRPr="00DA6F6F" w:rsidRDefault="00DA6F6F" w:rsidP="008F0CCF">
      <w:pPr>
        <w:tabs>
          <w:tab w:val="left" w:pos="900"/>
          <w:tab w:val="left" w:pos="1440"/>
        </w:tabs>
        <w:rPr>
          <w:rFonts w:ascii="Helvetica" w:eastAsia="Times New Roman" w:hAnsi="Helvetica" w:cs="Times New Roman"/>
          <w:color w:val="000000"/>
          <w:sz w:val="21"/>
          <w:szCs w:val="21"/>
        </w:rPr>
      </w:pPr>
    </w:p>
    <w:p w14:paraId="5D1D6A5A" w14:textId="4AD94DB5" w:rsidR="00DA6F6F" w:rsidRPr="008F0CCF" w:rsidRDefault="00DA6F6F" w:rsidP="008F0CCF">
      <w:pPr>
        <w:pStyle w:val="ListParagraph"/>
        <w:numPr>
          <w:ilvl w:val="0"/>
          <w:numId w:val="33"/>
        </w:numPr>
        <w:tabs>
          <w:tab w:val="left" w:pos="900"/>
          <w:tab w:val="left" w:pos="1440"/>
        </w:tabs>
        <w:rPr>
          <w:rFonts w:ascii="Helvetica" w:eastAsia="Times New Roman" w:hAnsi="Helvetica" w:cs="Times New Roman"/>
          <w:color w:val="000000"/>
          <w:sz w:val="21"/>
          <w:szCs w:val="21"/>
        </w:rPr>
      </w:pPr>
      <w:r w:rsidRPr="008F0CCF">
        <w:rPr>
          <w:rFonts w:ascii="Helvetica" w:eastAsia="Times New Roman" w:hAnsi="Helvetica" w:cs="Times New Roman"/>
          <w:color w:val="000000"/>
          <w:sz w:val="21"/>
          <w:szCs w:val="21"/>
        </w:rPr>
        <w:t>Driveways shall be not closer to each other than twenty feet (20').</w:t>
      </w:r>
    </w:p>
    <w:p w14:paraId="4C85F981" w14:textId="77777777" w:rsidR="00DA6F6F" w:rsidRPr="00DA6F6F" w:rsidRDefault="00DA6F6F" w:rsidP="008F0CCF">
      <w:pPr>
        <w:tabs>
          <w:tab w:val="left" w:pos="900"/>
          <w:tab w:val="left" w:pos="1440"/>
        </w:tabs>
        <w:rPr>
          <w:rFonts w:ascii="Helvetica" w:eastAsia="Times New Roman" w:hAnsi="Helvetica" w:cs="Times New Roman"/>
          <w:color w:val="000000"/>
          <w:sz w:val="21"/>
          <w:szCs w:val="21"/>
        </w:rPr>
      </w:pPr>
    </w:p>
    <w:p w14:paraId="4AC1988A" w14:textId="436E6652" w:rsidR="00DA6F6F" w:rsidRPr="008F0CCF" w:rsidRDefault="00DA6F6F" w:rsidP="008F0CCF">
      <w:pPr>
        <w:pStyle w:val="ListParagraph"/>
        <w:numPr>
          <w:ilvl w:val="0"/>
          <w:numId w:val="33"/>
        </w:numPr>
        <w:tabs>
          <w:tab w:val="left" w:pos="900"/>
          <w:tab w:val="left" w:pos="1440"/>
        </w:tabs>
        <w:rPr>
          <w:rFonts w:ascii="Helvetica" w:eastAsia="Times New Roman" w:hAnsi="Helvetica" w:cs="Times New Roman"/>
          <w:color w:val="000000"/>
          <w:sz w:val="21"/>
          <w:szCs w:val="21"/>
        </w:rPr>
      </w:pPr>
      <w:r w:rsidRPr="008F0CCF">
        <w:rPr>
          <w:rFonts w:ascii="Helvetica" w:eastAsia="Times New Roman" w:hAnsi="Helvetica" w:cs="Times New Roman"/>
          <w:color w:val="000000"/>
          <w:sz w:val="21"/>
          <w:szCs w:val="21"/>
        </w:rPr>
        <w:t xml:space="preserve">On corner lots, no driveways shall </w:t>
      </w:r>
      <w:r w:rsidRPr="008F0CCF">
        <w:rPr>
          <w:rFonts w:ascii="Helvetica" w:eastAsia="Times New Roman" w:hAnsi="Helvetica" w:cs="Times New Roman"/>
          <w:strike/>
          <w:color w:val="FF0000"/>
          <w:sz w:val="21"/>
          <w:szCs w:val="21"/>
        </w:rPr>
        <w:t>be less than</w:t>
      </w:r>
      <w:r w:rsidRPr="008F0CCF">
        <w:rPr>
          <w:rFonts w:ascii="Helvetica" w:eastAsia="Times New Roman" w:hAnsi="Helvetica" w:cs="Times New Roman"/>
          <w:color w:val="FF0000"/>
          <w:sz w:val="21"/>
          <w:szCs w:val="21"/>
        </w:rPr>
        <w:t xml:space="preserve"> </w:t>
      </w:r>
      <w:r w:rsidR="008F0CCF" w:rsidRPr="008F0CCF">
        <w:rPr>
          <w:rFonts w:ascii="Helvetica" w:eastAsia="Times New Roman" w:hAnsi="Helvetica" w:cs="Times New Roman"/>
          <w:color w:val="FF0000"/>
          <w:sz w:val="21"/>
          <w:szCs w:val="21"/>
        </w:rPr>
        <w:t xml:space="preserve">be closer than </w:t>
      </w:r>
      <w:r w:rsidRPr="008F0CCF">
        <w:rPr>
          <w:rFonts w:ascii="Helvetica" w:eastAsia="Times New Roman" w:hAnsi="Helvetica" w:cs="Times New Roman"/>
          <w:strike/>
          <w:color w:val="FF0000"/>
          <w:sz w:val="21"/>
          <w:szCs w:val="21"/>
        </w:rPr>
        <w:t>fifteen feet (15')</w:t>
      </w:r>
      <w:r w:rsidRPr="008F0CCF">
        <w:rPr>
          <w:rFonts w:ascii="Helvetica" w:eastAsia="Times New Roman" w:hAnsi="Helvetica" w:cs="Times New Roman"/>
          <w:color w:val="FF0000"/>
          <w:sz w:val="21"/>
          <w:szCs w:val="21"/>
        </w:rPr>
        <w:t xml:space="preserve"> </w:t>
      </w:r>
      <w:r w:rsidR="008F0CCF" w:rsidRPr="008F0CCF">
        <w:rPr>
          <w:rFonts w:ascii="Helvetica" w:eastAsia="Times New Roman" w:hAnsi="Helvetica" w:cs="Times New Roman"/>
          <w:color w:val="FF0000"/>
          <w:sz w:val="21"/>
          <w:szCs w:val="21"/>
        </w:rPr>
        <w:t xml:space="preserve">twenty feet (20’) </w:t>
      </w:r>
      <w:r w:rsidRPr="008F0CCF">
        <w:rPr>
          <w:rFonts w:ascii="Helvetica" w:eastAsia="Times New Roman" w:hAnsi="Helvetica" w:cs="Times New Roman"/>
          <w:color w:val="000000"/>
          <w:sz w:val="21"/>
          <w:szCs w:val="21"/>
        </w:rPr>
        <w:t>to the point of intersection of the front property line with the side property line which abuts upon a street.</w:t>
      </w:r>
    </w:p>
    <w:p w14:paraId="0005B556" w14:textId="77777777" w:rsidR="00DA6F6F" w:rsidRPr="00DA6F6F" w:rsidRDefault="00DA6F6F" w:rsidP="008F0CCF">
      <w:pPr>
        <w:tabs>
          <w:tab w:val="left" w:pos="900"/>
          <w:tab w:val="left" w:pos="1440"/>
        </w:tabs>
        <w:rPr>
          <w:rFonts w:ascii="Helvetica" w:eastAsia="Times New Roman" w:hAnsi="Helvetica" w:cs="Times New Roman"/>
          <w:color w:val="000000"/>
          <w:sz w:val="21"/>
          <w:szCs w:val="21"/>
        </w:rPr>
      </w:pPr>
    </w:p>
    <w:p w14:paraId="760A577D" w14:textId="3E4947C6" w:rsidR="00DA6F6F" w:rsidRPr="008F0CCF" w:rsidRDefault="00DA6F6F" w:rsidP="008F0CCF">
      <w:pPr>
        <w:pStyle w:val="ListParagraph"/>
        <w:numPr>
          <w:ilvl w:val="0"/>
          <w:numId w:val="33"/>
        </w:numPr>
        <w:tabs>
          <w:tab w:val="left" w:pos="900"/>
          <w:tab w:val="left" w:pos="1440"/>
        </w:tabs>
        <w:rPr>
          <w:rFonts w:ascii="Helvetica" w:eastAsia="Times New Roman" w:hAnsi="Helvetica" w:cs="Times New Roman"/>
          <w:color w:val="000000"/>
          <w:sz w:val="21"/>
          <w:szCs w:val="21"/>
        </w:rPr>
      </w:pPr>
      <w:r w:rsidRPr="008F0CCF">
        <w:rPr>
          <w:rFonts w:ascii="Helvetica" w:eastAsia="Times New Roman" w:hAnsi="Helvetica" w:cs="Times New Roman"/>
          <w:color w:val="000000"/>
          <w:sz w:val="21"/>
          <w:szCs w:val="21"/>
        </w:rPr>
        <w:t>Where there is no existing curb and gutter or sidewalk, a curb or fence may be required by the city. (Ord. 2012-01, 7-10-2012)</w:t>
      </w:r>
    </w:p>
    <w:p w14:paraId="3405F32B" w14:textId="0D572068" w:rsidR="008F0CCF" w:rsidRDefault="008F0CCF" w:rsidP="008F0CCF">
      <w:pPr>
        <w:tabs>
          <w:tab w:val="left" w:pos="900"/>
          <w:tab w:val="left" w:pos="1440"/>
        </w:tabs>
        <w:rPr>
          <w:rFonts w:ascii="Helvetica" w:eastAsia="Times New Roman" w:hAnsi="Helvetica" w:cs="Times New Roman"/>
          <w:color w:val="000000"/>
          <w:sz w:val="21"/>
          <w:szCs w:val="21"/>
        </w:rPr>
      </w:pPr>
    </w:p>
    <w:p w14:paraId="6282DC25" w14:textId="77777777" w:rsidR="008F0CCF" w:rsidRPr="008F0CCF" w:rsidRDefault="008F0CCF" w:rsidP="008F0CCF">
      <w:pPr>
        <w:tabs>
          <w:tab w:val="left" w:pos="900"/>
          <w:tab w:val="left" w:pos="1440"/>
        </w:tabs>
        <w:rPr>
          <w:rFonts w:ascii="Helvetica" w:eastAsia="Times New Roman" w:hAnsi="Helvetica" w:cs="Times New Roman"/>
          <w:color w:val="000000"/>
          <w:sz w:val="21"/>
          <w:szCs w:val="21"/>
        </w:rPr>
      </w:pPr>
    </w:p>
    <w:p w14:paraId="05CB5FE9" w14:textId="7820EC76" w:rsidR="00DA6F6F" w:rsidRPr="00DA6F6F" w:rsidRDefault="00DA6F6F" w:rsidP="00FD4B55">
      <w:pPr>
        <w:tabs>
          <w:tab w:val="left" w:pos="900"/>
          <w:tab w:val="left" w:pos="1440"/>
        </w:tabs>
        <w:rPr>
          <w:rFonts w:ascii="Helvetica" w:eastAsia="Times New Roman" w:hAnsi="Helvetica" w:cs="Times New Roman"/>
        </w:rPr>
      </w:pPr>
      <w:bookmarkStart w:id="23" w:name="s996592"/>
      <w:r w:rsidRPr="00DA6F6F">
        <w:rPr>
          <w:rFonts w:ascii="Helvetica" w:eastAsia="Times New Roman" w:hAnsi="Helvetica" w:cs="Times New Roman"/>
          <w:b/>
          <w:bCs/>
          <w:color w:val="000000"/>
        </w:rPr>
        <w:t>10-7-24: LANDSCAPING REQUIRED:</w:t>
      </w:r>
      <w:bookmarkEnd w:id="23"/>
    </w:p>
    <w:p w14:paraId="662B1488" w14:textId="1C53557E" w:rsidR="00DA6F6F" w:rsidRDefault="00DA6F6F" w:rsidP="00FD4B55">
      <w:pPr>
        <w:tabs>
          <w:tab w:val="left" w:pos="900"/>
          <w:tab w:val="left" w:pos="1440"/>
        </w:tabs>
        <w:rPr>
          <w:rFonts w:ascii="Helvetica" w:eastAsia="Times New Roman" w:hAnsi="Helvetica" w:cs="Times New Roman"/>
          <w:color w:val="000000"/>
          <w:sz w:val="21"/>
          <w:szCs w:val="21"/>
        </w:rPr>
      </w:pPr>
      <w:r w:rsidRPr="00DA6F6F">
        <w:rPr>
          <w:rFonts w:ascii="Helvetica" w:eastAsia="Times New Roman" w:hAnsi="Helvetica" w:cs="Times New Roman"/>
          <w:color w:val="000000"/>
          <w:sz w:val="21"/>
          <w:szCs w:val="21"/>
        </w:rPr>
        <w:br/>
        <w:t>Front yards and side yards of all dwellings which front on city streets must be landscaped. (Ord. 2012-01, 7-10-2012)</w:t>
      </w:r>
    </w:p>
    <w:p w14:paraId="44037F17" w14:textId="77777777" w:rsidR="008F0CCF" w:rsidRPr="00B100EC" w:rsidRDefault="008F0CCF" w:rsidP="00FD4B55">
      <w:pPr>
        <w:tabs>
          <w:tab w:val="left" w:pos="900"/>
          <w:tab w:val="left" w:pos="1440"/>
        </w:tabs>
        <w:rPr>
          <w:rFonts w:ascii="Helvetica" w:eastAsia="Times New Roman" w:hAnsi="Helvetica" w:cs="Times New Roman"/>
          <w:color w:val="000000"/>
          <w:sz w:val="21"/>
          <w:szCs w:val="21"/>
        </w:rPr>
      </w:pPr>
    </w:p>
    <w:p w14:paraId="2D2A2547" w14:textId="77777777" w:rsidR="00DA6F6F" w:rsidRPr="00DA6F6F" w:rsidRDefault="00DA6F6F" w:rsidP="00FD4B55">
      <w:pPr>
        <w:tabs>
          <w:tab w:val="left" w:pos="900"/>
          <w:tab w:val="left" w:pos="1440"/>
        </w:tabs>
        <w:rPr>
          <w:rFonts w:ascii="Helvetica" w:eastAsia="Times New Roman" w:hAnsi="Helvetica" w:cs="Times New Roman"/>
          <w:color w:val="000000"/>
          <w:sz w:val="21"/>
          <w:szCs w:val="21"/>
        </w:rPr>
      </w:pPr>
    </w:p>
    <w:p w14:paraId="1DBF89AA" w14:textId="7B784C96" w:rsidR="00DA6F6F" w:rsidRPr="00DA6F6F" w:rsidRDefault="00DA6F6F" w:rsidP="00FD4B55">
      <w:pPr>
        <w:tabs>
          <w:tab w:val="left" w:pos="900"/>
          <w:tab w:val="left" w:pos="1440"/>
        </w:tabs>
        <w:rPr>
          <w:rFonts w:ascii="Helvetica" w:eastAsia="Times New Roman" w:hAnsi="Helvetica" w:cs="Times New Roman"/>
        </w:rPr>
      </w:pPr>
      <w:bookmarkStart w:id="24" w:name="s996593"/>
      <w:r w:rsidRPr="00DA6F6F">
        <w:rPr>
          <w:rFonts w:ascii="Helvetica" w:eastAsia="Times New Roman" w:hAnsi="Helvetica" w:cs="Times New Roman"/>
          <w:b/>
          <w:bCs/>
          <w:color w:val="000000"/>
        </w:rPr>
        <w:t>10-7-25: POLLUTION PREVENTION:</w:t>
      </w:r>
      <w:bookmarkEnd w:id="24"/>
    </w:p>
    <w:p w14:paraId="5810F395" w14:textId="552F77A9" w:rsidR="00DA6F6F" w:rsidRDefault="00DA6F6F" w:rsidP="00FD4B55">
      <w:pPr>
        <w:tabs>
          <w:tab w:val="left" w:pos="900"/>
          <w:tab w:val="left" w:pos="1440"/>
        </w:tabs>
        <w:rPr>
          <w:rFonts w:ascii="Helvetica" w:eastAsia="Times New Roman" w:hAnsi="Helvetica" w:cs="Times New Roman"/>
          <w:color w:val="000000"/>
          <w:sz w:val="21"/>
          <w:szCs w:val="21"/>
        </w:rPr>
      </w:pPr>
      <w:r w:rsidRPr="00DA6F6F">
        <w:rPr>
          <w:rFonts w:ascii="Helvetica" w:eastAsia="Times New Roman" w:hAnsi="Helvetica" w:cs="Times New Roman"/>
          <w:color w:val="000000"/>
          <w:sz w:val="21"/>
          <w:szCs w:val="21"/>
        </w:rPr>
        <w:br/>
        <w:t>Any use which emits or discharges gases, fumes, dust, glare, noise or other pollutants into the atmosphere in amounts which exceed the standards as prescribed by Utah state air conservation board or the board of health, and any use which emits or discharges liquids or solid material onto the soil or water in amounts which result in pollutants entering groundwater in amounts exceeding the standards prescribed by the Utah state water pollution control board or the board of health, shall be prohibited. (Ord. 2012-01, 7-10-2012)</w:t>
      </w:r>
    </w:p>
    <w:p w14:paraId="190E743A" w14:textId="77777777" w:rsidR="008F0CCF" w:rsidRPr="00B100EC" w:rsidRDefault="008F0CCF" w:rsidP="00FD4B55">
      <w:pPr>
        <w:tabs>
          <w:tab w:val="left" w:pos="900"/>
          <w:tab w:val="left" w:pos="1440"/>
        </w:tabs>
        <w:rPr>
          <w:rFonts w:ascii="Helvetica" w:eastAsia="Times New Roman" w:hAnsi="Helvetica" w:cs="Times New Roman"/>
          <w:color w:val="000000"/>
          <w:sz w:val="21"/>
          <w:szCs w:val="21"/>
        </w:rPr>
      </w:pPr>
    </w:p>
    <w:p w14:paraId="578FF1BA" w14:textId="77777777" w:rsidR="00DA6F6F" w:rsidRPr="00DA6F6F" w:rsidRDefault="00DA6F6F" w:rsidP="00FD4B55">
      <w:pPr>
        <w:tabs>
          <w:tab w:val="left" w:pos="900"/>
          <w:tab w:val="left" w:pos="1440"/>
        </w:tabs>
        <w:rPr>
          <w:rFonts w:ascii="Helvetica" w:eastAsia="Times New Roman" w:hAnsi="Helvetica" w:cs="Times New Roman"/>
          <w:color w:val="000000"/>
          <w:sz w:val="21"/>
          <w:szCs w:val="21"/>
        </w:rPr>
      </w:pPr>
    </w:p>
    <w:p w14:paraId="1D5D7725" w14:textId="10D9EB9F" w:rsidR="00DA6F6F" w:rsidRPr="00DA6F6F" w:rsidRDefault="00DA6F6F" w:rsidP="00FD4B55">
      <w:pPr>
        <w:tabs>
          <w:tab w:val="left" w:pos="900"/>
          <w:tab w:val="left" w:pos="1440"/>
        </w:tabs>
        <w:rPr>
          <w:rFonts w:ascii="Helvetica" w:eastAsia="Times New Roman" w:hAnsi="Helvetica" w:cs="Times New Roman"/>
        </w:rPr>
      </w:pPr>
      <w:bookmarkStart w:id="25" w:name="s996594"/>
      <w:r w:rsidRPr="00DA6F6F">
        <w:rPr>
          <w:rFonts w:ascii="Helvetica" w:eastAsia="Times New Roman" w:hAnsi="Helvetica" w:cs="Times New Roman"/>
          <w:b/>
          <w:bCs/>
          <w:color w:val="000000"/>
        </w:rPr>
        <w:t>10-7-26: SPECIAL PROVISIONS:</w:t>
      </w:r>
      <w:bookmarkEnd w:id="25"/>
    </w:p>
    <w:p w14:paraId="25B07C04" w14:textId="77777777" w:rsidR="00DA6F6F" w:rsidRPr="00DA6F6F" w:rsidRDefault="00DA6F6F" w:rsidP="00FD4B55">
      <w:pPr>
        <w:tabs>
          <w:tab w:val="left" w:pos="900"/>
          <w:tab w:val="left" w:pos="1440"/>
        </w:tabs>
        <w:rPr>
          <w:rFonts w:ascii="Helvetica" w:eastAsia="Times New Roman" w:hAnsi="Helvetica" w:cs="Times New Roman"/>
          <w:color w:val="000000"/>
          <w:sz w:val="21"/>
          <w:szCs w:val="21"/>
        </w:rPr>
      </w:pPr>
    </w:p>
    <w:p w14:paraId="3A82871E" w14:textId="625EC2B9" w:rsidR="00094B0D" w:rsidRPr="00094B0D" w:rsidRDefault="00DA6F6F" w:rsidP="00094B0D">
      <w:pPr>
        <w:pStyle w:val="ListParagraph"/>
        <w:numPr>
          <w:ilvl w:val="0"/>
          <w:numId w:val="36"/>
        </w:numPr>
        <w:tabs>
          <w:tab w:val="left" w:pos="900"/>
          <w:tab w:val="left" w:pos="1440"/>
        </w:tabs>
        <w:rPr>
          <w:rFonts w:ascii="Helvetica" w:eastAsia="Times New Roman" w:hAnsi="Helvetica" w:cs="Times New Roman"/>
          <w:color w:val="000000"/>
          <w:sz w:val="21"/>
          <w:szCs w:val="21"/>
        </w:rPr>
      </w:pPr>
      <w:r w:rsidRPr="00094B0D">
        <w:rPr>
          <w:rFonts w:ascii="Helvetica" w:eastAsia="Times New Roman" w:hAnsi="Helvetica" w:cs="Times New Roman"/>
          <w:color w:val="000000"/>
          <w:sz w:val="21"/>
          <w:szCs w:val="21"/>
        </w:rPr>
        <w:t>All buildings used for human occupancy shall be furnished with a public water supply</w:t>
      </w:r>
      <w:r w:rsidR="00094B0D" w:rsidRPr="00094B0D">
        <w:rPr>
          <w:rFonts w:ascii="Helvetica" w:eastAsia="Times New Roman" w:hAnsi="Helvetica" w:cs="Times New Roman"/>
          <w:color w:val="000000"/>
          <w:sz w:val="21"/>
          <w:szCs w:val="21"/>
        </w:rPr>
        <w:t>.</w:t>
      </w:r>
    </w:p>
    <w:p w14:paraId="44D945F4" w14:textId="77777777" w:rsidR="00094B0D" w:rsidRPr="00094B0D" w:rsidRDefault="00094B0D" w:rsidP="00094B0D">
      <w:pPr>
        <w:tabs>
          <w:tab w:val="left" w:pos="900"/>
          <w:tab w:val="left" w:pos="1440"/>
        </w:tabs>
        <w:ind w:hanging="360"/>
        <w:rPr>
          <w:rFonts w:ascii="Helvetica" w:eastAsia="Times New Roman" w:hAnsi="Helvetica" w:cs="Times New Roman"/>
          <w:color w:val="000000"/>
          <w:sz w:val="21"/>
          <w:szCs w:val="21"/>
        </w:rPr>
      </w:pPr>
    </w:p>
    <w:p w14:paraId="7E927A6B" w14:textId="25FFD2E2" w:rsidR="00DA6F6F" w:rsidRPr="00094B0D" w:rsidRDefault="00094B0D" w:rsidP="00094B0D">
      <w:pPr>
        <w:pStyle w:val="ListParagraph"/>
        <w:numPr>
          <w:ilvl w:val="0"/>
          <w:numId w:val="36"/>
        </w:numPr>
      </w:pPr>
      <w:r w:rsidRPr="00094B0D">
        <w:rPr>
          <w:rFonts w:ascii="Helvetica" w:eastAsia="Times New Roman" w:hAnsi="Helvetica" w:cs="Times New Roman"/>
          <w:color w:val="000000"/>
          <w:sz w:val="21"/>
          <w:szCs w:val="21"/>
        </w:rPr>
        <w:t xml:space="preserve">All buildings used for human occupancy </w:t>
      </w:r>
      <w:r w:rsidR="00DA6F6F" w:rsidRPr="00094B0D">
        <w:t>shall be constructed in accordance with the adopted building, plumbing, electrical, fire prevention and similar codes.</w:t>
      </w:r>
    </w:p>
    <w:p w14:paraId="546F5A53" w14:textId="77777777" w:rsidR="00DA6F6F" w:rsidRPr="00DA6F6F" w:rsidRDefault="00DA6F6F" w:rsidP="00094B0D">
      <w:pPr>
        <w:tabs>
          <w:tab w:val="left" w:pos="900"/>
          <w:tab w:val="left" w:pos="1440"/>
        </w:tabs>
        <w:rPr>
          <w:rFonts w:ascii="Helvetica" w:eastAsia="Times New Roman" w:hAnsi="Helvetica" w:cs="Times New Roman"/>
          <w:color w:val="000000"/>
          <w:sz w:val="21"/>
          <w:szCs w:val="21"/>
        </w:rPr>
      </w:pPr>
    </w:p>
    <w:p w14:paraId="4EE8FAF1" w14:textId="22F60AE4" w:rsidR="00DA6F6F" w:rsidRPr="00094B0D" w:rsidRDefault="00DA6F6F" w:rsidP="00094B0D">
      <w:pPr>
        <w:pStyle w:val="ListParagraph"/>
        <w:numPr>
          <w:ilvl w:val="0"/>
          <w:numId w:val="36"/>
        </w:numPr>
        <w:tabs>
          <w:tab w:val="left" w:pos="900"/>
          <w:tab w:val="left" w:pos="1440"/>
        </w:tabs>
        <w:rPr>
          <w:rFonts w:ascii="Helvetica" w:eastAsia="Times New Roman" w:hAnsi="Helvetica" w:cs="Times New Roman"/>
          <w:color w:val="000000"/>
          <w:sz w:val="21"/>
          <w:szCs w:val="21"/>
        </w:rPr>
      </w:pPr>
      <w:r w:rsidRPr="00094B0D">
        <w:rPr>
          <w:rFonts w:ascii="Helvetica" w:eastAsia="Times New Roman" w:hAnsi="Helvetica" w:cs="Times New Roman"/>
          <w:color w:val="000000"/>
          <w:sz w:val="21"/>
          <w:szCs w:val="21"/>
        </w:rPr>
        <w:t>All buildings and uses shall comply with all applicable supplementary development standards as set forth in this title.</w:t>
      </w:r>
    </w:p>
    <w:p w14:paraId="5AEFD2C1" w14:textId="77777777" w:rsidR="00DA6F6F" w:rsidRPr="00DA6F6F" w:rsidRDefault="00DA6F6F" w:rsidP="00094B0D">
      <w:pPr>
        <w:tabs>
          <w:tab w:val="left" w:pos="900"/>
          <w:tab w:val="left" w:pos="1440"/>
        </w:tabs>
        <w:rPr>
          <w:rFonts w:ascii="Helvetica" w:eastAsia="Times New Roman" w:hAnsi="Helvetica" w:cs="Times New Roman"/>
          <w:color w:val="000000"/>
          <w:sz w:val="21"/>
          <w:szCs w:val="21"/>
        </w:rPr>
      </w:pPr>
    </w:p>
    <w:p w14:paraId="3D7522D6" w14:textId="2C55F86D" w:rsidR="00DA6F6F" w:rsidRPr="00094B0D" w:rsidRDefault="00DA6F6F" w:rsidP="00094B0D">
      <w:pPr>
        <w:pStyle w:val="ListParagraph"/>
        <w:numPr>
          <w:ilvl w:val="0"/>
          <w:numId w:val="36"/>
        </w:numPr>
        <w:tabs>
          <w:tab w:val="left" w:pos="900"/>
          <w:tab w:val="left" w:pos="1440"/>
        </w:tabs>
        <w:rPr>
          <w:rFonts w:ascii="Helvetica" w:eastAsia="Times New Roman" w:hAnsi="Helvetica" w:cs="Times New Roman"/>
          <w:color w:val="000000"/>
          <w:sz w:val="21"/>
          <w:szCs w:val="21"/>
        </w:rPr>
      </w:pPr>
      <w:r w:rsidRPr="00094B0D">
        <w:rPr>
          <w:rFonts w:ascii="Helvetica" w:eastAsia="Times New Roman" w:hAnsi="Helvetica" w:cs="Times New Roman"/>
          <w:color w:val="000000"/>
          <w:sz w:val="21"/>
          <w:szCs w:val="21"/>
        </w:rPr>
        <w:t>Landscape plans shall be required in connection with all multiple-family dwellings. (Ord. 2012-01, 7-10-2012)</w:t>
      </w:r>
    </w:p>
    <w:p w14:paraId="38B2F1CA" w14:textId="77777777" w:rsidR="00DA6F6F" w:rsidRPr="00B100EC" w:rsidRDefault="00DA6F6F" w:rsidP="00FD4B55">
      <w:pPr>
        <w:tabs>
          <w:tab w:val="left" w:pos="900"/>
          <w:tab w:val="left" w:pos="1440"/>
        </w:tabs>
        <w:rPr>
          <w:rFonts w:ascii="Helvetica" w:hAnsi="Helvetica"/>
        </w:rPr>
      </w:pPr>
    </w:p>
    <w:sectPr w:rsidR="00DA6F6F" w:rsidRPr="00B100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2F37D5"/>
    <w:multiLevelType w:val="hybridMultilevel"/>
    <w:tmpl w:val="477CF698"/>
    <w:lvl w:ilvl="0" w:tplc="61823224">
      <w:start w:val="1"/>
      <w:numFmt w:val="upperLetter"/>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107192"/>
    <w:multiLevelType w:val="hybridMultilevel"/>
    <w:tmpl w:val="9A2615F4"/>
    <w:lvl w:ilvl="0" w:tplc="61823224">
      <w:start w:val="1"/>
      <w:numFmt w:val="upperLetter"/>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D506D2"/>
    <w:multiLevelType w:val="hybridMultilevel"/>
    <w:tmpl w:val="07DCC348"/>
    <w:lvl w:ilvl="0" w:tplc="FC10B608">
      <w:start w:val="1"/>
      <w:numFmt w:val="lowerLetter"/>
      <w:lvlText w:val="%1."/>
      <w:lvlJc w:val="left"/>
      <w:pPr>
        <w:ind w:left="115" w:hanging="360"/>
      </w:pPr>
      <w:rPr>
        <w:rFonts w:hint="default"/>
      </w:rPr>
    </w:lvl>
    <w:lvl w:ilvl="1" w:tplc="04090019" w:tentative="1">
      <w:start w:val="1"/>
      <w:numFmt w:val="lowerLetter"/>
      <w:lvlText w:val="%2."/>
      <w:lvlJc w:val="left"/>
      <w:pPr>
        <w:ind w:left="835" w:hanging="360"/>
      </w:pPr>
    </w:lvl>
    <w:lvl w:ilvl="2" w:tplc="0409001B" w:tentative="1">
      <w:start w:val="1"/>
      <w:numFmt w:val="lowerRoman"/>
      <w:lvlText w:val="%3."/>
      <w:lvlJc w:val="right"/>
      <w:pPr>
        <w:ind w:left="1555" w:hanging="180"/>
      </w:pPr>
    </w:lvl>
    <w:lvl w:ilvl="3" w:tplc="0409000F" w:tentative="1">
      <w:start w:val="1"/>
      <w:numFmt w:val="decimal"/>
      <w:lvlText w:val="%4."/>
      <w:lvlJc w:val="left"/>
      <w:pPr>
        <w:ind w:left="2275" w:hanging="360"/>
      </w:pPr>
    </w:lvl>
    <w:lvl w:ilvl="4" w:tplc="04090019" w:tentative="1">
      <w:start w:val="1"/>
      <w:numFmt w:val="lowerLetter"/>
      <w:lvlText w:val="%5."/>
      <w:lvlJc w:val="left"/>
      <w:pPr>
        <w:ind w:left="2995" w:hanging="360"/>
      </w:pPr>
    </w:lvl>
    <w:lvl w:ilvl="5" w:tplc="0409001B" w:tentative="1">
      <w:start w:val="1"/>
      <w:numFmt w:val="lowerRoman"/>
      <w:lvlText w:val="%6."/>
      <w:lvlJc w:val="right"/>
      <w:pPr>
        <w:ind w:left="3715" w:hanging="180"/>
      </w:pPr>
    </w:lvl>
    <w:lvl w:ilvl="6" w:tplc="0409000F" w:tentative="1">
      <w:start w:val="1"/>
      <w:numFmt w:val="decimal"/>
      <w:lvlText w:val="%7."/>
      <w:lvlJc w:val="left"/>
      <w:pPr>
        <w:ind w:left="4435" w:hanging="360"/>
      </w:pPr>
    </w:lvl>
    <w:lvl w:ilvl="7" w:tplc="04090019" w:tentative="1">
      <w:start w:val="1"/>
      <w:numFmt w:val="lowerLetter"/>
      <w:lvlText w:val="%8."/>
      <w:lvlJc w:val="left"/>
      <w:pPr>
        <w:ind w:left="5155" w:hanging="360"/>
      </w:pPr>
    </w:lvl>
    <w:lvl w:ilvl="8" w:tplc="0409001B" w:tentative="1">
      <w:start w:val="1"/>
      <w:numFmt w:val="lowerRoman"/>
      <w:lvlText w:val="%9."/>
      <w:lvlJc w:val="right"/>
      <w:pPr>
        <w:ind w:left="5875" w:hanging="180"/>
      </w:pPr>
    </w:lvl>
  </w:abstractNum>
  <w:abstractNum w:abstractNumId="3" w15:restartNumberingAfterBreak="0">
    <w:nsid w:val="03D649C5"/>
    <w:multiLevelType w:val="multilevel"/>
    <w:tmpl w:val="D3504D9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09D15407"/>
    <w:multiLevelType w:val="hybridMultilevel"/>
    <w:tmpl w:val="42B468D4"/>
    <w:lvl w:ilvl="0" w:tplc="0C00CA9C">
      <w:start w:val="1"/>
      <w:numFmt w:val="decimal"/>
      <w:lvlText w:val="%1."/>
      <w:lvlJc w:val="left"/>
      <w:pPr>
        <w:ind w:left="120" w:hanging="360"/>
      </w:pPr>
      <w:rPr>
        <w:rFonts w:hint="default"/>
      </w:rPr>
    </w:lvl>
    <w:lvl w:ilvl="1" w:tplc="04090019" w:tentative="1">
      <w:start w:val="1"/>
      <w:numFmt w:val="lowerLetter"/>
      <w:lvlText w:val="%2."/>
      <w:lvlJc w:val="left"/>
      <w:pPr>
        <w:ind w:left="840" w:hanging="360"/>
      </w:pPr>
    </w:lvl>
    <w:lvl w:ilvl="2" w:tplc="0409001B" w:tentative="1">
      <w:start w:val="1"/>
      <w:numFmt w:val="lowerRoman"/>
      <w:lvlText w:val="%3."/>
      <w:lvlJc w:val="right"/>
      <w:pPr>
        <w:ind w:left="1560" w:hanging="180"/>
      </w:pPr>
    </w:lvl>
    <w:lvl w:ilvl="3" w:tplc="0409000F" w:tentative="1">
      <w:start w:val="1"/>
      <w:numFmt w:val="decimal"/>
      <w:lvlText w:val="%4."/>
      <w:lvlJc w:val="left"/>
      <w:pPr>
        <w:ind w:left="2280" w:hanging="360"/>
      </w:pPr>
    </w:lvl>
    <w:lvl w:ilvl="4" w:tplc="04090019" w:tentative="1">
      <w:start w:val="1"/>
      <w:numFmt w:val="lowerLetter"/>
      <w:lvlText w:val="%5."/>
      <w:lvlJc w:val="left"/>
      <w:pPr>
        <w:ind w:left="3000" w:hanging="360"/>
      </w:pPr>
    </w:lvl>
    <w:lvl w:ilvl="5" w:tplc="0409001B" w:tentative="1">
      <w:start w:val="1"/>
      <w:numFmt w:val="lowerRoman"/>
      <w:lvlText w:val="%6."/>
      <w:lvlJc w:val="right"/>
      <w:pPr>
        <w:ind w:left="3720" w:hanging="180"/>
      </w:pPr>
    </w:lvl>
    <w:lvl w:ilvl="6" w:tplc="0409000F" w:tentative="1">
      <w:start w:val="1"/>
      <w:numFmt w:val="decimal"/>
      <w:lvlText w:val="%7."/>
      <w:lvlJc w:val="left"/>
      <w:pPr>
        <w:ind w:left="4440" w:hanging="360"/>
      </w:pPr>
    </w:lvl>
    <w:lvl w:ilvl="7" w:tplc="04090019" w:tentative="1">
      <w:start w:val="1"/>
      <w:numFmt w:val="lowerLetter"/>
      <w:lvlText w:val="%8."/>
      <w:lvlJc w:val="left"/>
      <w:pPr>
        <w:ind w:left="5160" w:hanging="360"/>
      </w:pPr>
    </w:lvl>
    <w:lvl w:ilvl="8" w:tplc="0409001B" w:tentative="1">
      <w:start w:val="1"/>
      <w:numFmt w:val="lowerRoman"/>
      <w:lvlText w:val="%9."/>
      <w:lvlJc w:val="right"/>
      <w:pPr>
        <w:ind w:left="5880" w:hanging="180"/>
      </w:pPr>
    </w:lvl>
  </w:abstractNum>
  <w:abstractNum w:abstractNumId="5" w15:restartNumberingAfterBreak="0">
    <w:nsid w:val="09ED7A1A"/>
    <w:multiLevelType w:val="hybridMultilevel"/>
    <w:tmpl w:val="2182BF0E"/>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BD10D20"/>
    <w:multiLevelType w:val="hybridMultilevel"/>
    <w:tmpl w:val="589CE4F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3D7425"/>
    <w:multiLevelType w:val="hybridMultilevel"/>
    <w:tmpl w:val="1DAE223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D275DF"/>
    <w:multiLevelType w:val="hybridMultilevel"/>
    <w:tmpl w:val="9B5C82CA"/>
    <w:lvl w:ilvl="0" w:tplc="61823224">
      <w:start w:val="1"/>
      <w:numFmt w:val="upperLetter"/>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39379C"/>
    <w:multiLevelType w:val="hybridMultilevel"/>
    <w:tmpl w:val="4F66962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614832"/>
    <w:multiLevelType w:val="hybridMultilevel"/>
    <w:tmpl w:val="850EF980"/>
    <w:lvl w:ilvl="0" w:tplc="24C061FA">
      <w:start w:val="1"/>
      <w:numFmt w:val="decimal"/>
      <w:lvlText w:val="%1."/>
      <w:lvlJc w:val="left"/>
      <w:pPr>
        <w:ind w:left="12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2096558"/>
    <w:multiLevelType w:val="hybridMultilevel"/>
    <w:tmpl w:val="7FFEA5D4"/>
    <w:lvl w:ilvl="0" w:tplc="04090015">
      <w:start w:val="1"/>
      <w:numFmt w:val="upperLetter"/>
      <w:lvlText w:val="%1."/>
      <w:lvlJc w:val="left"/>
      <w:pPr>
        <w:ind w:left="720" w:hanging="360"/>
      </w:pPr>
    </w:lvl>
    <w:lvl w:ilvl="1" w:tplc="04090015">
      <w:start w:val="1"/>
      <w:numFmt w:val="upperLetter"/>
      <w:lvlText w:val="%2."/>
      <w:lvlJc w:val="left"/>
      <w:pPr>
        <w:ind w:left="72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704DED"/>
    <w:multiLevelType w:val="hybridMultilevel"/>
    <w:tmpl w:val="81E4A79E"/>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3" w15:restartNumberingAfterBreak="0">
    <w:nsid w:val="26FA6C54"/>
    <w:multiLevelType w:val="hybridMultilevel"/>
    <w:tmpl w:val="4A22805E"/>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4" w15:restartNumberingAfterBreak="0">
    <w:nsid w:val="292F3895"/>
    <w:multiLevelType w:val="hybridMultilevel"/>
    <w:tmpl w:val="37088FC6"/>
    <w:lvl w:ilvl="0" w:tplc="9D962E14">
      <w:start w:val="1"/>
      <w:numFmt w:val="lowerLetter"/>
      <w:lvlText w:val="%1."/>
      <w:lvlJc w:val="left"/>
      <w:pPr>
        <w:ind w:left="120" w:hanging="360"/>
      </w:pPr>
      <w:rPr>
        <w:rFonts w:hint="default"/>
      </w:rPr>
    </w:lvl>
    <w:lvl w:ilvl="1" w:tplc="04090019" w:tentative="1">
      <w:start w:val="1"/>
      <w:numFmt w:val="lowerLetter"/>
      <w:lvlText w:val="%2."/>
      <w:lvlJc w:val="left"/>
      <w:pPr>
        <w:ind w:left="840" w:hanging="360"/>
      </w:pPr>
    </w:lvl>
    <w:lvl w:ilvl="2" w:tplc="0409001B" w:tentative="1">
      <w:start w:val="1"/>
      <w:numFmt w:val="lowerRoman"/>
      <w:lvlText w:val="%3."/>
      <w:lvlJc w:val="right"/>
      <w:pPr>
        <w:ind w:left="1560" w:hanging="180"/>
      </w:pPr>
    </w:lvl>
    <w:lvl w:ilvl="3" w:tplc="0409000F" w:tentative="1">
      <w:start w:val="1"/>
      <w:numFmt w:val="decimal"/>
      <w:lvlText w:val="%4."/>
      <w:lvlJc w:val="left"/>
      <w:pPr>
        <w:ind w:left="2280" w:hanging="360"/>
      </w:pPr>
    </w:lvl>
    <w:lvl w:ilvl="4" w:tplc="04090019" w:tentative="1">
      <w:start w:val="1"/>
      <w:numFmt w:val="lowerLetter"/>
      <w:lvlText w:val="%5."/>
      <w:lvlJc w:val="left"/>
      <w:pPr>
        <w:ind w:left="3000" w:hanging="360"/>
      </w:pPr>
    </w:lvl>
    <w:lvl w:ilvl="5" w:tplc="0409001B" w:tentative="1">
      <w:start w:val="1"/>
      <w:numFmt w:val="lowerRoman"/>
      <w:lvlText w:val="%6."/>
      <w:lvlJc w:val="right"/>
      <w:pPr>
        <w:ind w:left="3720" w:hanging="180"/>
      </w:pPr>
    </w:lvl>
    <w:lvl w:ilvl="6" w:tplc="0409000F" w:tentative="1">
      <w:start w:val="1"/>
      <w:numFmt w:val="decimal"/>
      <w:lvlText w:val="%7."/>
      <w:lvlJc w:val="left"/>
      <w:pPr>
        <w:ind w:left="4440" w:hanging="360"/>
      </w:pPr>
    </w:lvl>
    <w:lvl w:ilvl="7" w:tplc="04090019" w:tentative="1">
      <w:start w:val="1"/>
      <w:numFmt w:val="lowerLetter"/>
      <w:lvlText w:val="%8."/>
      <w:lvlJc w:val="left"/>
      <w:pPr>
        <w:ind w:left="5160" w:hanging="360"/>
      </w:pPr>
    </w:lvl>
    <w:lvl w:ilvl="8" w:tplc="0409001B" w:tentative="1">
      <w:start w:val="1"/>
      <w:numFmt w:val="lowerRoman"/>
      <w:lvlText w:val="%9."/>
      <w:lvlJc w:val="right"/>
      <w:pPr>
        <w:ind w:left="5880" w:hanging="180"/>
      </w:pPr>
    </w:lvl>
  </w:abstractNum>
  <w:abstractNum w:abstractNumId="15" w15:restartNumberingAfterBreak="0">
    <w:nsid w:val="2A203C91"/>
    <w:multiLevelType w:val="hybridMultilevel"/>
    <w:tmpl w:val="6DC0C630"/>
    <w:lvl w:ilvl="0" w:tplc="04090015">
      <w:start w:val="1"/>
      <w:numFmt w:val="upperLetter"/>
      <w:lvlText w:val="%1."/>
      <w:lvlJc w:val="left"/>
      <w:pPr>
        <w:ind w:left="720" w:hanging="360"/>
      </w:pPr>
    </w:lvl>
    <w:lvl w:ilvl="1" w:tplc="04090015">
      <w:start w:val="1"/>
      <w:numFmt w:val="upperLetter"/>
      <w:lvlText w:val="%2."/>
      <w:lvlJc w:val="left"/>
      <w:pPr>
        <w:ind w:left="72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A06E19"/>
    <w:multiLevelType w:val="hybridMultilevel"/>
    <w:tmpl w:val="F9A2785C"/>
    <w:lvl w:ilvl="0" w:tplc="A826591C">
      <w:start w:val="1"/>
      <w:numFmt w:val="decimal"/>
      <w:lvlText w:val="%1."/>
      <w:lvlJc w:val="left"/>
      <w:pPr>
        <w:ind w:left="115" w:hanging="360"/>
      </w:pPr>
      <w:rPr>
        <w:rFonts w:hint="default"/>
      </w:rPr>
    </w:lvl>
    <w:lvl w:ilvl="1" w:tplc="04090019" w:tentative="1">
      <w:start w:val="1"/>
      <w:numFmt w:val="lowerLetter"/>
      <w:lvlText w:val="%2."/>
      <w:lvlJc w:val="left"/>
      <w:pPr>
        <w:ind w:left="835" w:hanging="360"/>
      </w:pPr>
    </w:lvl>
    <w:lvl w:ilvl="2" w:tplc="0409001B" w:tentative="1">
      <w:start w:val="1"/>
      <w:numFmt w:val="lowerRoman"/>
      <w:lvlText w:val="%3."/>
      <w:lvlJc w:val="right"/>
      <w:pPr>
        <w:ind w:left="1555" w:hanging="180"/>
      </w:pPr>
    </w:lvl>
    <w:lvl w:ilvl="3" w:tplc="0409000F" w:tentative="1">
      <w:start w:val="1"/>
      <w:numFmt w:val="decimal"/>
      <w:lvlText w:val="%4."/>
      <w:lvlJc w:val="left"/>
      <w:pPr>
        <w:ind w:left="2275" w:hanging="360"/>
      </w:pPr>
    </w:lvl>
    <w:lvl w:ilvl="4" w:tplc="04090019" w:tentative="1">
      <w:start w:val="1"/>
      <w:numFmt w:val="lowerLetter"/>
      <w:lvlText w:val="%5."/>
      <w:lvlJc w:val="left"/>
      <w:pPr>
        <w:ind w:left="2995" w:hanging="360"/>
      </w:pPr>
    </w:lvl>
    <w:lvl w:ilvl="5" w:tplc="0409001B" w:tentative="1">
      <w:start w:val="1"/>
      <w:numFmt w:val="lowerRoman"/>
      <w:lvlText w:val="%6."/>
      <w:lvlJc w:val="right"/>
      <w:pPr>
        <w:ind w:left="3715" w:hanging="180"/>
      </w:pPr>
    </w:lvl>
    <w:lvl w:ilvl="6" w:tplc="0409000F" w:tentative="1">
      <w:start w:val="1"/>
      <w:numFmt w:val="decimal"/>
      <w:lvlText w:val="%7."/>
      <w:lvlJc w:val="left"/>
      <w:pPr>
        <w:ind w:left="4435" w:hanging="360"/>
      </w:pPr>
    </w:lvl>
    <w:lvl w:ilvl="7" w:tplc="04090019" w:tentative="1">
      <w:start w:val="1"/>
      <w:numFmt w:val="lowerLetter"/>
      <w:lvlText w:val="%8."/>
      <w:lvlJc w:val="left"/>
      <w:pPr>
        <w:ind w:left="5155" w:hanging="360"/>
      </w:pPr>
    </w:lvl>
    <w:lvl w:ilvl="8" w:tplc="0409001B" w:tentative="1">
      <w:start w:val="1"/>
      <w:numFmt w:val="lowerRoman"/>
      <w:lvlText w:val="%9."/>
      <w:lvlJc w:val="right"/>
      <w:pPr>
        <w:ind w:left="5875" w:hanging="180"/>
      </w:pPr>
    </w:lvl>
  </w:abstractNum>
  <w:abstractNum w:abstractNumId="17" w15:restartNumberingAfterBreak="0">
    <w:nsid w:val="3F0A3178"/>
    <w:multiLevelType w:val="hybridMultilevel"/>
    <w:tmpl w:val="744279E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09C5360"/>
    <w:multiLevelType w:val="hybridMultilevel"/>
    <w:tmpl w:val="C47A0D02"/>
    <w:lvl w:ilvl="0" w:tplc="0409000F">
      <w:start w:val="1"/>
      <w:numFmt w:val="decimal"/>
      <w:lvlText w:val="%1."/>
      <w:lvlJc w:val="left"/>
      <w:pPr>
        <w:ind w:left="2160" w:hanging="360"/>
      </w:pPr>
    </w:lvl>
    <w:lvl w:ilvl="1" w:tplc="0409000F">
      <w:start w:val="1"/>
      <w:numFmt w:val="decimal"/>
      <w:lvlText w:val="%2."/>
      <w:lvlJc w:val="left"/>
      <w:pPr>
        <w:ind w:left="180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15:restartNumberingAfterBreak="0">
    <w:nsid w:val="42AA2A4B"/>
    <w:multiLevelType w:val="hybridMultilevel"/>
    <w:tmpl w:val="B046EB4A"/>
    <w:lvl w:ilvl="0" w:tplc="1540763E">
      <w:start w:val="4"/>
      <w:numFmt w:val="upperLetter"/>
      <w:lvlText w:val="%1."/>
      <w:lvlJc w:val="left"/>
      <w:pPr>
        <w:ind w:left="720" w:hanging="360"/>
      </w:pPr>
      <w:rPr>
        <w:rFonts w:hint="default"/>
        <w:color w:val="FF000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0" w15:restartNumberingAfterBreak="0">
    <w:nsid w:val="43E32033"/>
    <w:multiLevelType w:val="hybridMultilevel"/>
    <w:tmpl w:val="DC36B578"/>
    <w:lvl w:ilvl="0" w:tplc="61823224">
      <w:start w:val="1"/>
      <w:numFmt w:val="upperLetter"/>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59F2C10"/>
    <w:multiLevelType w:val="hybridMultilevel"/>
    <w:tmpl w:val="4E8A742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FC73E78"/>
    <w:multiLevelType w:val="hybridMultilevel"/>
    <w:tmpl w:val="3E0013F6"/>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3" w15:restartNumberingAfterBreak="0">
    <w:nsid w:val="516606D4"/>
    <w:multiLevelType w:val="hybridMultilevel"/>
    <w:tmpl w:val="4B4AC0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39C422D"/>
    <w:multiLevelType w:val="hybridMultilevel"/>
    <w:tmpl w:val="6DF4AD6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5D87F6F"/>
    <w:multiLevelType w:val="hybridMultilevel"/>
    <w:tmpl w:val="2A36C628"/>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6" w15:restartNumberingAfterBreak="0">
    <w:nsid w:val="59294EE9"/>
    <w:multiLevelType w:val="hybridMultilevel"/>
    <w:tmpl w:val="ECB8E458"/>
    <w:lvl w:ilvl="0" w:tplc="0409000F">
      <w:start w:val="1"/>
      <w:numFmt w:val="decimal"/>
      <w:lvlText w:val="%1."/>
      <w:lvlJc w:val="left"/>
      <w:pPr>
        <w:ind w:left="216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15:restartNumberingAfterBreak="0">
    <w:nsid w:val="5E2451E6"/>
    <w:multiLevelType w:val="hybridMultilevel"/>
    <w:tmpl w:val="5B960CDE"/>
    <w:lvl w:ilvl="0" w:tplc="04090015">
      <w:start w:val="1"/>
      <w:numFmt w:val="upperLetter"/>
      <w:lvlText w:val="%1."/>
      <w:lvlJc w:val="left"/>
      <w:pPr>
        <w:ind w:left="720" w:hanging="360"/>
      </w:pPr>
    </w:lvl>
    <w:lvl w:ilvl="1" w:tplc="04090015">
      <w:start w:val="1"/>
      <w:numFmt w:val="upperLetter"/>
      <w:lvlText w:val="%2."/>
      <w:lvlJc w:val="left"/>
      <w:pPr>
        <w:ind w:left="63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24946E0"/>
    <w:multiLevelType w:val="hybridMultilevel"/>
    <w:tmpl w:val="8480ADC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29C348C"/>
    <w:multiLevelType w:val="hybridMultilevel"/>
    <w:tmpl w:val="215E66B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5B47913"/>
    <w:multiLevelType w:val="hybridMultilevel"/>
    <w:tmpl w:val="616269F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6B62324"/>
    <w:multiLevelType w:val="hybridMultilevel"/>
    <w:tmpl w:val="852EBDD8"/>
    <w:lvl w:ilvl="0" w:tplc="0409000F">
      <w:start w:val="1"/>
      <w:numFmt w:val="decimal"/>
      <w:lvlText w:val="%1."/>
      <w:lvlJc w:val="left"/>
      <w:pPr>
        <w:ind w:left="1260" w:hanging="360"/>
      </w:pPr>
    </w:lvl>
    <w:lvl w:ilvl="1" w:tplc="04090019">
      <w:start w:val="1"/>
      <w:numFmt w:val="lowerLetter"/>
      <w:lvlText w:val="%2."/>
      <w:lvlJc w:val="left"/>
      <w:pPr>
        <w:ind w:left="1980" w:hanging="360"/>
      </w:pPr>
    </w:lvl>
    <w:lvl w:ilvl="2" w:tplc="04090019">
      <w:start w:val="1"/>
      <w:numFmt w:val="lowerLetter"/>
      <w:lvlText w:val="%3."/>
      <w:lvlJc w:val="left"/>
      <w:pPr>
        <w:ind w:left="2880" w:hanging="36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2" w15:restartNumberingAfterBreak="0">
    <w:nsid w:val="707E7214"/>
    <w:multiLevelType w:val="hybridMultilevel"/>
    <w:tmpl w:val="4F5A88E2"/>
    <w:lvl w:ilvl="0" w:tplc="04090015">
      <w:start w:val="1"/>
      <w:numFmt w:val="upperLetter"/>
      <w:lvlText w:val="%1."/>
      <w:lvlJc w:val="left"/>
      <w:pPr>
        <w:ind w:left="720" w:hanging="360"/>
      </w:pPr>
      <w:rPr>
        <w:rFonts w:hint="default"/>
      </w:rPr>
    </w:lvl>
    <w:lvl w:ilvl="1" w:tplc="75327750">
      <w:start w:val="1"/>
      <w:numFmt w:val="decimal"/>
      <w:lvlText w:val="%2."/>
      <w:lvlJc w:val="left"/>
      <w:pPr>
        <w:ind w:left="1440" w:hanging="360"/>
      </w:pPr>
      <w:rPr>
        <w:rFonts w:hint="default"/>
      </w:rPr>
    </w:lvl>
    <w:lvl w:ilvl="2" w:tplc="D1BE051E">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21025AD"/>
    <w:multiLevelType w:val="hybridMultilevel"/>
    <w:tmpl w:val="634CEE18"/>
    <w:lvl w:ilvl="0" w:tplc="45202A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488659E"/>
    <w:multiLevelType w:val="hybridMultilevel"/>
    <w:tmpl w:val="6BA03404"/>
    <w:lvl w:ilvl="0" w:tplc="F94A0E56">
      <w:start w:val="1"/>
      <w:numFmt w:val="decimal"/>
      <w:lvlText w:val="%1."/>
      <w:lvlJc w:val="left"/>
      <w:pPr>
        <w:ind w:left="115" w:hanging="360"/>
      </w:pPr>
      <w:rPr>
        <w:rFonts w:hint="default"/>
      </w:rPr>
    </w:lvl>
    <w:lvl w:ilvl="1" w:tplc="04090019" w:tentative="1">
      <w:start w:val="1"/>
      <w:numFmt w:val="lowerLetter"/>
      <w:lvlText w:val="%2."/>
      <w:lvlJc w:val="left"/>
      <w:pPr>
        <w:ind w:left="835" w:hanging="360"/>
      </w:pPr>
    </w:lvl>
    <w:lvl w:ilvl="2" w:tplc="0409001B" w:tentative="1">
      <w:start w:val="1"/>
      <w:numFmt w:val="lowerRoman"/>
      <w:lvlText w:val="%3."/>
      <w:lvlJc w:val="right"/>
      <w:pPr>
        <w:ind w:left="1555" w:hanging="180"/>
      </w:pPr>
    </w:lvl>
    <w:lvl w:ilvl="3" w:tplc="0409000F" w:tentative="1">
      <w:start w:val="1"/>
      <w:numFmt w:val="decimal"/>
      <w:lvlText w:val="%4."/>
      <w:lvlJc w:val="left"/>
      <w:pPr>
        <w:ind w:left="2275" w:hanging="360"/>
      </w:pPr>
    </w:lvl>
    <w:lvl w:ilvl="4" w:tplc="04090019" w:tentative="1">
      <w:start w:val="1"/>
      <w:numFmt w:val="lowerLetter"/>
      <w:lvlText w:val="%5."/>
      <w:lvlJc w:val="left"/>
      <w:pPr>
        <w:ind w:left="2995" w:hanging="360"/>
      </w:pPr>
    </w:lvl>
    <w:lvl w:ilvl="5" w:tplc="0409001B" w:tentative="1">
      <w:start w:val="1"/>
      <w:numFmt w:val="lowerRoman"/>
      <w:lvlText w:val="%6."/>
      <w:lvlJc w:val="right"/>
      <w:pPr>
        <w:ind w:left="3715" w:hanging="180"/>
      </w:pPr>
    </w:lvl>
    <w:lvl w:ilvl="6" w:tplc="0409000F" w:tentative="1">
      <w:start w:val="1"/>
      <w:numFmt w:val="decimal"/>
      <w:lvlText w:val="%7."/>
      <w:lvlJc w:val="left"/>
      <w:pPr>
        <w:ind w:left="4435" w:hanging="360"/>
      </w:pPr>
    </w:lvl>
    <w:lvl w:ilvl="7" w:tplc="04090019" w:tentative="1">
      <w:start w:val="1"/>
      <w:numFmt w:val="lowerLetter"/>
      <w:lvlText w:val="%8."/>
      <w:lvlJc w:val="left"/>
      <w:pPr>
        <w:ind w:left="5155" w:hanging="360"/>
      </w:pPr>
    </w:lvl>
    <w:lvl w:ilvl="8" w:tplc="0409001B" w:tentative="1">
      <w:start w:val="1"/>
      <w:numFmt w:val="lowerRoman"/>
      <w:lvlText w:val="%9."/>
      <w:lvlJc w:val="right"/>
      <w:pPr>
        <w:ind w:left="5875" w:hanging="180"/>
      </w:pPr>
    </w:lvl>
  </w:abstractNum>
  <w:abstractNum w:abstractNumId="35" w15:restartNumberingAfterBreak="0">
    <w:nsid w:val="79174294"/>
    <w:multiLevelType w:val="hybridMultilevel"/>
    <w:tmpl w:val="C6C05CB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7A240B94"/>
    <w:multiLevelType w:val="hybridMultilevel"/>
    <w:tmpl w:val="85F8F5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FCC1217"/>
    <w:multiLevelType w:val="hybridMultilevel"/>
    <w:tmpl w:val="EDA6ACA6"/>
    <w:lvl w:ilvl="0" w:tplc="04090019">
      <w:start w:val="1"/>
      <w:numFmt w:val="lowerLetter"/>
      <w:lvlText w:val="%1."/>
      <w:lvlJc w:val="left"/>
      <w:pPr>
        <w:ind w:left="1800" w:hanging="360"/>
      </w:pPr>
    </w:lvl>
    <w:lvl w:ilvl="1" w:tplc="D862C5E2">
      <w:start w:val="1"/>
      <w:numFmt w:val="upperLetter"/>
      <w:lvlText w:val="%2."/>
      <w:lvlJc w:val="left"/>
      <w:pPr>
        <w:ind w:left="2520" w:hanging="36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num>
  <w:num w:numId="2">
    <w:abstractNumId w:val="6"/>
  </w:num>
  <w:num w:numId="3">
    <w:abstractNumId w:val="17"/>
  </w:num>
  <w:num w:numId="4">
    <w:abstractNumId w:val="33"/>
  </w:num>
  <w:num w:numId="5">
    <w:abstractNumId w:val="18"/>
  </w:num>
  <w:num w:numId="6">
    <w:abstractNumId w:val="35"/>
  </w:num>
  <w:num w:numId="7">
    <w:abstractNumId w:val="23"/>
  </w:num>
  <w:num w:numId="8">
    <w:abstractNumId w:val="25"/>
  </w:num>
  <w:num w:numId="9">
    <w:abstractNumId w:val="26"/>
  </w:num>
  <w:num w:numId="10">
    <w:abstractNumId w:val="30"/>
  </w:num>
  <w:num w:numId="11">
    <w:abstractNumId w:val="10"/>
  </w:num>
  <w:num w:numId="12">
    <w:abstractNumId w:val="16"/>
  </w:num>
  <w:num w:numId="13">
    <w:abstractNumId w:val="5"/>
  </w:num>
  <w:num w:numId="14">
    <w:abstractNumId w:val="2"/>
  </w:num>
  <w:num w:numId="15">
    <w:abstractNumId w:val="13"/>
  </w:num>
  <w:num w:numId="16">
    <w:abstractNumId w:val="34"/>
  </w:num>
  <w:num w:numId="17">
    <w:abstractNumId w:val="3"/>
  </w:num>
  <w:num w:numId="18">
    <w:abstractNumId w:val="9"/>
  </w:num>
  <w:num w:numId="19">
    <w:abstractNumId w:val="19"/>
  </w:num>
  <w:num w:numId="20">
    <w:abstractNumId w:val="22"/>
  </w:num>
  <w:num w:numId="21">
    <w:abstractNumId w:val="36"/>
  </w:num>
  <w:num w:numId="22">
    <w:abstractNumId w:val="12"/>
  </w:num>
  <w:num w:numId="23">
    <w:abstractNumId w:val="4"/>
  </w:num>
  <w:num w:numId="24">
    <w:abstractNumId w:val="37"/>
  </w:num>
  <w:num w:numId="25">
    <w:abstractNumId w:val="14"/>
  </w:num>
  <w:num w:numId="26">
    <w:abstractNumId w:val="29"/>
  </w:num>
  <w:num w:numId="27">
    <w:abstractNumId w:val="24"/>
  </w:num>
  <w:num w:numId="28">
    <w:abstractNumId w:val="20"/>
  </w:num>
  <w:num w:numId="29">
    <w:abstractNumId w:val="1"/>
  </w:num>
  <w:num w:numId="30">
    <w:abstractNumId w:val="8"/>
  </w:num>
  <w:num w:numId="31">
    <w:abstractNumId w:val="21"/>
  </w:num>
  <w:num w:numId="32">
    <w:abstractNumId w:val="7"/>
  </w:num>
  <w:num w:numId="33">
    <w:abstractNumId w:val="11"/>
  </w:num>
  <w:num w:numId="34">
    <w:abstractNumId w:val="15"/>
  </w:num>
  <w:num w:numId="35">
    <w:abstractNumId w:val="27"/>
  </w:num>
  <w:num w:numId="36">
    <w:abstractNumId w:val="28"/>
  </w:num>
  <w:num w:numId="37">
    <w:abstractNumId w:val="32"/>
  </w:num>
  <w:num w:numId="3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15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F6F"/>
    <w:rsid w:val="00094B0D"/>
    <w:rsid w:val="00327C6E"/>
    <w:rsid w:val="0040685E"/>
    <w:rsid w:val="00471DE0"/>
    <w:rsid w:val="006D6433"/>
    <w:rsid w:val="00766CCE"/>
    <w:rsid w:val="007B1DE4"/>
    <w:rsid w:val="00832293"/>
    <w:rsid w:val="008F0CCF"/>
    <w:rsid w:val="008F4718"/>
    <w:rsid w:val="00B100EC"/>
    <w:rsid w:val="00B1173E"/>
    <w:rsid w:val="00B43CED"/>
    <w:rsid w:val="00DA6F6F"/>
    <w:rsid w:val="00DF699F"/>
    <w:rsid w:val="00E4597D"/>
    <w:rsid w:val="00FD4B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E4A6973"/>
  <w15:chartTrackingRefBased/>
  <w15:docId w15:val="{84E0E859-5168-5044-884C-43C429513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ity">
    <w:name w:val="city"/>
    <w:basedOn w:val="Normal"/>
    <w:rsid w:val="00DA6F6F"/>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DA6F6F"/>
    <w:rPr>
      <w:color w:val="0000FF"/>
      <w:u w:val="single"/>
    </w:rPr>
  </w:style>
  <w:style w:type="paragraph" w:styleId="NormalWeb">
    <w:name w:val="Normal (Web)"/>
    <w:basedOn w:val="Normal"/>
    <w:uiPriority w:val="99"/>
    <w:semiHidden/>
    <w:unhideWhenUsed/>
    <w:rsid w:val="00DA6F6F"/>
    <w:pPr>
      <w:spacing w:before="100" w:beforeAutospacing="1" w:after="100" w:afterAutospacing="1"/>
    </w:pPr>
    <w:rPr>
      <w:rFonts w:ascii="Times New Roman" w:eastAsia="Times New Roman" w:hAnsi="Times New Roman" w:cs="Times New Roman"/>
    </w:rPr>
  </w:style>
  <w:style w:type="character" w:customStyle="1" w:styleId="section">
    <w:name w:val="section"/>
    <w:basedOn w:val="DefaultParagraphFont"/>
    <w:rsid w:val="00DA6F6F"/>
  </w:style>
  <w:style w:type="character" w:customStyle="1" w:styleId="apple-converted-space">
    <w:name w:val="apple-converted-space"/>
    <w:basedOn w:val="DefaultParagraphFont"/>
    <w:rsid w:val="00DA6F6F"/>
  </w:style>
  <w:style w:type="paragraph" w:customStyle="1" w:styleId="level1">
    <w:name w:val="level1"/>
    <w:basedOn w:val="Normal"/>
    <w:rsid w:val="00DA6F6F"/>
    <w:pPr>
      <w:spacing w:before="100" w:beforeAutospacing="1" w:after="100" w:afterAutospacing="1"/>
    </w:pPr>
    <w:rPr>
      <w:rFonts w:ascii="Times New Roman" w:eastAsia="Times New Roman" w:hAnsi="Times New Roman" w:cs="Times New Roman"/>
    </w:rPr>
  </w:style>
  <w:style w:type="paragraph" w:customStyle="1" w:styleId="level2">
    <w:name w:val="level2"/>
    <w:basedOn w:val="Normal"/>
    <w:rsid w:val="00DA6F6F"/>
    <w:pPr>
      <w:spacing w:before="100" w:beforeAutospacing="1" w:after="100" w:afterAutospacing="1"/>
    </w:pPr>
    <w:rPr>
      <w:rFonts w:ascii="Times New Roman" w:eastAsia="Times New Roman" w:hAnsi="Times New Roman" w:cs="Times New Roman"/>
    </w:rPr>
  </w:style>
  <w:style w:type="paragraph" w:customStyle="1" w:styleId="level3">
    <w:name w:val="level3"/>
    <w:basedOn w:val="Normal"/>
    <w:rsid w:val="00DA6F6F"/>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B100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0280550">
      <w:bodyDiv w:val="1"/>
      <w:marLeft w:val="0"/>
      <w:marRight w:val="0"/>
      <w:marTop w:val="0"/>
      <w:marBottom w:val="0"/>
      <w:divBdr>
        <w:top w:val="none" w:sz="0" w:space="0" w:color="auto"/>
        <w:left w:val="none" w:sz="0" w:space="0" w:color="auto"/>
        <w:bottom w:val="none" w:sz="0" w:space="0" w:color="auto"/>
        <w:right w:val="none" w:sz="0" w:space="0" w:color="auto"/>
      </w:divBdr>
      <w:divsChild>
        <w:div w:id="1299066499">
          <w:marLeft w:val="0"/>
          <w:marRight w:val="0"/>
          <w:marTop w:val="0"/>
          <w:marBottom w:val="0"/>
          <w:divBdr>
            <w:top w:val="none" w:sz="0" w:space="0" w:color="auto"/>
            <w:left w:val="none" w:sz="0" w:space="0" w:color="auto"/>
            <w:bottom w:val="none" w:sz="0" w:space="0" w:color="auto"/>
            <w:right w:val="none" w:sz="0" w:space="0" w:color="auto"/>
          </w:divBdr>
        </w:div>
        <w:div w:id="1767725417">
          <w:marLeft w:val="0"/>
          <w:marRight w:val="0"/>
          <w:marTop w:val="0"/>
          <w:marBottom w:val="0"/>
          <w:divBdr>
            <w:top w:val="none" w:sz="0" w:space="0" w:color="auto"/>
            <w:left w:val="none" w:sz="0" w:space="0" w:color="auto"/>
            <w:bottom w:val="none" w:sz="0" w:space="0" w:color="auto"/>
            <w:right w:val="none" w:sz="0" w:space="0" w:color="auto"/>
          </w:divBdr>
        </w:div>
        <w:div w:id="568538812">
          <w:marLeft w:val="0"/>
          <w:marRight w:val="0"/>
          <w:marTop w:val="0"/>
          <w:marBottom w:val="0"/>
          <w:divBdr>
            <w:top w:val="none" w:sz="0" w:space="0" w:color="auto"/>
            <w:left w:val="none" w:sz="0" w:space="0" w:color="auto"/>
            <w:bottom w:val="none" w:sz="0" w:space="0" w:color="auto"/>
            <w:right w:val="none" w:sz="0" w:space="0" w:color="auto"/>
          </w:divBdr>
        </w:div>
        <w:div w:id="1594047733">
          <w:marLeft w:val="0"/>
          <w:marRight w:val="0"/>
          <w:marTop w:val="0"/>
          <w:marBottom w:val="0"/>
          <w:divBdr>
            <w:top w:val="none" w:sz="0" w:space="0" w:color="auto"/>
            <w:left w:val="none" w:sz="0" w:space="0" w:color="auto"/>
            <w:bottom w:val="none" w:sz="0" w:space="0" w:color="auto"/>
            <w:right w:val="none" w:sz="0" w:space="0" w:color="auto"/>
          </w:divBdr>
        </w:div>
        <w:div w:id="797575850">
          <w:marLeft w:val="0"/>
          <w:marRight w:val="0"/>
          <w:marTop w:val="0"/>
          <w:marBottom w:val="0"/>
          <w:divBdr>
            <w:top w:val="none" w:sz="0" w:space="0" w:color="auto"/>
            <w:left w:val="none" w:sz="0" w:space="0" w:color="auto"/>
            <w:bottom w:val="none" w:sz="0" w:space="0" w:color="auto"/>
            <w:right w:val="none" w:sz="0" w:space="0" w:color="auto"/>
          </w:divBdr>
        </w:div>
        <w:div w:id="898052370">
          <w:marLeft w:val="0"/>
          <w:marRight w:val="0"/>
          <w:marTop w:val="0"/>
          <w:marBottom w:val="0"/>
          <w:divBdr>
            <w:top w:val="none" w:sz="0" w:space="0" w:color="auto"/>
            <w:left w:val="none" w:sz="0" w:space="0" w:color="auto"/>
            <w:bottom w:val="none" w:sz="0" w:space="0" w:color="auto"/>
            <w:right w:val="none" w:sz="0" w:space="0" w:color="auto"/>
          </w:divBdr>
        </w:div>
        <w:div w:id="652411704">
          <w:marLeft w:val="0"/>
          <w:marRight w:val="0"/>
          <w:marTop w:val="0"/>
          <w:marBottom w:val="0"/>
          <w:divBdr>
            <w:top w:val="none" w:sz="0" w:space="0" w:color="auto"/>
            <w:left w:val="none" w:sz="0" w:space="0" w:color="auto"/>
            <w:bottom w:val="none" w:sz="0" w:space="0" w:color="auto"/>
            <w:right w:val="none" w:sz="0" w:space="0" w:color="auto"/>
          </w:divBdr>
        </w:div>
        <w:div w:id="184712849">
          <w:marLeft w:val="0"/>
          <w:marRight w:val="0"/>
          <w:marTop w:val="0"/>
          <w:marBottom w:val="0"/>
          <w:divBdr>
            <w:top w:val="none" w:sz="0" w:space="0" w:color="auto"/>
            <w:left w:val="none" w:sz="0" w:space="0" w:color="auto"/>
            <w:bottom w:val="none" w:sz="0" w:space="0" w:color="auto"/>
            <w:right w:val="none" w:sz="0" w:space="0" w:color="auto"/>
          </w:divBdr>
        </w:div>
        <w:div w:id="509494070">
          <w:marLeft w:val="0"/>
          <w:marRight w:val="0"/>
          <w:marTop w:val="0"/>
          <w:marBottom w:val="0"/>
          <w:divBdr>
            <w:top w:val="none" w:sz="0" w:space="0" w:color="auto"/>
            <w:left w:val="none" w:sz="0" w:space="0" w:color="auto"/>
            <w:bottom w:val="none" w:sz="0" w:space="0" w:color="auto"/>
            <w:right w:val="none" w:sz="0" w:space="0" w:color="auto"/>
          </w:divBdr>
        </w:div>
        <w:div w:id="243300046">
          <w:marLeft w:val="0"/>
          <w:marRight w:val="0"/>
          <w:marTop w:val="0"/>
          <w:marBottom w:val="0"/>
          <w:divBdr>
            <w:top w:val="none" w:sz="0" w:space="0" w:color="auto"/>
            <w:left w:val="none" w:sz="0" w:space="0" w:color="auto"/>
            <w:bottom w:val="none" w:sz="0" w:space="0" w:color="auto"/>
            <w:right w:val="none" w:sz="0" w:space="0" w:color="auto"/>
          </w:divBdr>
        </w:div>
        <w:div w:id="1561597026">
          <w:marLeft w:val="0"/>
          <w:marRight w:val="0"/>
          <w:marTop w:val="0"/>
          <w:marBottom w:val="0"/>
          <w:divBdr>
            <w:top w:val="none" w:sz="0" w:space="0" w:color="auto"/>
            <w:left w:val="none" w:sz="0" w:space="0" w:color="auto"/>
            <w:bottom w:val="none" w:sz="0" w:space="0" w:color="auto"/>
            <w:right w:val="none" w:sz="0" w:space="0" w:color="auto"/>
          </w:divBdr>
        </w:div>
        <w:div w:id="202376015">
          <w:marLeft w:val="0"/>
          <w:marRight w:val="0"/>
          <w:marTop w:val="0"/>
          <w:marBottom w:val="0"/>
          <w:divBdr>
            <w:top w:val="none" w:sz="0" w:space="0" w:color="auto"/>
            <w:left w:val="none" w:sz="0" w:space="0" w:color="auto"/>
            <w:bottom w:val="none" w:sz="0" w:space="0" w:color="auto"/>
            <w:right w:val="none" w:sz="0" w:space="0" w:color="auto"/>
          </w:divBdr>
        </w:div>
        <w:div w:id="1871457298">
          <w:marLeft w:val="0"/>
          <w:marRight w:val="0"/>
          <w:marTop w:val="0"/>
          <w:marBottom w:val="0"/>
          <w:divBdr>
            <w:top w:val="none" w:sz="0" w:space="0" w:color="auto"/>
            <w:left w:val="none" w:sz="0" w:space="0" w:color="auto"/>
            <w:bottom w:val="none" w:sz="0" w:space="0" w:color="auto"/>
            <w:right w:val="none" w:sz="0" w:space="0" w:color="auto"/>
          </w:divBdr>
        </w:div>
        <w:div w:id="969483229">
          <w:marLeft w:val="0"/>
          <w:marRight w:val="0"/>
          <w:marTop w:val="0"/>
          <w:marBottom w:val="0"/>
          <w:divBdr>
            <w:top w:val="none" w:sz="0" w:space="0" w:color="auto"/>
            <w:left w:val="none" w:sz="0" w:space="0" w:color="auto"/>
            <w:bottom w:val="none" w:sz="0" w:space="0" w:color="auto"/>
            <w:right w:val="none" w:sz="0" w:space="0" w:color="auto"/>
          </w:divBdr>
        </w:div>
        <w:div w:id="1797597136">
          <w:marLeft w:val="0"/>
          <w:marRight w:val="0"/>
          <w:marTop w:val="0"/>
          <w:marBottom w:val="0"/>
          <w:divBdr>
            <w:top w:val="none" w:sz="0" w:space="0" w:color="auto"/>
            <w:left w:val="none" w:sz="0" w:space="0" w:color="auto"/>
            <w:bottom w:val="none" w:sz="0" w:space="0" w:color="auto"/>
            <w:right w:val="none" w:sz="0" w:space="0" w:color="auto"/>
          </w:divBdr>
        </w:div>
        <w:div w:id="1852337001">
          <w:marLeft w:val="0"/>
          <w:marRight w:val="0"/>
          <w:marTop w:val="0"/>
          <w:marBottom w:val="0"/>
          <w:divBdr>
            <w:top w:val="none" w:sz="0" w:space="0" w:color="auto"/>
            <w:left w:val="none" w:sz="0" w:space="0" w:color="auto"/>
            <w:bottom w:val="none" w:sz="0" w:space="0" w:color="auto"/>
            <w:right w:val="none" w:sz="0" w:space="0" w:color="auto"/>
          </w:divBdr>
        </w:div>
        <w:div w:id="954022248">
          <w:marLeft w:val="0"/>
          <w:marRight w:val="0"/>
          <w:marTop w:val="0"/>
          <w:marBottom w:val="0"/>
          <w:divBdr>
            <w:top w:val="none" w:sz="0" w:space="0" w:color="auto"/>
            <w:left w:val="none" w:sz="0" w:space="0" w:color="auto"/>
            <w:bottom w:val="none" w:sz="0" w:space="0" w:color="auto"/>
            <w:right w:val="none" w:sz="0" w:space="0" w:color="auto"/>
          </w:divBdr>
        </w:div>
        <w:div w:id="1679842902">
          <w:marLeft w:val="0"/>
          <w:marRight w:val="0"/>
          <w:marTop w:val="0"/>
          <w:marBottom w:val="0"/>
          <w:divBdr>
            <w:top w:val="none" w:sz="0" w:space="0" w:color="auto"/>
            <w:left w:val="none" w:sz="0" w:space="0" w:color="auto"/>
            <w:bottom w:val="none" w:sz="0" w:space="0" w:color="auto"/>
            <w:right w:val="none" w:sz="0" w:space="0" w:color="auto"/>
          </w:divBdr>
        </w:div>
        <w:div w:id="862087071">
          <w:marLeft w:val="0"/>
          <w:marRight w:val="0"/>
          <w:marTop w:val="0"/>
          <w:marBottom w:val="0"/>
          <w:divBdr>
            <w:top w:val="none" w:sz="0" w:space="0" w:color="auto"/>
            <w:left w:val="none" w:sz="0" w:space="0" w:color="auto"/>
            <w:bottom w:val="none" w:sz="0" w:space="0" w:color="auto"/>
            <w:right w:val="none" w:sz="0" w:space="0" w:color="auto"/>
          </w:divBdr>
        </w:div>
        <w:div w:id="1493570956">
          <w:marLeft w:val="0"/>
          <w:marRight w:val="0"/>
          <w:marTop w:val="0"/>
          <w:marBottom w:val="0"/>
          <w:divBdr>
            <w:top w:val="none" w:sz="0" w:space="0" w:color="auto"/>
            <w:left w:val="none" w:sz="0" w:space="0" w:color="auto"/>
            <w:bottom w:val="none" w:sz="0" w:space="0" w:color="auto"/>
            <w:right w:val="none" w:sz="0" w:space="0" w:color="auto"/>
          </w:divBdr>
        </w:div>
        <w:div w:id="947154320">
          <w:marLeft w:val="0"/>
          <w:marRight w:val="0"/>
          <w:marTop w:val="0"/>
          <w:marBottom w:val="0"/>
          <w:divBdr>
            <w:top w:val="none" w:sz="0" w:space="0" w:color="auto"/>
            <w:left w:val="none" w:sz="0" w:space="0" w:color="auto"/>
            <w:bottom w:val="none" w:sz="0" w:space="0" w:color="auto"/>
            <w:right w:val="none" w:sz="0" w:space="0" w:color="auto"/>
          </w:divBdr>
        </w:div>
        <w:div w:id="1293293144">
          <w:marLeft w:val="0"/>
          <w:marRight w:val="0"/>
          <w:marTop w:val="0"/>
          <w:marBottom w:val="0"/>
          <w:divBdr>
            <w:top w:val="none" w:sz="0" w:space="0" w:color="auto"/>
            <w:left w:val="none" w:sz="0" w:space="0" w:color="auto"/>
            <w:bottom w:val="none" w:sz="0" w:space="0" w:color="auto"/>
            <w:right w:val="none" w:sz="0" w:space="0" w:color="auto"/>
          </w:divBdr>
        </w:div>
        <w:div w:id="946430216">
          <w:marLeft w:val="0"/>
          <w:marRight w:val="0"/>
          <w:marTop w:val="0"/>
          <w:marBottom w:val="0"/>
          <w:divBdr>
            <w:top w:val="none" w:sz="0" w:space="0" w:color="auto"/>
            <w:left w:val="none" w:sz="0" w:space="0" w:color="auto"/>
            <w:bottom w:val="none" w:sz="0" w:space="0" w:color="auto"/>
            <w:right w:val="none" w:sz="0" w:space="0" w:color="auto"/>
          </w:divBdr>
        </w:div>
        <w:div w:id="137379242">
          <w:marLeft w:val="0"/>
          <w:marRight w:val="0"/>
          <w:marTop w:val="0"/>
          <w:marBottom w:val="0"/>
          <w:divBdr>
            <w:top w:val="none" w:sz="0" w:space="0" w:color="auto"/>
            <w:left w:val="none" w:sz="0" w:space="0" w:color="auto"/>
            <w:bottom w:val="none" w:sz="0" w:space="0" w:color="auto"/>
            <w:right w:val="none" w:sz="0" w:space="0" w:color="auto"/>
          </w:divBdr>
        </w:div>
        <w:div w:id="1233662041">
          <w:marLeft w:val="0"/>
          <w:marRight w:val="0"/>
          <w:marTop w:val="0"/>
          <w:marBottom w:val="0"/>
          <w:divBdr>
            <w:top w:val="none" w:sz="0" w:space="0" w:color="auto"/>
            <w:left w:val="none" w:sz="0" w:space="0" w:color="auto"/>
            <w:bottom w:val="none" w:sz="0" w:space="0" w:color="auto"/>
            <w:right w:val="none" w:sz="0" w:space="0" w:color="auto"/>
          </w:divBdr>
        </w:div>
        <w:div w:id="1579900712">
          <w:marLeft w:val="0"/>
          <w:marRight w:val="0"/>
          <w:marTop w:val="0"/>
          <w:marBottom w:val="0"/>
          <w:divBdr>
            <w:top w:val="none" w:sz="0" w:space="0" w:color="auto"/>
            <w:left w:val="none" w:sz="0" w:space="0" w:color="auto"/>
            <w:bottom w:val="none" w:sz="0" w:space="0" w:color="auto"/>
            <w:right w:val="none" w:sz="0" w:space="0" w:color="auto"/>
          </w:divBdr>
        </w:div>
        <w:div w:id="467018394">
          <w:marLeft w:val="0"/>
          <w:marRight w:val="0"/>
          <w:marTop w:val="0"/>
          <w:marBottom w:val="450"/>
          <w:divBdr>
            <w:top w:val="none" w:sz="0" w:space="0" w:color="auto"/>
            <w:left w:val="none" w:sz="0" w:space="0" w:color="auto"/>
            <w:bottom w:val="none" w:sz="0" w:space="0" w:color="auto"/>
            <w:right w:val="none" w:sz="0" w:space="0" w:color="auto"/>
          </w:divBdr>
        </w:div>
        <w:div w:id="251933724">
          <w:marLeft w:val="0"/>
          <w:marRight w:val="0"/>
          <w:marTop w:val="0"/>
          <w:marBottom w:val="450"/>
          <w:divBdr>
            <w:top w:val="none" w:sz="0" w:space="0" w:color="auto"/>
            <w:left w:val="none" w:sz="0" w:space="0" w:color="auto"/>
            <w:bottom w:val="none" w:sz="0" w:space="0" w:color="auto"/>
            <w:right w:val="none" w:sz="0" w:space="0" w:color="auto"/>
          </w:divBdr>
        </w:div>
        <w:div w:id="608243597">
          <w:marLeft w:val="0"/>
          <w:marRight w:val="0"/>
          <w:marTop w:val="0"/>
          <w:marBottom w:val="450"/>
          <w:divBdr>
            <w:top w:val="none" w:sz="0" w:space="0" w:color="auto"/>
            <w:left w:val="none" w:sz="0" w:space="0" w:color="auto"/>
            <w:bottom w:val="none" w:sz="0" w:space="0" w:color="auto"/>
            <w:right w:val="none" w:sz="0" w:space="0" w:color="auto"/>
          </w:divBdr>
        </w:div>
        <w:div w:id="2053184671">
          <w:marLeft w:val="0"/>
          <w:marRight w:val="0"/>
          <w:marTop w:val="0"/>
          <w:marBottom w:val="450"/>
          <w:divBdr>
            <w:top w:val="none" w:sz="0" w:space="0" w:color="auto"/>
            <w:left w:val="none" w:sz="0" w:space="0" w:color="auto"/>
            <w:bottom w:val="none" w:sz="0" w:space="0" w:color="auto"/>
            <w:right w:val="none" w:sz="0" w:space="0" w:color="auto"/>
          </w:divBdr>
        </w:div>
        <w:div w:id="75595212">
          <w:marLeft w:val="0"/>
          <w:marRight w:val="0"/>
          <w:marTop w:val="0"/>
          <w:marBottom w:val="450"/>
          <w:divBdr>
            <w:top w:val="none" w:sz="0" w:space="0" w:color="auto"/>
            <w:left w:val="none" w:sz="0" w:space="0" w:color="auto"/>
            <w:bottom w:val="none" w:sz="0" w:space="0" w:color="auto"/>
            <w:right w:val="none" w:sz="0" w:space="0" w:color="auto"/>
          </w:divBdr>
        </w:div>
        <w:div w:id="601884401">
          <w:marLeft w:val="0"/>
          <w:marRight w:val="0"/>
          <w:marTop w:val="0"/>
          <w:marBottom w:val="450"/>
          <w:divBdr>
            <w:top w:val="none" w:sz="0" w:space="0" w:color="auto"/>
            <w:left w:val="none" w:sz="0" w:space="0" w:color="auto"/>
            <w:bottom w:val="none" w:sz="0" w:space="0" w:color="auto"/>
            <w:right w:val="none" w:sz="0" w:space="0" w:color="auto"/>
          </w:divBdr>
        </w:div>
        <w:div w:id="1428968252">
          <w:marLeft w:val="0"/>
          <w:marRight w:val="0"/>
          <w:marTop w:val="0"/>
          <w:marBottom w:val="450"/>
          <w:divBdr>
            <w:top w:val="none" w:sz="0" w:space="0" w:color="auto"/>
            <w:left w:val="none" w:sz="0" w:space="0" w:color="auto"/>
            <w:bottom w:val="none" w:sz="0" w:space="0" w:color="auto"/>
            <w:right w:val="none" w:sz="0" w:space="0" w:color="auto"/>
          </w:divBdr>
        </w:div>
        <w:div w:id="933169818">
          <w:marLeft w:val="0"/>
          <w:marRight w:val="0"/>
          <w:marTop w:val="0"/>
          <w:marBottom w:val="450"/>
          <w:divBdr>
            <w:top w:val="none" w:sz="0" w:space="0" w:color="auto"/>
            <w:left w:val="none" w:sz="0" w:space="0" w:color="auto"/>
            <w:bottom w:val="none" w:sz="0" w:space="0" w:color="auto"/>
            <w:right w:val="none" w:sz="0" w:space="0" w:color="auto"/>
          </w:divBdr>
        </w:div>
        <w:div w:id="1010568404">
          <w:marLeft w:val="0"/>
          <w:marRight w:val="0"/>
          <w:marTop w:val="0"/>
          <w:marBottom w:val="450"/>
          <w:divBdr>
            <w:top w:val="none" w:sz="0" w:space="0" w:color="auto"/>
            <w:left w:val="none" w:sz="0" w:space="0" w:color="auto"/>
            <w:bottom w:val="none" w:sz="0" w:space="0" w:color="auto"/>
            <w:right w:val="none" w:sz="0" w:space="0" w:color="auto"/>
          </w:divBdr>
        </w:div>
        <w:div w:id="753015525">
          <w:marLeft w:val="0"/>
          <w:marRight w:val="0"/>
          <w:marTop w:val="0"/>
          <w:marBottom w:val="450"/>
          <w:divBdr>
            <w:top w:val="none" w:sz="0" w:space="0" w:color="auto"/>
            <w:left w:val="none" w:sz="0" w:space="0" w:color="auto"/>
            <w:bottom w:val="none" w:sz="0" w:space="0" w:color="auto"/>
            <w:right w:val="none" w:sz="0" w:space="0" w:color="auto"/>
          </w:divBdr>
        </w:div>
        <w:div w:id="1409620131">
          <w:marLeft w:val="0"/>
          <w:marRight w:val="0"/>
          <w:marTop w:val="0"/>
          <w:marBottom w:val="450"/>
          <w:divBdr>
            <w:top w:val="none" w:sz="0" w:space="0" w:color="auto"/>
            <w:left w:val="none" w:sz="0" w:space="0" w:color="auto"/>
            <w:bottom w:val="none" w:sz="0" w:space="0" w:color="auto"/>
            <w:right w:val="none" w:sz="0" w:space="0" w:color="auto"/>
          </w:divBdr>
        </w:div>
        <w:div w:id="800467059">
          <w:marLeft w:val="0"/>
          <w:marRight w:val="0"/>
          <w:marTop w:val="0"/>
          <w:marBottom w:val="450"/>
          <w:divBdr>
            <w:top w:val="none" w:sz="0" w:space="0" w:color="auto"/>
            <w:left w:val="none" w:sz="0" w:space="0" w:color="auto"/>
            <w:bottom w:val="none" w:sz="0" w:space="0" w:color="auto"/>
            <w:right w:val="none" w:sz="0" w:space="0" w:color="auto"/>
          </w:divBdr>
        </w:div>
        <w:div w:id="1207260043">
          <w:marLeft w:val="0"/>
          <w:marRight w:val="0"/>
          <w:marTop w:val="0"/>
          <w:marBottom w:val="450"/>
          <w:divBdr>
            <w:top w:val="none" w:sz="0" w:space="0" w:color="auto"/>
            <w:left w:val="none" w:sz="0" w:space="0" w:color="auto"/>
            <w:bottom w:val="none" w:sz="0" w:space="0" w:color="auto"/>
            <w:right w:val="none" w:sz="0" w:space="0" w:color="auto"/>
          </w:divBdr>
        </w:div>
        <w:div w:id="371155878">
          <w:marLeft w:val="0"/>
          <w:marRight w:val="0"/>
          <w:marTop w:val="0"/>
          <w:marBottom w:val="450"/>
          <w:divBdr>
            <w:top w:val="none" w:sz="0" w:space="0" w:color="auto"/>
            <w:left w:val="none" w:sz="0" w:space="0" w:color="auto"/>
            <w:bottom w:val="none" w:sz="0" w:space="0" w:color="auto"/>
            <w:right w:val="none" w:sz="0" w:space="0" w:color="auto"/>
          </w:divBdr>
        </w:div>
        <w:div w:id="1880898698">
          <w:marLeft w:val="0"/>
          <w:marRight w:val="0"/>
          <w:marTop w:val="0"/>
          <w:marBottom w:val="450"/>
          <w:divBdr>
            <w:top w:val="none" w:sz="0" w:space="0" w:color="auto"/>
            <w:left w:val="none" w:sz="0" w:space="0" w:color="auto"/>
            <w:bottom w:val="none" w:sz="0" w:space="0" w:color="auto"/>
            <w:right w:val="none" w:sz="0" w:space="0" w:color="auto"/>
          </w:divBdr>
        </w:div>
        <w:div w:id="250167697">
          <w:marLeft w:val="0"/>
          <w:marRight w:val="0"/>
          <w:marTop w:val="0"/>
          <w:marBottom w:val="450"/>
          <w:divBdr>
            <w:top w:val="none" w:sz="0" w:space="0" w:color="auto"/>
            <w:left w:val="none" w:sz="0" w:space="0" w:color="auto"/>
            <w:bottom w:val="none" w:sz="0" w:space="0" w:color="auto"/>
            <w:right w:val="none" w:sz="0" w:space="0" w:color="auto"/>
          </w:divBdr>
        </w:div>
        <w:div w:id="1993874361">
          <w:marLeft w:val="0"/>
          <w:marRight w:val="0"/>
          <w:marTop w:val="0"/>
          <w:marBottom w:val="450"/>
          <w:divBdr>
            <w:top w:val="none" w:sz="0" w:space="0" w:color="auto"/>
            <w:left w:val="none" w:sz="0" w:space="0" w:color="auto"/>
            <w:bottom w:val="none" w:sz="0" w:space="0" w:color="auto"/>
            <w:right w:val="none" w:sz="0" w:space="0" w:color="auto"/>
          </w:divBdr>
        </w:div>
        <w:div w:id="170220362">
          <w:marLeft w:val="0"/>
          <w:marRight w:val="0"/>
          <w:marTop w:val="0"/>
          <w:marBottom w:val="450"/>
          <w:divBdr>
            <w:top w:val="none" w:sz="0" w:space="0" w:color="auto"/>
            <w:left w:val="none" w:sz="0" w:space="0" w:color="auto"/>
            <w:bottom w:val="none" w:sz="0" w:space="0" w:color="auto"/>
            <w:right w:val="none" w:sz="0" w:space="0" w:color="auto"/>
          </w:divBdr>
        </w:div>
        <w:div w:id="1534073662">
          <w:marLeft w:val="0"/>
          <w:marRight w:val="0"/>
          <w:marTop w:val="0"/>
          <w:marBottom w:val="450"/>
          <w:divBdr>
            <w:top w:val="none" w:sz="0" w:space="0" w:color="auto"/>
            <w:left w:val="none" w:sz="0" w:space="0" w:color="auto"/>
            <w:bottom w:val="none" w:sz="0" w:space="0" w:color="auto"/>
            <w:right w:val="none" w:sz="0" w:space="0" w:color="auto"/>
          </w:divBdr>
        </w:div>
        <w:div w:id="986477419">
          <w:marLeft w:val="0"/>
          <w:marRight w:val="0"/>
          <w:marTop w:val="0"/>
          <w:marBottom w:val="450"/>
          <w:divBdr>
            <w:top w:val="none" w:sz="0" w:space="0" w:color="auto"/>
            <w:left w:val="none" w:sz="0" w:space="0" w:color="auto"/>
            <w:bottom w:val="none" w:sz="0" w:space="0" w:color="auto"/>
            <w:right w:val="none" w:sz="0" w:space="0" w:color="auto"/>
          </w:divBdr>
        </w:div>
        <w:div w:id="129788019">
          <w:marLeft w:val="0"/>
          <w:marRight w:val="0"/>
          <w:marTop w:val="0"/>
          <w:marBottom w:val="450"/>
          <w:divBdr>
            <w:top w:val="none" w:sz="0" w:space="0" w:color="auto"/>
            <w:left w:val="none" w:sz="0" w:space="0" w:color="auto"/>
            <w:bottom w:val="none" w:sz="0" w:space="0" w:color="auto"/>
            <w:right w:val="none" w:sz="0" w:space="0" w:color="auto"/>
          </w:divBdr>
        </w:div>
        <w:div w:id="792208237">
          <w:marLeft w:val="0"/>
          <w:marRight w:val="0"/>
          <w:marTop w:val="0"/>
          <w:marBottom w:val="450"/>
          <w:divBdr>
            <w:top w:val="none" w:sz="0" w:space="0" w:color="auto"/>
            <w:left w:val="none" w:sz="0" w:space="0" w:color="auto"/>
            <w:bottom w:val="none" w:sz="0" w:space="0" w:color="auto"/>
            <w:right w:val="none" w:sz="0" w:space="0" w:color="auto"/>
          </w:divBdr>
        </w:div>
        <w:div w:id="308243048">
          <w:marLeft w:val="0"/>
          <w:marRight w:val="0"/>
          <w:marTop w:val="0"/>
          <w:marBottom w:val="450"/>
          <w:divBdr>
            <w:top w:val="none" w:sz="0" w:space="0" w:color="auto"/>
            <w:left w:val="none" w:sz="0" w:space="0" w:color="auto"/>
            <w:bottom w:val="none" w:sz="0" w:space="0" w:color="auto"/>
            <w:right w:val="none" w:sz="0" w:space="0" w:color="auto"/>
          </w:divBdr>
        </w:div>
        <w:div w:id="1069307303">
          <w:marLeft w:val="0"/>
          <w:marRight w:val="0"/>
          <w:marTop w:val="0"/>
          <w:marBottom w:val="450"/>
          <w:divBdr>
            <w:top w:val="none" w:sz="0" w:space="0" w:color="auto"/>
            <w:left w:val="none" w:sz="0" w:space="0" w:color="auto"/>
            <w:bottom w:val="none" w:sz="0" w:space="0" w:color="auto"/>
            <w:right w:val="none" w:sz="0" w:space="0" w:color="auto"/>
          </w:divBdr>
        </w:div>
        <w:div w:id="95177061">
          <w:marLeft w:val="0"/>
          <w:marRight w:val="0"/>
          <w:marTop w:val="0"/>
          <w:marBottom w:val="450"/>
          <w:divBdr>
            <w:top w:val="none" w:sz="0" w:space="0" w:color="auto"/>
            <w:left w:val="none" w:sz="0" w:space="0" w:color="auto"/>
            <w:bottom w:val="none" w:sz="0" w:space="0" w:color="auto"/>
            <w:right w:val="none" w:sz="0" w:space="0" w:color="auto"/>
          </w:divBdr>
        </w:div>
        <w:div w:id="1027676189">
          <w:marLeft w:val="0"/>
          <w:marRight w:val="0"/>
          <w:marTop w:val="0"/>
          <w:marBottom w:val="4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sterlingcodifiers.com/codebook/getBookData.php?ft=3&amp;find=10-6-3"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2557</Words>
  <Characters>14579</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Bennett</dc:creator>
  <cp:keywords/>
  <dc:description/>
  <cp:lastModifiedBy>Lee Bennett</cp:lastModifiedBy>
  <cp:revision>2</cp:revision>
  <dcterms:created xsi:type="dcterms:W3CDTF">2020-12-02T15:25:00Z</dcterms:created>
  <dcterms:modified xsi:type="dcterms:W3CDTF">2020-12-02T15:25:00Z</dcterms:modified>
</cp:coreProperties>
</file>