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53627B" w14:textId="61D80A7C" w:rsidR="4E80C205" w:rsidRPr="009A1682" w:rsidRDefault="4E80C205">
      <w:pPr>
        <w:rPr>
          <w:sz w:val="28"/>
          <w:szCs w:val="28"/>
        </w:rPr>
      </w:pPr>
      <w:r w:rsidRPr="009A1682">
        <w:rPr>
          <w:rFonts w:ascii="Calibri" w:eastAsia="Calibri" w:hAnsi="Calibri" w:cs="Calibri"/>
          <w:b/>
          <w:bCs/>
          <w:sz w:val="28"/>
          <w:szCs w:val="28"/>
        </w:rPr>
        <w:t xml:space="preserve">OPEB Board Meeting </w:t>
      </w:r>
      <w:r w:rsidR="00C74B3B">
        <w:rPr>
          <w:rFonts w:ascii="Calibri" w:eastAsia="Calibri" w:hAnsi="Calibri" w:cs="Calibri"/>
          <w:b/>
          <w:bCs/>
          <w:sz w:val="28"/>
          <w:szCs w:val="28"/>
        </w:rPr>
        <w:t xml:space="preserve"> </w:t>
      </w:r>
    </w:p>
    <w:p w14:paraId="368D354B" w14:textId="2CEC016C" w:rsidR="4E80C205" w:rsidRPr="009A1682" w:rsidRDefault="00674564">
      <w:r>
        <w:rPr>
          <w:rFonts w:ascii="Calibri" w:eastAsia="Calibri" w:hAnsi="Calibri" w:cs="Calibri"/>
        </w:rPr>
        <w:t>Monday, August 17, 2020- 9:00 AM</w:t>
      </w:r>
    </w:p>
    <w:p w14:paraId="2D306385" w14:textId="768E7C0D" w:rsidR="4E80C205" w:rsidRPr="009A1682" w:rsidRDefault="00C17118">
      <w:pPr>
        <w:rPr>
          <w:rFonts w:ascii="Calibri" w:eastAsia="Calibri" w:hAnsi="Calibri" w:cs="Calibri"/>
        </w:rPr>
      </w:pPr>
      <w:r w:rsidRPr="009A1682">
        <w:rPr>
          <w:rFonts w:ascii="Calibri" w:eastAsia="Calibri" w:hAnsi="Calibri" w:cs="Calibri"/>
        </w:rPr>
        <w:t xml:space="preserve">WebEx – Electronic Meeting Only </w:t>
      </w:r>
    </w:p>
    <w:p w14:paraId="28538AA9" w14:textId="52AF42CB" w:rsidR="00062023" w:rsidRDefault="009A1682">
      <w:r w:rsidRPr="009A1682">
        <w:rPr>
          <w:rFonts w:ascii="Calibri" w:eastAsia="Calibri" w:hAnsi="Calibri" w:cs="Calibri"/>
        </w:rPr>
        <w:t xml:space="preserve">Link: </w:t>
      </w:r>
      <w:r w:rsidR="00674564" w:rsidRPr="00674564">
        <w:t>shorturl.at/</w:t>
      </w:r>
      <w:proofErr w:type="spellStart"/>
      <w:r w:rsidR="00674564" w:rsidRPr="00674564">
        <w:t>dikFP</w:t>
      </w:r>
      <w:proofErr w:type="spellEnd"/>
    </w:p>
    <w:p w14:paraId="28A25012" w14:textId="112CD879" w:rsidR="009F09DA" w:rsidRPr="009F09DA" w:rsidRDefault="00C53187">
      <w:pPr>
        <w:rPr>
          <w:i/>
          <w:iCs/>
        </w:rPr>
      </w:pPr>
      <w:hyperlink r:id="rId8" w:history="1">
        <w:r w:rsidR="009F09DA" w:rsidRPr="009F09DA">
          <w:rPr>
            <w:rStyle w:val="Hyperlink"/>
            <w:i/>
            <w:iCs/>
          </w:rPr>
          <w:t>Meeting video/audio</w:t>
        </w:r>
      </w:hyperlink>
      <w:r w:rsidR="009F09DA" w:rsidRPr="009F09DA">
        <w:rPr>
          <w:i/>
          <w:iCs/>
        </w:rPr>
        <w:t>(log in first)</w:t>
      </w:r>
    </w:p>
    <w:p w14:paraId="06FEA79A" w14:textId="0D42A5AC" w:rsidR="4E80C205" w:rsidRDefault="4E80C205" w:rsidP="4E80C205">
      <w:pPr>
        <w:pStyle w:val="ListParagraph"/>
        <w:numPr>
          <w:ilvl w:val="0"/>
          <w:numId w:val="1"/>
        </w:numPr>
        <w:rPr>
          <w:b/>
          <w:bCs/>
        </w:rPr>
      </w:pPr>
      <w:r w:rsidRPr="4E80C205">
        <w:rPr>
          <w:rFonts w:ascii="Calibri" w:eastAsia="Calibri" w:hAnsi="Calibri" w:cs="Calibri"/>
          <w:b/>
          <w:bCs/>
        </w:rPr>
        <w:t>Roll Call</w:t>
      </w:r>
    </w:p>
    <w:p w14:paraId="5E1DB4DF" w14:textId="0F4B9C83" w:rsidR="4E80C205" w:rsidRDefault="4E80C205" w:rsidP="4E80C205">
      <w:pPr>
        <w:ind w:left="720" w:hanging="720"/>
      </w:pPr>
      <w:r w:rsidRPr="4E80C205">
        <w:rPr>
          <w:rFonts w:ascii="Calibri" w:eastAsia="Calibri" w:hAnsi="Calibri" w:cs="Calibri"/>
          <w:u w:val="single"/>
        </w:rPr>
        <w:t>Trustees Present:</w:t>
      </w:r>
    </w:p>
    <w:p w14:paraId="4A5B29B3" w14:textId="7E3AD22C" w:rsidR="4E80C205" w:rsidRDefault="4E80C205" w:rsidP="4E80C205">
      <w:pPr>
        <w:ind w:left="720" w:hanging="720"/>
      </w:pPr>
      <w:r w:rsidRPr="4E80C205">
        <w:rPr>
          <w:rFonts w:ascii="Calibri" w:eastAsia="Calibri" w:hAnsi="Calibri" w:cs="Calibri"/>
        </w:rPr>
        <w:t>Darrin Casper, Chief Financial Officer</w:t>
      </w:r>
    </w:p>
    <w:p w14:paraId="1A1C1816" w14:textId="409D52D8" w:rsidR="4E80C205" w:rsidRDefault="4E80C205" w:rsidP="4E80C205">
      <w:pPr>
        <w:ind w:left="720" w:hanging="720"/>
      </w:pPr>
      <w:r w:rsidRPr="4E80C205">
        <w:rPr>
          <w:rFonts w:ascii="Calibri" w:eastAsia="Calibri" w:hAnsi="Calibri" w:cs="Calibri"/>
        </w:rPr>
        <w:t>K. Wayne Cushing, Treasurer</w:t>
      </w:r>
    </w:p>
    <w:p w14:paraId="7863583A" w14:textId="4254BE83" w:rsidR="4E80C205" w:rsidRDefault="4E80C205" w:rsidP="4E80C205">
      <w:pPr>
        <w:ind w:left="720" w:hanging="720"/>
        <w:rPr>
          <w:rFonts w:ascii="Calibri" w:eastAsia="Calibri" w:hAnsi="Calibri" w:cs="Calibri"/>
        </w:rPr>
      </w:pPr>
      <w:r w:rsidRPr="4E80C205">
        <w:rPr>
          <w:rFonts w:ascii="Calibri" w:eastAsia="Calibri" w:hAnsi="Calibri" w:cs="Calibri"/>
        </w:rPr>
        <w:t>David Delquadro, Council Fiscal Manager</w:t>
      </w:r>
    </w:p>
    <w:p w14:paraId="481D73F1" w14:textId="260C0852" w:rsidR="002E26C0" w:rsidRDefault="002E26C0" w:rsidP="4E80C205">
      <w:pPr>
        <w:ind w:left="720" w:hanging="720"/>
      </w:pPr>
      <w:r>
        <w:rPr>
          <w:rFonts w:ascii="Calibri" w:eastAsia="Calibri" w:hAnsi="Calibri" w:cs="Calibri"/>
        </w:rPr>
        <w:t xml:space="preserve">Lori Okino, </w:t>
      </w:r>
      <w:r w:rsidR="00280928">
        <w:rPr>
          <w:rFonts w:ascii="Calibri" w:eastAsia="Calibri" w:hAnsi="Calibri" w:cs="Calibri"/>
        </w:rPr>
        <w:t>Mayor Operations</w:t>
      </w:r>
    </w:p>
    <w:p w14:paraId="40C3BE9E" w14:textId="01E02BB5" w:rsidR="4E80C205" w:rsidRDefault="4E80C205" w:rsidP="4E80C205">
      <w:pPr>
        <w:ind w:left="720" w:hanging="720"/>
      </w:pPr>
      <w:r w:rsidRPr="4E80C205">
        <w:rPr>
          <w:rFonts w:ascii="Calibri" w:eastAsia="Calibri" w:hAnsi="Calibri" w:cs="Calibri"/>
          <w:u w:val="single"/>
        </w:rPr>
        <w:t>Other Attendees:</w:t>
      </w:r>
    </w:p>
    <w:p w14:paraId="0B651A86" w14:textId="37E86C57" w:rsidR="00C17118" w:rsidRDefault="00C17118" w:rsidP="4E80C205">
      <w:pPr>
        <w:ind w:left="720" w:hanging="720"/>
        <w:rPr>
          <w:rFonts w:ascii="Calibri" w:eastAsia="Calibri" w:hAnsi="Calibri" w:cs="Calibri"/>
        </w:rPr>
      </w:pPr>
      <w:r>
        <w:rPr>
          <w:rFonts w:ascii="Calibri" w:eastAsia="Calibri" w:hAnsi="Calibri" w:cs="Calibri"/>
        </w:rPr>
        <w:t>Zachary Lancaster, District Attorney’s Office</w:t>
      </w:r>
    </w:p>
    <w:p w14:paraId="6A9109CA" w14:textId="4ADE769D" w:rsidR="00674564" w:rsidRDefault="00674564" w:rsidP="4E80C205">
      <w:pPr>
        <w:ind w:left="720" w:hanging="720"/>
      </w:pPr>
      <w:r>
        <w:rPr>
          <w:rFonts w:ascii="Calibri" w:eastAsia="Calibri" w:hAnsi="Calibri" w:cs="Calibri"/>
        </w:rPr>
        <w:t>Tim Bodily, District Attorney’s Office</w:t>
      </w:r>
    </w:p>
    <w:p w14:paraId="0411A8D3" w14:textId="1268899A" w:rsidR="4E80C205" w:rsidRDefault="4E80C205" w:rsidP="4E80C205">
      <w:pPr>
        <w:ind w:left="720" w:hanging="720"/>
      </w:pPr>
      <w:r w:rsidRPr="4E80C205">
        <w:rPr>
          <w:rFonts w:ascii="Calibri" w:eastAsia="Calibri" w:hAnsi="Calibri" w:cs="Calibri"/>
        </w:rPr>
        <w:t>Shanell Beecher, Mayor’s Financial Administration</w:t>
      </w:r>
    </w:p>
    <w:p w14:paraId="41076597" w14:textId="0FF8C13F" w:rsidR="4E80C205" w:rsidRDefault="4E80C205" w:rsidP="4E80C205">
      <w:pPr>
        <w:ind w:left="720" w:hanging="720"/>
      </w:pPr>
      <w:r w:rsidRPr="4E80C205">
        <w:rPr>
          <w:rFonts w:ascii="Calibri" w:eastAsia="Calibri" w:hAnsi="Calibri" w:cs="Calibri"/>
        </w:rPr>
        <w:t>Brett Carlson, Mayor’s Financial Administration</w:t>
      </w:r>
    </w:p>
    <w:p w14:paraId="2B24EE3B" w14:textId="70E1DA92" w:rsidR="4E80C205" w:rsidRDefault="4E80C205" w:rsidP="4E80C205">
      <w:pPr>
        <w:ind w:left="720" w:hanging="720"/>
        <w:rPr>
          <w:rFonts w:ascii="Calibri" w:eastAsia="Calibri" w:hAnsi="Calibri" w:cs="Calibri"/>
        </w:rPr>
      </w:pPr>
      <w:r w:rsidRPr="4E80C205">
        <w:rPr>
          <w:rFonts w:ascii="Calibri" w:eastAsia="Calibri" w:hAnsi="Calibri" w:cs="Calibri"/>
        </w:rPr>
        <w:t>Mari Vellido, Mayor’s Financial Administration</w:t>
      </w:r>
    </w:p>
    <w:p w14:paraId="238AFC51" w14:textId="5DDFEF8A" w:rsidR="00674564" w:rsidRDefault="00674564" w:rsidP="4E80C205">
      <w:pPr>
        <w:ind w:left="720" w:hanging="720"/>
        <w:rPr>
          <w:rFonts w:ascii="Calibri" w:eastAsia="Calibri" w:hAnsi="Calibri" w:cs="Calibri"/>
        </w:rPr>
      </w:pPr>
      <w:r>
        <w:rPr>
          <w:rFonts w:ascii="Calibri" w:eastAsia="Calibri" w:hAnsi="Calibri" w:cs="Calibri"/>
        </w:rPr>
        <w:t>Jason Williams, Moreton &amp; Company</w:t>
      </w:r>
    </w:p>
    <w:p w14:paraId="72F56C0D" w14:textId="5AA9D2C0" w:rsidR="00F210D5" w:rsidRDefault="00F210D5" w:rsidP="4E80C205">
      <w:pPr>
        <w:ind w:left="720" w:hanging="720"/>
        <w:rPr>
          <w:rFonts w:ascii="Calibri" w:eastAsia="Calibri" w:hAnsi="Calibri" w:cs="Calibri"/>
        </w:rPr>
      </w:pPr>
      <w:r>
        <w:rPr>
          <w:rFonts w:ascii="Calibri" w:eastAsia="Calibri" w:hAnsi="Calibri" w:cs="Calibri"/>
        </w:rPr>
        <w:t>Dawn Dachenhausen, Moreton &amp; Company</w:t>
      </w:r>
    </w:p>
    <w:p w14:paraId="31B32CC8" w14:textId="0D63B9D0" w:rsidR="4E80C205" w:rsidRDefault="4E80C205" w:rsidP="4E80C205">
      <w:pPr>
        <w:ind w:left="720" w:hanging="720"/>
      </w:pPr>
      <w:r w:rsidRPr="4E80C205">
        <w:rPr>
          <w:rFonts w:ascii="Calibri" w:eastAsia="Calibri" w:hAnsi="Calibri" w:cs="Calibri"/>
          <w:u w:val="single"/>
        </w:rPr>
        <w:t>Absent:</w:t>
      </w:r>
    </w:p>
    <w:p w14:paraId="3631A3DE" w14:textId="51D7E4D8" w:rsidR="4E80C205" w:rsidRDefault="4E80C205" w:rsidP="4E80C205">
      <w:pPr>
        <w:ind w:firstLine="720"/>
      </w:pPr>
      <w:r w:rsidRPr="4E80C205">
        <w:rPr>
          <w:rFonts w:ascii="Calibri" w:eastAsia="Calibri" w:hAnsi="Calibri" w:cs="Calibri"/>
        </w:rPr>
        <w:t>No members of the public attended.</w:t>
      </w:r>
    </w:p>
    <w:p w14:paraId="5A543143" w14:textId="196FC085" w:rsidR="4E80C205" w:rsidRDefault="4E80C205" w:rsidP="4E80C205">
      <w:pPr>
        <w:pStyle w:val="ListParagraph"/>
        <w:numPr>
          <w:ilvl w:val="0"/>
          <w:numId w:val="1"/>
        </w:numPr>
        <w:rPr>
          <w:b/>
          <w:bCs/>
        </w:rPr>
      </w:pPr>
      <w:r w:rsidRPr="4E80C205">
        <w:rPr>
          <w:rFonts w:ascii="Calibri" w:eastAsia="Calibri" w:hAnsi="Calibri" w:cs="Calibri"/>
          <w:b/>
          <w:bCs/>
        </w:rPr>
        <w:t xml:space="preserve">Review minutes from </w:t>
      </w:r>
      <w:r w:rsidR="003F2CC2">
        <w:rPr>
          <w:rFonts w:ascii="Calibri" w:eastAsia="Calibri" w:hAnsi="Calibri" w:cs="Calibri"/>
          <w:b/>
          <w:bCs/>
        </w:rPr>
        <w:t>0</w:t>
      </w:r>
      <w:r w:rsidR="00674564">
        <w:rPr>
          <w:rFonts w:ascii="Calibri" w:eastAsia="Calibri" w:hAnsi="Calibri" w:cs="Calibri"/>
          <w:b/>
          <w:bCs/>
        </w:rPr>
        <w:t>7/15</w:t>
      </w:r>
      <w:r w:rsidRPr="4E80C205">
        <w:rPr>
          <w:rFonts w:ascii="Calibri" w:eastAsia="Calibri" w:hAnsi="Calibri" w:cs="Calibri"/>
          <w:b/>
          <w:bCs/>
        </w:rPr>
        <w:t>/</w:t>
      </w:r>
      <w:r w:rsidR="009A1682">
        <w:rPr>
          <w:rFonts w:ascii="Calibri" w:eastAsia="Calibri" w:hAnsi="Calibri" w:cs="Calibri"/>
          <w:b/>
          <w:bCs/>
        </w:rPr>
        <w:t>20</w:t>
      </w:r>
      <w:r w:rsidRPr="4E80C205">
        <w:rPr>
          <w:rFonts w:ascii="Calibri" w:eastAsia="Calibri" w:hAnsi="Calibri" w:cs="Calibri"/>
          <w:b/>
          <w:bCs/>
        </w:rPr>
        <w:t xml:space="preserve"> and move to approve</w:t>
      </w:r>
    </w:p>
    <w:p w14:paraId="23AB9116" w14:textId="57850A73" w:rsidR="00EA3585" w:rsidRDefault="4E80C205" w:rsidP="00971F4C">
      <w:pPr>
        <w:ind w:left="720"/>
        <w:rPr>
          <w:rFonts w:ascii="Calibri" w:eastAsia="Calibri" w:hAnsi="Calibri" w:cs="Calibri"/>
        </w:rPr>
      </w:pPr>
      <w:r w:rsidRPr="4E80C205">
        <w:rPr>
          <w:rFonts w:ascii="Calibri" w:eastAsia="Calibri" w:hAnsi="Calibri" w:cs="Calibri"/>
        </w:rPr>
        <w:t xml:space="preserve">Mr. Casper asked the board members if they had a chance to review the minutes from </w:t>
      </w:r>
      <w:r w:rsidR="00B82D72">
        <w:rPr>
          <w:rFonts w:ascii="Calibri" w:eastAsia="Calibri" w:hAnsi="Calibri" w:cs="Calibri"/>
        </w:rPr>
        <w:t>July 15</w:t>
      </w:r>
      <w:r w:rsidR="00062023">
        <w:rPr>
          <w:rFonts w:ascii="Calibri" w:eastAsia="Calibri" w:hAnsi="Calibri" w:cs="Calibri"/>
        </w:rPr>
        <w:t xml:space="preserve">, 2020 and asked if they had any </w:t>
      </w:r>
      <w:r w:rsidR="00954454">
        <w:rPr>
          <w:rFonts w:ascii="Calibri" w:eastAsia="Calibri" w:hAnsi="Calibri" w:cs="Calibri"/>
        </w:rPr>
        <w:t>edits or corrections</w:t>
      </w:r>
      <w:r w:rsidR="00062023">
        <w:rPr>
          <w:rFonts w:ascii="Calibri" w:eastAsia="Calibri" w:hAnsi="Calibri" w:cs="Calibri"/>
        </w:rPr>
        <w:t xml:space="preserve">. </w:t>
      </w:r>
    </w:p>
    <w:p w14:paraId="1B8D44BF" w14:textId="39EA6FB6" w:rsidR="00615078" w:rsidRDefault="00954454" w:rsidP="00615078">
      <w:pPr>
        <w:ind w:left="720"/>
        <w:jc w:val="both"/>
        <w:rPr>
          <w:rFonts w:ascii="Calibri" w:eastAsia="Calibri" w:hAnsi="Calibri" w:cs="Calibri"/>
        </w:rPr>
      </w:pPr>
      <w:r>
        <w:rPr>
          <w:rFonts w:ascii="Calibri" w:eastAsia="Calibri" w:hAnsi="Calibri" w:cs="Calibri"/>
        </w:rPr>
        <w:t>Mr. Delquadro suggested adding: “a</w:t>
      </w:r>
      <w:r w:rsidR="00690157">
        <w:rPr>
          <w:rFonts w:ascii="Calibri" w:eastAsia="Calibri" w:hAnsi="Calibri" w:cs="Calibri"/>
        </w:rPr>
        <w:t>fter a brief discussion, the members unanimously approved the minutes as modified</w:t>
      </w:r>
      <w:r>
        <w:rPr>
          <w:rFonts w:ascii="Calibri" w:eastAsia="Calibri" w:hAnsi="Calibri" w:cs="Calibri"/>
        </w:rPr>
        <w:t>” on the first paragraph in lieu</w:t>
      </w:r>
      <w:r w:rsidR="001326B2">
        <w:rPr>
          <w:rFonts w:ascii="Calibri" w:eastAsia="Calibri" w:hAnsi="Calibri" w:cs="Calibri"/>
        </w:rPr>
        <w:t xml:space="preserve"> of all the discussion.</w:t>
      </w:r>
    </w:p>
    <w:p w14:paraId="667B6BB3" w14:textId="673A653F" w:rsidR="00954454" w:rsidRDefault="00954454" w:rsidP="00615078">
      <w:pPr>
        <w:ind w:left="720"/>
        <w:jc w:val="both"/>
        <w:rPr>
          <w:rFonts w:ascii="Calibri" w:eastAsia="Calibri" w:hAnsi="Calibri" w:cs="Calibri"/>
        </w:rPr>
      </w:pPr>
      <w:r>
        <w:rPr>
          <w:rFonts w:ascii="Calibri" w:eastAsia="Calibri" w:hAnsi="Calibri" w:cs="Calibri"/>
        </w:rPr>
        <w:t>Ms. Okino had a couple of changes and edits.</w:t>
      </w:r>
    </w:p>
    <w:p w14:paraId="007D7797" w14:textId="497558C6" w:rsidR="00954454" w:rsidRDefault="001326B2" w:rsidP="00615078">
      <w:pPr>
        <w:ind w:left="720"/>
        <w:jc w:val="both"/>
        <w:rPr>
          <w:rFonts w:ascii="Calibri" w:eastAsia="Calibri" w:hAnsi="Calibri" w:cs="Calibri"/>
        </w:rPr>
      </w:pPr>
      <w:r>
        <w:rPr>
          <w:rFonts w:ascii="Calibri" w:eastAsia="Calibri" w:hAnsi="Calibri" w:cs="Calibri"/>
        </w:rPr>
        <w:t xml:space="preserve">The group was in favor of this </w:t>
      </w:r>
      <w:r w:rsidR="004A50F2">
        <w:rPr>
          <w:rFonts w:ascii="Calibri" w:eastAsia="Calibri" w:hAnsi="Calibri" w:cs="Calibri"/>
        </w:rPr>
        <w:t>idea and</w:t>
      </w:r>
      <w:r>
        <w:rPr>
          <w:rFonts w:ascii="Calibri" w:eastAsia="Calibri" w:hAnsi="Calibri" w:cs="Calibri"/>
        </w:rPr>
        <w:t xml:space="preserve"> motioned to approve with all suggestions.</w:t>
      </w:r>
    </w:p>
    <w:p w14:paraId="6272974C" w14:textId="1BA1579D" w:rsidR="001326B2" w:rsidRDefault="001326B2" w:rsidP="001326B2">
      <w:pPr>
        <w:ind w:left="720"/>
        <w:jc w:val="both"/>
        <w:rPr>
          <w:rFonts w:ascii="Calibri" w:eastAsia="Calibri" w:hAnsi="Calibri" w:cs="Calibri"/>
        </w:rPr>
      </w:pPr>
      <w:r>
        <w:rPr>
          <w:rFonts w:ascii="Calibri" w:eastAsia="Calibri" w:hAnsi="Calibri" w:cs="Calibri"/>
        </w:rPr>
        <w:t>The modifications can be listened to on the audio and revised on the attached minutes.</w:t>
      </w:r>
    </w:p>
    <w:p w14:paraId="01B06276" w14:textId="77777777" w:rsidR="00954454" w:rsidRDefault="00954454" w:rsidP="00615078">
      <w:pPr>
        <w:ind w:left="720"/>
        <w:jc w:val="both"/>
      </w:pPr>
    </w:p>
    <w:p w14:paraId="327BBC34" w14:textId="49634877" w:rsidR="4E80C205" w:rsidRDefault="001326B2" w:rsidP="4E80C205">
      <w:pPr>
        <w:pStyle w:val="ListParagraph"/>
        <w:numPr>
          <w:ilvl w:val="0"/>
          <w:numId w:val="1"/>
        </w:numPr>
        <w:rPr>
          <w:b/>
          <w:bCs/>
        </w:rPr>
      </w:pPr>
      <w:r>
        <w:rPr>
          <w:rFonts w:ascii="Calibri" w:eastAsia="Calibri" w:hAnsi="Calibri" w:cs="Calibri"/>
          <w:b/>
          <w:bCs/>
        </w:rPr>
        <w:t>Additional Revenue Adjustments (Brett Carlson)</w:t>
      </w:r>
    </w:p>
    <w:p w14:paraId="2F3F7292" w14:textId="773CF56D" w:rsidR="00EE3197" w:rsidRDefault="00EE3197" w:rsidP="00E677F0">
      <w:pPr>
        <w:ind w:left="720"/>
        <w:rPr>
          <w:rFonts w:ascii="Calibri" w:eastAsia="Calibri" w:hAnsi="Calibri" w:cs="Calibri"/>
        </w:rPr>
      </w:pPr>
      <w:r>
        <w:rPr>
          <w:rFonts w:ascii="Calibri" w:eastAsia="Calibri" w:hAnsi="Calibri" w:cs="Calibri"/>
        </w:rPr>
        <w:t>Mr. Casper</w:t>
      </w:r>
      <w:r w:rsidR="001326B2">
        <w:rPr>
          <w:rFonts w:ascii="Calibri" w:eastAsia="Calibri" w:hAnsi="Calibri" w:cs="Calibri"/>
        </w:rPr>
        <w:t xml:space="preserve"> moved on to </w:t>
      </w:r>
      <w:r>
        <w:rPr>
          <w:rFonts w:ascii="Calibri" w:eastAsia="Calibri" w:hAnsi="Calibri" w:cs="Calibri"/>
        </w:rPr>
        <w:t xml:space="preserve">discussion item #3 </w:t>
      </w:r>
      <w:r w:rsidRPr="00EE3197">
        <w:rPr>
          <w:rFonts w:ascii="Calibri" w:eastAsia="Calibri" w:hAnsi="Calibri" w:cs="Calibri"/>
          <w:i/>
          <w:iCs/>
        </w:rPr>
        <w:t>(</w:t>
      </w:r>
      <w:r w:rsidR="001326B2">
        <w:rPr>
          <w:rFonts w:ascii="Calibri" w:eastAsia="Calibri" w:hAnsi="Calibri" w:cs="Calibri"/>
          <w:i/>
          <w:iCs/>
        </w:rPr>
        <w:t>Reduced revenues adjustments</w:t>
      </w:r>
      <w:r w:rsidRPr="00EE3197">
        <w:rPr>
          <w:rFonts w:ascii="Calibri" w:eastAsia="Calibri" w:hAnsi="Calibri" w:cs="Calibri"/>
          <w:i/>
          <w:iCs/>
        </w:rPr>
        <w:t>)</w:t>
      </w:r>
      <w:r>
        <w:rPr>
          <w:rFonts w:ascii="Calibri" w:eastAsia="Calibri" w:hAnsi="Calibri" w:cs="Calibri"/>
        </w:rPr>
        <w:t xml:space="preserve"> </w:t>
      </w:r>
      <w:r w:rsidR="001326B2">
        <w:rPr>
          <w:rFonts w:ascii="Calibri" w:eastAsia="Calibri" w:hAnsi="Calibri" w:cs="Calibri"/>
        </w:rPr>
        <w:t xml:space="preserve">and asked Mr. Carlson where they stood </w:t>
      </w:r>
      <w:r w:rsidR="00A87A8F">
        <w:rPr>
          <w:rFonts w:ascii="Calibri" w:eastAsia="Calibri" w:hAnsi="Calibri" w:cs="Calibri"/>
        </w:rPr>
        <w:t>now</w:t>
      </w:r>
      <w:r w:rsidR="001326B2">
        <w:rPr>
          <w:rFonts w:ascii="Calibri" w:eastAsia="Calibri" w:hAnsi="Calibri" w:cs="Calibri"/>
        </w:rPr>
        <w:t xml:space="preserve"> and if they are continuing to track favorably based on the last board meeting.</w:t>
      </w:r>
    </w:p>
    <w:p w14:paraId="78A051B4" w14:textId="51AA68B3" w:rsidR="00A87A8F" w:rsidRPr="00B31131" w:rsidRDefault="00A87A8F" w:rsidP="00E677F0">
      <w:pPr>
        <w:ind w:left="720"/>
        <w:rPr>
          <w:rFonts w:ascii="Calibri" w:eastAsia="Calibri" w:hAnsi="Calibri" w:cs="Calibri"/>
        </w:rPr>
      </w:pPr>
      <w:r>
        <w:rPr>
          <w:rFonts w:ascii="Calibri" w:eastAsia="Calibri" w:hAnsi="Calibri" w:cs="Calibri"/>
        </w:rPr>
        <w:t>Mr. Carlson shared</w:t>
      </w:r>
      <w:r w:rsidR="00B31131">
        <w:rPr>
          <w:rFonts w:ascii="Calibri" w:eastAsia="Calibri" w:hAnsi="Calibri" w:cs="Calibri"/>
        </w:rPr>
        <w:t xml:space="preserve"> the </w:t>
      </w:r>
      <w:r w:rsidR="00B31131" w:rsidRPr="00B31131">
        <w:rPr>
          <w:rFonts w:ascii="Calibri" w:eastAsia="Calibri" w:hAnsi="Calibri" w:cs="Calibri"/>
          <w:i/>
          <w:iCs/>
        </w:rPr>
        <w:t>Jan-Aug 2020 OPEB Trust Fund Report for 8-17 Committee Mtg</w:t>
      </w:r>
      <w:r w:rsidR="00B31131">
        <w:rPr>
          <w:rFonts w:ascii="Calibri" w:eastAsia="Calibri" w:hAnsi="Calibri" w:cs="Calibri"/>
          <w:i/>
          <w:iCs/>
        </w:rPr>
        <w:t xml:space="preserve"> </w:t>
      </w:r>
      <w:r w:rsidR="00B31131">
        <w:rPr>
          <w:rFonts w:ascii="Calibri" w:eastAsia="Calibri" w:hAnsi="Calibri" w:cs="Calibri"/>
        </w:rPr>
        <w:t>spreadsheet (attached)</w:t>
      </w:r>
    </w:p>
    <w:p w14:paraId="27E20288" w14:textId="4948FA65" w:rsidR="00B31131" w:rsidRDefault="00B31131" w:rsidP="00E677F0">
      <w:pPr>
        <w:ind w:left="720"/>
        <w:rPr>
          <w:rFonts w:ascii="Calibri" w:eastAsia="Calibri" w:hAnsi="Calibri" w:cs="Calibri"/>
          <w:i/>
          <w:iCs/>
        </w:rPr>
      </w:pPr>
      <w:r>
        <w:rPr>
          <w:noProof/>
        </w:rPr>
        <w:drawing>
          <wp:inline distT="0" distB="0" distL="0" distR="0" wp14:anchorId="7944FEBA" wp14:editId="69B1AE9E">
            <wp:extent cx="5082540" cy="2719377"/>
            <wp:effectExtent l="0" t="0" r="381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5122416" cy="2740712"/>
                    </a:xfrm>
                    <a:prstGeom prst="rect">
                      <a:avLst/>
                    </a:prstGeom>
                    <a:noFill/>
                    <a:ln>
                      <a:noFill/>
                    </a:ln>
                  </pic:spPr>
                </pic:pic>
              </a:graphicData>
            </a:graphic>
          </wp:inline>
        </w:drawing>
      </w:r>
    </w:p>
    <w:p w14:paraId="701211D9" w14:textId="07371043" w:rsidR="00B31131" w:rsidRDefault="00B20DF8" w:rsidP="00B20DF8">
      <w:pPr>
        <w:ind w:left="720"/>
        <w:rPr>
          <w:rFonts w:ascii="Calibri" w:eastAsia="Calibri" w:hAnsi="Calibri" w:cs="Calibri"/>
        </w:rPr>
      </w:pPr>
      <w:r>
        <w:rPr>
          <w:rFonts w:ascii="Calibri" w:eastAsia="Calibri" w:hAnsi="Calibri" w:cs="Calibri"/>
        </w:rPr>
        <w:t>Mr. Carlson projected that the revenues to the end of August would be $3,631,997 after adjusting the for the lower OPEB charge.</w:t>
      </w:r>
    </w:p>
    <w:p w14:paraId="4C7F448D" w14:textId="4D742F0F" w:rsidR="00D2094B" w:rsidRDefault="000927A0" w:rsidP="00D2094B">
      <w:pPr>
        <w:ind w:left="720"/>
        <w:rPr>
          <w:rFonts w:ascii="Calibri" w:eastAsia="Calibri" w:hAnsi="Calibri" w:cs="Calibri"/>
        </w:rPr>
      </w:pPr>
      <w:r>
        <w:rPr>
          <w:rFonts w:ascii="Calibri" w:eastAsia="Calibri" w:hAnsi="Calibri" w:cs="Calibri"/>
        </w:rPr>
        <w:t xml:space="preserve">After adjusting a few things, the </w:t>
      </w:r>
      <w:r w:rsidR="00B20DF8">
        <w:rPr>
          <w:rFonts w:ascii="Calibri" w:eastAsia="Calibri" w:hAnsi="Calibri" w:cs="Calibri"/>
        </w:rPr>
        <w:t>expenditures $2</w:t>
      </w:r>
      <w:r>
        <w:rPr>
          <w:rFonts w:ascii="Calibri" w:eastAsia="Calibri" w:hAnsi="Calibri" w:cs="Calibri"/>
        </w:rPr>
        <w:t xml:space="preserve">,804,909 and that leaves it positive $827,887 in 2020 so it was </w:t>
      </w:r>
      <w:r w:rsidR="00D2094B">
        <w:rPr>
          <w:rFonts w:ascii="Calibri" w:eastAsia="Calibri" w:hAnsi="Calibri" w:cs="Calibri"/>
        </w:rPr>
        <w:t>better</w:t>
      </w:r>
      <w:r>
        <w:rPr>
          <w:rFonts w:ascii="Calibri" w:eastAsia="Calibri" w:hAnsi="Calibri" w:cs="Calibri"/>
        </w:rPr>
        <w:t xml:space="preserve"> than last meeting which was positive $739,062</w:t>
      </w:r>
      <w:r w:rsidR="00D2094B">
        <w:rPr>
          <w:rFonts w:ascii="Calibri" w:eastAsia="Calibri" w:hAnsi="Calibri" w:cs="Calibri"/>
        </w:rPr>
        <w:t xml:space="preserve">. </w:t>
      </w:r>
    </w:p>
    <w:p w14:paraId="56B03008" w14:textId="42696F32" w:rsidR="000927A0" w:rsidRDefault="000927A0" w:rsidP="00B20DF8">
      <w:pPr>
        <w:ind w:left="720"/>
        <w:rPr>
          <w:rFonts w:ascii="Calibri" w:eastAsia="Calibri" w:hAnsi="Calibri" w:cs="Calibri"/>
        </w:rPr>
      </w:pPr>
      <w:r w:rsidRPr="000927A0">
        <w:rPr>
          <w:rFonts w:ascii="Calibri" w:eastAsia="Calibri" w:hAnsi="Calibri" w:cs="Calibri"/>
          <w:noProof/>
        </w:rPr>
        <w:drawing>
          <wp:inline distT="0" distB="0" distL="0" distR="0" wp14:anchorId="61DB9C04" wp14:editId="595088F3">
            <wp:extent cx="4890770" cy="2529840"/>
            <wp:effectExtent l="0" t="0" r="508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b="3764"/>
                    <a:stretch/>
                  </pic:blipFill>
                  <pic:spPr bwMode="auto">
                    <a:xfrm>
                      <a:off x="0" y="0"/>
                      <a:ext cx="4897237" cy="2533185"/>
                    </a:xfrm>
                    <a:prstGeom prst="rect">
                      <a:avLst/>
                    </a:prstGeom>
                    <a:ln>
                      <a:noFill/>
                    </a:ln>
                    <a:extLst>
                      <a:ext uri="{53640926-AAD7-44D8-BBD7-CCE9431645EC}">
                        <a14:shadowObscured xmlns:a14="http://schemas.microsoft.com/office/drawing/2010/main"/>
                      </a:ext>
                    </a:extLst>
                  </pic:spPr>
                </pic:pic>
              </a:graphicData>
            </a:graphic>
          </wp:inline>
        </w:drawing>
      </w:r>
    </w:p>
    <w:p w14:paraId="1281737B" w14:textId="77777777" w:rsidR="001F5798" w:rsidRDefault="00D2094B" w:rsidP="00D2094B">
      <w:pPr>
        <w:rPr>
          <w:rFonts w:ascii="Calibri" w:eastAsia="Calibri" w:hAnsi="Calibri" w:cs="Calibri"/>
        </w:rPr>
      </w:pPr>
      <w:r>
        <w:rPr>
          <w:rFonts w:ascii="Calibri" w:eastAsia="Calibri" w:hAnsi="Calibri" w:cs="Calibri"/>
        </w:rPr>
        <w:lastRenderedPageBreak/>
        <w:t>Mr. Carlson then referred to the Balance Sheet tab and pointed out the $</w:t>
      </w:r>
      <w:r w:rsidRPr="00D2094B">
        <w:rPr>
          <w:rFonts w:ascii="Calibri" w:eastAsia="Calibri" w:hAnsi="Calibri" w:cs="Calibri"/>
        </w:rPr>
        <w:t>7</w:t>
      </w:r>
      <w:r>
        <w:rPr>
          <w:rFonts w:ascii="Calibri" w:eastAsia="Calibri" w:hAnsi="Calibri" w:cs="Calibri"/>
        </w:rPr>
        <w:t>,</w:t>
      </w:r>
      <w:r w:rsidRPr="00D2094B">
        <w:rPr>
          <w:rFonts w:ascii="Calibri" w:eastAsia="Calibri" w:hAnsi="Calibri" w:cs="Calibri"/>
        </w:rPr>
        <w:t>992</w:t>
      </w:r>
      <w:r>
        <w:rPr>
          <w:rFonts w:ascii="Calibri" w:eastAsia="Calibri" w:hAnsi="Calibri" w:cs="Calibri"/>
        </w:rPr>
        <w:t>,</w:t>
      </w:r>
      <w:r w:rsidRPr="00D2094B">
        <w:rPr>
          <w:rFonts w:ascii="Calibri" w:eastAsia="Calibri" w:hAnsi="Calibri" w:cs="Calibri"/>
        </w:rPr>
        <w:t>717</w:t>
      </w:r>
      <w:r>
        <w:rPr>
          <w:rFonts w:ascii="Calibri" w:eastAsia="Calibri" w:hAnsi="Calibri" w:cs="Calibri"/>
        </w:rPr>
        <w:t xml:space="preserve"> at Moreton and $</w:t>
      </w:r>
      <w:r w:rsidRPr="00D2094B">
        <w:rPr>
          <w:rFonts w:ascii="Calibri" w:eastAsia="Calibri" w:hAnsi="Calibri" w:cs="Calibri"/>
        </w:rPr>
        <w:t>6</w:t>
      </w:r>
      <w:r>
        <w:rPr>
          <w:rFonts w:ascii="Calibri" w:eastAsia="Calibri" w:hAnsi="Calibri" w:cs="Calibri"/>
        </w:rPr>
        <w:t>,</w:t>
      </w:r>
      <w:r w:rsidRPr="00D2094B">
        <w:rPr>
          <w:rFonts w:ascii="Calibri" w:eastAsia="Calibri" w:hAnsi="Calibri" w:cs="Calibri"/>
        </w:rPr>
        <w:t>110</w:t>
      </w:r>
      <w:r>
        <w:rPr>
          <w:rFonts w:ascii="Calibri" w:eastAsia="Calibri" w:hAnsi="Calibri" w:cs="Calibri"/>
        </w:rPr>
        <w:t>,</w:t>
      </w:r>
      <w:r w:rsidRPr="00D2094B">
        <w:rPr>
          <w:rFonts w:ascii="Calibri" w:eastAsia="Calibri" w:hAnsi="Calibri" w:cs="Calibri"/>
        </w:rPr>
        <w:t>528</w:t>
      </w:r>
      <w:r w:rsidR="00B25894">
        <w:rPr>
          <w:rFonts w:ascii="Calibri" w:eastAsia="Calibri" w:hAnsi="Calibri" w:cs="Calibri"/>
        </w:rPr>
        <w:t xml:space="preserve"> in the initial 3.8 million in the books for a total $9,910,000. </w:t>
      </w:r>
    </w:p>
    <w:p w14:paraId="5A1BEA39" w14:textId="688319D4" w:rsidR="00D2094B" w:rsidRDefault="001F5798" w:rsidP="00D2094B">
      <w:pPr>
        <w:rPr>
          <w:rFonts w:ascii="Calibri" w:eastAsia="Calibri" w:hAnsi="Calibri" w:cs="Calibri"/>
        </w:rPr>
      </w:pPr>
      <w:r>
        <w:rPr>
          <w:rFonts w:ascii="Calibri" w:eastAsia="Calibri" w:hAnsi="Calibri" w:cs="Calibri"/>
        </w:rPr>
        <w:t>Mr. Carlson indicated that if he added the</w:t>
      </w:r>
      <w:r w:rsidR="00B25894">
        <w:rPr>
          <w:rFonts w:ascii="Calibri" w:eastAsia="Calibri" w:hAnsi="Calibri" w:cs="Calibri"/>
        </w:rPr>
        <w:t xml:space="preserve"> pending receivables and estimated expenses</w:t>
      </w:r>
      <w:r>
        <w:rPr>
          <w:rFonts w:ascii="Calibri" w:eastAsia="Calibri" w:hAnsi="Calibri" w:cs="Calibri"/>
        </w:rPr>
        <w:t xml:space="preserve"> the amount would be</w:t>
      </w:r>
      <w:r w:rsidR="00B25894">
        <w:rPr>
          <w:rFonts w:ascii="Calibri" w:eastAsia="Calibri" w:hAnsi="Calibri" w:cs="Calibri"/>
        </w:rPr>
        <w:t xml:space="preserve"> $10,368,429</w:t>
      </w:r>
      <w:r>
        <w:rPr>
          <w:rFonts w:ascii="Calibri" w:eastAsia="Calibri" w:hAnsi="Calibri" w:cs="Calibri"/>
        </w:rPr>
        <w:t xml:space="preserve"> until the end of August. </w:t>
      </w:r>
      <w:r w:rsidR="00D2094B" w:rsidRPr="00D2094B">
        <w:rPr>
          <w:rFonts w:ascii="Calibri" w:eastAsia="Calibri" w:hAnsi="Calibri" w:cs="Calibri"/>
          <w:noProof/>
        </w:rPr>
        <w:drawing>
          <wp:inline distT="0" distB="0" distL="0" distR="0" wp14:anchorId="3F11966E" wp14:editId="7B97A5DF">
            <wp:extent cx="5151120" cy="188984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169200" cy="1896478"/>
                    </a:xfrm>
                    <a:prstGeom prst="rect">
                      <a:avLst/>
                    </a:prstGeom>
                  </pic:spPr>
                </pic:pic>
              </a:graphicData>
            </a:graphic>
          </wp:inline>
        </w:drawing>
      </w:r>
    </w:p>
    <w:p w14:paraId="784280E6" w14:textId="72049DAC" w:rsidR="001F5798" w:rsidRDefault="00D12B91" w:rsidP="00D2094B">
      <w:pPr>
        <w:rPr>
          <w:rFonts w:ascii="Calibri" w:eastAsia="Calibri" w:hAnsi="Calibri" w:cs="Calibri"/>
        </w:rPr>
      </w:pPr>
      <w:r w:rsidRPr="001F5798">
        <w:rPr>
          <w:rFonts w:ascii="Calibri" w:eastAsia="Calibri" w:hAnsi="Calibri" w:cs="Calibri"/>
          <w:noProof/>
        </w:rPr>
        <w:drawing>
          <wp:anchor distT="0" distB="0" distL="114300" distR="114300" simplePos="0" relativeHeight="251658240" behindDoc="1" locked="0" layoutInCell="1" allowOverlap="1" wp14:anchorId="03517B31" wp14:editId="2C592861">
            <wp:simplePos x="0" y="0"/>
            <wp:positionH relativeFrom="margin">
              <wp:posOffset>3924300</wp:posOffset>
            </wp:positionH>
            <wp:positionV relativeFrom="paragraph">
              <wp:posOffset>5080</wp:posOffset>
            </wp:positionV>
            <wp:extent cx="1927860" cy="1645285"/>
            <wp:effectExtent l="0" t="0" r="0" b="0"/>
            <wp:wrapTight wrapText="bothSides">
              <wp:wrapPolygon edited="0">
                <wp:start x="0" y="0"/>
                <wp:lineTo x="0" y="21258"/>
                <wp:lineTo x="21344" y="21258"/>
                <wp:lineTo x="2134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1927860" cy="1645285"/>
                    </a:xfrm>
                    <a:prstGeom prst="rect">
                      <a:avLst/>
                    </a:prstGeom>
                  </pic:spPr>
                </pic:pic>
              </a:graphicData>
            </a:graphic>
            <wp14:sizeRelH relativeFrom="page">
              <wp14:pctWidth>0</wp14:pctWidth>
            </wp14:sizeRelH>
            <wp14:sizeRelV relativeFrom="page">
              <wp14:pctHeight>0</wp14:pctHeight>
            </wp14:sizeRelV>
          </wp:anchor>
        </w:drawing>
      </w:r>
      <w:r w:rsidR="001F5798">
        <w:rPr>
          <w:rFonts w:ascii="Calibri" w:eastAsia="Calibri" w:hAnsi="Calibri" w:cs="Calibri"/>
        </w:rPr>
        <w:t xml:space="preserve">The difference between what Moreton has and what would be left in the balance sheet through the end of August, it would be $2,375,000. If 1.8 million were transferred that would leave it with $575,000 which is </w:t>
      </w:r>
      <w:r>
        <w:rPr>
          <w:rFonts w:ascii="Calibri" w:eastAsia="Calibri" w:hAnsi="Calibri" w:cs="Calibri"/>
        </w:rPr>
        <w:t>a little better that was demonstrated in the last meeting.</w:t>
      </w:r>
    </w:p>
    <w:p w14:paraId="3621D502" w14:textId="3575ACB9" w:rsidR="00D12B91" w:rsidRDefault="00D12B91" w:rsidP="00D2094B">
      <w:pPr>
        <w:rPr>
          <w:rFonts w:ascii="Calibri" w:eastAsia="Calibri" w:hAnsi="Calibri" w:cs="Calibri"/>
        </w:rPr>
      </w:pPr>
      <w:r>
        <w:rPr>
          <w:rFonts w:ascii="Calibri" w:eastAsia="Calibri" w:hAnsi="Calibri" w:cs="Calibri"/>
        </w:rPr>
        <w:t>Mr. Casper then asked Mr. Carlson</w:t>
      </w:r>
      <w:r w:rsidR="00BD661E">
        <w:rPr>
          <w:rFonts w:ascii="Calibri" w:eastAsia="Calibri" w:hAnsi="Calibri" w:cs="Calibri"/>
        </w:rPr>
        <w:t xml:space="preserve"> if </w:t>
      </w:r>
      <w:r w:rsidR="00DD7060">
        <w:rPr>
          <w:rFonts w:ascii="Calibri" w:eastAsia="Calibri" w:hAnsi="Calibri" w:cs="Calibri"/>
        </w:rPr>
        <w:t xml:space="preserve">there was anything in the update that would cause recoil from the thoughts of the last meeting to which Mr. Carlson replied that there was nothing he could see. Mr. </w:t>
      </w:r>
      <w:r w:rsidR="00BD661E">
        <w:rPr>
          <w:rFonts w:ascii="Calibri" w:eastAsia="Calibri" w:hAnsi="Calibri" w:cs="Calibri"/>
        </w:rPr>
        <w:t xml:space="preserve">Casper moved on to the next agenda item </w:t>
      </w:r>
      <w:r w:rsidR="00DD7060">
        <w:rPr>
          <w:rFonts w:ascii="Calibri" w:eastAsia="Calibri" w:hAnsi="Calibri" w:cs="Calibri"/>
        </w:rPr>
        <w:t>regarding strategy moving forward.</w:t>
      </w:r>
      <w:r w:rsidR="00DD7060">
        <w:rPr>
          <w:rFonts w:ascii="Calibri" w:eastAsia="Calibri" w:hAnsi="Calibri" w:cs="Calibri"/>
        </w:rPr>
        <w:tab/>
      </w:r>
    </w:p>
    <w:p w14:paraId="7E701317" w14:textId="2C994A0D" w:rsidR="0024453B" w:rsidRDefault="0024453B" w:rsidP="00D2094B">
      <w:pPr>
        <w:rPr>
          <w:rFonts w:ascii="Calibri" w:eastAsia="Calibri" w:hAnsi="Calibri" w:cs="Calibri"/>
        </w:rPr>
      </w:pPr>
    </w:p>
    <w:p w14:paraId="0FBA8F65" w14:textId="72A6E359" w:rsidR="0024453B" w:rsidRDefault="0024453B" w:rsidP="0024453B">
      <w:pPr>
        <w:rPr>
          <w:rFonts w:ascii="Calibri" w:eastAsia="Calibri" w:hAnsi="Calibri" w:cs="Calibri"/>
          <w:b/>
          <w:bCs/>
        </w:rPr>
      </w:pPr>
      <w:r w:rsidRPr="0024453B">
        <w:rPr>
          <w:rFonts w:ascii="Calibri" w:eastAsia="Calibri" w:hAnsi="Calibri" w:cs="Calibri"/>
          <w:b/>
          <w:bCs/>
        </w:rPr>
        <w:t xml:space="preserve">4. </w:t>
      </w:r>
      <w:r>
        <w:rPr>
          <w:rFonts w:ascii="Calibri" w:eastAsia="Calibri" w:hAnsi="Calibri" w:cs="Calibri"/>
          <w:b/>
          <w:bCs/>
        </w:rPr>
        <w:t xml:space="preserve"> </w:t>
      </w:r>
      <w:r w:rsidRPr="0024453B">
        <w:rPr>
          <w:rFonts w:ascii="Calibri" w:eastAsia="Calibri" w:hAnsi="Calibri" w:cs="Calibri"/>
          <w:b/>
          <w:bCs/>
        </w:rPr>
        <w:t xml:space="preserve">Moreton Strategy </w:t>
      </w:r>
      <w:r>
        <w:rPr>
          <w:rFonts w:ascii="Calibri" w:eastAsia="Calibri" w:hAnsi="Calibri" w:cs="Calibri"/>
          <w:b/>
          <w:bCs/>
        </w:rPr>
        <w:t>(Wayne Cushing, Jason Williams and Dawn Dachenhausen from Moreton)</w:t>
      </w:r>
    </w:p>
    <w:p w14:paraId="492F0666" w14:textId="7F371380" w:rsidR="009F09DA" w:rsidRPr="0024453B" w:rsidRDefault="009F09DA" w:rsidP="0024453B">
      <w:pPr>
        <w:rPr>
          <w:rFonts w:ascii="Calibri" w:eastAsia="Calibri" w:hAnsi="Calibri" w:cs="Calibri"/>
          <w:b/>
          <w:bCs/>
        </w:rPr>
      </w:pPr>
      <w:r>
        <w:rPr>
          <w:i/>
          <w:iCs/>
        </w:rPr>
        <w:t xml:space="preserve">Watch </w:t>
      </w:r>
      <w:hyperlink r:id="rId14" w:history="1">
        <w:r w:rsidRPr="009F09DA">
          <w:rPr>
            <w:rStyle w:val="Hyperlink"/>
            <w:i/>
            <w:iCs/>
          </w:rPr>
          <w:t>Meeting video/audio</w:t>
        </w:r>
      </w:hyperlink>
      <w:r w:rsidRPr="009F09DA">
        <w:rPr>
          <w:i/>
          <w:iCs/>
        </w:rPr>
        <w:t>(log in first)</w:t>
      </w:r>
      <w:r>
        <w:rPr>
          <w:i/>
          <w:iCs/>
        </w:rPr>
        <w:t xml:space="preserve"> </w:t>
      </w:r>
      <w:r w:rsidR="00C53187">
        <w:rPr>
          <w:i/>
          <w:iCs/>
        </w:rPr>
        <w:t>– Presentation</w:t>
      </w:r>
      <w:r w:rsidR="008D1098" w:rsidRPr="008D1098">
        <w:rPr>
          <w:i/>
          <w:iCs/>
          <w:color w:val="FF0000"/>
        </w:rPr>
        <w:t xml:space="preserve"> starts at 07:56</w:t>
      </w:r>
    </w:p>
    <w:p w14:paraId="610EAB3B" w14:textId="380CEC05" w:rsidR="00E667CC" w:rsidRDefault="0024453B" w:rsidP="0024453B">
      <w:pPr>
        <w:rPr>
          <w:rFonts w:ascii="Calibri" w:eastAsia="Calibri" w:hAnsi="Calibri" w:cs="Calibri"/>
        </w:rPr>
      </w:pPr>
      <w:r>
        <w:rPr>
          <w:rFonts w:ascii="Calibri" w:eastAsia="Calibri" w:hAnsi="Calibri" w:cs="Calibri"/>
        </w:rPr>
        <w:t xml:space="preserve">Mr. Cushing said that Moreton was prepared to discuss items: 1) what they would do with the 1.8 million and </w:t>
      </w:r>
      <w:r w:rsidR="000536E0">
        <w:rPr>
          <w:rFonts w:ascii="Calibri" w:eastAsia="Calibri" w:hAnsi="Calibri" w:cs="Calibri"/>
        </w:rPr>
        <w:t xml:space="preserve">2) </w:t>
      </w:r>
      <w:r>
        <w:rPr>
          <w:rFonts w:ascii="Calibri" w:eastAsia="Calibri" w:hAnsi="Calibri" w:cs="Calibri"/>
        </w:rPr>
        <w:t>report on the success of the equity</w:t>
      </w:r>
      <w:r w:rsidR="000536E0">
        <w:rPr>
          <w:rFonts w:ascii="Calibri" w:eastAsia="Calibri" w:hAnsi="Calibri" w:cs="Calibri"/>
        </w:rPr>
        <w:t xml:space="preserve"> investment group.</w:t>
      </w:r>
    </w:p>
    <w:p w14:paraId="62C74ACA" w14:textId="4812573B" w:rsidR="000536E0" w:rsidRDefault="000536E0" w:rsidP="008D1098">
      <w:pPr>
        <w:pBdr>
          <w:bottom w:val="single" w:sz="6" w:space="1" w:color="auto"/>
        </w:pBdr>
        <w:jc w:val="both"/>
        <w:rPr>
          <w:rFonts w:ascii="Calibri" w:eastAsia="Calibri" w:hAnsi="Calibri" w:cs="Calibri"/>
        </w:rPr>
      </w:pPr>
      <w:r>
        <w:rPr>
          <w:rFonts w:ascii="Calibri" w:eastAsia="Calibri" w:hAnsi="Calibri" w:cs="Calibri"/>
        </w:rPr>
        <w:t xml:space="preserve">Mr. Williams shared various documents in his presentation that showed where they stood on fixed income markets and equity. </w:t>
      </w:r>
      <w:r w:rsidR="00DB4286">
        <w:rPr>
          <w:rFonts w:ascii="Calibri" w:eastAsia="Calibri" w:hAnsi="Calibri" w:cs="Calibri"/>
        </w:rPr>
        <w:t>He said that there was a lot of volatility to walk through because of the pandemic. He mentioned that there were successful quarters and executed some of the buys on the equity side of the portfolio during the trough of the epidemic.</w:t>
      </w:r>
    </w:p>
    <w:p w14:paraId="02A93EB7" w14:textId="6115A789" w:rsidR="008D1098" w:rsidRDefault="008D1098" w:rsidP="0024453B">
      <w:pPr>
        <w:pBdr>
          <w:bottom w:val="single" w:sz="6" w:space="1" w:color="auto"/>
        </w:pBdr>
        <w:rPr>
          <w:rFonts w:ascii="Calibri" w:eastAsia="Calibri" w:hAnsi="Calibri" w:cs="Calibri"/>
        </w:rPr>
      </w:pPr>
      <w:r>
        <w:rPr>
          <w:rFonts w:ascii="Calibri" w:eastAsia="Calibri" w:hAnsi="Calibri" w:cs="Calibri"/>
        </w:rPr>
        <w:t>Mr. Williams updated the committee on what has happened since the beginning of March and the start of COVID-19. He continued with summarizing on the income side as a “race to zero” by familiarizing the committee with what the interest rates are doing. He then would talk about the equity markets.</w:t>
      </w:r>
    </w:p>
    <w:p w14:paraId="0C70D036" w14:textId="77777777" w:rsidR="00656798" w:rsidRDefault="00656798" w:rsidP="0024453B">
      <w:pPr>
        <w:pBdr>
          <w:bottom w:val="single" w:sz="6" w:space="1" w:color="auto"/>
        </w:pBdr>
        <w:rPr>
          <w:rFonts w:ascii="Calibri" w:eastAsia="Calibri" w:hAnsi="Calibri" w:cs="Calibri"/>
        </w:rPr>
      </w:pPr>
    </w:p>
    <w:p w14:paraId="3E95B129" w14:textId="15F3B09D" w:rsidR="00656798" w:rsidRPr="00656798" w:rsidRDefault="00656798" w:rsidP="0024453B">
      <w:pPr>
        <w:pBdr>
          <w:bottom w:val="single" w:sz="6" w:space="1" w:color="auto"/>
        </w:pBdr>
        <w:rPr>
          <w:rFonts w:ascii="Calibri" w:eastAsia="Calibri" w:hAnsi="Calibri" w:cs="Calibri"/>
          <w:b/>
          <w:bCs/>
          <w:i/>
          <w:iCs/>
        </w:rPr>
      </w:pPr>
      <w:r>
        <w:rPr>
          <w:rFonts w:ascii="Calibri" w:eastAsia="Calibri" w:hAnsi="Calibri" w:cs="Calibri"/>
          <w:b/>
          <w:bCs/>
        </w:rPr>
        <w:t xml:space="preserve">Portfolio </w:t>
      </w:r>
      <w:r w:rsidRPr="00656798">
        <w:rPr>
          <w:rFonts w:ascii="Calibri" w:eastAsia="Calibri" w:hAnsi="Calibri" w:cs="Calibri"/>
          <w:b/>
          <w:bCs/>
        </w:rPr>
        <w:t>Recommendation from Moreton</w:t>
      </w:r>
      <w:r w:rsidR="00C33832">
        <w:rPr>
          <w:rFonts w:ascii="Calibri" w:eastAsia="Calibri" w:hAnsi="Calibri" w:cs="Calibri"/>
          <w:b/>
          <w:bCs/>
        </w:rPr>
        <w:t xml:space="preserve"> (screenshot)</w:t>
      </w:r>
      <w:r>
        <w:rPr>
          <w:rFonts w:ascii="Calibri" w:eastAsia="Calibri" w:hAnsi="Calibri" w:cs="Calibri"/>
          <w:b/>
          <w:bCs/>
        </w:rPr>
        <w:t xml:space="preserve"> </w:t>
      </w:r>
      <w:r w:rsidRPr="00656798">
        <w:rPr>
          <w:rFonts w:ascii="Calibri" w:eastAsia="Calibri" w:hAnsi="Calibri" w:cs="Calibri"/>
          <w:i/>
          <w:iCs/>
        </w:rPr>
        <w:t>(30:34</w:t>
      </w:r>
      <w:r w:rsidR="00D80890">
        <w:rPr>
          <w:rFonts w:ascii="Calibri" w:eastAsia="Calibri" w:hAnsi="Calibri" w:cs="Calibri"/>
          <w:i/>
          <w:iCs/>
        </w:rPr>
        <w:t>-</w:t>
      </w:r>
      <w:r w:rsidR="00AB645C">
        <w:rPr>
          <w:rFonts w:ascii="Calibri" w:eastAsia="Calibri" w:hAnsi="Calibri" w:cs="Calibri"/>
          <w:i/>
          <w:iCs/>
        </w:rPr>
        <w:t>44:32</w:t>
      </w:r>
      <w:r w:rsidRPr="00656798">
        <w:rPr>
          <w:rFonts w:ascii="Calibri" w:eastAsia="Calibri" w:hAnsi="Calibri" w:cs="Calibri"/>
          <w:i/>
          <w:iCs/>
        </w:rPr>
        <w:t>)</w:t>
      </w:r>
    </w:p>
    <w:p w14:paraId="5F2AD87B" w14:textId="32BBC1F0" w:rsidR="00656798" w:rsidRDefault="00656798" w:rsidP="0024453B">
      <w:pPr>
        <w:pBdr>
          <w:bottom w:val="single" w:sz="6" w:space="1" w:color="auto"/>
        </w:pBdr>
        <w:rPr>
          <w:rFonts w:ascii="Calibri" w:eastAsia="Calibri" w:hAnsi="Calibri" w:cs="Calibri"/>
        </w:rPr>
      </w:pPr>
      <w:r w:rsidRPr="00656798">
        <w:rPr>
          <w:rFonts w:ascii="Calibri" w:eastAsia="Calibri" w:hAnsi="Calibri" w:cs="Calibri"/>
          <w:noProof/>
        </w:rPr>
        <w:lastRenderedPageBreak/>
        <w:drawing>
          <wp:inline distT="0" distB="0" distL="0" distR="0" wp14:anchorId="680BDD2A" wp14:editId="7426C6F0">
            <wp:extent cx="5448300" cy="316741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r="18846" b="14568"/>
                    <a:stretch/>
                  </pic:blipFill>
                  <pic:spPr bwMode="auto">
                    <a:xfrm>
                      <a:off x="0" y="0"/>
                      <a:ext cx="5464791" cy="3177003"/>
                    </a:xfrm>
                    <a:prstGeom prst="rect">
                      <a:avLst/>
                    </a:prstGeom>
                    <a:ln>
                      <a:noFill/>
                    </a:ln>
                    <a:extLst>
                      <a:ext uri="{53640926-AAD7-44D8-BBD7-CCE9431645EC}">
                        <a14:shadowObscured xmlns:a14="http://schemas.microsoft.com/office/drawing/2010/main"/>
                      </a:ext>
                    </a:extLst>
                  </pic:spPr>
                </pic:pic>
              </a:graphicData>
            </a:graphic>
          </wp:inline>
        </w:drawing>
      </w:r>
    </w:p>
    <w:p w14:paraId="6496AF10" w14:textId="760F1378" w:rsidR="009F09DA" w:rsidRPr="00AB645C" w:rsidRDefault="00F76E75" w:rsidP="0024453B">
      <w:pPr>
        <w:pBdr>
          <w:bottom w:val="single" w:sz="6" w:space="1" w:color="auto"/>
        </w:pBdr>
        <w:rPr>
          <w:rFonts w:ascii="Calibri" w:eastAsia="Calibri" w:hAnsi="Calibri" w:cs="Calibri"/>
          <w:i/>
          <w:iCs/>
        </w:rPr>
      </w:pPr>
      <w:r w:rsidRPr="00F76E75">
        <w:rPr>
          <w:rFonts w:ascii="Calibri" w:eastAsia="Calibri" w:hAnsi="Calibri" w:cs="Calibri"/>
          <w:b/>
          <w:bCs/>
        </w:rPr>
        <w:t>Summary of Motion</w:t>
      </w:r>
      <w:r w:rsidR="00AB645C">
        <w:rPr>
          <w:rFonts w:ascii="Calibri" w:eastAsia="Calibri" w:hAnsi="Calibri" w:cs="Calibri"/>
          <w:b/>
          <w:bCs/>
        </w:rPr>
        <w:t xml:space="preserve"> </w:t>
      </w:r>
      <w:r w:rsidR="00942545" w:rsidRPr="00942545">
        <w:rPr>
          <w:rFonts w:ascii="Calibri" w:eastAsia="Calibri" w:hAnsi="Calibri" w:cs="Calibri"/>
          <w:i/>
          <w:iCs/>
        </w:rPr>
        <w:t>(44:35</w:t>
      </w:r>
      <w:r w:rsidR="00942545">
        <w:rPr>
          <w:rFonts w:ascii="Calibri" w:eastAsia="Calibri" w:hAnsi="Calibri" w:cs="Calibri"/>
          <w:i/>
          <w:iCs/>
        </w:rPr>
        <w:t>-</w:t>
      </w:r>
      <w:r w:rsidR="004903F1">
        <w:rPr>
          <w:rFonts w:ascii="Calibri" w:eastAsia="Calibri" w:hAnsi="Calibri" w:cs="Calibri"/>
          <w:i/>
          <w:iCs/>
        </w:rPr>
        <w:t>56:21)</w:t>
      </w:r>
    </w:p>
    <w:p w14:paraId="51B79BD7" w14:textId="1089C447" w:rsidR="00AB645C" w:rsidRDefault="00F76E75" w:rsidP="0024453B">
      <w:pPr>
        <w:pBdr>
          <w:bottom w:val="single" w:sz="6" w:space="1" w:color="auto"/>
        </w:pBdr>
        <w:rPr>
          <w:rFonts w:ascii="Calibri" w:eastAsia="Calibri" w:hAnsi="Calibri" w:cs="Calibri"/>
        </w:rPr>
      </w:pPr>
      <w:r>
        <w:rPr>
          <w:rFonts w:ascii="Calibri" w:eastAsia="Calibri" w:hAnsi="Calibri" w:cs="Calibri"/>
        </w:rPr>
        <w:t xml:space="preserve">Mr. </w:t>
      </w:r>
      <w:r w:rsidR="00EC46D7">
        <w:rPr>
          <w:rFonts w:ascii="Calibri" w:eastAsia="Calibri" w:hAnsi="Calibri" w:cs="Calibri"/>
        </w:rPr>
        <w:t>Bodily asked what the long-term portfolio balance was and if it was 50-50. Mr. Casper confirmed that it was</w:t>
      </w:r>
      <w:r w:rsidR="00AB645C">
        <w:rPr>
          <w:rFonts w:ascii="Calibri" w:eastAsia="Calibri" w:hAnsi="Calibri" w:cs="Calibri"/>
        </w:rPr>
        <w:t xml:space="preserve"> and mentioned that they would not necessarily change that based on the presentation by Moreton</w:t>
      </w:r>
      <w:r w:rsidR="00EC46D7">
        <w:rPr>
          <w:rFonts w:ascii="Calibri" w:eastAsia="Calibri" w:hAnsi="Calibri" w:cs="Calibri"/>
        </w:rPr>
        <w:t>.</w:t>
      </w:r>
      <w:r>
        <w:rPr>
          <w:rFonts w:ascii="Calibri" w:eastAsia="Calibri" w:hAnsi="Calibri" w:cs="Calibri"/>
        </w:rPr>
        <w:t xml:space="preserve"> </w:t>
      </w:r>
      <w:r w:rsidR="004A50F2">
        <w:rPr>
          <w:rFonts w:ascii="Calibri" w:eastAsia="Calibri" w:hAnsi="Calibri" w:cs="Calibri"/>
        </w:rPr>
        <w:t>Mr. Casper</w:t>
      </w:r>
      <w:r w:rsidR="00AB645C">
        <w:rPr>
          <w:rFonts w:ascii="Calibri" w:eastAsia="Calibri" w:hAnsi="Calibri" w:cs="Calibri"/>
        </w:rPr>
        <w:t xml:space="preserve"> said that the board could be open to an allocation between 50</w:t>
      </w:r>
      <w:r w:rsidR="00942545">
        <w:rPr>
          <w:rFonts w:ascii="Calibri" w:eastAsia="Calibri" w:hAnsi="Calibri" w:cs="Calibri"/>
        </w:rPr>
        <w:t>%</w:t>
      </w:r>
      <w:r w:rsidR="00AB645C">
        <w:rPr>
          <w:rFonts w:ascii="Calibri" w:eastAsia="Calibri" w:hAnsi="Calibri" w:cs="Calibri"/>
        </w:rPr>
        <w:t xml:space="preserve"> and 75% of equities based on Moreton’s professional recommendation. </w:t>
      </w:r>
    </w:p>
    <w:p w14:paraId="05141DDC" w14:textId="49E06550" w:rsidR="00375472" w:rsidRDefault="00AB645C" w:rsidP="005D47B7">
      <w:pPr>
        <w:pBdr>
          <w:bottom w:val="single" w:sz="6" w:space="1" w:color="auto"/>
        </w:pBdr>
        <w:jc w:val="both"/>
        <w:rPr>
          <w:rFonts w:ascii="Calibri" w:eastAsia="Calibri" w:hAnsi="Calibri" w:cs="Calibri"/>
        </w:rPr>
      </w:pPr>
      <w:r>
        <w:rPr>
          <w:rFonts w:ascii="Calibri" w:eastAsia="Calibri" w:hAnsi="Calibri" w:cs="Calibri"/>
        </w:rPr>
        <w:t xml:space="preserve">Mr. Bodily </w:t>
      </w:r>
      <w:r w:rsidR="004A50F2">
        <w:rPr>
          <w:rFonts w:ascii="Calibri" w:eastAsia="Calibri" w:hAnsi="Calibri" w:cs="Calibri"/>
        </w:rPr>
        <w:t>s</w:t>
      </w:r>
      <w:r w:rsidR="0094120B">
        <w:rPr>
          <w:rFonts w:ascii="Calibri" w:eastAsia="Calibri" w:hAnsi="Calibri" w:cs="Calibri"/>
        </w:rPr>
        <w:t>aid</w:t>
      </w:r>
      <w:r w:rsidR="00F76E75">
        <w:rPr>
          <w:rFonts w:ascii="Calibri" w:eastAsia="Calibri" w:hAnsi="Calibri" w:cs="Calibri"/>
        </w:rPr>
        <w:t xml:space="preserve"> the preferred stock would traditionally be considered equity and that</w:t>
      </w:r>
      <w:r w:rsidR="00942545">
        <w:rPr>
          <w:rFonts w:ascii="Calibri" w:eastAsia="Calibri" w:hAnsi="Calibri" w:cs="Calibri"/>
        </w:rPr>
        <w:t xml:space="preserve"> it was already going to be 60%</w:t>
      </w:r>
      <w:r w:rsidR="00F76E75">
        <w:rPr>
          <w:rFonts w:ascii="Calibri" w:eastAsia="Calibri" w:hAnsi="Calibri" w:cs="Calibri"/>
        </w:rPr>
        <w:t xml:space="preserve"> by moving in that direction</w:t>
      </w:r>
      <w:r w:rsidR="00942545">
        <w:rPr>
          <w:rFonts w:ascii="Calibri" w:eastAsia="Calibri" w:hAnsi="Calibri" w:cs="Calibri"/>
        </w:rPr>
        <w:t xml:space="preserve">. Mr. Bodily </w:t>
      </w:r>
      <w:r w:rsidR="0094120B">
        <w:rPr>
          <w:rFonts w:ascii="Calibri" w:eastAsia="Calibri" w:hAnsi="Calibri" w:cs="Calibri"/>
        </w:rPr>
        <w:t>then suggested to consider a motion for the</w:t>
      </w:r>
      <w:r w:rsidR="00F76E75">
        <w:rPr>
          <w:rFonts w:ascii="Calibri" w:eastAsia="Calibri" w:hAnsi="Calibri" w:cs="Calibri"/>
        </w:rPr>
        <w:t xml:space="preserve"> long-term investment plan to</w:t>
      </w:r>
      <w:r w:rsidR="0094120B">
        <w:rPr>
          <w:rFonts w:ascii="Calibri" w:eastAsia="Calibri" w:hAnsi="Calibri" w:cs="Calibri"/>
        </w:rPr>
        <w:t xml:space="preserve"> be</w:t>
      </w:r>
      <w:r w:rsidR="00F76E75">
        <w:rPr>
          <w:rFonts w:ascii="Calibri" w:eastAsia="Calibri" w:hAnsi="Calibri" w:cs="Calibri"/>
        </w:rPr>
        <w:t xml:space="preserve"> 75% equit</w:t>
      </w:r>
      <w:r w:rsidR="00942545">
        <w:rPr>
          <w:rFonts w:ascii="Calibri" w:eastAsia="Calibri" w:hAnsi="Calibri" w:cs="Calibri"/>
        </w:rPr>
        <w:t xml:space="preserve">y. </w:t>
      </w:r>
      <w:r w:rsidR="0094120B">
        <w:rPr>
          <w:rFonts w:ascii="Calibri" w:eastAsia="Calibri" w:hAnsi="Calibri" w:cs="Calibri"/>
        </w:rPr>
        <w:t xml:space="preserve">He then said that it would take several years to get there, and Mr. Cushing would be granted </w:t>
      </w:r>
      <w:r w:rsidR="00942545">
        <w:rPr>
          <w:rFonts w:ascii="Calibri" w:eastAsia="Calibri" w:hAnsi="Calibri" w:cs="Calibri"/>
        </w:rPr>
        <w:t>enough discretion to move based upon the recommendation of the investment advisors.</w:t>
      </w:r>
      <w:r w:rsidR="0094120B">
        <w:rPr>
          <w:rFonts w:ascii="Calibri" w:eastAsia="Calibri" w:hAnsi="Calibri" w:cs="Calibri"/>
        </w:rPr>
        <w:t xml:space="preserve"> That way, the portfolio would remain 50% and non-preferred stocks </w:t>
      </w:r>
      <w:r w:rsidR="005034FD">
        <w:rPr>
          <w:rFonts w:ascii="Calibri" w:eastAsia="Calibri" w:hAnsi="Calibri" w:cs="Calibri"/>
        </w:rPr>
        <w:t xml:space="preserve">and 10% preferred stocks that was suggested. But as the market changes, Moreton can make that recommendation </w:t>
      </w:r>
      <w:r w:rsidR="00375472">
        <w:rPr>
          <w:rFonts w:ascii="Calibri" w:eastAsia="Calibri" w:hAnsi="Calibri" w:cs="Calibri"/>
        </w:rPr>
        <w:t xml:space="preserve">and Mr. Cushing can authorize it without having to reconvene the board. </w:t>
      </w:r>
      <w:r w:rsidR="00375472">
        <w:rPr>
          <w:rFonts w:ascii="Calibri" w:eastAsia="Calibri" w:hAnsi="Calibri" w:cs="Calibri"/>
        </w:rPr>
        <w:br/>
      </w:r>
    </w:p>
    <w:p w14:paraId="7A9D3FF5" w14:textId="2D78843E" w:rsidR="00F76E75" w:rsidRDefault="00375472" w:rsidP="0024453B">
      <w:pPr>
        <w:pBdr>
          <w:bottom w:val="single" w:sz="6" w:space="1" w:color="auto"/>
        </w:pBdr>
        <w:rPr>
          <w:rFonts w:ascii="Calibri" w:eastAsia="Calibri" w:hAnsi="Calibri" w:cs="Calibri"/>
        </w:rPr>
      </w:pPr>
      <w:r>
        <w:rPr>
          <w:rFonts w:ascii="Calibri" w:eastAsia="Calibri" w:hAnsi="Calibri" w:cs="Calibri"/>
        </w:rPr>
        <w:t xml:space="preserve">Mr. Casper asked for input from the group and asked if there was a motion in that regard. Mr. Delquadro asked Moreton (Mr. Williams and Ms. Dachenhausen) why they (Moreton) were putting the preferred stocks on the fixed income side. Mr. Williams </w:t>
      </w:r>
      <w:r w:rsidR="005F3950">
        <w:rPr>
          <w:rFonts w:ascii="Calibri" w:eastAsia="Calibri" w:hAnsi="Calibri" w:cs="Calibri"/>
        </w:rPr>
        <w:t xml:space="preserve">replied that the preferred state are hybrids so that </w:t>
      </w:r>
      <w:r w:rsidR="006373DD">
        <w:rPr>
          <w:rFonts w:ascii="Calibri" w:eastAsia="Calibri" w:hAnsi="Calibri" w:cs="Calibri"/>
        </w:rPr>
        <w:t>there are some fixed income characteristics to the asset class</w:t>
      </w:r>
      <w:r w:rsidR="005D47B7">
        <w:rPr>
          <w:rFonts w:ascii="Calibri" w:eastAsia="Calibri" w:hAnsi="Calibri" w:cs="Calibri"/>
        </w:rPr>
        <w:t xml:space="preserve">. They have a set dividend whereas common stocks do not, and Moreton is classifying them as fixed income securities because of those characteristics. He went on to say that </w:t>
      </w:r>
      <w:r w:rsidR="00366E3A">
        <w:rPr>
          <w:rFonts w:ascii="Calibri" w:eastAsia="Calibri" w:hAnsi="Calibri" w:cs="Calibri"/>
        </w:rPr>
        <w:t xml:space="preserve">the target in terms of </w:t>
      </w:r>
      <w:r w:rsidR="005D47B7">
        <w:rPr>
          <w:rFonts w:ascii="Calibri" w:eastAsia="Calibri" w:hAnsi="Calibri" w:cs="Calibri"/>
        </w:rPr>
        <w:t>the exposure to common stocks allowed in terms of highest volatility of what is allowed under the Utah Management Act is still going to be at 50% long term as the recommendation set forth.</w:t>
      </w:r>
    </w:p>
    <w:p w14:paraId="03761632" w14:textId="5E4A10AF" w:rsidR="00366E3A" w:rsidRDefault="00366E3A" w:rsidP="0024453B">
      <w:pPr>
        <w:pBdr>
          <w:bottom w:val="single" w:sz="6" w:space="1" w:color="auto"/>
        </w:pBdr>
        <w:rPr>
          <w:rFonts w:ascii="Calibri" w:eastAsia="Calibri" w:hAnsi="Calibri" w:cs="Calibri"/>
        </w:rPr>
      </w:pPr>
      <w:r>
        <w:rPr>
          <w:rFonts w:ascii="Calibri" w:eastAsia="Calibri" w:hAnsi="Calibri" w:cs="Calibri"/>
        </w:rPr>
        <w:t xml:space="preserve">Mr. Williams re-stated that the long-term target is going to stay at 50% in terms of volatility. He mentioned that when OPEB started working with Moreton three years ago, the upper and lower bands </w:t>
      </w:r>
      <w:r>
        <w:rPr>
          <w:rFonts w:ascii="Calibri" w:eastAsia="Calibri" w:hAnsi="Calibri" w:cs="Calibri"/>
        </w:rPr>
        <w:lastRenderedPageBreak/>
        <w:t>were looked at in terms of volatility of a 50-50 versus a 70-30 versus a 30- 70. Mr. Williams will bring those figures for the next meeting for the committee to look at.</w:t>
      </w:r>
    </w:p>
    <w:p w14:paraId="1FCB0FAF" w14:textId="77777777" w:rsidR="00DA4E99" w:rsidRDefault="00366E3A" w:rsidP="0024453B">
      <w:pPr>
        <w:pBdr>
          <w:bottom w:val="single" w:sz="6" w:space="1" w:color="auto"/>
        </w:pBdr>
        <w:rPr>
          <w:rFonts w:ascii="Calibri" w:eastAsia="Calibri" w:hAnsi="Calibri" w:cs="Calibri"/>
        </w:rPr>
      </w:pPr>
      <w:r>
        <w:rPr>
          <w:rFonts w:ascii="Calibri" w:eastAsia="Calibri" w:hAnsi="Calibri" w:cs="Calibri"/>
        </w:rPr>
        <w:t>Mr. Delquadro then referred to Mr. Bodily and asked if the board needed to create a definition that includes preferred stock and the equity side or despite its hybrid characteristics. He then asked if they were looking for the cleanest language to allow up to 70% for equities which would include preferred stock. Mr. Bodily agreed that it was the simplest way to say it</w:t>
      </w:r>
      <w:r w:rsidR="00DA4E99">
        <w:rPr>
          <w:rFonts w:ascii="Calibri" w:eastAsia="Calibri" w:hAnsi="Calibri" w:cs="Calibri"/>
        </w:rPr>
        <w:t xml:space="preserve">, </w:t>
      </w:r>
      <w:r>
        <w:rPr>
          <w:rFonts w:ascii="Calibri" w:eastAsia="Calibri" w:hAnsi="Calibri" w:cs="Calibri"/>
        </w:rPr>
        <w:t xml:space="preserve">and then </w:t>
      </w:r>
      <w:r w:rsidR="00DA4E99">
        <w:rPr>
          <w:rFonts w:ascii="Calibri" w:eastAsia="Calibri" w:hAnsi="Calibri" w:cs="Calibri"/>
        </w:rPr>
        <w:t xml:space="preserve">went on to say that if you are including the preferred stock on the equity side, you go to move it from 50% to something like 60% to meet the recommended portfolio. </w:t>
      </w:r>
    </w:p>
    <w:p w14:paraId="3FE7135F" w14:textId="358CB8D8" w:rsidR="00366E3A" w:rsidRDefault="00DA4E99" w:rsidP="0024453B">
      <w:pPr>
        <w:pBdr>
          <w:bottom w:val="single" w:sz="6" w:space="1" w:color="auto"/>
        </w:pBdr>
        <w:rPr>
          <w:rFonts w:ascii="Calibri" w:eastAsia="Calibri" w:hAnsi="Calibri" w:cs="Calibri"/>
        </w:rPr>
      </w:pPr>
      <w:r>
        <w:rPr>
          <w:rFonts w:ascii="Calibri" w:eastAsia="Calibri" w:hAnsi="Calibri" w:cs="Calibri"/>
        </w:rPr>
        <w:t>Mr. Bodily then said that for long term he was not sure that for the 30-year investment -- the 50% or even 60% (with included preferred stock) is going to give rate of return long term that the actuary is going to be looking at.</w:t>
      </w:r>
    </w:p>
    <w:p w14:paraId="729BFF25" w14:textId="2452F6D2" w:rsidR="00DA4E99" w:rsidRDefault="00DA4E99" w:rsidP="0024453B">
      <w:pPr>
        <w:pBdr>
          <w:bottom w:val="single" w:sz="6" w:space="1" w:color="auto"/>
        </w:pBdr>
        <w:rPr>
          <w:rFonts w:ascii="Calibri" w:eastAsia="Calibri" w:hAnsi="Calibri" w:cs="Calibri"/>
        </w:rPr>
      </w:pPr>
      <w:r>
        <w:rPr>
          <w:rFonts w:ascii="Calibri" w:eastAsia="Calibri" w:hAnsi="Calibri" w:cs="Calibri"/>
        </w:rPr>
        <w:t xml:space="preserve">Mr. Delquadro then said that </w:t>
      </w:r>
      <w:r w:rsidR="00B11538">
        <w:rPr>
          <w:rFonts w:ascii="Calibri" w:eastAsia="Calibri" w:hAnsi="Calibri" w:cs="Calibri"/>
        </w:rPr>
        <w:t xml:space="preserve">the </w:t>
      </w:r>
      <w:r w:rsidR="00A52B99">
        <w:rPr>
          <w:rFonts w:ascii="Calibri" w:eastAsia="Calibri" w:hAnsi="Calibri" w:cs="Calibri"/>
        </w:rPr>
        <w:t xml:space="preserve">committee </w:t>
      </w:r>
      <w:r>
        <w:rPr>
          <w:rFonts w:ascii="Calibri" w:eastAsia="Calibri" w:hAnsi="Calibri" w:cs="Calibri"/>
        </w:rPr>
        <w:t>needed to go up to 60</w:t>
      </w:r>
      <w:r w:rsidR="00A52B99">
        <w:rPr>
          <w:rFonts w:ascii="Calibri" w:eastAsia="Calibri" w:hAnsi="Calibri" w:cs="Calibri"/>
        </w:rPr>
        <w:t>% if not 70% and theorized that they could have the flexibility of using common stock instead of that two-thirds blend. For example, if the target was changed 1/3 fixed and 2/3 market equities (including the preferred stock) that does not mean that they must adhere to a percentage in the future.</w:t>
      </w:r>
    </w:p>
    <w:p w14:paraId="319D6951" w14:textId="6C012BF1" w:rsidR="00A52B99" w:rsidRDefault="00A52B99" w:rsidP="0024453B">
      <w:pPr>
        <w:pBdr>
          <w:bottom w:val="single" w:sz="6" w:space="1" w:color="auto"/>
        </w:pBdr>
        <w:rPr>
          <w:rFonts w:ascii="Calibri" w:eastAsia="Calibri" w:hAnsi="Calibri" w:cs="Calibri"/>
        </w:rPr>
      </w:pPr>
      <w:r>
        <w:rPr>
          <w:rFonts w:ascii="Calibri" w:eastAsia="Calibri" w:hAnsi="Calibri" w:cs="Calibri"/>
        </w:rPr>
        <w:t xml:space="preserve">Mr. Bodily added that if this was to be done, there should be some clarity that there is no impetus or suggestion </w:t>
      </w:r>
      <w:r w:rsidR="00CC3C80">
        <w:rPr>
          <w:rFonts w:ascii="Calibri" w:eastAsia="Calibri" w:hAnsi="Calibri" w:cs="Calibri"/>
        </w:rPr>
        <w:t>that this must</w:t>
      </w:r>
      <w:r>
        <w:rPr>
          <w:rFonts w:ascii="Calibri" w:eastAsia="Calibri" w:hAnsi="Calibri" w:cs="Calibri"/>
        </w:rPr>
        <w:t xml:space="preserve"> be done within the next 3-5 years because the markets are too unstable based on Moreton’s presentation. The re-balance </w:t>
      </w:r>
      <w:r w:rsidR="00CC3C80">
        <w:rPr>
          <w:rFonts w:ascii="Calibri" w:eastAsia="Calibri" w:hAnsi="Calibri" w:cs="Calibri"/>
        </w:rPr>
        <w:t>would not be done until Moreton recommends when the GMP and the prices of stocks get into a more acceptable level.</w:t>
      </w:r>
    </w:p>
    <w:p w14:paraId="75DF81C8" w14:textId="2F74A16B" w:rsidR="00CC3C80" w:rsidRPr="004903F1" w:rsidRDefault="00CC3C80" w:rsidP="0024453B">
      <w:pPr>
        <w:pBdr>
          <w:bottom w:val="single" w:sz="6" w:space="1" w:color="auto"/>
        </w:pBdr>
        <w:rPr>
          <w:rFonts w:ascii="Calibri" w:eastAsia="Calibri" w:hAnsi="Calibri" w:cs="Calibri"/>
          <w:b/>
          <w:bCs/>
        </w:rPr>
      </w:pPr>
      <w:r>
        <w:rPr>
          <w:rFonts w:ascii="Calibri" w:eastAsia="Calibri" w:hAnsi="Calibri" w:cs="Calibri"/>
        </w:rPr>
        <w:t>Mr. Casper agreed with Mr. Bodily’ s possible motion to invest up to 75%.  Mr. Cushing joined in saying that he would leave it up to 75%</w:t>
      </w:r>
      <w:r w:rsidR="004903F1">
        <w:rPr>
          <w:rFonts w:ascii="Calibri" w:eastAsia="Calibri" w:hAnsi="Calibri" w:cs="Calibri"/>
        </w:rPr>
        <w:t>.</w:t>
      </w:r>
    </w:p>
    <w:p w14:paraId="633FAFF0" w14:textId="446DB100" w:rsidR="005F3950" w:rsidRDefault="004903F1" w:rsidP="0024453B">
      <w:pPr>
        <w:pBdr>
          <w:bottom w:val="single" w:sz="6" w:space="1" w:color="auto"/>
        </w:pBdr>
        <w:rPr>
          <w:rFonts w:ascii="Calibri" w:eastAsia="Calibri" w:hAnsi="Calibri" w:cs="Calibri"/>
          <w:b/>
          <w:bCs/>
        </w:rPr>
      </w:pPr>
      <w:r w:rsidRPr="004903F1">
        <w:rPr>
          <w:rFonts w:ascii="Calibri" w:eastAsia="Calibri" w:hAnsi="Calibri" w:cs="Calibri"/>
          <w:b/>
          <w:bCs/>
        </w:rPr>
        <w:t>Motion: (</w:t>
      </w:r>
      <w:r>
        <w:rPr>
          <w:rFonts w:ascii="Calibri" w:eastAsia="Calibri" w:hAnsi="Calibri" w:cs="Calibri"/>
          <w:b/>
          <w:bCs/>
        </w:rPr>
        <w:t>1:01</w:t>
      </w:r>
      <w:r w:rsidR="00AC18C7">
        <w:rPr>
          <w:rFonts w:ascii="Calibri" w:eastAsia="Calibri" w:hAnsi="Calibri" w:cs="Calibri"/>
          <w:b/>
          <w:bCs/>
        </w:rPr>
        <w:t>-1:05</w:t>
      </w:r>
      <w:r w:rsidRPr="004903F1">
        <w:rPr>
          <w:rFonts w:ascii="Calibri" w:eastAsia="Calibri" w:hAnsi="Calibri" w:cs="Calibri"/>
          <w:b/>
          <w:bCs/>
        </w:rPr>
        <w:t>)</w:t>
      </w:r>
    </w:p>
    <w:p w14:paraId="256EDA5C" w14:textId="3F2C2D6F" w:rsidR="00AC18C7" w:rsidRDefault="004903F1" w:rsidP="0024453B">
      <w:pPr>
        <w:pBdr>
          <w:bottom w:val="single" w:sz="6" w:space="1" w:color="auto"/>
        </w:pBdr>
        <w:rPr>
          <w:rFonts w:ascii="Calibri" w:eastAsia="Calibri" w:hAnsi="Calibri" w:cs="Calibri"/>
        </w:rPr>
      </w:pPr>
      <w:r w:rsidRPr="004903F1">
        <w:rPr>
          <w:rFonts w:ascii="Calibri" w:eastAsia="Calibri" w:hAnsi="Calibri" w:cs="Calibri"/>
        </w:rPr>
        <w:t>Mr. Delquadro</w:t>
      </w:r>
      <w:r>
        <w:rPr>
          <w:rFonts w:ascii="Calibri" w:eastAsia="Calibri" w:hAnsi="Calibri" w:cs="Calibri"/>
        </w:rPr>
        <w:t xml:space="preserve"> motioned to change the parameters for the investment that the equities can represent up to 75% of the balance which would include preferred stock. </w:t>
      </w:r>
      <w:r w:rsidR="00AC18C7">
        <w:rPr>
          <w:rFonts w:ascii="Calibri" w:eastAsia="Calibri" w:hAnsi="Calibri" w:cs="Calibri"/>
        </w:rPr>
        <w:t>Mr. Casper asked for any further discussion. Mr. Bodily wanted to make sure that the plan was inserted in the report (OPEB Trust Annual Report) so that it is publicly disclosed.</w:t>
      </w:r>
    </w:p>
    <w:p w14:paraId="40D3B196" w14:textId="3BEB43D9" w:rsidR="00AC18C7" w:rsidRDefault="00AC18C7" w:rsidP="0024453B">
      <w:pPr>
        <w:pBdr>
          <w:bottom w:val="single" w:sz="6" w:space="1" w:color="auto"/>
        </w:pBdr>
        <w:rPr>
          <w:rFonts w:ascii="Calibri" w:eastAsia="Calibri" w:hAnsi="Calibri" w:cs="Calibri"/>
        </w:rPr>
      </w:pPr>
      <w:r>
        <w:rPr>
          <w:rFonts w:ascii="Calibri" w:eastAsia="Calibri" w:hAnsi="Calibri" w:cs="Calibri"/>
        </w:rPr>
        <w:t xml:space="preserve">Mr. </w:t>
      </w:r>
      <w:r w:rsidR="007A53F9">
        <w:rPr>
          <w:rFonts w:ascii="Calibri" w:eastAsia="Calibri" w:hAnsi="Calibri" w:cs="Calibri"/>
        </w:rPr>
        <w:t>Cushing then asked Mr. Williams if they (Moreton) was ready for the $1.8 M transfer</w:t>
      </w:r>
      <w:r w:rsidR="00FA476B">
        <w:rPr>
          <w:rFonts w:ascii="Calibri" w:eastAsia="Calibri" w:hAnsi="Calibri" w:cs="Calibri"/>
        </w:rPr>
        <w:t xml:space="preserve"> to which </w:t>
      </w:r>
      <w:r w:rsidR="007A53F9">
        <w:rPr>
          <w:rFonts w:ascii="Calibri" w:eastAsia="Calibri" w:hAnsi="Calibri" w:cs="Calibri"/>
        </w:rPr>
        <w:t xml:space="preserve">Mr. Williams </w:t>
      </w:r>
      <w:r w:rsidR="00FA476B">
        <w:rPr>
          <w:rFonts w:ascii="Calibri" w:eastAsia="Calibri" w:hAnsi="Calibri" w:cs="Calibri"/>
        </w:rPr>
        <w:t>replied that they were</w:t>
      </w:r>
      <w:r w:rsidR="007A53F9">
        <w:rPr>
          <w:rFonts w:ascii="Calibri" w:eastAsia="Calibri" w:hAnsi="Calibri" w:cs="Calibri"/>
        </w:rPr>
        <w:t>. Mr. Casper asked if there was a formal motion to transfer the $1.8 million to which there was no concrete answer.</w:t>
      </w:r>
      <w:r w:rsidR="00B11538">
        <w:rPr>
          <w:rFonts w:ascii="Calibri" w:eastAsia="Calibri" w:hAnsi="Calibri" w:cs="Calibri"/>
        </w:rPr>
        <w:t xml:space="preserve"> </w:t>
      </w:r>
      <w:r w:rsidR="007A53F9">
        <w:rPr>
          <w:rFonts w:ascii="Calibri" w:eastAsia="Calibri" w:hAnsi="Calibri" w:cs="Calibri"/>
        </w:rPr>
        <w:t xml:space="preserve">Ms. Okino </w:t>
      </w:r>
      <w:r w:rsidR="00B11538">
        <w:rPr>
          <w:rFonts w:ascii="Calibri" w:eastAsia="Calibri" w:hAnsi="Calibri" w:cs="Calibri"/>
        </w:rPr>
        <w:t>motioned</w:t>
      </w:r>
      <w:r w:rsidR="007A53F9">
        <w:rPr>
          <w:rFonts w:ascii="Calibri" w:eastAsia="Calibri" w:hAnsi="Calibri" w:cs="Calibri"/>
        </w:rPr>
        <w:t xml:space="preserve"> to move $1.8 M to Moreton for investments. </w:t>
      </w:r>
    </w:p>
    <w:p w14:paraId="31BE5F53" w14:textId="283889E4" w:rsidR="007A53F9" w:rsidRDefault="007A53F9" w:rsidP="007A53F9">
      <w:pPr>
        <w:pBdr>
          <w:bottom w:val="single" w:sz="6" w:space="1" w:color="auto"/>
        </w:pBdr>
        <w:rPr>
          <w:rFonts w:ascii="Calibri" w:eastAsia="Calibri" w:hAnsi="Calibri" w:cs="Calibri"/>
        </w:rPr>
      </w:pPr>
      <w:r>
        <w:rPr>
          <w:rFonts w:ascii="Calibri" w:eastAsia="Calibri" w:hAnsi="Calibri" w:cs="Calibri"/>
        </w:rPr>
        <w:t>Mr. Casper then took the vote on both motions and they passed unanimously with all in favor. Mr. Casper then asked if there were any more items on the board. The group did not have any.</w:t>
      </w:r>
    </w:p>
    <w:p w14:paraId="130843BF" w14:textId="77777777" w:rsidR="005F3950" w:rsidRDefault="005F3950" w:rsidP="0024453B">
      <w:pPr>
        <w:pBdr>
          <w:bottom w:val="single" w:sz="6" w:space="1" w:color="auto"/>
        </w:pBdr>
        <w:rPr>
          <w:rFonts w:ascii="Calibri" w:eastAsia="Calibri" w:hAnsi="Calibri" w:cs="Calibri"/>
        </w:rPr>
      </w:pPr>
    </w:p>
    <w:p w14:paraId="0FCD7B3B" w14:textId="77777777" w:rsidR="009F09DA" w:rsidRPr="009F09DA" w:rsidRDefault="009F09DA" w:rsidP="009F09DA">
      <w:pPr>
        <w:rPr>
          <w:rFonts w:ascii="Calibri" w:eastAsia="Calibri" w:hAnsi="Calibri" w:cs="Calibri"/>
        </w:rPr>
      </w:pPr>
      <w:r w:rsidRPr="009F09DA">
        <w:rPr>
          <w:rFonts w:ascii="Calibri" w:eastAsia="Calibri" w:hAnsi="Calibri" w:cs="Calibri"/>
        </w:rPr>
        <w:t xml:space="preserve">Mr. Casper made a motion to adjourn and the meeting was adjourned at 10:08 AM. </w:t>
      </w:r>
    </w:p>
    <w:p w14:paraId="6C1BCC20" w14:textId="17D8337D" w:rsidR="4E80C205" w:rsidRPr="00375472" w:rsidRDefault="009F09DA" w:rsidP="009F09DA">
      <w:pPr>
        <w:rPr>
          <w:rFonts w:ascii="Calibri" w:eastAsia="Calibri" w:hAnsi="Calibri" w:cs="Calibri"/>
        </w:rPr>
      </w:pPr>
      <w:r w:rsidRPr="009F09DA">
        <w:rPr>
          <w:rFonts w:ascii="Calibri" w:eastAsia="Calibri" w:hAnsi="Calibri" w:cs="Calibri"/>
        </w:rPr>
        <w:t>The next OPEB meeting was scheduled for Monday, September 21</w:t>
      </w:r>
      <w:r w:rsidRPr="009F09DA">
        <w:rPr>
          <w:rFonts w:ascii="Calibri" w:eastAsia="Calibri" w:hAnsi="Calibri" w:cs="Calibri"/>
          <w:vertAlign w:val="superscript"/>
        </w:rPr>
        <w:t>st</w:t>
      </w:r>
      <w:r w:rsidRPr="009F09DA">
        <w:rPr>
          <w:rFonts w:ascii="Calibri" w:eastAsia="Calibri" w:hAnsi="Calibri" w:cs="Calibri"/>
        </w:rPr>
        <w:t xml:space="preserve"> at 1:30 PM</w:t>
      </w:r>
      <w:r w:rsidR="007A53F9">
        <w:rPr>
          <w:rFonts w:ascii="Calibri" w:eastAsia="Calibri" w:hAnsi="Calibri" w:cs="Calibri"/>
        </w:rPr>
        <w:t xml:space="preserve"> via WebEx</w:t>
      </w:r>
      <w:r w:rsidRPr="009F09DA">
        <w:rPr>
          <w:rFonts w:ascii="Calibri" w:eastAsia="Calibri" w:hAnsi="Calibri" w:cs="Calibri"/>
        </w:rPr>
        <w:t>.</w:t>
      </w:r>
      <w:bookmarkStart w:id="0" w:name="_GoBack"/>
      <w:bookmarkEnd w:id="0"/>
    </w:p>
    <w:sectPr w:rsidR="4E80C205" w:rsidRPr="00375472">
      <w:headerReference w:type="default"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C67E8C" w14:textId="77777777" w:rsidR="00032E9B" w:rsidRDefault="00032E9B" w:rsidP="00032E9B">
      <w:pPr>
        <w:spacing w:after="0" w:line="240" w:lineRule="auto"/>
      </w:pPr>
      <w:r>
        <w:separator/>
      </w:r>
    </w:p>
  </w:endnote>
  <w:endnote w:type="continuationSeparator" w:id="0">
    <w:p w14:paraId="6C0C62CF" w14:textId="77777777" w:rsidR="00032E9B" w:rsidRDefault="00032E9B" w:rsidP="00032E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D7AF64" w14:textId="715DB1A8" w:rsidR="00032E9B" w:rsidRPr="00EA3585" w:rsidRDefault="00032E9B">
    <w:pPr>
      <w:pStyle w:val="Footer"/>
    </w:pPr>
    <w:r>
      <w:t xml:space="preserve">OPEB TRUST BOARD MEETING </w:t>
    </w:r>
    <w:r w:rsidR="00EA3585">
      <w:t xml:space="preserve">– </w:t>
    </w:r>
    <w:r w:rsidR="00A23404">
      <w:t>August 17</w:t>
    </w:r>
    <w:r w:rsidR="00EA3585">
      <w:t>, 2020</w:t>
    </w:r>
    <w:r w:rsidR="001D21DD" w:rsidRPr="00EA3585">
      <w:rPr>
        <w:b/>
        <w:bCs/>
      </w:rPr>
      <w:tab/>
    </w:r>
    <w:r w:rsidRPr="00EA3585">
      <w:rPr>
        <w:b/>
        <w:bCs/>
      </w:rPr>
      <w:fldChar w:fldCharType="begin"/>
    </w:r>
    <w:r w:rsidRPr="00EA3585">
      <w:rPr>
        <w:b/>
        <w:bCs/>
      </w:rPr>
      <w:instrText xml:space="preserve"> PAGE  \* Arabic  \* MERGEFORMAT </w:instrText>
    </w:r>
    <w:r w:rsidRPr="00EA3585">
      <w:rPr>
        <w:b/>
        <w:bCs/>
      </w:rPr>
      <w:fldChar w:fldCharType="separate"/>
    </w:r>
    <w:r w:rsidRPr="00EA3585">
      <w:rPr>
        <w:b/>
        <w:bCs/>
        <w:noProof/>
      </w:rPr>
      <w:t>4</w:t>
    </w:r>
    <w:r w:rsidRPr="00EA3585">
      <w:rPr>
        <w:b/>
        <w:bCs/>
      </w:rPr>
      <w:fldChar w:fldCharType="end"/>
    </w:r>
    <w:r w:rsidRPr="00EA3585">
      <w:rPr>
        <w:b/>
        <w:b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81CF2C" w14:textId="77777777" w:rsidR="00032E9B" w:rsidRDefault="00032E9B" w:rsidP="00032E9B">
      <w:pPr>
        <w:spacing w:after="0" w:line="240" w:lineRule="auto"/>
      </w:pPr>
      <w:r>
        <w:separator/>
      </w:r>
    </w:p>
  </w:footnote>
  <w:footnote w:type="continuationSeparator" w:id="0">
    <w:p w14:paraId="5AE9B012" w14:textId="77777777" w:rsidR="00032E9B" w:rsidRDefault="00032E9B" w:rsidP="00032E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192A7A" w14:textId="39A3FECD" w:rsidR="00032E9B" w:rsidRDefault="00C7780B" w:rsidP="00C7780B">
    <w:pPr>
      <w:pStyle w:val="Header"/>
      <w:tabs>
        <w:tab w:val="clear" w:pos="4680"/>
        <w:tab w:val="clear" w:pos="9360"/>
        <w:tab w:val="left" w:pos="1875"/>
      </w:tabs>
      <w:jc w:val="both"/>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CB2608"/>
    <w:multiLevelType w:val="hybridMultilevel"/>
    <w:tmpl w:val="7474EC8C"/>
    <w:lvl w:ilvl="0" w:tplc="43E660F2">
      <w:start w:val="1"/>
      <w:numFmt w:val="decimal"/>
      <w:lvlText w:val="%1."/>
      <w:lvlJc w:val="left"/>
      <w:pPr>
        <w:ind w:left="720" w:hanging="360"/>
      </w:pPr>
    </w:lvl>
    <w:lvl w:ilvl="1" w:tplc="B316F684">
      <w:start w:val="1"/>
      <w:numFmt w:val="lowerLetter"/>
      <w:lvlText w:val="%2."/>
      <w:lvlJc w:val="left"/>
      <w:pPr>
        <w:ind w:left="1440" w:hanging="360"/>
      </w:pPr>
    </w:lvl>
    <w:lvl w:ilvl="2" w:tplc="DEC0F8B6">
      <w:start w:val="1"/>
      <w:numFmt w:val="lowerRoman"/>
      <w:lvlText w:val="%3."/>
      <w:lvlJc w:val="right"/>
      <w:pPr>
        <w:ind w:left="2160" w:hanging="180"/>
      </w:pPr>
    </w:lvl>
    <w:lvl w:ilvl="3" w:tplc="22C6524E">
      <w:start w:val="1"/>
      <w:numFmt w:val="decimal"/>
      <w:lvlText w:val="%4."/>
      <w:lvlJc w:val="left"/>
      <w:pPr>
        <w:ind w:left="2880" w:hanging="360"/>
      </w:pPr>
    </w:lvl>
    <w:lvl w:ilvl="4" w:tplc="F398CD98">
      <w:start w:val="1"/>
      <w:numFmt w:val="lowerLetter"/>
      <w:lvlText w:val="%5."/>
      <w:lvlJc w:val="left"/>
      <w:pPr>
        <w:ind w:left="3600" w:hanging="360"/>
      </w:pPr>
    </w:lvl>
    <w:lvl w:ilvl="5" w:tplc="C2921256">
      <w:start w:val="1"/>
      <w:numFmt w:val="lowerRoman"/>
      <w:lvlText w:val="%6."/>
      <w:lvlJc w:val="right"/>
      <w:pPr>
        <w:ind w:left="4320" w:hanging="180"/>
      </w:pPr>
    </w:lvl>
    <w:lvl w:ilvl="6" w:tplc="DC483306">
      <w:start w:val="1"/>
      <w:numFmt w:val="decimal"/>
      <w:lvlText w:val="%7."/>
      <w:lvlJc w:val="left"/>
      <w:pPr>
        <w:ind w:left="5040" w:hanging="360"/>
      </w:pPr>
    </w:lvl>
    <w:lvl w:ilvl="7" w:tplc="C71CF5C4">
      <w:start w:val="1"/>
      <w:numFmt w:val="lowerLetter"/>
      <w:lvlText w:val="%8."/>
      <w:lvlJc w:val="left"/>
      <w:pPr>
        <w:ind w:left="5760" w:hanging="360"/>
      </w:pPr>
    </w:lvl>
    <w:lvl w:ilvl="8" w:tplc="18EA1A3C">
      <w:start w:val="1"/>
      <w:numFmt w:val="lowerRoman"/>
      <w:lvlText w:val="%9."/>
      <w:lvlJc w:val="right"/>
      <w:pPr>
        <w:ind w:left="6480" w:hanging="180"/>
      </w:pPr>
    </w:lvl>
  </w:abstractNum>
  <w:abstractNum w:abstractNumId="1" w15:restartNumberingAfterBreak="0">
    <w:nsid w:val="29BD6454"/>
    <w:multiLevelType w:val="hybridMultilevel"/>
    <w:tmpl w:val="7474EC8C"/>
    <w:lvl w:ilvl="0" w:tplc="43E660F2">
      <w:start w:val="1"/>
      <w:numFmt w:val="decimal"/>
      <w:lvlText w:val="%1."/>
      <w:lvlJc w:val="left"/>
      <w:pPr>
        <w:ind w:left="720" w:hanging="360"/>
      </w:pPr>
    </w:lvl>
    <w:lvl w:ilvl="1" w:tplc="B316F684">
      <w:start w:val="1"/>
      <w:numFmt w:val="lowerLetter"/>
      <w:lvlText w:val="%2."/>
      <w:lvlJc w:val="left"/>
      <w:pPr>
        <w:ind w:left="1440" w:hanging="360"/>
      </w:pPr>
    </w:lvl>
    <w:lvl w:ilvl="2" w:tplc="DEC0F8B6">
      <w:start w:val="1"/>
      <w:numFmt w:val="lowerRoman"/>
      <w:lvlText w:val="%3."/>
      <w:lvlJc w:val="right"/>
      <w:pPr>
        <w:ind w:left="2160" w:hanging="180"/>
      </w:pPr>
    </w:lvl>
    <w:lvl w:ilvl="3" w:tplc="22C6524E">
      <w:start w:val="1"/>
      <w:numFmt w:val="decimal"/>
      <w:lvlText w:val="%4."/>
      <w:lvlJc w:val="left"/>
      <w:pPr>
        <w:ind w:left="2880" w:hanging="360"/>
      </w:pPr>
    </w:lvl>
    <w:lvl w:ilvl="4" w:tplc="F398CD98">
      <w:start w:val="1"/>
      <w:numFmt w:val="lowerLetter"/>
      <w:lvlText w:val="%5."/>
      <w:lvlJc w:val="left"/>
      <w:pPr>
        <w:ind w:left="3600" w:hanging="360"/>
      </w:pPr>
    </w:lvl>
    <w:lvl w:ilvl="5" w:tplc="C2921256">
      <w:start w:val="1"/>
      <w:numFmt w:val="lowerRoman"/>
      <w:lvlText w:val="%6."/>
      <w:lvlJc w:val="right"/>
      <w:pPr>
        <w:ind w:left="4320" w:hanging="180"/>
      </w:pPr>
    </w:lvl>
    <w:lvl w:ilvl="6" w:tplc="DC483306">
      <w:start w:val="1"/>
      <w:numFmt w:val="decimal"/>
      <w:lvlText w:val="%7."/>
      <w:lvlJc w:val="left"/>
      <w:pPr>
        <w:ind w:left="5040" w:hanging="360"/>
      </w:pPr>
    </w:lvl>
    <w:lvl w:ilvl="7" w:tplc="C71CF5C4">
      <w:start w:val="1"/>
      <w:numFmt w:val="lowerLetter"/>
      <w:lvlText w:val="%8."/>
      <w:lvlJc w:val="left"/>
      <w:pPr>
        <w:ind w:left="5760" w:hanging="360"/>
      </w:pPr>
    </w:lvl>
    <w:lvl w:ilvl="8" w:tplc="18EA1A3C">
      <w:start w:val="1"/>
      <w:numFmt w:val="lowerRoman"/>
      <w:lvlText w:val="%9."/>
      <w:lvlJc w:val="right"/>
      <w:pPr>
        <w:ind w:left="6480" w:hanging="180"/>
      </w:pPr>
    </w:lvl>
  </w:abstractNum>
  <w:abstractNum w:abstractNumId="2" w15:restartNumberingAfterBreak="0">
    <w:nsid w:val="6BD9249A"/>
    <w:multiLevelType w:val="hybridMultilevel"/>
    <w:tmpl w:val="B9742C78"/>
    <w:lvl w:ilvl="0" w:tplc="71D8FB8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44D"/>
    <w:rsid w:val="00000CD2"/>
    <w:rsid w:val="00005B34"/>
    <w:rsid w:val="000103DC"/>
    <w:rsid w:val="00010703"/>
    <w:rsid w:val="0001097D"/>
    <w:rsid w:val="00011263"/>
    <w:rsid w:val="00012329"/>
    <w:rsid w:val="00024D4F"/>
    <w:rsid w:val="0002744E"/>
    <w:rsid w:val="00027F27"/>
    <w:rsid w:val="00032E9B"/>
    <w:rsid w:val="000344F2"/>
    <w:rsid w:val="00043112"/>
    <w:rsid w:val="00044676"/>
    <w:rsid w:val="00044B52"/>
    <w:rsid w:val="00047996"/>
    <w:rsid w:val="00051D7F"/>
    <w:rsid w:val="00052D2E"/>
    <w:rsid w:val="000536E0"/>
    <w:rsid w:val="000606E0"/>
    <w:rsid w:val="00062023"/>
    <w:rsid w:val="00066140"/>
    <w:rsid w:val="000670AC"/>
    <w:rsid w:val="000705EF"/>
    <w:rsid w:val="000732D9"/>
    <w:rsid w:val="00074B4D"/>
    <w:rsid w:val="00077651"/>
    <w:rsid w:val="000839D8"/>
    <w:rsid w:val="00084FFB"/>
    <w:rsid w:val="00090135"/>
    <w:rsid w:val="000927A0"/>
    <w:rsid w:val="000941FF"/>
    <w:rsid w:val="00094446"/>
    <w:rsid w:val="000970FB"/>
    <w:rsid w:val="000A4029"/>
    <w:rsid w:val="000A4134"/>
    <w:rsid w:val="000A637C"/>
    <w:rsid w:val="000A74CE"/>
    <w:rsid w:val="000A7507"/>
    <w:rsid w:val="000B3E7F"/>
    <w:rsid w:val="000C16C8"/>
    <w:rsid w:val="000C5B60"/>
    <w:rsid w:val="000C68B2"/>
    <w:rsid w:val="000C7740"/>
    <w:rsid w:val="000D0F08"/>
    <w:rsid w:val="000D6F19"/>
    <w:rsid w:val="000E0D48"/>
    <w:rsid w:val="000E1FCB"/>
    <w:rsid w:val="000F3A09"/>
    <w:rsid w:val="000F49B4"/>
    <w:rsid w:val="000F752C"/>
    <w:rsid w:val="001042E4"/>
    <w:rsid w:val="0011387D"/>
    <w:rsid w:val="00117E33"/>
    <w:rsid w:val="00121A48"/>
    <w:rsid w:val="00121EA1"/>
    <w:rsid w:val="00130000"/>
    <w:rsid w:val="001326B2"/>
    <w:rsid w:val="0013281F"/>
    <w:rsid w:val="00133650"/>
    <w:rsid w:val="00137FBA"/>
    <w:rsid w:val="001417AA"/>
    <w:rsid w:val="00147B53"/>
    <w:rsid w:val="00151FAC"/>
    <w:rsid w:val="001520BE"/>
    <w:rsid w:val="00153C8B"/>
    <w:rsid w:val="00156D78"/>
    <w:rsid w:val="00164DEA"/>
    <w:rsid w:val="001662A8"/>
    <w:rsid w:val="001678FA"/>
    <w:rsid w:val="00171E44"/>
    <w:rsid w:val="00173716"/>
    <w:rsid w:val="001755CD"/>
    <w:rsid w:val="001820AF"/>
    <w:rsid w:val="001820CB"/>
    <w:rsid w:val="00184A19"/>
    <w:rsid w:val="00186B93"/>
    <w:rsid w:val="0018728A"/>
    <w:rsid w:val="00187C82"/>
    <w:rsid w:val="00190191"/>
    <w:rsid w:val="00196C4E"/>
    <w:rsid w:val="001A18A9"/>
    <w:rsid w:val="001A252B"/>
    <w:rsid w:val="001A521D"/>
    <w:rsid w:val="001A6609"/>
    <w:rsid w:val="001C66AA"/>
    <w:rsid w:val="001D05E7"/>
    <w:rsid w:val="001D21DD"/>
    <w:rsid w:val="001D2285"/>
    <w:rsid w:val="001D5D2B"/>
    <w:rsid w:val="001D6D53"/>
    <w:rsid w:val="001E45BA"/>
    <w:rsid w:val="001F2336"/>
    <w:rsid w:val="001F30F9"/>
    <w:rsid w:val="001F3C7F"/>
    <w:rsid w:val="001F4E0B"/>
    <w:rsid w:val="001F5798"/>
    <w:rsid w:val="00200D49"/>
    <w:rsid w:val="00202161"/>
    <w:rsid w:val="00204EAD"/>
    <w:rsid w:val="00206A51"/>
    <w:rsid w:val="00210E80"/>
    <w:rsid w:val="002126C6"/>
    <w:rsid w:val="00216858"/>
    <w:rsid w:val="00220266"/>
    <w:rsid w:val="00220CF2"/>
    <w:rsid w:val="00222240"/>
    <w:rsid w:val="00225EB1"/>
    <w:rsid w:val="00231283"/>
    <w:rsid w:val="00233F21"/>
    <w:rsid w:val="00233F49"/>
    <w:rsid w:val="00235D26"/>
    <w:rsid w:val="00237D50"/>
    <w:rsid w:val="0024453B"/>
    <w:rsid w:val="00246181"/>
    <w:rsid w:val="002501C4"/>
    <w:rsid w:val="0025301B"/>
    <w:rsid w:val="002550BD"/>
    <w:rsid w:val="002608D4"/>
    <w:rsid w:val="00265E05"/>
    <w:rsid w:val="00266ABE"/>
    <w:rsid w:val="00271842"/>
    <w:rsid w:val="00274F62"/>
    <w:rsid w:val="00280928"/>
    <w:rsid w:val="002817B5"/>
    <w:rsid w:val="00284537"/>
    <w:rsid w:val="00286D02"/>
    <w:rsid w:val="00287D50"/>
    <w:rsid w:val="00287D9B"/>
    <w:rsid w:val="00290101"/>
    <w:rsid w:val="0029071C"/>
    <w:rsid w:val="00290D83"/>
    <w:rsid w:val="00292EE3"/>
    <w:rsid w:val="002931B2"/>
    <w:rsid w:val="002A24C1"/>
    <w:rsid w:val="002A33D4"/>
    <w:rsid w:val="002A606F"/>
    <w:rsid w:val="002A6FC3"/>
    <w:rsid w:val="002B080A"/>
    <w:rsid w:val="002B7F29"/>
    <w:rsid w:val="002C3D74"/>
    <w:rsid w:val="002C52D0"/>
    <w:rsid w:val="002C5502"/>
    <w:rsid w:val="002C59E6"/>
    <w:rsid w:val="002C6E64"/>
    <w:rsid w:val="002D6E24"/>
    <w:rsid w:val="002D73EB"/>
    <w:rsid w:val="002E0282"/>
    <w:rsid w:val="002E26C0"/>
    <w:rsid w:val="002F424B"/>
    <w:rsid w:val="002F4B26"/>
    <w:rsid w:val="002F654D"/>
    <w:rsid w:val="00306DF7"/>
    <w:rsid w:val="003100F8"/>
    <w:rsid w:val="00310D4E"/>
    <w:rsid w:val="00314774"/>
    <w:rsid w:val="00320BAB"/>
    <w:rsid w:val="00330985"/>
    <w:rsid w:val="00331272"/>
    <w:rsid w:val="003319B7"/>
    <w:rsid w:val="0033722D"/>
    <w:rsid w:val="00347351"/>
    <w:rsid w:val="00355FE2"/>
    <w:rsid w:val="00361AA2"/>
    <w:rsid w:val="00364089"/>
    <w:rsid w:val="00365E71"/>
    <w:rsid w:val="00366AFC"/>
    <w:rsid w:val="00366E3A"/>
    <w:rsid w:val="00370197"/>
    <w:rsid w:val="00375472"/>
    <w:rsid w:val="00380987"/>
    <w:rsid w:val="003825F2"/>
    <w:rsid w:val="00383345"/>
    <w:rsid w:val="00384478"/>
    <w:rsid w:val="0039401B"/>
    <w:rsid w:val="003A1015"/>
    <w:rsid w:val="003A2800"/>
    <w:rsid w:val="003A58B8"/>
    <w:rsid w:val="003B5A34"/>
    <w:rsid w:val="003C2A88"/>
    <w:rsid w:val="003C5C99"/>
    <w:rsid w:val="003C79F1"/>
    <w:rsid w:val="003D0C7F"/>
    <w:rsid w:val="003D5917"/>
    <w:rsid w:val="003D65AB"/>
    <w:rsid w:val="003E6DE1"/>
    <w:rsid w:val="003F2066"/>
    <w:rsid w:val="003F2A07"/>
    <w:rsid w:val="003F2CC2"/>
    <w:rsid w:val="003F3078"/>
    <w:rsid w:val="003F3AAF"/>
    <w:rsid w:val="003F5FBB"/>
    <w:rsid w:val="0040010A"/>
    <w:rsid w:val="00400503"/>
    <w:rsid w:val="00400669"/>
    <w:rsid w:val="00401CA5"/>
    <w:rsid w:val="0040205E"/>
    <w:rsid w:val="00403350"/>
    <w:rsid w:val="00410F31"/>
    <w:rsid w:val="00412888"/>
    <w:rsid w:val="00415358"/>
    <w:rsid w:val="004218CB"/>
    <w:rsid w:val="00421BD6"/>
    <w:rsid w:val="00423105"/>
    <w:rsid w:val="00425285"/>
    <w:rsid w:val="00427ACF"/>
    <w:rsid w:val="004326A1"/>
    <w:rsid w:val="00441B77"/>
    <w:rsid w:val="00443443"/>
    <w:rsid w:val="00443839"/>
    <w:rsid w:val="00452A85"/>
    <w:rsid w:val="004609FE"/>
    <w:rsid w:val="00462532"/>
    <w:rsid w:val="004637BA"/>
    <w:rsid w:val="00464BA8"/>
    <w:rsid w:val="0046726A"/>
    <w:rsid w:val="004760CF"/>
    <w:rsid w:val="00480143"/>
    <w:rsid w:val="0048683F"/>
    <w:rsid w:val="00487707"/>
    <w:rsid w:val="004903F1"/>
    <w:rsid w:val="00494BD0"/>
    <w:rsid w:val="004963E5"/>
    <w:rsid w:val="00497214"/>
    <w:rsid w:val="004A4C22"/>
    <w:rsid w:val="004A50F2"/>
    <w:rsid w:val="004A5822"/>
    <w:rsid w:val="004B6928"/>
    <w:rsid w:val="004D5CEC"/>
    <w:rsid w:val="004D5F39"/>
    <w:rsid w:val="004D60B0"/>
    <w:rsid w:val="004D7286"/>
    <w:rsid w:val="004E17BE"/>
    <w:rsid w:val="004E7859"/>
    <w:rsid w:val="004F662D"/>
    <w:rsid w:val="0050044D"/>
    <w:rsid w:val="00501CCE"/>
    <w:rsid w:val="005031BD"/>
    <w:rsid w:val="005034FD"/>
    <w:rsid w:val="005069E5"/>
    <w:rsid w:val="00510A4E"/>
    <w:rsid w:val="00512C6C"/>
    <w:rsid w:val="005138C0"/>
    <w:rsid w:val="00514B2A"/>
    <w:rsid w:val="00517BD9"/>
    <w:rsid w:val="0052218F"/>
    <w:rsid w:val="0053171C"/>
    <w:rsid w:val="005356CF"/>
    <w:rsid w:val="00546522"/>
    <w:rsid w:val="00547FDE"/>
    <w:rsid w:val="00554B5F"/>
    <w:rsid w:val="00555301"/>
    <w:rsid w:val="00556870"/>
    <w:rsid w:val="005571C3"/>
    <w:rsid w:val="0055788C"/>
    <w:rsid w:val="005638E0"/>
    <w:rsid w:val="00570A7B"/>
    <w:rsid w:val="00573DAE"/>
    <w:rsid w:val="005761E9"/>
    <w:rsid w:val="0057794B"/>
    <w:rsid w:val="0058201E"/>
    <w:rsid w:val="00596C61"/>
    <w:rsid w:val="005A1961"/>
    <w:rsid w:val="005A39A5"/>
    <w:rsid w:val="005A4838"/>
    <w:rsid w:val="005A66E8"/>
    <w:rsid w:val="005B551A"/>
    <w:rsid w:val="005C2947"/>
    <w:rsid w:val="005C6D9A"/>
    <w:rsid w:val="005C76F3"/>
    <w:rsid w:val="005D28D4"/>
    <w:rsid w:val="005D416C"/>
    <w:rsid w:val="005D47B7"/>
    <w:rsid w:val="005E2405"/>
    <w:rsid w:val="005E2B15"/>
    <w:rsid w:val="005E4D7F"/>
    <w:rsid w:val="005F1495"/>
    <w:rsid w:val="005F32F5"/>
    <w:rsid w:val="005F3950"/>
    <w:rsid w:val="005F3F48"/>
    <w:rsid w:val="00611897"/>
    <w:rsid w:val="006147E8"/>
    <w:rsid w:val="00614A1D"/>
    <w:rsid w:val="00615078"/>
    <w:rsid w:val="00616361"/>
    <w:rsid w:val="00617BF7"/>
    <w:rsid w:val="006229A6"/>
    <w:rsid w:val="00623285"/>
    <w:rsid w:val="0062433A"/>
    <w:rsid w:val="006244B5"/>
    <w:rsid w:val="006337AA"/>
    <w:rsid w:val="00635AF9"/>
    <w:rsid w:val="006373DD"/>
    <w:rsid w:val="006374F9"/>
    <w:rsid w:val="0064216B"/>
    <w:rsid w:val="00644B1D"/>
    <w:rsid w:val="00645B04"/>
    <w:rsid w:val="0064796C"/>
    <w:rsid w:val="00647F44"/>
    <w:rsid w:val="00650B7F"/>
    <w:rsid w:val="0065110C"/>
    <w:rsid w:val="00655EBB"/>
    <w:rsid w:val="00656798"/>
    <w:rsid w:val="00660FB6"/>
    <w:rsid w:val="00662816"/>
    <w:rsid w:val="00673044"/>
    <w:rsid w:val="00673465"/>
    <w:rsid w:val="00674564"/>
    <w:rsid w:val="00677A2E"/>
    <w:rsid w:val="00682F00"/>
    <w:rsid w:val="00683EC4"/>
    <w:rsid w:val="00686339"/>
    <w:rsid w:val="00687173"/>
    <w:rsid w:val="0069012E"/>
    <w:rsid w:val="00690157"/>
    <w:rsid w:val="00690E61"/>
    <w:rsid w:val="0069104C"/>
    <w:rsid w:val="00691D4E"/>
    <w:rsid w:val="006929F7"/>
    <w:rsid w:val="0069584B"/>
    <w:rsid w:val="006A5899"/>
    <w:rsid w:val="006B1722"/>
    <w:rsid w:val="006B3FE0"/>
    <w:rsid w:val="006C0D06"/>
    <w:rsid w:val="006C1C4B"/>
    <w:rsid w:val="006C31CF"/>
    <w:rsid w:val="006C3923"/>
    <w:rsid w:val="006C68AA"/>
    <w:rsid w:val="006C7FFC"/>
    <w:rsid w:val="006D6A75"/>
    <w:rsid w:val="006E0ABD"/>
    <w:rsid w:val="006E3139"/>
    <w:rsid w:val="006E3B8B"/>
    <w:rsid w:val="006E3B8F"/>
    <w:rsid w:val="006E595A"/>
    <w:rsid w:val="006F2F07"/>
    <w:rsid w:val="006F3F23"/>
    <w:rsid w:val="006F4832"/>
    <w:rsid w:val="006F4BCE"/>
    <w:rsid w:val="00713B74"/>
    <w:rsid w:val="00716151"/>
    <w:rsid w:val="00722469"/>
    <w:rsid w:val="00730ED9"/>
    <w:rsid w:val="007328C5"/>
    <w:rsid w:val="00733A19"/>
    <w:rsid w:val="00736E94"/>
    <w:rsid w:val="00737A99"/>
    <w:rsid w:val="0074149C"/>
    <w:rsid w:val="00747F88"/>
    <w:rsid w:val="00767F93"/>
    <w:rsid w:val="00773817"/>
    <w:rsid w:val="007756C0"/>
    <w:rsid w:val="00777007"/>
    <w:rsid w:val="007815A0"/>
    <w:rsid w:val="00781975"/>
    <w:rsid w:val="00782606"/>
    <w:rsid w:val="00791C2B"/>
    <w:rsid w:val="00795F8B"/>
    <w:rsid w:val="007A0CED"/>
    <w:rsid w:val="007A15AD"/>
    <w:rsid w:val="007A53F9"/>
    <w:rsid w:val="007A55DC"/>
    <w:rsid w:val="007B4EBE"/>
    <w:rsid w:val="007B5B4E"/>
    <w:rsid w:val="007B6EC1"/>
    <w:rsid w:val="007B7B49"/>
    <w:rsid w:val="007C1E13"/>
    <w:rsid w:val="007C4F36"/>
    <w:rsid w:val="007C5A4A"/>
    <w:rsid w:val="007C5B0B"/>
    <w:rsid w:val="007C735D"/>
    <w:rsid w:val="007D2CC4"/>
    <w:rsid w:val="007D4E8B"/>
    <w:rsid w:val="007D6A20"/>
    <w:rsid w:val="007D7DC5"/>
    <w:rsid w:val="007E327D"/>
    <w:rsid w:val="007E4D8C"/>
    <w:rsid w:val="007E64BC"/>
    <w:rsid w:val="007F03CB"/>
    <w:rsid w:val="007F1C02"/>
    <w:rsid w:val="007F2985"/>
    <w:rsid w:val="008044E3"/>
    <w:rsid w:val="00811A24"/>
    <w:rsid w:val="00812852"/>
    <w:rsid w:val="00821629"/>
    <w:rsid w:val="0082743B"/>
    <w:rsid w:val="00831EB1"/>
    <w:rsid w:val="008341EA"/>
    <w:rsid w:val="00834A23"/>
    <w:rsid w:val="00837D9C"/>
    <w:rsid w:val="00845222"/>
    <w:rsid w:val="008546E6"/>
    <w:rsid w:val="00857B3B"/>
    <w:rsid w:val="008632F2"/>
    <w:rsid w:val="00871E9F"/>
    <w:rsid w:val="00873D31"/>
    <w:rsid w:val="00886762"/>
    <w:rsid w:val="00891AD9"/>
    <w:rsid w:val="00891C44"/>
    <w:rsid w:val="00893097"/>
    <w:rsid w:val="00896005"/>
    <w:rsid w:val="008A3DEF"/>
    <w:rsid w:val="008B1A8B"/>
    <w:rsid w:val="008B6311"/>
    <w:rsid w:val="008C1783"/>
    <w:rsid w:val="008C59F3"/>
    <w:rsid w:val="008C5E58"/>
    <w:rsid w:val="008D080C"/>
    <w:rsid w:val="008D1098"/>
    <w:rsid w:val="008D15EF"/>
    <w:rsid w:val="008D2273"/>
    <w:rsid w:val="008D4FFC"/>
    <w:rsid w:val="008D6166"/>
    <w:rsid w:val="008D75CF"/>
    <w:rsid w:val="008E5FD5"/>
    <w:rsid w:val="008F005C"/>
    <w:rsid w:val="009028FC"/>
    <w:rsid w:val="009039C7"/>
    <w:rsid w:val="00905744"/>
    <w:rsid w:val="00912197"/>
    <w:rsid w:val="00913615"/>
    <w:rsid w:val="00913B6F"/>
    <w:rsid w:val="00913B7D"/>
    <w:rsid w:val="00916887"/>
    <w:rsid w:val="00916A93"/>
    <w:rsid w:val="0092273A"/>
    <w:rsid w:val="0092338D"/>
    <w:rsid w:val="009316BA"/>
    <w:rsid w:val="0093543D"/>
    <w:rsid w:val="0094120B"/>
    <w:rsid w:val="00942545"/>
    <w:rsid w:val="00943187"/>
    <w:rsid w:val="00943954"/>
    <w:rsid w:val="00946620"/>
    <w:rsid w:val="0094687A"/>
    <w:rsid w:val="0095374E"/>
    <w:rsid w:val="00954137"/>
    <w:rsid w:val="00954454"/>
    <w:rsid w:val="009563BB"/>
    <w:rsid w:val="00957E99"/>
    <w:rsid w:val="00961D02"/>
    <w:rsid w:val="00962529"/>
    <w:rsid w:val="00965DB0"/>
    <w:rsid w:val="00966768"/>
    <w:rsid w:val="00971F4C"/>
    <w:rsid w:val="00974712"/>
    <w:rsid w:val="009760A9"/>
    <w:rsid w:val="009840DD"/>
    <w:rsid w:val="00985513"/>
    <w:rsid w:val="009858C4"/>
    <w:rsid w:val="00992BDB"/>
    <w:rsid w:val="00996422"/>
    <w:rsid w:val="009A1682"/>
    <w:rsid w:val="009A2D98"/>
    <w:rsid w:val="009A6728"/>
    <w:rsid w:val="009B6ABA"/>
    <w:rsid w:val="009C24CE"/>
    <w:rsid w:val="009C2AB8"/>
    <w:rsid w:val="009C46C0"/>
    <w:rsid w:val="009D24C5"/>
    <w:rsid w:val="009D7E17"/>
    <w:rsid w:val="009E0421"/>
    <w:rsid w:val="009F086F"/>
    <w:rsid w:val="009F09DA"/>
    <w:rsid w:val="009F2322"/>
    <w:rsid w:val="009F2941"/>
    <w:rsid w:val="009F34ED"/>
    <w:rsid w:val="009F7398"/>
    <w:rsid w:val="00A06D65"/>
    <w:rsid w:val="00A23404"/>
    <w:rsid w:val="00A24A54"/>
    <w:rsid w:val="00A252FA"/>
    <w:rsid w:val="00A36A15"/>
    <w:rsid w:val="00A37E0A"/>
    <w:rsid w:val="00A41C5C"/>
    <w:rsid w:val="00A528E0"/>
    <w:rsid w:val="00A52B99"/>
    <w:rsid w:val="00A533ED"/>
    <w:rsid w:val="00A53524"/>
    <w:rsid w:val="00A557C4"/>
    <w:rsid w:val="00A56EA4"/>
    <w:rsid w:val="00A5765D"/>
    <w:rsid w:val="00A61B16"/>
    <w:rsid w:val="00A65616"/>
    <w:rsid w:val="00A7151C"/>
    <w:rsid w:val="00A71A60"/>
    <w:rsid w:val="00A7795B"/>
    <w:rsid w:val="00A83C0D"/>
    <w:rsid w:val="00A8697A"/>
    <w:rsid w:val="00A87A8F"/>
    <w:rsid w:val="00A9002F"/>
    <w:rsid w:val="00A92BAA"/>
    <w:rsid w:val="00A96F61"/>
    <w:rsid w:val="00AA1C4F"/>
    <w:rsid w:val="00AA5D8C"/>
    <w:rsid w:val="00AA65DA"/>
    <w:rsid w:val="00AB49E7"/>
    <w:rsid w:val="00AB61F9"/>
    <w:rsid w:val="00AB645C"/>
    <w:rsid w:val="00AC18C7"/>
    <w:rsid w:val="00AC5E5B"/>
    <w:rsid w:val="00AC73FF"/>
    <w:rsid w:val="00AD0664"/>
    <w:rsid w:val="00AD1CBA"/>
    <w:rsid w:val="00AD4194"/>
    <w:rsid w:val="00AE2402"/>
    <w:rsid w:val="00AE3216"/>
    <w:rsid w:val="00AF4905"/>
    <w:rsid w:val="00AF4BD4"/>
    <w:rsid w:val="00B01F7C"/>
    <w:rsid w:val="00B022CC"/>
    <w:rsid w:val="00B057F5"/>
    <w:rsid w:val="00B05AF0"/>
    <w:rsid w:val="00B11054"/>
    <w:rsid w:val="00B11538"/>
    <w:rsid w:val="00B12A7D"/>
    <w:rsid w:val="00B1608D"/>
    <w:rsid w:val="00B16289"/>
    <w:rsid w:val="00B20DF8"/>
    <w:rsid w:val="00B21A65"/>
    <w:rsid w:val="00B25894"/>
    <w:rsid w:val="00B26E12"/>
    <w:rsid w:val="00B31131"/>
    <w:rsid w:val="00B3161E"/>
    <w:rsid w:val="00B33589"/>
    <w:rsid w:val="00B34E89"/>
    <w:rsid w:val="00B379AD"/>
    <w:rsid w:val="00B37E6E"/>
    <w:rsid w:val="00B4118A"/>
    <w:rsid w:val="00B417CF"/>
    <w:rsid w:val="00B42FCC"/>
    <w:rsid w:val="00B43CC9"/>
    <w:rsid w:val="00B44FB3"/>
    <w:rsid w:val="00B45D06"/>
    <w:rsid w:val="00B46A9F"/>
    <w:rsid w:val="00B51DE1"/>
    <w:rsid w:val="00B52590"/>
    <w:rsid w:val="00B54F80"/>
    <w:rsid w:val="00B56FC9"/>
    <w:rsid w:val="00B63FD2"/>
    <w:rsid w:val="00B6423F"/>
    <w:rsid w:val="00B667F4"/>
    <w:rsid w:val="00B77434"/>
    <w:rsid w:val="00B810F0"/>
    <w:rsid w:val="00B82D72"/>
    <w:rsid w:val="00B87343"/>
    <w:rsid w:val="00B9150F"/>
    <w:rsid w:val="00B92F52"/>
    <w:rsid w:val="00BA0EAA"/>
    <w:rsid w:val="00BA16FB"/>
    <w:rsid w:val="00BA7497"/>
    <w:rsid w:val="00BB6B39"/>
    <w:rsid w:val="00BC057D"/>
    <w:rsid w:val="00BC6C6A"/>
    <w:rsid w:val="00BD1659"/>
    <w:rsid w:val="00BD4A12"/>
    <w:rsid w:val="00BD661E"/>
    <w:rsid w:val="00BD795C"/>
    <w:rsid w:val="00BE3C4A"/>
    <w:rsid w:val="00BE3D50"/>
    <w:rsid w:val="00BE77DE"/>
    <w:rsid w:val="00BF0C27"/>
    <w:rsid w:val="00C115B6"/>
    <w:rsid w:val="00C13250"/>
    <w:rsid w:val="00C1621A"/>
    <w:rsid w:val="00C17118"/>
    <w:rsid w:val="00C1769A"/>
    <w:rsid w:val="00C224B0"/>
    <w:rsid w:val="00C274BA"/>
    <w:rsid w:val="00C278AD"/>
    <w:rsid w:val="00C33832"/>
    <w:rsid w:val="00C33B22"/>
    <w:rsid w:val="00C3574C"/>
    <w:rsid w:val="00C41CB7"/>
    <w:rsid w:val="00C424AA"/>
    <w:rsid w:val="00C46F6B"/>
    <w:rsid w:val="00C52D6E"/>
    <w:rsid w:val="00C53187"/>
    <w:rsid w:val="00C531E7"/>
    <w:rsid w:val="00C54D49"/>
    <w:rsid w:val="00C5554A"/>
    <w:rsid w:val="00C627D2"/>
    <w:rsid w:val="00C64812"/>
    <w:rsid w:val="00C665A2"/>
    <w:rsid w:val="00C669A6"/>
    <w:rsid w:val="00C72B36"/>
    <w:rsid w:val="00C72CC6"/>
    <w:rsid w:val="00C74B3B"/>
    <w:rsid w:val="00C7598D"/>
    <w:rsid w:val="00C75D2B"/>
    <w:rsid w:val="00C76BAC"/>
    <w:rsid w:val="00C76FBA"/>
    <w:rsid w:val="00C7780B"/>
    <w:rsid w:val="00C77C4B"/>
    <w:rsid w:val="00C77F53"/>
    <w:rsid w:val="00C80018"/>
    <w:rsid w:val="00C858BA"/>
    <w:rsid w:val="00C874C8"/>
    <w:rsid w:val="00C87518"/>
    <w:rsid w:val="00C9062C"/>
    <w:rsid w:val="00C93C2F"/>
    <w:rsid w:val="00C962C3"/>
    <w:rsid w:val="00CA64D4"/>
    <w:rsid w:val="00CB69E8"/>
    <w:rsid w:val="00CC3C80"/>
    <w:rsid w:val="00CC6CA5"/>
    <w:rsid w:val="00CD645A"/>
    <w:rsid w:val="00CD7FE6"/>
    <w:rsid w:val="00CE1617"/>
    <w:rsid w:val="00CE1C66"/>
    <w:rsid w:val="00CE28C1"/>
    <w:rsid w:val="00CF1837"/>
    <w:rsid w:val="00CF2722"/>
    <w:rsid w:val="00CF36AB"/>
    <w:rsid w:val="00D0007E"/>
    <w:rsid w:val="00D018C8"/>
    <w:rsid w:val="00D0361A"/>
    <w:rsid w:val="00D12B91"/>
    <w:rsid w:val="00D14E26"/>
    <w:rsid w:val="00D2094B"/>
    <w:rsid w:val="00D32461"/>
    <w:rsid w:val="00D44A6C"/>
    <w:rsid w:val="00D46A42"/>
    <w:rsid w:val="00D46AB6"/>
    <w:rsid w:val="00D52FF7"/>
    <w:rsid w:val="00D5477B"/>
    <w:rsid w:val="00D61C37"/>
    <w:rsid w:val="00D61F2F"/>
    <w:rsid w:val="00D6480A"/>
    <w:rsid w:val="00D72E68"/>
    <w:rsid w:val="00D736C8"/>
    <w:rsid w:val="00D74133"/>
    <w:rsid w:val="00D80890"/>
    <w:rsid w:val="00D82B7B"/>
    <w:rsid w:val="00D855F0"/>
    <w:rsid w:val="00D85616"/>
    <w:rsid w:val="00D85CF7"/>
    <w:rsid w:val="00D87262"/>
    <w:rsid w:val="00D91CA5"/>
    <w:rsid w:val="00D94503"/>
    <w:rsid w:val="00D94A27"/>
    <w:rsid w:val="00D94F34"/>
    <w:rsid w:val="00DA4E99"/>
    <w:rsid w:val="00DA7600"/>
    <w:rsid w:val="00DA7D87"/>
    <w:rsid w:val="00DB4286"/>
    <w:rsid w:val="00DC6850"/>
    <w:rsid w:val="00DD7060"/>
    <w:rsid w:val="00DD70EB"/>
    <w:rsid w:val="00DD7165"/>
    <w:rsid w:val="00DE2018"/>
    <w:rsid w:val="00DE4A88"/>
    <w:rsid w:val="00DE644B"/>
    <w:rsid w:val="00DE64E9"/>
    <w:rsid w:val="00DE77B2"/>
    <w:rsid w:val="00DF377D"/>
    <w:rsid w:val="00DF632B"/>
    <w:rsid w:val="00E1003B"/>
    <w:rsid w:val="00E10BA7"/>
    <w:rsid w:val="00E119C7"/>
    <w:rsid w:val="00E16A3B"/>
    <w:rsid w:val="00E25DE1"/>
    <w:rsid w:val="00E26C97"/>
    <w:rsid w:val="00E2791C"/>
    <w:rsid w:val="00E52FD7"/>
    <w:rsid w:val="00E619D6"/>
    <w:rsid w:val="00E628E8"/>
    <w:rsid w:val="00E64494"/>
    <w:rsid w:val="00E667CC"/>
    <w:rsid w:val="00E669B4"/>
    <w:rsid w:val="00E677F0"/>
    <w:rsid w:val="00E76713"/>
    <w:rsid w:val="00E77F84"/>
    <w:rsid w:val="00E8623A"/>
    <w:rsid w:val="00E909B8"/>
    <w:rsid w:val="00E944D2"/>
    <w:rsid w:val="00E956D6"/>
    <w:rsid w:val="00EA256E"/>
    <w:rsid w:val="00EA258A"/>
    <w:rsid w:val="00EA3585"/>
    <w:rsid w:val="00EA3772"/>
    <w:rsid w:val="00EA4E4E"/>
    <w:rsid w:val="00EB1BE9"/>
    <w:rsid w:val="00EB4F3E"/>
    <w:rsid w:val="00EC26DA"/>
    <w:rsid w:val="00EC46D7"/>
    <w:rsid w:val="00ED0215"/>
    <w:rsid w:val="00ED6299"/>
    <w:rsid w:val="00ED7E68"/>
    <w:rsid w:val="00EE0B23"/>
    <w:rsid w:val="00EE3197"/>
    <w:rsid w:val="00EE7EE9"/>
    <w:rsid w:val="00EF080E"/>
    <w:rsid w:val="00F04544"/>
    <w:rsid w:val="00F10FCD"/>
    <w:rsid w:val="00F112B5"/>
    <w:rsid w:val="00F139D6"/>
    <w:rsid w:val="00F140FC"/>
    <w:rsid w:val="00F208AF"/>
    <w:rsid w:val="00F210D5"/>
    <w:rsid w:val="00F21DDA"/>
    <w:rsid w:val="00F25E41"/>
    <w:rsid w:val="00F30024"/>
    <w:rsid w:val="00F3321B"/>
    <w:rsid w:val="00F3376A"/>
    <w:rsid w:val="00F36A0E"/>
    <w:rsid w:val="00F3791F"/>
    <w:rsid w:val="00F40225"/>
    <w:rsid w:val="00F4192C"/>
    <w:rsid w:val="00F439EC"/>
    <w:rsid w:val="00F44D57"/>
    <w:rsid w:val="00F510AA"/>
    <w:rsid w:val="00F54758"/>
    <w:rsid w:val="00F55694"/>
    <w:rsid w:val="00F62A7A"/>
    <w:rsid w:val="00F65B87"/>
    <w:rsid w:val="00F6684C"/>
    <w:rsid w:val="00F67926"/>
    <w:rsid w:val="00F718F7"/>
    <w:rsid w:val="00F76E75"/>
    <w:rsid w:val="00F80E0B"/>
    <w:rsid w:val="00F81185"/>
    <w:rsid w:val="00F87648"/>
    <w:rsid w:val="00F87849"/>
    <w:rsid w:val="00F9150B"/>
    <w:rsid w:val="00FA3C17"/>
    <w:rsid w:val="00FA476B"/>
    <w:rsid w:val="00FA6197"/>
    <w:rsid w:val="00FB1C49"/>
    <w:rsid w:val="00FB5D7D"/>
    <w:rsid w:val="00FC208E"/>
    <w:rsid w:val="00FC6D82"/>
    <w:rsid w:val="00FC799B"/>
    <w:rsid w:val="00FD04C3"/>
    <w:rsid w:val="00FD1931"/>
    <w:rsid w:val="00FE027D"/>
    <w:rsid w:val="00FE2276"/>
    <w:rsid w:val="00FE50D4"/>
    <w:rsid w:val="00FE7AAA"/>
    <w:rsid w:val="00FF0C2D"/>
    <w:rsid w:val="00FF4F8C"/>
    <w:rsid w:val="00FF7F41"/>
    <w:rsid w:val="4E80C205"/>
    <w:rsid w:val="621F8E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539DCF75"/>
  <w15:chartTrackingRefBased/>
  <w15:docId w15:val="{5FC3BA42-9633-45B9-80F8-650D5CD3F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044D"/>
    <w:pPr>
      <w:ind w:left="720"/>
      <w:contextualSpacing/>
    </w:pPr>
  </w:style>
  <w:style w:type="paragraph" w:styleId="Header">
    <w:name w:val="header"/>
    <w:basedOn w:val="Normal"/>
    <w:link w:val="HeaderChar"/>
    <w:uiPriority w:val="99"/>
    <w:unhideWhenUsed/>
    <w:rsid w:val="00032E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2E9B"/>
  </w:style>
  <w:style w:type="paragraph" w:styleId="Footer">
    <w:name w:val="footer"/>
    <w:basedOn w:val="Normal"/>
    <w:link w:val="FooterChar"/>
    <w:uiPriority w:val="99"/>
    <w:unhideWhenUsed/>
    <w:rsid w:val="00032E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2E9B"/>
  </w:style>
  <w:style w:type="character" w:styleId="Hyperlink">
    <w:name w:val="Hyperlink"/>
    <w:basedOn w:val="DefaultParagraphFont"/>
    <w:uiPriority w:val="99"/>
    <w:unhideWhenUsed/>
    <w:rsid w:val="00062023"/>
    <w:rPr>
      <w:color w:val="0563C1" w:themeColor="hyperlink"/>
      <w:u w:val="single"/>
    </w:rPr>
  </w:style>
  <w:style w:type="character" w:styleId="UnresolvedMention">
    <w:name w:val="Unresolved Mention"/>
    <w:basedOn w:val="DefaultParagraphFont"/>
    <w:uiPriority w:val="99"/>
    <w:semiHidden/>
    <w:unhideWhenUsed/>
    <w:rsid w:val="00062023"/>
    <w:rPr>
      <w:color w:val="605E5C"/>
      <w:shd w:val="clear" w:color="auto" w:fill="E1DFDD"/>
    </w:rPr>
  </w:style>
  <w:style w:type="paragraph" w:styleId="BalloonText">
    <w:name w:val="Balloon Text"/>
    <w:basedOn w:val="Normal"/>
    <w:link w:val="BalloonTextChar"/>
    <w:uiPriority w:val="99"/>
    <w:semiHidden/>
    <w:unhideWhenUsed/>
    <w:rsid w:val="00D12B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2B91"/>
    <w:rPr>
      <w:rFonts w:ascii="Segoe UI" w:hAnsi="Segoe UI" w:cs="Segoe UI"/>
      <w:sz w:val="18"/>
      <w:szCs w:val="18"/>
    </w:rPr>
  </w:style>
  <w:style w:type="character" w:styleId="FollowedHyperlink">
    <w:name w:val="FollowedHyperlink"/>
    <w:basedOn w:val="DefaultParagraphFont"/>
    <w:uiPriority w:val="99"/>
    <w:semiHidden/>
    <w:unhideWhenUsed/>
    <w:rsid w:val="009F09D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276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orturl.at/arvH9" TargetMode="Externa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cid:image005.png@01D68C25.28A0E54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horturl.at/arvH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833873-893E-4C7C-8D0D-FBB3E0574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TotalTime>
  <Pages>5</Pages>
  <Words>1375</Words>
  <Characters>7345</Characters>
  <Application>Microsoft Office Word</Application>
  <DocSecurity>0</DocSecurity>
  <Lines>734</Lines>
  <Paragraphs>458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Jackson</dc:creator>
  <cp:keywords/>
  <dc:description/>
  <cp:lastModifiedBy>Mari Vellido</cp:lastModifiedBy>
  <cp:revision>16</cp:revision>
  <cp:lastPrinted>2019-12-18T15:35:00Z</cp:lastPrinted>
  <dcterms:created xsi:type="dcterms:W3CDTF">2020-09-16T21:36:00Z</dcterms:created>
  <dcterms:modified xsi:type="dcterms:W3CDTF">2020-09-21T20:01:00Z</dcterms:modified>
</cp:coreProperties>
</file>