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F87D982" w:rsidR="006907AE" w:rsidRDefault="003A160F">
      <w:pPr>
        <w:spacing w:after="0" w:line="240" w:lineRule="auto"/>
        <w:jc w:val="center"/>
      </w:pPr>
      <w:r>
        <w:t xml:space="preserve"> </w:t>
      </w:r>
      <w:r w:rsidR="006B7CB1">
        <w:t>Special</w:t>
      </w:r>
      <w:r>
        <w:t xml:space="preserve"> Meeting Agenda</w:t>
      </w:r>
    </w:p>
    <w:p w14:paraId="7568B195" w14:textId="706AA8E9" w:rsidR="003116D0" w:rsidRDefault="00F5300F" w:rsidP="00A912F5">
      <w:pPr>
        <w:spacing w:after="0" w:line="240" w:lineRule="auto"/>
        <w:jc w:val="center"/>
      </w:pPr>
      <w:r>
        <w:t>December 28</w:t>
      </w:r>
      <w:r w:rsidR="00FC53EC">
        <w:t>,</w:t>
      </w:r>
      <w:r w:rsidR="003F4DD4">
        <w:t xml:space="preserve"> 20</w:t>
      </w:r>
      <w:r w:rsidR="00D04EB2">
        <w:t>20</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40583A54" w:rsidR="006907AE" w:rsidRDefault="003A160F">
      <w:pPr>
        <w:spacing w:after="0" w:line="360" w:lineRule="auto"/>
        <w:jc w:val="center"/>
        <w:rPr>
          <w:b/>
        </w:rPr>
      </w:pPr>
      <w:r>
        <w:rPr>
          <w:b/>
        </w:rPr>
        <w:t>6:</w:t>
      </w:r>
      <w:r w:rsidR="00CF62D6">
        <w:rPr>
          <w:b/>
        </w:rPr>
        <w:t>30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211DBDA6" w:rsidR="009C4B80" w:rsidRPr="00312FF5" w:rsidRDefault="003A160F" w:rsidP="00312FF5">
      <w:pPr>
        <w:pStyle w:val="ListParagraph"/>
        <w:numPr>
          <w:ilvl w:val="1"/>
          <w:numId w:val="2"/>
        </w:numPr>
        <w:spacing w:before="240" w:line="360" w:lineRule="auto"/>
        <w:rPr>
          <w:color w:val="000000"/>
          <w:sz w:val="22"/>
        </w:rPr>
      </w:pPr>
      <w:r>
        <w:t xml:space="preserve">Citizen Public Input </w:t>
      </w:r>
      <w:r w:rsidRPr="00312FF5">
        <w:rPr>
          <w:b/>
          <w:i/>
        </w:rPr>
        <w:t>(Limited to 3 Minutes Per Person)</w:t>
      </w:r>
    </w:p>
    <w:p w14:paraId="5C5417C0" w14:textId="77777777" w:rsidR="00D80CD2" w:rsidRDefault="00D80CD2" w:rsidP="00D80CD2">
      <w:pPr>
        <w:pStyle w:val="ListParagraph"/>
        <w:numPr>
          <w:ilvl w:val="0"/>
          <w:numId w:val="2"/>
        </w:numPr>
        <w:spacing w:before="240" w:line="360" w:lineRule="auto"/>
        <w:rPr>
          <w:color w:val="000000"/>
          <w:szCs w:val="24"/>
        </w:rPr>
      </w:pPr>
      <w:r>
        <w:rPr>
          <w:color w:val="000000"/>
          <w:szCs w:val="24"/>
        </w:rPr>
        <w:t>Order of Business</w:t>
      </w:r>
    </w:p>
    <w:p w14:paraId="6075AC1F" w14:textId="77777777" w:rsidR="00D31FA9" w:rsidRDefault="00D80CD2" w:rsidP="00D80CD2">
      <w:pPr>
        <w:pStyle w:val="ListParagraph"/>
        <w:numPr>
          <w:ilvl w:val="1"/>
          <w:numId w:val="2"/>
        </w:numPr>
        <w:spacing w:before="240" w:line="360" w:lineRule="auto"/>
        <w:rPr>
          <w:color w:val="000000"/>
          <w:szCs w:val="24"/>
        </w:rPr>
      </w:pPr>
      <w:r>
        <w:rPr>
          <w:color w:val="000000"/>
          <w:szCs w:val="24"/>
        </w:rPr>
        <w:t xml:space="preserve">Franchise </w:t>
      </w:r>
      <w:r w:rsidR="00464FFA">
        <w:rPr>
          <w:color w:val="000000"/>
          <w:szCs w:val="24"/>
        </w:rPr>
        <w:t>Tax Legislation Discussion</w:t>
      </w:r>
      <w:r w:rsidR="00D31FA9">
        <w:rPr>
          <w:color w:val="000000"/>
          <w:szCs w:val="24"/>
        </w:rPr>
        <w:t>. (Discussion/Direction)</w:t>
      </w:r>
    </w:p>
    <w:p w14:paraId="6AB710C4" w14:textId="4E9E57DD" w:rsidR="007C087B" w:rsidRDefault="00312FF5" w:rsidP="00E04CAF">
      <w:pPr>
        <w:spacing w:before="240" w:line="240" w:lineRule="auto"/>
        <w:rPr>
          <w:color w:val="FF0000"/>
        </w:rPr>
      </w:pPr>
      <w:r w:rsidRPr="00D31FA9">
        <w:rPr>
          <w:color w:val="000000"/>
          <w:szCs w:val="24"/>
        </w:rPr>
        <w:t xml:space="preserve">  </w:t>
      </w:r>
      <w:r w:rsidR="007C087B">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3325690F" w14:textId="6DAD04C0" w:rsidR="00505E48" w:rsidRPr="00E04CAF" w:rsidRDefault="00E04CAF" w:rsidP="00505E48">
      <w:pPr>
        <w:spacing w:before="100" w:beforeAutospacing="1" w:after="100" w:afterAutospacing="1" w:line="240" w:lineRule="auto"/>
        <w:rPr>
          <w:rFonts w:eastAsia="Times New Roman" w:cs="Times New Roman"/>
          <w:color w:val="000000"/>
          <w:szCs w:val="24"/>
        </w:rPr>
      </w:pPr>
      <w:r w:rsidRPr="00E04CAF">
        <w:rPr>
          <w:color w:val="000000"/>
          <w:szCs w:val="24"/>
        </w:rPr>
        <w:t>Pursuant to House Bill 5002, “Open and Public Meetings Act Amendments,” passed during the 2020 Fifth Special Session of the Utah Legislature and codified under Utah Code Ann. § 52-4-207(4), Mayor Kelly Bush has determined that the meeting will be held electronically without an anchor location due to the ongoing Coronavirus disease 2019 (COVID-19) pandemic, which she has determined to present a substantial risk to the health and safety of those who may be present at an anchor location.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80"/>
      </w:tblGrid>
      <w:tr w:rsidR="00ED4A28" w:rsidRPr="00ED4A28" w14:paraId="3ABE38E2"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4CA6EC26" w14:textId="77777777" w:rsidR="00ED4A28" w:rsidRPr="00ED4A28" w:rsidRDefault="00ED4A28" w:rsidP="00ED4A28">
            <w:pPr>
              <w:spacing w:before="100" w:beforeAutospacing="1" w:after="100" w:afterAutospacing="1" w:line="240" w:lineRule="auto"/>
              <w:rPr>
                <w:rFonts w:eastAsia="Times New Roman" w:cs="Times New Roman"/>
                <w:b/>
                <w:bCs/>
                <w:color w:val="000000"/>
                <w:sz w:val="22"/>
              </w:rPr>
            </w:pPr>
            <w:r w:rsidRPr="00ED4A28">
              <w:rPr>
                <w:rFonts w:eastAsia="Times New Roman" w:cs="Times New Roman"/>
                <w:b/>
                <w:bCs/>
                <w:color w:val="000000"/>
                <w:sz w:val="22"/>
              </w:rPr>
              <w:t>Join by meeting number</w:t>
            </w:r>
          </w:p>
        </w:tc>
      </w:tr>
      <w:tr w:rsidR="00ED4A28" w:rsidRPr="00ED4A28" w14:paraId="410B21F7"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2E991018"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Meeting number (access code): 146 229 2354</w:t>
            </w:r>
          </w:p>
        </w:tc>
      </w:tr>
      <w:tr w:rsidR="00ED4A28" w:rsidRPr="00ED4A28" w14:paraId="49DA73B6"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6322D1E0"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Meeting password: Kearns</w:t>
            </w:r>
          </w:p>
        </w:tc>
      </w:tr>
    </w:tbl>
    <w:p w14:paraId="5C95F830"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
      </w:tblGrid>
      <w:tr w:rsidR="00ED4A28" w:rsidRPr="00ED4A28" w14:paraId="6017E717" w14:textId="77777777" w:rsidTr="00ED4A28">
        <w:trPr>
          <w:trHeight w:val="300"/>
          <w:tblCellSpacing w:w="15" w:type="dxa"/>
        </w:trPr>
        <w:tc>
          <w:tcPr>
            <w:tcW w:w="0" w:type="auto"/>
            <w:shd w:val="clear" w:color="auto" w:fill="FFFFFF"/>
            <w:tcMar>
              <w:top w:w="0" w:type="dxa"/>
              <w:left w:w="0" w:type="dxa"/>
              <w:bottom w:w="0" w:type="dxa"/>
              <w:right w:w="0" w:type="dxa"/>
            </w:tcMar>
            <w:vAlign w:val="center"/>
            <w:hideMark/>
          </w:tcPr>
          <w:p w14:paraId="005F38EF"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 </w:t>
            </w:r>
          </w:p>
        </w:tc>
      </w:tr>
    </w:tbl>
    <w:p w14:paraId="10093507"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08"/>
      </w:tblGrid>
      <w:tr w:rsidR="00ED4A28" w:rsidRPr="00ED4A28" w14:paraId="674CB578"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4C43FCF9" w14:textId="77777777" w:rsidR="00ED4A28" w:rsidRPr="00ED4A28" w:rsidRDefault="00ED4A28" w:rsidP="00ED4A28">
            <w:pPr>
              <w:spacing w:before="100" w:beforeAutospacing="1" w:after="100" w:afterAutospacing="1" w:line="240" w:lineRule="auto"/>
              <w:rPr>
                <w:rFonts w:eastAsia="Times New Roman" w:cs="Times New Roman"/>
                <w:b/>
                <w:bCs/>
                <w:color w:val="000000"/>
                <w:sz w:val="22"/>
              </w:rPr>
            </w:pPr>
            <w:r w:rsidRPr="00ED4A28">
              <w:rPr>
                <w:rFonts w:eastAsia="Times New Roman" w:cs="Times New Roman"/>
                <w:b/>
                <w:bCs/>
                <w:color w:val="000000"/>
                <w:sz w:val="22"/>
              </w:rPr>
              <w:t>Tap to join from a mobile device (attendees only)</w:t>
            </w:r>
          </w:p>
        </w:tc>
      </w:tr>
      <w:tr w:rsidR="00ED4A28" w:rsidRPr="00ED4A28" w14:paraId="55533DBF"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04DAB4B5"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hyperlink r:id="rId5" w:tgtFrame="_blank" w:history="1">
              <w:r w:rsidRPr="00ED4A28">
                <w:rPr>
                  <w:rStyle w:val="Hyperlink"/>
                  <w:rFonts w:eastAsia="Times New Roman" w:cs="Times New Roman"/>
                  <w:sz w:val="22"/>
                </w:rPr>
                <w:t>+1-213-306-</w:t>
              </w:r>
              <w:proofErr w:type="gramStart"/>
              <w:r w:rsidRPr="00ED4A28">
                <w:rPr>
                  <w:rStyle w:val="Hyperlink"/>
                  <w:rFonts w:eastAsia="Times New Roman" w:cs="Times New Roman"/>
                  <w:sz w:val="22"/>
                </w:rPr>
                <w:t>3065,,</w:t>
              </w:r>
              <w:proofErr w:type="gramEnd"/>
              <w:r w:rsidRPr="00ED4A28">
                <w:rPr>
                  <w:rStyle w:val="Hyperlink"/>
                  <w:rFonts w:eastAsia="Times New Roman" w:cs="Times New Roman"/>
                  <w:sz w:val="22"/>
                </w:rPr>
                <w:t>1462292354##</w:t>
              </w:r>
            </w:hyperlink>
            <w:r w:rsidRPr="00ED4A28">
              <w:rPr>
                <w:rFonts w:eastAsia="Times New Roman" w:cs="Times New Roman"/>
                <w:color w:val="000000"/>
                <w:sz w:val="22"/>
              </w:rPr>
              <w:t> United States Toll (Los Angeles)</w:t>
            </w:r>
          </w:p>
        </w:tc>
      </w:tr>
      <w:tr w:rsidR="00ED4A28" w:rsidRPr="00ED4A28" w14:paraId="19E475B0"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7574B8DA"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hyperlink r:id="rId6" w:tgtFrame="_blank" w:history="1">
              <w:r w:rsidRPr="00ED4A28">
                <w:rPr>
                  <w:rStyle w:val="Hyperlink"/>
                  <w:rFonts w:eastAsia="Times New Roman" w:cs="Times New Roman"/>
                  <w:sz w:val="22"/>
                </w:rPr>
                <w:t>+1-602-666-</w:t>
              </w:r>
              <w:proofErr w:type="gramStart"/>
              <w:r w:rsidRPr="00ED4A28">
                <w:rPr>
                  <w:rStyle w:val="Hyperlink"/>
                  <w:rFonts w:eastAsia="Times New Roman" w:cs="Times New Roman"/>
                  <w:sz w:val="22"/>
                </w:rPr>
                <w:t>0783,,</w:t>
              </w:r>
              <w:proofErr w:type="gramEnd"/>
              <w:r w:rsidRPr="00ED4A28">
                <w:rPr>
                  <w:rStyle w:val="Hyperlink"/>
                  <w:rFonts w:eastAsia="Times New Roman" w:cs="Times New Roman"/>
                  <w:sz w:val="22"/>
                </w:rPr>
                <w:t>1462292354##</w:t>
              </w:r>
            </w:hyperlink>
            <w:r w:rsidRPr="00ED4A28">
              <w:rPr>
                <w:rFonts w:eastAsia="Times New Roman" w:cs="Times New Roman"/>
                <w:color w:val="000000"/>
                <w:sz w:val="22"/>
              </w:rPr>
              <w:t> United States Toll (Phoenix)</w:t>
            </w:r>
          </w:p>
        </w:tc>
      </w:tr>
      <w:tr w:rsidR="00ED4A28" w:rsidRPr="00ED4A28" w14:paraId="120653F9" w14:textId="77777777" w:rsidTr="00ED4A28">
        <w:trPr>
          <w:trHeight w:val="360"/>
          <w:tblCellSpacing w:w="15" w:type="dxa"/>
        </w:trPr>
        <w:tc>
          <w:tcPr>
            <w:tcW w:w="0" w:type="auto"/>
            <w:shd w:val="clear" w:color="auto" w:fill="FFFFFF"/>
            <w:tcMar>
              <w:top w:w="0" w:type="dxa"/>
              <w:left w:w="0" w:type="dxa"/>
              <w:bottom w:w="0" w:type="dxa"/>
              <w:right w:w="0" w:type="dxa"/>
            </w:tcMar>
            <w:vAlign w:val="center"/>
            <w:hideMark/>
          </w:tcPr>
          <w:p w14:paraId="6C83A964"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 </w:t>
            </w:r>
          </w:p>
        </w:tc>
      </w:tr>
    </w:tbl>
    <w:p w14:paraId="17D027A4"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8"/>
      </w:tblGrid>
      <w:tr w:rsidR="00ED4A28" w:rsidRPr="00ED4A28" w14:paraId="772F8255"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278D6A30" w14:textId="77777777" w:rsidR="00ED4A28" w:rsidRPr="00ED4A28" w:rsidRDefault="00ED4A28" w:rsidP="00ED4A28">
            <w:pPr>
              <w:spacing w:before="100" w:beforeAutospacing="1" w:after="100" w:afterAutospacing="1" w:line="240" w:lineRule="auto"/>
              <w:rPr>
                <w:rFonts w:eastAsia="Times New Roman" w:cs="Times New Roman"/>
                <w:b/>
                <w:bCs/>
                <w:color w:val="000000"/>
                <w:sz w:val="22"/>
              </w:rPr>
            </w:pPr>
            <w:r w:rsidRPr="00ED4A28">
              <w:rPr>
                <w:rFonts w:eastAsia="Times New Roman" w:cs="Times New Roman"/>
                <w:b/>
                <w:bCs/>
                <w:color w:val="000000"/>
                <w:sz w:val="22"/>
              </w:rPr>
              <w:t>Join by phone</w:t>
            </w:r>
          </w:p>
        </w:tc>
      </w:tr>
      <w:tr w:rsidR="00ED4A28" w:rsidRPr="00ED4A28" w14:paraId="6C488095"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74A80158"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+1-213-306-3065 United States Toll (Los Angeles)</w:t>
            </w:r>
          </w:p>
        </w:tc>
      </w:tr>
      <w:tr w:rsidR="00ED4A28" w:rsidRPr="00ED4A28" w14:paraId="3CA642BC"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3479B875"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+1-602-666-0783 United States Toll (Phoenix)</w:t>
            </w:r>
          </w:p>
        </w:tc>
      </w:tr>
      <w:tr w:rsidR="00ED4A28" w:rsidRPr="00ED4A28" w14:paraId="2BE1A7B9"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515B0528"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hyperlink r:id="rId7" w:tgtFrame="_blank" w:tooltip="Protected by Outlook: https://slco.webex.com/slco/globalcallin.php?MTID=m3d0c14929845f8534da6e7ce5335a149. Click or tap to follow the link." w:history="1">
              <w:r w:rsidRPr="00ED4A28">
                <w:rPr>
                  <w:rStyle w:val="Hyperlink"/>
                  <w:rFonts w:eastAsia="Times New Roman" w:cs="Times New Roman"/>
                  <w:sz w:val="22"/>
                </w:rPr>
                <w:t>Global call-in numbers</w:t>
              </w:r>
            </w:hyperlink>
          </w:p>
        </w:tc>
      </w:tr>
    </w:tbl>
    <w:p w14:paraId="0AEC3608"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
      </w:tblGrid>
      <w:tr w:rsidR="00ED4A28" w:rsidRPr="00ED4A28" w14:paraId="42A5DDFF" w14:textId="77777777" w:rsidTr="00ED4A28">
        <w:trPr>
          <w:trHeight w:val="300"/>
          <w:tblCellSpacing w:w="15" w:type="dxa"/>
        </w:trPr>
        <w:tc>
          <w:tcPr>
            <w:tcW w:w="0" w:type="auto"/>
            <w:shd w:val="clear" w:color="auto" w:fill="FFFFFF"/>
            <w:tcMar>
              <w:top w:w="0" w:type="dxa"/>
              <w:left w:w="0" w:type="dxa"/>
              <w:bottom w:w="0" w:type="dxa"/>
              <w:right w:w="0" w:type="dxa"/>
            </w:tcMar>
            <w:vAlign w:val="center"/>
            <w:hideMark/>
          </w:tcPr>
          <w:p w14:paraId="22E191DF"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 </w:t>
            </w:r>
          </w:p>
        </w:tc>
      </w:tr>
    </w:tbl>
    <w:p w14:paraId="70424C23"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5"/>
      </w:tblGrid>
      <w:tr w:rsidR="00ED4A28" w:rsidRPr="00ED4A28" w14:paraId="6D0C3F1F"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3A6FC603" w14:textId="77777777" w:rsidR="00ED4A28" w:rsidRPr="00ED4A28" w:rsidRDefault="00ED4A28" w:rsidP="00ED4A28">
            <w:pPr>
              <w:spacing w:before="100" w:beforeAutospacing="1" w:after="100" w:afterAutospacing="1" w:line="240" w:lineRule="auto"/>
              <w:rPr>
                <w:rFonts w:eastAsia="Times New Roman" w:cs="Times New Roman"/>
                <w:b/>
                <w:bCs/>
                <w:color w:val="000000"/>
                <w:sz w:val="22"/>
              </w:rPr>
            </w:pPr>
            <w:r w:rsidRPr="00ED4A28">
              <w:rPr>
                <w:rFonts w:eastAsia="Times New Roman" w:cs="Times New Roman"/>
                <w:b/>
                <w:bCs/>
                <w:color w:val="000000"/>
                <w:sz w:val="22"/>
              </w:rPr>
              <w:t>Join from a video system or application</w:t>
            </w:r>
          </w:p>
        </w:tc>
      </w:tr>
      <w:tr w:rsidR="00ED4A28" w:rsidRPr="00ED4A28" w14:paraId="38E9B1C5"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09DE86E5"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Dial </w:t>
            </w:r>
            <w:hyperlink r:id="rId8" w:tgtFrame="_blank" w:history="1">
              <w:r w:rsidRPr="00ED4A28">
                <w:rPr>
                  <w:rStyle w:val="Hyperlink"/>
                  <w:rFonts w:eastAsia="Times New Roman" w:cs="Times New Roman"/>
                  <w:sz w:val="22"/>
                </w:rPr>
                <w:t>1462292354@slco.webex.com</w:t>
              </w:r>
            </w:hyperlink>
          </w:p>
        </w:tc>
      </w:tr>
      <w:tr w:rsidR="00ED4A28" w:rsidRPr="00ED4A28" w14:paraId="07821D74" w14:textId="77777777" w:rsidTr="00ED4A28">
        <w:trPr>
          <w:trHeight w:val="240"/>
          <w:tblCellSpacing w:w="15" w:type="dxa"/>
        </w:trPr>
        <w:tc>
          <w:tcPr>
            <w:tcW w:w="5565" w:type="dxa"/>
            <w:shd w:val="clear" w:color="auto" w:fill="FFFFFF"/>
            <w:tcMar>
              <w:top w:w="0" w:type="dxa"/>
              <w:left w:w="0" w:type="dxa"/>
              <w:bottom w:w="0" w:type="dxa"/>
              <w:right w:w="0" w:type="dxa"/>
            </w:tcMar>
            <w:vAlign w:val="center"/>
            <w:hideMark/>
          </w:tcPr>
          <w:p w14:paraId="78559D57"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lastRenderedPageBreak/>
              <w:t>You can also dial 173.243.2.68 and enter your meeting number.</w:t>
            </w:r>
          </w:p>
        </w:tc>
      </w:tr>
      <w:tr w:rsidR="00ED4A28" w:rsidRPr="00ED4A28" w14:paraId="015AC0C0"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25B08E95"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 </w:t>
            </w:r>
          </w:p>
        </w:tc>
      </w:tr>
    </w:tbl>
    <w:p w14:paraId="11A13854" w14:textId="77777777" w:rsidR="00ED4A28" w:rsidRPr="00ED4A28" w:rsidRDefault="00ED4A28" w:rsidP="00ED4A28">
      <w:pPr>
        <w:spacing w:before="100" w:beforeAutospacing="1" w:after="100" w:afterAutospacing="1" w:line="240" w:lineRule="auto"/>
        <w:rPr>
          <w:rFonts w:eastAsia="Times New Roman" w:cs="Times New Roman"/>
          <w:vanish/>
          <w:color w:val="000000"/>
          <w:sz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85"/>
      </w:tblGrid>
      <w:tr w:rsidR="00ED4A28" w:rsidRPr="00ED4A28" w14:paraId="5DA3623A"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70FAB94B" w14:textId="77777777" w:rsidR="00ED4A28" w:rsidRPr="00ED4A28" w:rsidRDefault="00ED4A28" w:rsidP="00ED4A28">
            <w:pPr>
              <w:spacing w:before="100" w:beforeAutospacing="1" w:after="100" w:afterAutospacing="1" w:line="240" w:lineRule="auto"/>
              <w:rPr>
                <w:rFonts w:eastAsia="Times New Roman" w:cs="Times New Roman"/>
                <w:b/>
                <w:bCs/>
                <w:color w:val="000000"/>
                <w:sz w:val="22"/>
              </w:rPr>
            </w:pPr>
            <w:r w:rsidRPr="00ED4A28">
              <w:rPr>
                <w:rFonts w:eastAsia="Times New Roman" w:cs="Times New Roman"/>
                <w:b/>
                <w:bCs/>
                <w:color w:val="000000"/>
                <w:sz w:val="22"/>
              </w:rPr>
              <w:t>Join using Microsoft Lync or Microsoft Skype for Business</w:t>
            </w:r>
          </w:p>
        </w:tc>
      </w:tr>
      <w:tr w:rsidR="00ED4A28" w:rsidRPr="00ED4A28" w14:paraId="66ED12A4" w14:textId="77777777" w:rsidTr="00ED4A28">
        <w:trPr>
          <w:tblCellSpacing w:w="15" w:type="dxa"/>
        </w:trPr>
        <w:tc>
          <w:tcPr>
            <w:tcW w:w="0" w:type="auto"/>
            <w:shd w:val="clear" w:color="auto" w:fill="FFFFFF"/>
            <w:tcMar>
              <w:top w:w="0" w:type="dxa"/>
              <w:left w:w="0" w:type="dxa"/>
              <w:bottom w:w="0" w:type="dxa"/>
              <w:right w:w="0" w:type="dxa"/>
            </w:tcMar>
            <w:vAlign w:val="center"/>
            <w:hideMark/>
          </w:tcPr>
          <w:p w14:paraId="5FFC238F" w14:textId="77777777" w:rsidR="00ED4A28" w:rsidRPr="00ED4A28" w:rsidRDefault="00ED4A28" w:rsidP="00ED4A28">
            <w:pPr>
              <w:spacing w:before="100" w:beforeAutospacing="1" w:after="100" w:afterAutospacing="1" w:line="240" w:lineRule="auto"/>
              <w:rPr>
                <w:rFonts w:eastAsia="Times New Roman" w:cs="Times New Roman"/>
                <w:color w:val="000000"/>
                <w:sz w:val="22"/>
              </w:rPr>
            </w:pPr>
            <w:r w:rsidRPr="00ED4A28">
              <w:rPr>
                <w:rFonts w:eastAsia="Times New Roman" w:cs="Times New Roman"/>
                <w:color w:val="000000"/>
                <w:sz w:val="22"/>
              </w:rPr>
              <w:t>Dial </w:t>
            </w:r>
            <w:hyperlink r:id="rId9" w:tgtFrame="_blank" w:history="1">
              <w:r w:rsidRPr="00ED4A28">
                <w:rPr>
                  <w:rStyle w:val="Hyperlink"/>
                  <w:rFonts w:eastAsia="Times New Roman" w:cs="Times New Roman"/>
                  <w:sz w:val="22"/>
                </w:rPr>
                <w:t>1462292354.slco@lync.webex.com</w:t>
              </w:r>
            </w:hyperlink>
          </w:p>
        </w:tc>
      </w:tr>
    </w:tbl>
    <w:p w14:paraId="186BABC6" w14:textId="265D6770" w:rsidR="00AA5C7A" w:rsidRDefault="00AA5C7A" w:rsidP="00AA5C7A">
      <w:pPr>
        <w:spacing w:before="100" w:beforeAutospacing="1" w:after="100" w:afterAutospacing="1" w:line="240" w:lineRule="auto"/>
        <w:rPr>
          <w:rFonts w:eastAsia="Times New Roman" w:cs="Times New Roman"/>
          <w:color w:val="000000"/>
          <w:sz w:val="22"/>
        </w:rPr>
      </w:pPr>
    </w:p>
    <w:sectPr w:rsidR="00AA5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2"/>
  </w:num>
  <w:num w:numId="6">
    <w:abstractNumId w:val="11"/>
  </w:num>
  <w:num w:numId="7">
    <w:abstractNumId w:val="1"/>
  </w:num>
  <w:num w:numId="8">
    <w:abstractNumId w:val="2"/>
  </w:num>
  <w:num w:numId="9">
    <w:abstractNumId w:val="7"/>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62F71"/>
    <w:rsid w:val="0007169D"/>
    <w:rsid w:val="00084224"/>
    <w:rsid w:val="000A57C1"/>
    <w:rsid w:val="000A6B84"/>
    <w:rsid w:val="000D4060"/>
    <w:rsid w:val="000D6626"/>
    <w:rsid w:val="000E0586"/>
    <w:rsid w:val="000E0F96"/>
    <w:rsid w:val="000E1455"/>
    <w:rsid w:val="000E2917"/>
    <w:rsid w:val="000E44FA"/>
    <w:rsid w:val="000F047E"/>
    <w:rsid w:val="000F7FA4"/>
    <w:rsid w:val="001125A0"/>
    <w:rsid w:val="001132B3"/>
    <w:rsid w:val="00113988"/>
    <w:rsid w:val="00126030"/>
    <w:rsid w:val="00134212"/>
    <w:rsid w:val="00136DE6"/>
    <w:rsid w:val="00160AF3"/>
    <w:rsid w:val="00173004"/>
    <w:rsid w:val="00184330"/>
    <w:rsid w:val="00184B67"/>
    <w:rsid w:val="00187389"/>
    <w:rsid w:val="00190A93"/>
    <w:rsid w:val="001913E4"/>
    <w:rsid w:val="001919EC"/>
    <w:rsid w:val="00197667"/>
    <w:rsid w:val="001A17B6"/>
    <w:rsid w:val="001A4F25"/>
    <w:rsid w:val="001A5107"/>
    <w:rsid w:val="001B1C77"/>
    <w:rsid w:val="001B5E68"/>
    <w:rsid w:val="001D1AF1"/>
    <w:rsid w:val="001D408E"/>
    <w:rsid w:val="001D52F9"/>
    <w:rsid w:val="001D6F2F"/>
    <w:rsid w:val="001E404B"/>
    <w:rsid w:val="001E6B7A"/>
    <w:rsid w:val="00214CBF"/>
    <w:rsid w:val="002331A2"/>
    <w:rsid w:val="002349C6"/>
    <w:rsid w:val="00252A72"/>
    <w:rsid w:val="00254DFA"/>
    <w:rsid w:val="002570C1"/>
    <w:rsid w:val="0027440B"/>
    <w:rsid w:val="00285047"/>
    <w:rsid w:val="002932BD"/>
    <w:rsid w:val="002969CC"/>
    <w:rsid w:val="002A0D4E"/>
    <w:rsid w:val="002B0DAD"/>
    <w:rsid w:val="002B10FA"/>
    <w:rsid w:val="002C0182"/>
    <w:rsid w:val="002D1D1C"/>
    <w:rsid w:val="002D59DF"/>
    <w:rsid w:val="002E13CF"/>
    <w:rsid w:val="002E3535"/>
    <w:rsid w:val="002E3B7D"/>
    <w:rsid w:val="002E6607"/>
    <w:rsid w:val="002F09E4"/>
    <w:rsid w:val="00305A30"/>
    <w:rsid w:val="003116D0"/>
    <w:rsid w:val="00312FF5"/>
    <w:rsid w:val="003202D4"/>
    <w:rsid w:val="00330DBA"/>
    <w:rsid w:val="00332001"/>
    <w:rsid w:val="003324E1"/>
    <w:rsid w:val="00335AC8"/>
    <w:rsid w:val="0034162E"/>
    <w:rsid w:val="00344309"/>
    <w:rsid w:val="00345373"/>
    <w:rsid w:val="00346A88"/>
    <w:rsid w:val="00357E3F"/>
    <w:rsid w:val="00364887"/>
    <w:rsid w:val="00364A08"/>
    <w:rsid w:val="00367158"/>
    <w:rsid w:val="00367BEA"/>
    <w:rsid w:val="00371056"/>
    <w:rsid w:val="00372393"/>
    <w:rsid w:val="00392534"/>
    <w:rsid w:val="003940AA"/>
    <w:rsid w:val="003A160F"/>
    <w:rsid w:val="003A1FE0"/>
    <w:rsid w:val="003A3DDC"/>
    <w:rsid w:val="003B1A5E"/>
    <w:rsid w:val="003B1BBB"/>
    <w:rsid w:val="003C515B"/>
    <w:rsid w:val="003C5A70"/>
    <w:rsid w:val="003E1116"/>
    <w:rsid w:val="003E62AE"/>
    <w:rsid w:val="003F3600"/>
    <w:rsid w:val="003F4DD4"/>
    <w:rsid w:val="003F6E05"/>
    <w:rsid w:val="004106B1"/>
    <w:rsid w:val="00411F4E"/>
    <w:rsid w:val="004256BD"/>
    <w:rsid w:val="004414BB"/>
    <w:rsid w:val="0044172F"/>
    <w:rsid w:val="004438CF"/>
    <w:rsid w:val="00450943"/>
    <w:rsid w:val="0045291F"/>
    <w:rsid w:val="004549F0"/>
    <w:rsid w:val="00457974"/>
    <w:rsid w:val="00464FFA"/>
    <w:rsid w:val="00471223"/>
    <w:rsid w:val="004723CD"/>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E1B86"/>
    <w:rsid w:val="004E6580"/>
    <w:rsid w:val="00505D69"/>
    <w:rsid w:val="00505E48"/>
    <w:rsid w:val="005142DD"/>
    <w:rsid w:val="0051507A"/>
    <w:rsid w:val="00520D3F"/>
    <w:rsid w:val="00522104"/>
    <w:rsid w:val="00530A28"/>
    <w:rsid w:val="00534792"/>
    <w:rsid w:val="00534FA0"/>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6BAA"/>
    <w:rsid w:val="00650581"/>
    <w:rsid w:val="00655FE5"/>
    <w:rsid w:val="00685FAD"/>
    <w:rsid w:val="006907AE"/>
    <w:rsid w:val="00693647"/>
    <w:rsid w:val="006945C5"/>
    <w:rsid w:val="006A26E0"/>
    <w:rsid w:val="006A53C7"/>
    <w:rsid w:val="006A6A04"/>
    <w:rsid w:val="006B16BF"/>
    <w:rsid w:val="006B2DFB"/>
    <w:rsid w:val="006B6BA7"/>
    <w:rsid w:val="006B7CB1"/>
    <w:rsid w:val="006C14F1"/>
    <w:rsid w:val="006C5493"/>
    <w:rsid w:val="006D7B9F"/>
    <w:rsid w:val="006E1003"/>
    <w:rsid w:val="0072387A"/>
    <w:rsid w:val="0073179E"/>
    <w:rsid w:val="00732ADE"/>
    <w:rsid w:val="00745AF2"/>
    <w:rsid w:val="007476B5"/>
    <w:rsid w:val="00751C4E"/>
    <w:rsid w:val="00755576"/>
    <w:rsid w:val="00761397"/>
    <w:rsid w:val="00764D55"/>
    <w:rsid w:val="00766221"/>
    <w:rsid w:val="00772F85"/>
    <w:rsid w:val="00782171"/>
    <w:rsid w:val="00782A40"/>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211F7"/>
    <w:rsid w:val="00832B7E"/>
    <w:rsid w:val="00841152"/>
    <w:rsid w:val="00842CB7"/>
    <w:rsid w:val="0084410A"/>
    <w:rsid w:val="008615C9"/>
    <w:rsid w:val="00861AA9"/>
    <w:rsid w:val="00862BA0"/>
    <w:rsid w:val="00870A7E"/>
    <w:rsid w:val="00874107"/>
    <w:rsid w:val="00877445"/>
    <w:rsid w:val="00881A51"/>
    <w:rsid w:val="00885D16"/>
    <w:rsid w:val="00887993"/>
    <w:rsid w:val="00891A08"/>
    <w:rsid w:val="008933E2"/>
    <w:rsid w:val="00894C7F"/>
    <w:rsid w:val="008A7879"/>
    <w:rsid w:val="008A7E5F"/>
    <w:rsid w:val="008C0CC7"/>
    <w:rsid w:val="008C0DC6"/>
    <w:rsid w:val="008C4D59"/>
    <w:rsid w:val="008C6A4E"/>
    <w:rsid w:val="008C7642"/>
    <w:rsid w:val="008D11F1"/>
    <w:rsid w:val="008E237C"/>
    <w:rsid w:val="008E6219"/>
    <w:rsid w:val="008F2FC6"/>
    <w:rsid w:val="008F4FDD"/>
    <w:rsid w:val="009042F1"/>
    <w:rsid w:val="00916411"/>
    <w:rsid w:val="0092281A"/>
    <w:rsid w:val="0093427D"/>
    <w:rsid w:val="0094213A"/>
    <w:rsid w:val="00951CD6"/>
    <w:rsid w:val="009658B3"/>
    <w:rsid w:val="009724D8"/>
    <w:rsid w:val="009816AC"/>
    <w:rsid w:val="00990875"/>
    <w:rsid w:val="00991A53"/>
    <w:rsid w:val="00993C2A"/>
    <w:rsid w:val="009B4FAD"/>
    <w:rsid w:val="009B76F2"/>
    <w:rsid w:val="009C4B80"/>
    <w:rsid w:val="009C6487"/>
    <w:rsid w:val="009D5155"/>
    <w:rsid w:val="009D7C3D"/>
    <w:rsid w:val="009E58B0"/>
    <w:rsid w:val="009F4301"/>
    <w:rsid w:val="00A06317"/>
    <w:rsid w:val="00A12EA4"/>
    <w:rsid w:val="00A334E3"/>
    <w:rsid w:val="00A40E1B"/>
    <w:rsid w:val="00A41BBC"/>
    <w:rsid w:val="00A436C6"/>
    <w:rsid w:val="00A46FAA"/>
    <w:rsid w:val="00A4709F"/>
    <w:rsid w:val="00A50FDA"/>
    <w:rsid w:val="00A56E5F"/>
    <w:rsid w:val="00A66F16"/>
    <w:rsid w:val="00A75A61"/>
    <w:rsid w:val="00A763A9"/>
    <w:rsid w:val="00A839EF"/>
    <w:rsid w:val="00A912F5"/>
    <w:rsid w:val="00A94090"/>
    <w:rsid w:val="00A971BF"/>
    <w:rsid w:val="00AA20E1"/>
    <w:rsid w:val="00AA5C7A"/>
    <w:rsid w:val="00AB4628"/>
    <w:rsid w:val="00AB4A66"/>
    <w:rsid w:val="00AB77DB"/>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60E77"/>
    <w:rsid w:val="00B62812"/>
    <w:rsid w:val="00B67D74"/>
    <w:rsid w:val="00B7372C"/>
    <w:rsid w:val="00B77EF5"/>
    <w:rsid w:val="00B85811"/>
    <w:rsid w:val="00B874F7"/>
    <w:rsid w:val="00B95A6E"/>
    <w:rsid w:val="00BA1532"/>
    <w:rsid w:val="00BB1C0B"/>
    <w:rsid w:val="00BB2227"/>
    <w:rsid w:val="00BE56DF"/>
    <w:rsid w:val="00BF4493"/>
    <w:rsid w:val="00BF4554"/>
    <w:rsid w:val="00C000BC"/>
    <w:rsid w:val="00C049CB"/>
    <w:rsid w:val="00C17C62"/>
    <w:rsid w:val="00C21D61"/>
    <w:rsid w:val="00C2395D"/>
    <w:rsid w:val="00C4008E"/>
    <w:rsid w:val="00C508BD"/>
    <w:rsid w:val="00C53A5C"/>
    <w:rsid w:val="00C56923"/>
    <w:rsid w:val="00C64F92"/>
    <w:rsid w:val="00C664AF"/>
    <w:rsid w:val="00C7781C"/>
    <w:rsid w:val="00C90FF4"/>
    <w:rsid w:val="00C92D2F"/>
    <w:rsid w:val="00C93F2E"/>
    <w:rsid w:val="00C96199"/>
    <w:rsid w:val="00C97C63"/>
    <w:rsid w:val="00CA54AD"/>
    <w:rsid w:val="00CA79C7"/>
    <w:rsid w:val="00CC378C"/>
    <w:rsid w:val="00CC5FEF"/>
    <w:rsid w:val="00CD5D97"/>
    <w:rsid w:val="00CD72F6"/>
    <w:rsid w:val="00CE08D4"/>
    <w:rsid w:val="00CE4E82"/>
    <w:rsid w:val="00CF4A73"/>
    <w:rsid w:val="00CF62D6"/>
    <w:rsid w:val="00D02F26"/>
    <w:rsid w:val="00D04EB2"/>
    <w:rsid w:val="00D16B95"/>
    <w:rsid w:val="00D30B67"/>
    <w:rsid w:val="00D31FA9"/>
    <w:rsid w:val="00D348AB"/>
    <w:rsid w:val="00D47E97"/>
    <w:rsid w:val="00D5386C"/>
    <w:rsid w:val="00D54250"/>
    <w:rsid w:val="00D714FE"/>
    <w:rsid w:val="00D73858"/>
    <w:rsid w:val="00D73B68"/>
    <w:rsid w:val="00D747F0"/>
    <w:rsid w:val="00D80CD2"/>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7B5"/>
    <w:rsid w:val="00E01EAF"/>
    <w:rsid w:val="00E04AF9"/>
    <w:rsid w:val="00E04CAF"/>
    <w:rsid w:val="00E1533E"/>
    <w:rsid w:val="00E16E09"/>
    <w:rsid w:val="00E37833"/>
    <w:rsid w:val="00E41CFA"/>
    <w:rsid w:val="00E446EC"/>
    <w:rsid w:val="00E50766"/>
    <w:rsid w:val="00E56080"/>
    <w:rsid w:val="00E57374"/>
    <w:rsid w:val="00E61631"/>
    <w:rsid w:val="00E70983"/>
    <w:rsid w:val="00E86A1A"/>
    <w:rsid w:val="00E90639"/>
    <w:rsid w:val="00E95EEE"/>
    <w:rsid w:val="00EA1A17"/>
    <w:rsid w:val="00EA6C06"/>
    <w:rsid w:val="00EB1C6F"/>
    <w:rsid w:val="00EB2E99"/>
    <w:rsid w:val="00EB7275"/>
    <w:rsid w:val="00EC150A"/>
    <w:rsid w:val="00EC29E8"/>
    <w:rsid w:val="00EC3286"/>
    <w:rsid w:val="00EC5F65"/>
    <w:rsid w:val="00EC662B"/>
    <w:rsid w:val="00ED4A28"/>
    <w:rsid w:val="00ED7ED2"/>
    <w:rsid w:val="00EE64E3"/>
    <w:rsid w:val="00EE660B"/>
    <w:rsid w:val="00EF1247"/>
    <w:rsid w:val="00F00000"/>
    <w:rsid w:val="00F01F90"/>
    <w:rsid w:val="00F07CAF"/>
    <w:rsid w:val="00F17BBD"/>
    <w:rsid w:val="00F21CE5"/>
    <w:rsid w:val="00F243D4"/>
    <w:rsid w:val="00F26C39"/>
    <w:rsid w:val="00F34DE1"/>
    <w:rsid w:val="00F42658"/>
    <w:rsid w:val="00F47100"/>
    <w:rsid w:val="00F5251E"/>
    <w:rsid w:val="00F5300F"/>
    <w:rsid w:val="00F53283"/>
    <w:rsid w:val="00F53F32"/>
    <w:rsid w:val="00F56FD7"/>
    <w:rsid w:val="00F61C4D"/>
    <w:rsid w:val="00F64559"/>
    <w:rsid w:val="00F71A67"/>
    <w:rsid w:val="00F847AE"/>
    <w:rsid w:val="00F864A2"/>
    <w:rsid w:val="00FA38E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ip:1462292354@slco.webex.com" TargetMode="External"/><Relationship Id="rId3" Type="http://schemas.openxmlformats.org/officeDocument/2006/relationships/settings" Target="settings.xml"/><Relationship Id="rId7" Type="http://schemas.openxmlformats.org/officeDocument/2006/relationships/hyperlink" Target="https://na01.safelinks.protection.outlook.com/?url=https%3A%2F%2Fslco.webex.com%2Fslco%2Fglobalcallin.php%3FMTID%3Dm3d0c14929845f8534da6e7ce5335a149&amp;data=04%7C01%7C%7C501514bfcb704b9a6d6808d8a793cd36%7C84df9e7fe9f640afb435aaaaaaaaaaaa%7C1%7C0%7C637443600530440344%7CUnknown%7CTWFpbGZsb3d8eyJWIjoiMC4wLjAwMDAiLCJQIjoiV2luMzIiLCJBTiI6Ik1haWwiLCJXVCI6Mn0%3D%7C1000&amp;sdata=en5yMr4FCj97FXUgxdy8Bw3Om07osRoVGSVqMGMOPN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602-666-0783,,*01*1462292354%23%23*01*" TargetMode="External"/><Relationship Id="rId11" Type="http://schemas.openxmlformats.org/officeDocument/2006/relationships/theme" Target="theme/theme1.xml"/><Relationship Id="rId5" Type="http://schemas.openxmlformats.org/officeDocument/2006/relationships/hyperlink" Target="tel:%2B1-213-306-3065,,*01*1462292354%23%23*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ip:1462292354.slco@lync.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2020-12-27T00:55:00Z</dcterms:created>
  <dcterms:modified xsi:type="dcterms:W3CDTF">2020-12-27T00:55:00Z</dcterms:modified>
  <cp:version>04.2000</cp:version>
</cp:coreProperties>
</file>