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74B419EC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EE48C9">
        <w:rPr>
          <w:rFonts w:ascii="Arial" w:hAnsi="Arial" w:cs="Arial"/>
          <w:b/>
          <w:sz w:val="28"/>
          <w:szCs w:val="28"/>
        </w:rPr>
        <w:t>November 5</w:t>
      </w:r>
      <w:r w:rsidR="00C4365C">
        <w:rPr>
          <w:rFonts w:ascii="Arial" w:hAnsi="Arial" w:cs="Arial"/>
          <w:b/>
          <w:sz w:val="28"/>
          <w:szCs w:val="28"/>
        </w:rPr>
        <w:t>, 2020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B601F">
      <w:pPr>
        <w:jc w:val="center"/>
        <w:rPr>
          <w:b/>
          <w:sz w:val="32"/>
          <w:szCs w:val="32"/>
        </w:rPr>
      </w:pPr>
    </w:p>
    <w:p w14:paraId="6A6EFA83" w14:textId="71592B20" w:rsidR="00FD6B1B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FD6B1B">
        <w:rPr>
          <w:sz w:val="26"/>
          <w:szCs w:val="26"/>
        </w:rPr>
        <w:t>Chairman Curt Whiteford</w:t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Commissioner Alan Zobrist </w:t>
      </w:r>
      <w:r w:rsidR="001B56F5"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C4365C">
        <w:rPr>
          <w:sz w:val="26"/>
          <w:szCs w:val="26"/>
        </w:rPr>
        <w:t xml:space="preserve"> Commissioner Eric Page</w:t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</w:r>
      <w:r w:rsidR="00EE48C9">
        <w:rPr>
          <w:sz w:val="26"/>
          <w:szCs w:val="26"/>
        </w:rPr>
        <w:tab/>
        <w:t>Commissioner Jeremy Thompson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4FA4E092"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14:paraId="1B884852" w14:textId="77777777"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166A0F6F" w:rsidR="000F5F0A" w:rsidRPr="008A5CAB" w:rsidRDefault="008C0CAD" w:rsidP="007F4B33">
      <w:pPr>
        <w:tabs>
          <w:tab w:val="left" w:pos="90"/>
        </w:tabs>
        <w:ind w:left="2160" w:hanging="2160"/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B759D">
        <w:rPr>
          <w:sz w:val="26"/>
          <w:szCs w:val="26"/>
        </w:rPr>
        <w:t xml:space="preserve">Carolyn </w:t>
      </w:r>
      <w:proofErr w:type="gramStart"/>
      <w:r w:rsidR="009B759D">
        <w:rPr>
          <w:sz w:val="26"/>
          <w:szCs w:val="26"/>
        </w:rPr>
        <w:t>Taylor,  Lesley</w:t>
      </w:r>
      <w:proofErr w:type="gramEnd"/>
      <w:r w:rsidR="009B759D">
        <w:rPr>
          <w:sz w:val="26"/>
          <w:szCs w:val="26"/>
        </w:rPr>
        <w:t xml:space="preserve"> Kendrick</w:t>
      </w:r>
    </w:p>
    <w:p w14:paraId="20791E7C" w14:textId="77777777"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14:paraId="6193308B" w14:textId="77C9194A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9B759D" w:rsidRPr="009B759D">
        <w:rPr>
          <w:b/>
          <w:bCs/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628F48ED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 xml:space="preserve">Commissioner Curt Whiteford opened the meeting. </w:t>
      </w:r>
      <w:r w:rsidR="00B44FE5">
        <w:t xml:space="preserve"> </w:t>
      </w:r>
      <w:r w:rsidR="00BD7FB0">
        <w:t xml:space="preserve">  </w:t>
      </w:r>
      <w:r w:rsidR="001F7529">
        <w:t xml:space="preserve">  Commissioner </w:t>
      </w:r>
      <w:r w:rsidR="00EE48C9">
        <w:t>Jeremy Thompson</w:t>
      </w:r>
      <w:r w:rsidR="00314FDD">
        <w:t xml:space="preserve"> </w:t>
      </w:r>
      <w:r w:rsidR="00C04AEB">
        <w:t xml:space="preserve">offered an opening prayer.  </w:t>
      </w:r>
      <w:r w:rsidR="001F7529">
        <w:t xml:space="preserve">    Commissioner </w:t>
      </w:r>
      <w:r w:rsidR="00EE48C9">
        <w:t xml:space="preserve">Eric Page </w:t>
      </w:r>
      <w:r w:rsidR="00C04AEB">
        <w:t>led all in the pledge of allegiance.</w:t>
      </w:r>
      <w:r w:rsidR="00B93256">
        <w:rPr>
          <w:sz w:val="26"/>
          <w:szCs w:val="26"/>
        </w:rPr>
        <w:t xml:space="preserve">  </w:t>
      </w:r>
    </w:p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71EBB2EA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Pr="00487579">
        <w:rPr>
          <w:b/>
        </w:rPr>
        <w:t xml:space="preserve">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 </w:t>
      </w:r>
      <w:r w:rsidR="00EE48C9">
        <w:rPr>
          <w:b/>
        </w:rPr>
        <w:t>November 5</w:t>
      </w:r>
      <w:r w:rsidR="004C5B08">
        <w:rPr>
          <w:b/>
        </w:rPr>
        <w:t>,</w:t>
      </w:r>
      <w:r w:rsidR="00C740B8">
        <w:rPr>
          <w:b/>
        </w:rPr>
        <w:t xml:space="preserve"> 2020</w:t>
      </w:r>
    </w:p>
    <w:p w14:paraId="10A57D89" w14:textId="4AB7A338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9B759D">
        <w:t>Jeanne Wheatley</w:t>
      </w:r>
      <w:r w:rsidR="00EE48C9">
        <w:t xml:space="preserve"> </w:t>
      </w:r>
      <w:r w:rsidR="00F77D62" w:rsidRPr="00831EB9">
        <w:t>made</w:t>
      </w:r>
      <w:r w:rsidR="00B536B8">
        <w:t xml:space="preserve"> a</w:t>
      </w:r>
      <w:r w:rsidR="00F77D62" w:rsidRPr="00831EB9">
        <w:t xml:space="preserve"> motion </w:t>
      </w:r>
      <w:r w:rsidR="009A0BAE">
        <w:t xml:space="preserve">to approve the </w:t>
      </w:r>
      <w:r w:rsidR="00EE48C9">
        <w:t>November 5</w:t>
      </w:r>
      <w:r w:rsidR="008D40AE">
        <w:t>,</w:t>
      </w:r>
      <w:r w:rsidR="00C740B8">
        <w:t xml:space="preserve"> 2020</w:t>
      </w:r>
      <w:r w:rsidR="00994D47">
        <w:t xml:space="preserve"> Agenda.</w:t>
      </w:r>
      <w:r w:rsidR="00FB4172">
        <w:t xml:space="preserve">  </w:t>
      </w:r>
      <w:r w:rsidR="00994D47">
        <w:tab/>
      </w:r>
      <w:r w:rsidR="00F77D62" w:rsidRPr="00831EB9">
        <w:t>Commissione</w:t>
      </w:r>
      <w:r w:rsidR="00EE48C9">
        <w:t xml:space="preserve">r </w:t>
      </w:r>
      <w:r w:rsidR="009B759D">
        <w:t>Alan Zobrist</w:t>
      </w:r>
      <w:r w:rsidR="00EE48C9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290F9C2B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  <w:r w:rsidR="00EE48C9">
        <w:tab/>
        <w:t>Commissioner Thompson</w:t>
      </w:r>
    </w:p>
    <w:p w14:paraId="6A059552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2A90F695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proofErr w:type="gramStart"/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proofErr w:type="gramEnd"/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-  </w:t>
      </w:r>
      <w:r w:rsidR="00EE48C9">
        <w:rPr>
          <w:b/>
        </w:rPr>
        <w:t>October 3</w:t>
      </w:r>
      <w:r w:rsidR="00FD6B1B">
        <w:rPr>
          <w:b/>
        </w:rPr>
        <w:t>, 2020</w:t>
      </w:r>
    </w:p>
    <w:p w14:paraId="2324F50A" w14:textId="015CD001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AE5C15">
        <w:t xml:space="preserve"> </w:t>
      </w:r>
      <w:r w:rsidR="009B759D">
        <w:t>Eric Page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 </w:t>
      </w:r>
      <w:r w:rsidR="00EE48C9">
        <w:t>October 3</w:t>
      </w:r>
      <w:r w:rsidR="00430BC3">
        <w:t>,</w:t>
      </w:r>
      <w:r w:rsidR="001F7529">
        <w:t xml:space="preserve"> </w:t>
      </w:r>
      <w:r w:rsidR="00C4365C">
        <w:t>2020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6CF15528" w:rsidR="001B56F5" w:rsidRPr="00831EB9" w:rsidRDefault="001B56F5" w:rsidP="004D332F">
      <w:pPr>
        <w:ind w:left="540" w:firstLine="180"/>
      </w:pPr>
      <w:r w:rsidRPr="00831EB9">
        <w:t>Commissioner</w:t>
      </w:r>
      <w:r w:rsidR="00387699">
        <w:t xml:space="preserve"> </w:t>
      </w:r>
      <w:r w:rsidR="009B759D">
        <w:t>Jeanne Wheatley</w:t>
      </w:r>
      <w:r w:rsidR="00EE48C9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308A0BD7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1B56F5" w:rsidRPr="00831EB9">
        <w:t>Commissioner Zobrist</w:t>
      </w:r>
      <w:r w:rsidR="00524582">
        <w:tab/>
      </w:r>
      <w:r w:rsidR="00524582">
        <w:tab/>
      </w:r>
      <w:r w:rsidR="00EE48C9">
        <w:tab/>
        <w:t>Commissioner Thompson</w:t>
      </w:r>
    </w:p>
    <w:p w14:paraId="78070103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7777777" w:rsidR="008162A4" w:rsidRDefault="008162A4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7713FC8B" w14:textId="6097D458" w:rsidR="0095595F" w:rsidRPr="00A1408F" w:rsidRDefault="00387699" w:rsidP="00EE48C9">
      <w:pPr>
        <w:tabs>
          <w:tab w:val="left" w:pos="540"/>
        </w:tabs>
      </w:pPr>
      <w:r>
        <w:tab/>
      </w:r>
    </w:p>
    <w:p w14:paraId="54CC5ECC" w14:textId="77777777" w:rsidR="008D40AE" w:rsidRDefault="008D40AE" w:rsidP="003F015C">
      <w:pPr>
        <w:ind w:left="540"/>
        <w:rPr>
          <w:sz w:val="26"/>
          <w:szCs w:val="26"/>
        </w:rPr>
      </w:pPr>
    </w:p>
    <w:p w14:paraId="3BD7ACE8" w14:textId="77777777" w:rsidR="008162A4" w:rsidRDefault="008162A4" w:rsidP="00430BC3">
      <w:pPr>
        <w:pStyle w:val="ListParagraph"/>
        <w:ind w:left="900" w:hanging="450"/>
        <w:rPr>
          <w:b/>
          <w:sz w:val="28"/>
          <w:szCs w:val="28"/>
        </w:rPr>
      </w:pPr>
    </w:p>
    <w:p w14:paraId="3F5D940C" w14:textId="6CDFCBBC" w:rsidR="00A1408F" w:rsidRPr="00EE48C9" w:rsidRDefault="00EE48C9" w:rsidP="00EE48C9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>D</w:t>
      </w:r>
      <w:r w:rsidR="008D40AE" w:rsidRPr="00EE48C9">
        <w:rPr>
          <w:b/>
          <w:sz w:val="28"/>
          <w:szCs w:val="28"/>
        </w:rPr>
        <w:t xml:space="preserve">iscussion Items: </w:t>
      </w:r>
    </w:p>
    <w:p w14:paraId="04056555" w14:textId="77777777" w:rsidR="00430BC3" w:rsidRDefault="00430BC3" w:rsidP="00430BC3">
      <w:pPr>
        <w:pStyle w:val="ListParagraph"/>
        <w:ind w:left="900" w:hanging="450"/>
        <w:rPr>
          <w:b/>
          <w:sz w:val="28"/>
          <w:szCs w:val="28"/>
        </w:rPr>
      </w:pPr>
    </w:p>
    <w:p w14:paraId="5E0D209B" w14:textId="57865234" w:rsidR="00430BC3" w:rsidRDefault="00430BC3" w:rsidP="009B759D">
      <w:pPr>
        <w:pStyle w:val="ListParagraph"/>
        <w:numPr>
          <w:ilvl w:val="0"/>
          <w:numId w:val="29"/>
        </w:numPr>
        <w:rPr>
          <w:bCs/>
        </w:rPr>
      </w:pPr>
      <w:r w:rsidRPr="00EE48C9">
        <w:rPr>
          <w:bCs/>
        </w:rPr>
        <w:t xml:space="preserve">Changes to Land Management Code by John Janson </w:t>
      </w:r>
      <w:proofErr w:type="gramStart"/>
      <w:r w:rsidR="009D27CB" w:rsidRPr="00EE48C9">
        <w:rPr>
          <w:bCs/>
        </w:rPr>
        <w:t>–</w:t>
      </w:r>
      <w:r w:rsidR="009B759D">
        <w:rPr>
          <w:bCs/>
        </w:rPr>
        <w:t xml:space="preserve">  Review</w:t>
      </w:r>
      <w:proofErr w:type="gramEnd"/>
      <w:r w:rsidR="009B759D">
        <w:rPr>
          <w:bCs/>
        </w:rPr>
        <w:t xml:space="preserve"> Chapter 7.  Council read draft copy of Zones, Districts, and </w:t>
      </w:r>
      <w:proofErr w:type="gramStart"/>
      <w:r w:rsidR="009B759D">
        <w:rPr>
          <w:bCs/>
        </w:rPr>
        <w:t>Regulations,</w:t>
      </w:r>
      <w:proofErr w:type="gramEnd"/>
      <w:r w:rsidR="009B759D">
        <w:rPr>
          <w:bCs/>
        </w:rPr>
        <w:t xml:space="preserve"> some comments are as follows:</w:t>
      </w:r>
    </w:p>
    <w:p w14:paraId="20E04A12" w14:textId="65EA0106" w:rsidR="009B759D" w:rsidRDefault="009B759D" w:rsidP="008370B8">
      <w:pPr>
        <w:pStyle w:val="ListParagraph"/>
        <w:ind w:left="1620"/>
        <w:rPr>
          <w:bCs/>
        </w:rPr>
      </w:pPr>
    </w:p>
    <w:p w14:paraId="5F9545BE" w14:textId="31DF6EF2" w:rsidR="009B759D" w:rsidRDefault="0079123A" w:rsidP="009B759D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 xml:space="preserve">7.1.1.1 </w:t>
      </w:r>
      <w:r w:rsidR="009B759D">
        <w:rPr>
          <w:bCs/>
        </w:rPr>
        <w:t xml:space="preserve">RR35 Zone </w:t>
      </w:r>
      <w:r>
        <w:rPr>
          <w:bCs/>
        </w:rPr>
        <w:t xml:space="preserve">clarifications of street to be: </w:t>
      </w:r>
      <w:r w:rsidR="008370B8">
        <w:rPr>
          <w:bCs/>
        </w:rPr>
        <w:t>state highways</w:t>
      </w:r>
      <w:r w:rsidR="009B759D">
        <w:rPr>
          <w:bCs/>
        </w:rPr>
        <w:t xml:space="preserve"> SR102, SR 38, 10200 N and </w:t>
      </w:r>
      <w:r>
        <w:rPr>
          <w:bCs/>
        </w:rPr>
        <w:t>3000 W.</w:t>
      </w:r>
      <w:r w:rsidR="008370B8">
        <w:rPr>
          <w:bCs/>
        </w:rPr>
        <w:t>; add the 280 ft. regulat</w:t>
      </w:r>
      <w:r w:rsidR="00550038">
        <w:rPr>
          <w:bCs/>
        </w:rPr>
        <w:t>i</w:t>
      </w:r>
      <w:r w:rsidR="008370B8">
        <w:rPr>
          <w:bCs/>
        </w:rPr>
        <w:t>on</w:t>
      </w:r>
      <w:proofErr w:type="gramStart"/>
      <w:r w:rsidR="008370B8">
        <w:rPr>
          <w:bCs/>
        </w:rPr>
        <w:t xml:space="preserve">   (</w:t>
      </w:r>
      <w:proofErr w:type="gramEnd"/>
      <w:r w:rsidR="008370B8">
        <w:rPr>
          <w:bCs/>
        </w:rPr>
        <w:t>125</w:t>
      </w:r>
      <w:r w:rsidR="00550038">
        <w:rPr>
          <w:bCs/>
        </w:rPr>
        <w:t xml:space="preserve"> ft x 280 ft = 35,000 sq ft.)</w:t>
      </w:r>
      <w:r w:rsidR="00A338EF">
        <w:rPr>
          <w:bCs/>
        </w:rPr>
        <w:t xml:space="preserve">  Question about when does agricultural turn to agricultural commercial.</w:t>
      </w:r>
    </w:p>
    <w:p w14:paraId="0E7BC4FF" w14:textId="588C8A67" w:rsidR="0079123A" w:rsidRDefault="0079123A" w:rsidP="009B759D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7.1.2.1 Permitted Use section – “Accessory Structures”</w:t>
      </w:r>
      <w:r w:rsidR="00A338EF">
        <w:rPr>
          <w:bCs/>
        </w:rPr>
        <w:t xml:space="preserve"> </w:t>
      </w:r>
      <w:r>
        <w:rPr>
          <w:bCs/>
        </w:rPr>
        <w:t>– need to be defined somewhere in book.</w:t>
      </w:r>
    </w:p>
    <w:p w14:paraId="4E9D809C" w14:textId="354F8DC0" w:rsidR="0079123A" w:rsidRDefault="0079123A" w:rsidP="0079123A">
      <w:pPr>
        <w:pStyle w:val="ListParagraph"/>
        <w:numPr>
          <w:ilvl w:val="0"/>
          <w:numId w:val="43"/>
        </w:numPr>
        <w:rPr>
          <w:bCs/>
        </w:rPr>
      </w:pPr>
      <w:proofErr w:type="gramStart"/>
      <w:r w:rsidRPr="00A338EF">
        <w:rPr>
          <w:bCs/>
        </w:rPr>
        <w:t>7.1.2.2  Conditional</w:t>
      </w:r>
      <w:proofErr w:type="gramEnd"/>
      <w:r w:rsidRPr="00A338EF">
        <w:rPr>
          <w:bCs/>
        </w:rPr>
        <w:t xml:space="preserve"> Use section –</w:t>
      </w:r>
      <w:r w:rsidR="00A338EF" w:rsidRPr="00A338EF">
        <w:rPr>
          <w:bCs/>
        </w:rPr>
        <w:t xml:space="preserve"> (b) (c) Define accessory apartments and </w:t>
      </w:r>
      <w:r w:rsidR="00A338EF">
        <w:rPr>
          <w:bCs/>
        </w:rPr>
        <w:t>guest houses</w:t>
      </w:r>
      <w:r w:rsidRPr="00A338EF">
        <w:rPr>
          <w:bCs/>
        </w:rPr>
        <w:t xml:space="preserve"> (d) Sanitariums, Convalescent homes, </w:t>
      </w:r>
      <w:proofErr w:type="spellStart"/>
      <w:r w:rsidRPr="00A338EF">
        <w:rPr>
          <w:bCs/>
        </w:rPr>
        <w:t>et</w:t>
      </w:r>
      <w:r w:rsidR="00A338EF">
        <w:rPr>
          <w:bCs/>
        </w:rPr>
        <w:t>c</w:t>
      </w:r>
      <w:proofErr w:type="spellEnd"/>
      <w:r w:rsidR="00A338EF">
        <w:rPr>
          <w:bCs/>
        </w:rPr>
        <w:t xml:space="preserve"> - a</w:t>
      </w:r>
      <w:r>
        <w:rPr>
          <w:bCs/>
        </w:rPr>
        <w:t>sk John if this needs to be included.  (</w:t>
      </w:r>
      <w:proofErr w:type="spellStart"/>
      <w:r>
        <w:rPr>
          <w:bCs/>
        </w:rPr>
        <w:t>i</w:t>
      </w:r>
      <w:proofErr w:type="spellEnd"/>
      <w:r>
        <w:rPr>
          <w:bCs/>
        </w:rPr>
        <w:t>) “Vacation Lodging”</w:t>
      </w:r>
      <w:r w:rsidR="00A338EF">
        <w:rPr>
          <w:bCs/>
        </w:rPr>
        <w:t xml:space="preserve"> “Bed &amp; </w:t>
      </w:r>
      <w:proofErr w:type="gramStart"/>
      <w:r w:rsidR="00A338EF">
        <w:rPr>
          <w:bCs/>
        </w:rPr>
        <w:t xml:space="preserve">Breakfast” </w:t>
      </w:r>
      <w:r>
        <w:rPr>
          <w:bCs/>
        </w:rPr>
        <w:t xml:space="preserve"> –</w:t>
      </w:r>
      <w:proofErr w:type="gramEnd"/>
      <w:r>
        <w:rPr>
          <w:bCs/>
        </w:rPr>
        <w:t xml:space="preserve"> Ask John </w:t>
      </w:r>
      <w:r w:rsidR="007B65D9">
        <w:rPr>
          <w:bCs/>
        </w:rPr>
        <w:t xml:space="preserve">for definition and </w:t>
      </w:r>
      <w:r w:rsidR="00A338EF">
        <w:rPr>
          <w:bCs/>
        </w:rPr>
        <w:t xml:space="preserve">if this includes air </w:t>
      </w:r>
      <w:proofErr w:type="spellStart"/>
      <w:r w:rsidR="00A338EF">
        <w:rPr>
          <w:bCs/>
        </w:rPr>
        <w:t>bnb</w:t>
      </w:r>
      <w:proofErr w:type="spellEnd"/>
      <w:r w:rsidR="00A338EF">
        <w:rPr>
          <w:bCs/>
        </w:rPr>
        <w:t>.</w:t>
      </w:r>
    </w:p>
    <w:p w14:paraId="1B467B5B" w14:textId="7B97584F" w:rsidR="0079123A" w:rsidRDefault="0079123A" w:rsidP="0079123A">
      <w:pPr>
        <w:pStyle w:val="ListParagraph"/>
        <w:numPr>
          <w:ilvl w:val="0"/>
          <w:numId w:val="43"/>
        </w:numPr>
        <w:rPr>
          <w:bCs/>
        </w:rPr>
      </w:pPr>
      <w:proofErr w:type="gramStart"/>
      <w:r>
        <w:rPr>
          <w:bCs/>
        </w:rPr>
        <w:lastRenderedPageBreak/>
        <w:t>7.1.4  Lot</w:t>
      </w:r>
      <w:proofErr w:type="gramEnd"/>
      <w:r>
        <w:rPr>
          <w:bCs/>
        </w:rPr>
        <w:t xml:space="preserve"> Frontage – seems confusing,</w:t>
      </w:r>
      <w:r w:rsidR="007B65D9">
        <w:rPr>
          <w:bCs/>
        </w:rPr>
        <w:t xml:space="preserve"> replace frontage with</w:t>
      </w:r>
      <w:r>
        <w:rPr>
          <w:bCs/>
        </w:rPr>
        <w:t xml:space="preserve"> </w:t>
      </w:r>
      <w:r w:rsidR="007B65D9">
        <w:rPr>
          <w:bCs/>
        </w:rPr>
        <w:t>“</w:t>
      </w:r>
      <w:r>
        <w:rPr>
          <w:bCs/>
        </w:rPr>
        <w:t>no lot in RR5 will be less than 300 ft wide</w:t>
      </w:r>
      <w:r w:rsidR="007B65D9">
        <w:rPr>
          <w:bCs/>
        </w:rPr>
        <w:t>”.</w:t>
      </w:r>
    </w:p>
    <w:p w14:paraId="53A1658C" w14:textId="13A79BAB" w:rsidR="007B65D9" w:rsidRDefault="007B65D9" w:rsidP="0079123A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7.1.6 Flag Lots – no flag lots in RR35; remove and reference in RR5 (</w:t>
      </w:r>
      <w:proofErr w:type="spellStart"/>
      <w:r>
        <w:rPr>
          <w:bCs/>
        </w:rPr>
        <w:t>pg</w:t>
      </w:r>
      <w:proofErr w:type="spellEnd"/>
      <w:r>
        <w:rPr>
          <w:bCs/>
        </w:rPr>
        <w:t xml:space="preserve"> 1)</w:t>
      </w:r>
    </w:p>
    <w:p w14:paraId="200B9A95" w14:textId="4F01F443" w:rsidR="00910F35" w:rsidRDefault="00910F35" w:rsidP="0079123A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7.1.7 Lot Area per Dwelling – add with 7.1.3 (Lot Area &amp; Density section)</w:t>
      </w:r>
    </w:p>
    <w:p w14:paraId="2B7B6070" w14:textId="7A551058" w:rsidR="00910F35" w:rsidRDefault="00910F35" w:rsidP="0079123A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 xml:space="preserve">7.1.9 Yard Requirements for Accessory Buildings </w:t>
      </w:r>
      <w:r w:rsidR="00321848">
        <w:rPr>
          <w:bCs/>
        </w:rPr>
        <w:t>–</w:t>
      </w:r>
      <w:r>
        <w:rPr>
          <w:bCs/>
        </w:rPr>
        <w:t xml:space="preserve"> </w:t>
      </w:r>
      <w:r w:rsidR="00321848">
        <w:rPr>
          <w:bCs/>
        </w:rPr>
        <w:t>more uniform in setback requirement distance.</w:t>
      </w:r>
    </w:p>
    <w:p w14:paraId="25C51A15" w14:textId="574DB653" w:rsidR="007B65D9" w:rsidRPr="0079123A" w:rsidRDefault="007B65D9" w:rsidP="0079123A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NOTE:  Committee suggests having a chapter for each – RR5, RR35, etc. with all information included.</w:t>
      </w:r>
    </w:p>
    <w:p w14:paraId="38A8B306" w14:textId="77777777" w:rsidR="00576BEC" w:rsidRPr="0079123A" w:rsidRDefault="00576BEC" w:rsidP="00576BEC">
      <w:pPr>
        <w:ind w:left="540"/>
      </w:pPr>
    </w:p>
    <w:p w14:paraId="6659EDA9" w14:textId="1D248909" w:rsidR="00550038" w:rsidRDefault="00550038" w:rsidP="00910F35">
      <w:pPr>
        <w:ind w:left="540"/>
      </w:pPr>
      <w:r>
        <w:t>Due to time, Chairman Whiteford tabled this discussion for now.  He will contact John Janson with our discussed concerns.</w:t>
      </w:r>
    </w:p>
    <w:p w14:paraId="1DA9CF33" w14:textId="167EA275" w:rsidR="00321848" w:rsidRDefault="00321848" w:rsidP="00910F35">
      <w:pPr>
        <w:ind w:left="540"/>
      </w:pPr>
    </w:p>
    <w:p w14:paraId="132B2E8F" w14:textId="77777777" w:rsidR="00321848" w:rsidRPr="0079123A" w:rsidRDefault="00321848" w:rsidP="00910F35">
      <w:pPr>
        <w:ind w:left="540"/>
      </w:pPr>
    </w:p>
    <w:p w14:paraId="0F83D85A" w14:textId="62EA9D9A" w:rsidR="003473C6" w:rsidRPr="00321848" w:rsidRDefault="009E31CB" w:rsidP="00A1408F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>:    (</w:t>
      </w:r>
      <w:r w:rsidR="00321848">
        <w:rPr>
          <w:bCs/>
          <w:sz w:val="28"/>
          <w:szCs w:val="28"/>
        </w:rPr>
        <w:t>no public comments)</w:t>
      </w:r>
    </w:p>
    <w:p w14:paraId="1FB3AC49" w14:textId="4AE53F3D" w:rsidR="00550038" w:rsidRDefault="00550038" w:rsidP="00A1408F">
      <w:pPr>
        <w:ind w:left="270"/>
        <w:rPr>
          <w:b/>
          <w:sz w:val="28"/>
          <w:szCs w:val="28"/>
        </w:rPr>
      </w:pPr>
    </w:p>
    <w:p w14:paraId="57B7F561" w14:textId="474D6B7F" w:rsidR="00550038" w:rsidRPr="00550038" w:rsidRDefault="00550038" w:rsidP="00A1408F">
      <w:pPr>
        <w:ind w:left="270"/>
        <w:rPr>
          <w:b/>
        </w:rPr>
      </w:pPr>
    </w:p>
    <w:p w14:paraId="0021B823" w14:textId="2CB1AA57" w:rsidR="00550038" w:rsidRPr="00550038" w:rsidRDefault="00550038" w:rsidP="00A1408F">
      <w:pPr>
        <w:ind w:left="270"/>
        <w:rPr>
          <w:bCs/>
        </w:rPr>
      </w:pPr>
      <w:r w:rsidRPr="00550038">
        <w:rPr>
          <w:bCs/>
        </w:rPr>
        <w:t>Commissioner Jeremy Thompson made motion to adjourn tonight’s meeting.  Commissioner Alan Zobrist seconded the motion.  Motion passes.  All approved.</w:t>
      </w:r>
    </w:p>
    <w:p w14:paraId="46CCF5E7" w14:textId="2DCED9C8" w:rsidR="007B65D9" w:rsidRDefault="007B65D9" w:rsidP="00576BEC"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7B65D9">
        <w:rPr>
          <w:bCs/>
        </w:rPr>
        <w:t>Aye Votes:</w:t>
      </w:r>
      <w:r w:rsidRPr="007B65D9">
        <w:rPr>
          <w:bCs/>
        </w:rPr>
        <w:tab/>
        <w:t>Co</w:t>
      </w:r>
      <w:r>
        <w:rPr>
          <w:bCs/>
        </w:rPr>
        <w:t>m</w:t>
      </w:r>
      <w:r w:rsidRPr="007B65D9">
        <w:rPr>
          <w:bCs/>
        </w:rPr>
        <w:t>missioner Zobrist</w:t>
      </w:r>
      <w:r w:rsidRPr="007B65D9">
        <w:rPr>
          <w:bCs/>
        </w:rPr>
        <w:tab/>
      </w:r>
      <w:r w:rsidRPr="007B65D9">
        <w:rPr>
          <w:bCs/>
        </w:rPr>
        <w:tab/>
        <w:t>Commissioner</w:t>
      </w:r>
      <w:r w:rsidR="00302687" w:rsidRPr="007B65D9">
        <w:rPr>
          <w:sz w:val="26"/>
          <w:szCs w:val="26"/>
        </w:rPr>
        <w:tab/>
      </w:r>
      <w:r w:rsidRPr="007B65D9">
        <w:rPr>
          <w:sz w:val="26"/>
          <w:szCs w:val="26"/>
        </w:rPr>
        <w:t xml:space="preserve"> </w:t>
      </w:r>
      <w:r w:rsidRPr="007B65D9">
        <w:t>Th</w:t>
      </w:r>
      <w:r>
        <w:t>ompson</w:t>
      </w:r>
    </w:p>
    <w:p w14:paraId="06DE0D31" w14:textId="02896FDB" w:rsidR="004D78B0" w:rsidRPr="007B65D9" w:rsidRDefault="007B65D9" w:rsidP="00576BEC">
      <w:r>
        <w:tab/>
      </w:r>
      <w:r>
        <w:tab/>
      </w:r>
      <w:r>
        <w:tab/>
      </w:r>
      <w:r>
        <w:tab/>
        <w:t>Commissioner Wheatley</w:t>
      </w:r>
      <w:r>
        <w:tab/>
        <w:t>Commissioner Page</w:t>
      </w:r>
      <w:r w:rsidR="00302687" w:rsidRPr="007B65D9">
        <w:rPr>
          <w:sz w:val="26"/>
          <w:szCs w:val="26"/>
        </w:rPr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1D428CE9" w:rsidR="00BF76DC" w:rsidRPr="00EE48C9" w:rsidRDefault="00D562E5" w:rsidP="00EE48C9">
      <w:pPr>
        <w:rPr>
          <w:sz w:val="28"/>
          <w:szCs w:val="28"/>
        </w:rPr>
      </w:pPr>
      <w:r w:rsidRPr="00EE48C9">
        <w:rPr>
          <w:b/>
          <w:bCs/>
          <w:sz w:val="28"/>
          <w:szCs w:val="28"/>
        </w:rPr>
        <w:t>Adjourn</w:t>
      </w:r>
      <w:r w:rsidR="00D52B87" w:rsidRPr="00EE48C9">
        <w:rPr>
          <w:b/>
          <w:bCs/>
          <w:sz w:val="28"/>
          <w:szCs w:val="28"/>
        </w:rPr>
        <w:t>:</w:t>
      </w:r>
      <w:r w:rsidR="008053BC" w:rsidRPr="00EE48C9">
        <w:rPr>
          <w:sz w:val="28"/>
          <w:szCs w:val="28"/>
        </w:rPr>
        <w:t xml:space="preserve"> </w:t>
      </w:r>
      <w:r w:rsidR="00C1303E" w:rsidRPr="00EE48C9">
        <w:rPr>
          <w:sz w:val="28"/>
          <w:szCs w:val="28"/>
        </w:rPr>
        <w:t xml:space="preserve"> Meeting was adjourned at </w:t>
      </w:r>
      <w:r w:rsidR="00321848">
        <w:rPr>
          <w:sz w:val="28"/>
          <w:szCs w:val="28"/>
        </w:rPr>
        <w:t xml:space="preserve">  </w:t>
      </w:r>
      <w:r w:rsidR="00C1303E" w:rsidRPr="00EE48C9">
        <w:rPr>
          <w:sz w:val="28"/>
          <w:szCs w:val="28"/>
        </w:rPr>
        <w:t xml:space="preserve"> </w:t>
      </w:r>
      <w:r w:rsidR="00550038" w:rsidRPr="00550038">
        <w:rPr>
          <w:b/>
          <w:bCs/>
          <w:sz w:val="28"/>
          <w:szCs w:val="28"/>
        </w:rPr>
        <w:t>8:10</w:t>
      </w:r>
      <w:r w:rsidR="00ED357E" w:rsidRPr="00EE48C9">
        <w:rPr>
          <w:b/>
          <w:sz w:val="28"/>
          <w:szCs w:val="28"/>
        </w:rPr>
        <w:t xml:space="preserve"> </w:t>
      </w:r>
      <w:r w:rsidR="00D03B60" w:rsidRPr="00EE48C9">
        <w:rPr>
          <w:b/>
          <w:sz w:val="28"/>
          <w:szCs w:val="28"/>
        </w:rPr>
        <w:t xml:space="preserve">  </w:t>
      </w:r>
      <w:r w:rsidR="009E31CB" w:rsidRPr="00EE48C9">
        <w:rPr>
          <w:b/>
          <w:sz w:val="28"/>
          <w:szCs w:val="28"/>
        </w:rPr>
        <w:t xml:space="preserve"> </w:t>
      </w:r>
      <w:r w:rsidR="00430BC3" w:rsidRPr="00EE48C9">
        <w:rPr>
          <w:b/>
          <w:sz w:val="28"/>
          <w:szCs w:val="28"/>
        </w:rPr>
        <w:t xml:space="preserve">   </w:t>
      </w:r>
      <w:r w:rsidR="008D40AE" w:rsidRPr="00EE48C9">
        <w:rPr>
          <w:b/>
          <w:sz w:val="28"/>
          <w:szCs w:val="28"/>
        </w:rPr>
        <w:t xml:space="preserve"> </w:t>
      </w:r>
      <w:r w:rsidR="004D78B0" w:rsidRPr="00EE48C9">
        <w:rPr>
          <w:sz w:val="28"/>
          <w:szCs w:val="28"/>
        </w:rPr>
        <w:t xml:space="preserve"> </w:t>
      </w:r>
      <w:r w:rsidRPr="00EE48C9">
        <w:rPr>
          <w:sz w:val="28"/>
          <w:szCs w:val="28"/>
        </w:rPr>
        <w:t>pm.</w:t>
      </w:r>
    </w:p>
    <w:sectPr w:rsidR="00BF76DC" w:rsidRPr="00EE48C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D298E"/>
    <w:rsid w:val="000E04D7"/>
    <w:rsid w:val="000E1306"/>
    <w:rsid w:val="000F3BC0"/>
    <w:rsid w:val="000F3EB7"/>
    <w:rsid w:val="000F5F0A"/>
    <w:rsid w:val="00103707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62A4"/>
    <w:rsid w:val="0081747A"/>
    <w:rsid w:val="00823FC6"/>
    <w:rsid w:val="00824A21"/>
    <w:rsid w:val="0082716E"/>
    <w:rsid w:val="00827657"/>
    <w:rsid w:val="00831EB9"/>
    <w:rsid w:val="0083279B"/>
    <w:rsid w:val="00833769"/>
    <w:rsid w:val="00834618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4549"/>
    <w:rsid w:val="0095595F"/>
    <w:rsid w:val="009605F6"/>
    <w:rsid w:val="009608C4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F19BF"/>
    <w:rsid w:val="00BF3446"/>
    <w:rsid w:val="00BF76DC"/>
    <w:rsid w:val="00C01481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D7B"/>
    <w:rsid w:val="00CC7790"/>
    <w:rsid w:val="00CD1172"/>
    <w:rsid w:val="00CD1537"/>
    <w:rsid w:val="00CE004B"/>
    <w:rsid w:val="00CE019A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24FD3"/>
    <w:rsid w:val="00D27822"/>
    <w:rsid w:val="00D3085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48C9"/>
    <w:rsid w:val="00EE7AFA"/>
    <w:rsid w:val="00EF3CD3"/>
    <w:rsid w:val="00EF7159"/>
    <w:rsid w:val="00EF763B"/>
    <w:rsid w:val="00F01256"/>
    <w:rsid w:val="00F07E26"/>
    <w:rsid w:val="00F14B69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2020-09-17T17:26:00Z</cp:lastPrinted>
  <dcterms:created xsi:type="dcterms:W3CDTF">2020-11-10T20:03:00Z</dcterms:created>
  <dcterms:modified xsi:type="dcterms:W3CDTF">2020-11-10T20:03:00Z</dcterms:modified>
</cp:coreProperties>
</file>