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1642" w:rsidRPr="009F143B" w:rsidRDefault="004B1642" w:rsidP="00E67A9A">
      <w:pPr>
        <w:autoSpaceDE w:val="0"/>
        <w:autoSpaceDN w:val="0"/>
        <w:adjustRightInd w:val="0"/>
        <w:spacing w:after="0" w:line="240" w:lineRule="auto"/>
        <w:jc w:val="center"/>
        <w:rPr>
          <w:rFonts w:ascii="Times New Roman" w:hAnsi="Times New Roman" w:cs="Times New Roman"/>
          <w:b/>
          <w:sz w:val="24"/>
          <w:szCs w:val="24"/>
          <w:u w:val="single"/>
        </w:rPr>
      </w:pPr>
      <w:r w:rsidRPr="009F143B">
        <w:rPr>
          <w:rFonts w:ascii="Times New Roman" w:hAnsi="Times New Roman" w:cs="Times New Roman"/>
          <w:b/>
          <w:sz w:val="24"/>
          <w:szCs w:val="24"/>
        </w:rPr>
        <w:t>R</w:t>
      </w:r>
      <w:r w:rsidR="009F143B" w:rsidRPr="009F143B">
        <w:rPr>
          <w:rFonts w:ascii="Times New Roman" w:hAnsi="Times New Roman" w:cs="Times New Roman"/>
          <w:b/>
          <w:sz w:val="24"/>
          <w:szCs w:val="24"/>
        </w:rPr>
        <w:t xml:space="preserve">ESOLUTION NO. </w:t>
      </w:r>
      <w:r w:rsidR="009F143B" w:rsidRPr="009F143B">
        <w:rPr>
          <w:rFonts w:ascii="Times New Roman" w:hAnsi="Times New Roman" w:cs="Times New Roman"/>
          <w:b/>
          <w:sz w:val="24"/>
          <w:szCs w:val="24"/>
          <w:u w:val="single"/>
        </w:rPr>
        <w:t>10-21-2020</w:t>
      </w:r>
      <w:r w:rsidR="009F143B" w:rsidRPr="009F143B">
        <w:rPr>
          <w:rFonts w:ascii="Times New Roman" w:hAnsi="Times New Roman" w:cs="Times New Roman"/>
          <w:b/>
          <w:sz w:val="24"/>
          <w:szCs w:val="24"/>
          <w:u w:val="single"/>
        </w:rPr>
        <w:tab/>
      </w:r>
      <w:r w:rsidR="009F143B" w:rsidRPr="009F143B">
        <w:rPr>
          <w:rFonts w:ascii="Times New Roman" w:hAnsi="Times New Roman" w:cs="Times New Roman"/>
          <w:b/>
          <w:sz w:val="24"/>
          <w:szCs w:val="24"/>
          <w:u w:val="single"/>
        </w:rPr>
        <w:tab/>
      </w:r>
    </w:p>
    <w:p w:rsidR="004B1642" w:rsidRPr="009F143B" w:rsidRDefault="004B1642" w:rsidP="00E67A9A">
      <w:pPr>
        <w:pStyle w:val="Style"/>
        <w:jc w:val="center"/>
        <w:textAlignment w:val="baseline"/>
        <w:rPr>
          <w:b/>
          <w:i/>
        </w:rPr>
      </w:pPr>
    </w:p>
    <w:p w:rsidR="00592BCA" w:rsidRPr="00E67A9A" w:rsidRDefault="00592BCA" w:rsidP="00E67A9A">
      <w:pPr>
        <w:pStyle w:val="Bodytext20"/>
        <w:spacing w:after="0" w:line="240" w:lineRule="auto"/>
        <w:ind w:firstLine="0"/>
        <w:rPr>
          <w:rFonts w:ascii="Times New Roman" w:hAnsi="Times New Roman" w:cs="Times New Roman"/>
          <w:b/>
          <w:sz w:val="24"/>
          <w:szCs w:val="24"/>
        </w:rPr>
      </w:pPr>
      <w:r w:rsidRPr="00E67A9A">
        <w:rPr>
          <w:rFonts w:ascii="Times New Roman" w:hAnsi="Times New Roman" w:cs="Times New Roman"/>
          <w:b/>
          <w:sz w:val="24"/>
          <w:szCs w:val="24"/>
        </w:rPr>
        <w:t>A RESOLUTION APPROVING TO WITHDRAW FROM THE UAMPS CARBON FREE POWER PROJECT</w:t>
      </w:r>
      <w:r w:rsidR="00E67A9A">
        <w:rPr>
          <w:rFonts w:ascii="Times New Roman" w:hAnsi="Times New Roman" w:cs="Times New Roman"/>
          <w:b/>
          <w:sz w:val="24"/>
          <w:szCs w:val="24"/>
        </w:rPr>
        <w:t>.</w:t>
      </w:r>
    </w:p>
    <w:p w:rsidR="00592BCA" w:rsidRPr="009F143B" w:rsidRDefault="00592BCA" w:rsidP="00E67A9A">
      <w:pPr>
        <w:pStyle w:val="Bodytext20"/>
        <w:spacing w:after="0" w:line="240" w:lineRule="auto"/>
        <w:ind w:firstLine="0"/>
        <w:jc w:val="center"/>
        <w:rPr>
          <w:rFonts w:ascii="Times New Roman" w:hAnsi="Times New Roman" w:cs="Times New Roman"/>
          <w:sz w:val="24"/>
          <w:szCs w:val="24"/>
        </w:rPr>
      </w:pPr>
    </w:p>
    <w:p w:rsidR="00592BCA" w:rsidRDefault="00592BCA" w:rsidP="00E67A9A">
      <w:pPr>
        <w:pStyle w:val="Bodytext20"/>
        <w:spacing w:after="0" w:line="240" w:lineRule="auto"/>
        <w:ind w:firstLine="0"/>
        <w:jc w:val="both"/>
        <w:rPr>
          <w:rFonts w:ascii="Times New Roman" w:hAnsi="Times New Roman" w:cs="Times New Roman"/>
          <w:sz w:val="24"/>
          <w:szCs w:val="24"/>
        </w:rPr>
      </w:pPr>
      <w:r w:rsidRPr="00E67A9A">
        <w:rPr>
          <w:rFonts w:ascii="Times New Roman" w:hAnsi="Times New Roman" w:cs="Times New Roman"/>
          <w:b/>
          <w:sz w:val="24"/>
          <w:szCs w:val="24"/>
        </w:rPr>
        <w:t>WHEREAS</w:t>
      </w:r>
      <w:r w:rsidRPr="009F143B">
        <w:rPr>
          <w:rFonts w:ascii="Times New Roman" w:hAnsi="Times New Roman" w:cs="Times New Roman"/>
          <w:sz w:val="24"/>
          <w:szCs w:val="24"/>
        </w:rPr>
        <w:t xml:space="preserve">, Payson City (the “City”) is a member of Utah Associated Municipal Power Systems </w:t>
      </w:r>
      <w:r w:rsidRPr="009F143B">
        <w:rPr>
          <w:rFonts w:ascii="Times New Roman" w:hAnsi="Times New Roman" w:cs="Times New Roman"/>
          <w:i/>
          <w:iCs/>
          <w:sz w:val="24"/>
          <w:szCs w:val="24"/>
        </w:rPr>
        <w:t>(“UAMPS”)</w:t>
      </w:r>
      <w:r w:rsidRPr="009F143B">
        <w:rPr>
          <w:rFonts w:ascii="Times New Roman" w:hAnsi="Times New Roman" w:cs="Times New Roman"/>
          <w:sz w:val="24"/>
          <w:szCs w:val="24"/>
        </w:rPr>
        <w:t xml:space="preserve"> pursuant to the provisions of the Utah Associated Municipal Power Systems Amended and Restated Agreement for Joint and Cooperative Action, as amended (the </w:t>
      </w:r>
      <w:r w:rsidRPr="009F143B">
        <w:rPr>
          <w:rFonts w:ascii="Times New Roman" w:hAnsi="Times New Roman" w:cs="Times New Roman"/>
          <w:i/>
          <w:iCs/>
          <w:sz w:val="24"/>
          <w:szCs w:val="24"/>
        </w:rPr>
        <w:t>“Joint Action Agreement”);</w:t>
      </w:r>
      <w:r w:rsidRPr="009F143B">
        <w:rPr>
          <w:rFonts w:ascii="Times New Roman" w:hAnsi="Times New Roman" w:cs="Times New Roman"/>
          <w:sz w:val="24"/>
          <w:szCs w:val="24"/>
        </w:rPr>
        <w:t xml:space="preserve"> and</w:t>
      </w:r>
    </w:p>
    <w:p w:rsidR="00E67A9A" w:rsidRPr="009F143B" w:rsidRDefault="00E67A9A" w:rsidP="00E67A9A">
      <w:pPr>
        <w:pStyle w:val="Bodytext20"/>
        <w:spacing w:after="0" w:line="240" w:lineRule="auto"/>
        <w:ind w:firstLine="0"/>
        <w:jc w:val="both"/>
        <w:rPr>
          <w:rFonts w:ascii="Times New Roman" w:hAnsi="Times New Roman" w:cs="Times New Roman"/>
          <w:sz w:val="24"/>
          <w:szCs w:val="24"/>
        </w:rPr>
      </w:pPr>
    </w:p>
    <w:p w:rsidR="00592BCA" w:rsidRDefault="00592BCA" w:rsidP="00E67A9A">
      <w:pPr>
        <w:pStyle w:val="Bodytext20"/>
        <w:spacing w:after="0" w:line="240" w:lineRule="auto"/>
        <w:ind w:firstLine="0"/>
        <w:jc w:val="both"/>
        <w:rPr>
          <w:rFonts w:ascii="Times New Roman" w:hAnsi="Times New Roman" w:cs="Times New Roman"/>
          <w:sz w:val="24"/>
          <w:szCs w:val="24"/>
        </w:rPr>
      </w:pPr>
      <w:r w:rsidRPr="00E67A9A">
        <w:rPr>
          <w:rFonts w:ascii="Times New Roman" w:hAnsi="Times New Roman" w:cs="Times New Roman"/>
          <w:b/>
          <w:sz w:val="24"/>
          <w:szCs w:val="24"/>
        </w:rPr>
        <w:t>WHEREAS</w:t>
      </w:r>
      <w:r w:rsidRPr="009F143B">
        <w:rPr>
          <w:rFonts w:ascii="Times New Roman" w:hAnsi="Times New Roman" w:cs="Times New Roman"/>
          <w:sz w:val="24"/>
          <w:szCs w:val="24"/>
        </w:rPr>
        <w:t xml:space="preserve">, the City previously approved, executed and delivered the Carbon Free Power Sales Contract dated as of April 1,2018 (the </w:t>
      </w:r>
      <w:r w:rsidRPr="009F143B">
        <w:rPr>
          <w:rFonts w:ascii="Times New Roman" w:hAnsi="Times New Roman" w:cs="Times New Roman"/>
          <w:i/>
          <w:iCs/>
          <w:sz w:val="24"/>
          <w:szCs w:val="24"/>
        </w:rPr>
        <w:t>“Power Sales Contract")</w:t>
      </w:r>
      <w:r w:rsidRPr="009F143B">
        <w:rPr>
          <w:rFonts w:ascii="Times New Roman" w:hAnsi="Times New Roman" w:cs="Times New Roman"/>
          <w:sz w:val="24"/>
          <w:szCs w:val="24"/>
        </w:rPr>
        <w:t xml:space="preserve"> with UAMPS, including what is now an Entitlement Share of 14,332 kW of the capacity of the Project (initially capitalized terms used and not defined herein have the meanings assigned to them in the Power Sales Contract); and</w:t>
      </w:r>
    </w:p>
    <w:p w:rsidR="00E67A9A" w:rsidRPr="009F143B" w:rsidRDefault="00E67A9A" w:rsidP="00E67A9A">
      <w:pPr>
        <w:pStyle w:val="Bodytext20"/>
        <w:spacing w:after="0" w:line="240" w:lineRule="auto"/>
        <w:ind w:firstLine="0"/>
        <w:jc w:val="both"/>
        <w:rPr>
          <w:rFonts w:ascii="Times New Roman" w:hAnsi="Times New Roman" w:cs="Times New Roman"/>
          <w:sz w:val="24"/>
          <w:szCs w:val="24"/>
        </w:rPr>
      </w:pPr>
    </w:p>
    <w:p w:rsidR="00592BCA" w:rsidRDefault="00592BCA" w:rsidP="00E67A9A">
      <w:pPr>
        <w:pStyle w:val="Bodytext20"/>
        <w:spacing w:after="0" w:line="240" w:lineRule="auto"/>
        <w:ind w:firstLine="0"/>
        <w:jc w:val="both"/>
        <w:rPr>
          <w:rFonts w:ascii="Times New Roman" w:hAnsi="Times New Roman" w:cs="Times New Roman"/>
          <w:sz w:val="24"/>
          <w:szCs w:val="24"/>
        </w:rPr>
      </w:pPr>
      <w:r w:rsidRPr="00E67A9A">
        <w:rPr>
          <w:rFonts w:ascii="Times New Roman" w:hAnsi="Times New Roman" w:cs="Times New Roman"/>
          <w:b/>
          <w:sz w:val="24"/>
          <w:szCs w:val="24"/>
        </w:rPr>
        <w:t>WHEREAS,</w:t>
      </w:r>
      <w:r w:rsidRPr="009F143B">
        <w:rPr>
          <w:rFonts w:ascii="Times New Roman" w:hAnsi="Times New Roman" w:cs="Times New Roman"/>
          <w:sz w:val="24"/>
          <w:szCs w:val="24"/>
        </w:rPr>
        <w:t xml:space="preserve"> section 204 of the Power Sales Contract allows parties to withdraw from the Project during the Licensing Period by delivering a Notice of Withdrawal to UAMPS upon, among other events, the occurrence of the City’s receipt of notice from UAMPS that the Project Management Committee has approved a revised Budget and Plan of Finance; and</w:t>
      </w:r>
    </w:p>
    <w:p w:rsidR="00E67A9A" w:rsidRPr="009F143B" w:rsidRDefault="00E67A9A" w:rsidP="00E67A9A">
      <w:pPr>
        <w:pStyle w:val="Bodytext20"/>
        <w:spacing w:after="0" w:line="240" w:lineRule="auto"/>
        <w:ind w:firstLine="0"/>
        <w:jc w:val="both"/>
        <w:rPr>
          <w:rFonts w:ascii="Times New Roman" w:hAnsi="Times New Roman" w:cs="Times New Roman"/>
          <w:sz w:val="24"/>
          <w:szCs w:val="24"/>
        </w:rPr>
      </w:pPr>
    </w:p>
    <w:p w:rsidR="00592BCA" w:rsidRDefault="00592BCA" w:rsidP="00E67A9A">
      <w:pPr>
        <w:pStyle w:val="Bodytext20"/>
        <w:spacing w:after="0" w:line="240" w:lineRule="auto"/>
        <w:ind w:firstLine="0"/>
        <w:jc w:val="both"/>
        <w:rPr>
          <w:rFonts w:ascii="Times New Roman" w:hAnsi="Times New Roman" w:cs="Times New Roman"/>
          <w:sz w:val="24"/>
          <w:szCs w:val="24"/>
        </w:rPr>
      </w:pPr>
      <w:r w:rsidRPr="00E67A9A">
        <w:rPr>
          <w:rFonts w:ascii="Times New Roman" w:hAnsi="Times New Roman" w:cs="Times New Roman"/>
          <w:b/>
          <w:sz w:val="24"/>
          <w:szCs w:val="24"/>
        </w:rPr>
        <w:t>WHEREAS</w:t>
      </w:r>
      <w:r w:rsidRPr="009F143B">
        <w:rPr>
          <w:rFonts w:ascii="Times New Roman" w:hAnsi="Times New Roman" w:cs="Times New Roman"/>
          <w:sz w:val="24"/>
          <w:szCs w:val="24"/>
        </w:rPr>
        <w:t>, on July 16, 2020, UAMPS sent to the City a Notice of Conditional Approval of the Revised CFPP Budget and Plan of Finance; and</w:t>
      </w:r>
    </w:p>
    <w:p w:rsidR="00E67A9A" w:rsidRPr="009F143B" w:rsidRDefault="00E67A9A" w:rsidP="00E67A9A">
      <w:pPr>
        <w:pStyle w:val="Bodytext20"/>
        <w:spacing w:after="0" w:line="240" w:lineRule="auto"/>
        <w:ind w:firstLine="0"/>
        <w:jc w:val="both"/>
        <w:rPr>
          <w:rFonts w:ascii="Times New Roman" w:hAnsi="Times New Roman" w:cs="Times New Roman"/>
          <w:sz w:val="24"/>
          <w:szCs w:val="24"/>
        </w:rPr>
      </w:pPr>
    </w:p>
    <w:p w:rsidR="00592BCA" w:rsidRDefault="00592BCA" w:rsidP="00E67A9A">
      <w:pPr>
        <w:pStyle w:val="Bodytext20"/>
        <w:spacing w:after="0" w:line="240" w:lineRule="auto"/>
        <w:ind w:firstLine="0"/>
        <w:jc w:val="both"/>
        <w:rPr>
          <w:rFonts w:ascii="Times New Roman" w:hAnsi="Times New Roman" w:cs="Times New Roman"/>
          <w:sz w:val="24"/>
          <w:szCs w:val="24"/>
        </w:rPr>
      </w:pPr>
      <w:r w:rsidRPr="00E67A9A">
        <w:rPr>
          <w:rFonts w:ascii="Times New Roman" w:hAnsi="Times New Roman" w:cs="Times New Roman"/>
          <w:b/>
          <w:sz w:val="24"/>
          <w:szCs w:val="24"/>
        </w:rPr>
        <w:t>WHEREAS</w:t>
      </w:r>
      <w:r w:rsidRPr="009F143B">
        <w:rPr>
          <w:rFonts w:ascii="Times New Roman" w:hAnsi="Times New Roman" w:cs="Times New Roman"/>
          <w:sz w:val="24"/>
          <w:szCs w:val="24"/>
        </w:rPr>
        <w:t>, the July 16, 2020 Notice sent by UAMPS to the City verified that entitlement share elections or withdrawals from the Project based on said Notice must be made within sixty (60) days of the date of the Notice, which period was extended to October 31, 2020; and</w:t>
      </w:r>
    </w:p>
    <w:p w:rsidR="00E67A9A" w:rsidRPr="009F143B" w:rsidRDefault="00E67A9A" w:rsidP="00E67A9A">
      <w:pPr>
        <w:pStyle w:val="Bodytext20"/>
        <w:spacing w:after="0" w:line="240" w:lineRule="auto"/>
        <w:ind w:firstLine="0"/>
        <w:jc w:val="both"/>
        <w:rPr>
          <w:rFonts w:ascii="Times New Roman" w:hAnsi="Times New Roman" w:cs="Times New Roman"/>
          <w:sz w:val="24"/>
          <w:szCs w:val="24"/>
        </w:rPr>
      </w:pPr>
    </w:p>
    <w:p w:rsidR="00592BCA" w:rsidRDefault="00592BCA" w:rsidP="00E67A9A">
      <w:pPr>
        <w:pStyle w:val="Bodytext20"/>
        <w:spacing w:after="0" w:line="240" w:lineRule="auto"/>
        <w:ind w:firstLine="0"/>
        <w:jc w:val="both"/>
        <w:rPr>
          <w:rFonts w:ascii="Times New Roman" w:hAnsi="Times New Roman" w:cs="Times New Roman"/>
          <w:sz w:val="24"/>
          <w:szCs w:val="24"/>
        </w:rPr>
      </w:pPr>
      <w:r w:rsidRPr="00E67A9A">
        <w:rPr>
          <w:rFonts w:ascii="Times New Roman" w:hAnsi="Times New Roman" w:cs="Times New Roman"/>
          <w:b/>
          <w:sz w:val="24"/>
          <w:szCs w:val="24"/>
        </w:rPr>
        <w:t>WHEREAS,</w:t>
      </w:r>
      <w:r w:rsidRPr="009F143B">
        <w:rPr>
          <w:rFonts w:ascii="Times New Roman" w:hAnsi="Times New Roman" w:cs="Times New Roman"/>
          <w:sz w:val="24"/>
          <w:szCs w:val="24"/>
        </w:rPr>
        <w:t xml:space="preserve"> the City has determined it to be in the best interest of the City to withdraw from the Project at this time;</w:t>
      </w:r>
    </w:p>
    <w:p w:rsidR="00E67A9A" w:rsidRPr="009F143B" w:rsidRDefault="00E67A9A" w:rsidP="00E67A9A">
      <w:pPr>
        <w:pStyle w:val="Bodytext20"/>
        <w:spacing w:after="0" w:line="240" w:lineRule="auto"/>
        <w:ind w:firstLine="0"/>
        <w:jc w:val="both"/>
        <w:rPr>
          <w:rFonts w:ascii="Times New Roman" w:hAnsi="Times New Roman" w:cs="Times New Roman"/>
          <w:sz w:val="24"/>
          <w:szCs w:val="24"/>
        </w:rPr>
      </w:pPr>
    </w:p>
    <w:p w:rsidR="00592BCA" w:rsidRDefault="00592BCA" w:rsidP="00E67A9A">
      <w:pPr>
        <w:pStyle w:val="Bodytext20"/>
        <w:spacing w:after="0" w:line="240" w:lineRule="auto"/>
        <w:ind w:firstLine="0"/>
        <w:jc w:val="both"/>
        <w:rPr>
          <w:rFonts w:ascii="Times New Roman" w:hAnsi="Times New Roman" w:cs="Times New Roman"/>
          <w:sz w:val="24"/>
          <w:szCs w:val="24"/>
        </w:rPr>
      </w:pPr>
      <w:r w:rsidRPr="00E67A9A">
        <w:rPr>
          <w:rFonts w:ascii="Times New Roman" w:hAnsi="Times New Roman" w:cs="Times New Roman"/>
          <w:b/>
          <w:sz w:val="24"/>
          <w:szCs w:val="24"/>
        </w:rPr>
        <w:t>NOW, THEREFORE, BE IT RESOLVED</w:t>
      </w:r>
      <w:r w:rsidRPr="009F143B">
        <w:rPr>
          <w:rFonts w:ascii="Times New Roman" w:hAnsi="Times New Roman" w:cs="Times New Roman"/>
          <w:sz w:val="24"/>
          <w:szCs w:val="24"/>
        </w:rPr>
        <w:t>, by the Payson City Municipal Council, as follows:</w:t>
      </w:r>
    </w:p>
    <w:p w:rsidR="00E67A9A" w:rsidRPr="009F143B" w:rsidRDefault="00E67A9A" w:rsidP="00E67A9A">
      <w:pPr>
        <w:pStyle w:val="Bodytext20"/>
        <w:spacing w:after="0" w:line="240" w:lineRule="auto"/>
        <w:ind w:firstLine="0"/>
        <w:jc w:val="both"/>
        <w:rPr>
          <w:rFonts w:ascii="Times New Roman" w:hAnsi="Times New Roman" w:cs="Times New Roman"/>
          <w:sz w:val="24"/>
          <w:szCs w:val="24"/>
        </w:rPr>
      </w:pPr>
    </w:p>
    <w:p w:rsidR="00592BCA" w:rsidRPr="009F143B" w:rsidRDefault="00592BCA" w:rsidP="00E67A9A">
      <w:pPr>
        <w:pStyle w:val="Bodytext20"/>
        <w:numPr>
          <w:ilvl w:val="0"/>
          <w:numId w:val="1"/>
        </w:numPr>
        <w:tabs>
          <w:tab w:val="left" w:pos="1080"/>
        </w:tabs>
        <w:spacing w:after="0" w:line="240" w:lineRule="auto"/>
        <w:ind w:left="720" w:hanging="360"/>
        <w:jc w:val="both"/>
        <w:rPr>
          <w:rFonts w:ascii="Times New Roman" w:hAnsi="Times New Roman" w:cs="Times New Roman"/>
          <w:sz w:val="24"/>
          <w:szCs w:val="24"/>
        </w:rPr>
      </w:pPr>
      <w:bookmarkStart w:id="0" w:name="bookmark8"/>
      <w:bookmarkEnd w:id="0"/>
      <w:r w:rsidRPr="009F143B">
        <w:rPr>
          <w:rFonts w:ascii="Times New Roman" w:hAnsi="Times New Roman" w:cs="Times New Roman"/>
          <w:sz w:val="24"/>
          <w:szCs w:val="24"/>
        </w:rPr>
        <w:t>It hereby withdraws from the Carbon Free Power Project (the “Project”).</w:t>
      </w:r>
    </w:p>
    <w:p w:rsidR="00592BCA" w:rsidRPr="009F143B" w:rsidRDefault="00592BCA" w:rsidP="00E67A9A">
      <w:pPr>
        <w:pStyle w:val="Bodytext20"/>
        <w:numPr>
          <w:ilvl w:val="0"/>
          <w:numId w:val="1"/>
        </w:numPr>
        <w:tabs>
          <w:tab w:val="left" w:pos="1080"/>
        </w:tabs>
        <w:spacing w:after="0" w:line="240" w:lineRule="auto"/>
        <w:ind w:left="720" w:hanging="360"/>
        <w:jc w:val="both"/>
        <w:rPr>
          <w:rFonts w:ascii="Times New Roman" w:hAnsi="Times New Roman" w:cs="Times New Roman"/>
          <w:sz w:val="24"/>
          <w:szCs w:val="24"/>
        </w:rPr>
      </w:pPr>
      <w:bookmarkStart w:id="1" w:name="bookmark9"/>
      <w:bookmarkEnd w:id="1"/>
      <w:r w:rsidRPr="009F143B">
        <w:rPr>
          <w:rFonts w:ascii="Times New Roman" w:hAnsi="Times New Roman" w:cs="Times New Roman"/>
          <w:sz w:val="24"/>
          <w:szCs w:val="24"/>
        </w:rPr>
        <w:t>It finds that the City’s withdrawal from the Project is in the best interest of the City.</w:t>
      </w:r>
    </w:p>
    <w:p w:rsidR="00DB1D86" w:rsidRDefault="00DB1D86" w:rsidP="00E67A9A">
      <w:pPr>
        <w:pStyle w:val="Bodytext20"/>
        <w:numPr>
          <w:ilvl w:val="0"/>
          <w:numId w:val="1"/>
        </w:numPr>
        <w:tabs>
          <w:tab w:val="left" w:pos="1080"/>
        </w:tabs>
        <w:spacing w:after="0" w:line="240" w:lineRule="auto"/>
        <w:ind w:left="720" w:hanging="360"/>
        <w:jc w:val="both"/>
        <w:rPr>
          <w:rFonts w:ascii="Times New Roman" w:hAnsi="Times New Roman" w:cs="Times New Roman"/>
          <w:sz w:val="24"/>
          <w:szCs w:val="24"/>
        </w:rPr>
      </w:pPr>
      <w:r w:rsidRPr="009F143B">
        <w:rPr>
          <w:rFonts w:ascii="Times New Roman" w:hAnsi="Times New Roman" w:cs="Times New Roman"/>
          <w:sz w:val="24"/>
          <w:szCs w:val="24"/>
        </w:rPr>
        <w:t>Mayor Wright is hereby authorized to execute and deliver to UAMPS prior to October 30, 2020, a Notice of Withdrawal in substantially the form attached as Exhibit “A,” and to execute any other instruments required to affect the withdrawal of the City from the Project.</w:t>
      </w:r>
    </w:p>
    <w:p w:rsidR="00E67A9A" w:rsidRPr="009F143B" w:rsidRDefault="00E67A9A" w:rsidP="00E67A9A">
      <w:pPr>
        <w:pStyle w:val="Bodytext20"/>
        <w:tabs>
          <w:tab w:val="left" w:pos="1080"/>
        </w:tabs>
        <w:spacing w:after="0" w:line="240" w:lineRule="auto"/>
        <w:ind w:firstLine="0"/>
        <w:jc w:val="both"/>
        <w:rPr>
          <w:rFonts w:ascii="Times New Roman" w:hAnsi="Times New Roman" w:cs="Times New Roman"/>
          <w:sz w:val="24"/>
          <w:szCs w:val="24"/>
        </w:rPr>
      </w:pPr>
    </w:p>
    <w:p w:rsidR="00F72866" w:rsidRPr="009F143B" w:rsidRDefault="00F72866" w:rsidP="00E67A9A">
      <w:pPr>
        <w:autoSpaceDE w:val="0"/>
        <w:autoSpaceDN w:val="0"/>
        <w:adjustRightInd w:val="0"/>
        <w:spacing w:after="0" w:line="240" w:lineRule="auto"/>
        <w:rPr>
          <w:rFonts w:ascii="Times New Roman" w:hAnsi="Times New Roman" w:cs="Times New Roman"/>
          <w:sz w:val="24"/>
          <w:szCs w:val="24"/>
        </w:rPr>
      </w:pPr>
      <w:bookmarkStart w:id="2" w:name="bookmark10"/>
      <w:bookmarkEnd w:id="2"/>
      <w:r w:rsidRPr="009F143B">
        <w:rPr>
          <w:rFonts w:ascii="Times New Roman" w:hAnsi="Times New Roman" w:cs="Times New Roman"/>
          <w:sz w:val="24"/>
          <w:szCs w:val="24"/>
        </w:rPr>
        <w:t xml:space="preserve">This Resolution shall </w:t>
      </w:r>
      <w:r w:rsidR="009F143B">
        <w:rPr>
          <w:rFonts w:ascii="Times New Roman" w:hAnsi="Times New Roman" w:cs="Times New Roman"/>
          <w:sz w:val="24"/>
          <w:szCs w:val="24"/>
        </w:rPr>
        <w:t>take</w:t>
      </w:r>
      <w:r w:rsidRPr="009F143B">
        <w:rPr>
          <w:rFonts w:ascii="Times New Roman" w:hAnsi="Times New Roman" w:cs="Times New Roman"/>
          <w:sz w:val="24"/>
          <w:szCs w:val="24"/>
        </w:rPr>
        <w:t xml:space="preserve"> effect immediately upon</w:t>
      </w:r>
      <w:r w:rsidR="009F143B">
        <w:rPr>
          <w:rFonts w:ascii="Times New Roman" w:hAnsi="Times New Roman" w:cs="Times New Roman"/>
          <w:sz w:val="24"/>
          <w:szCs w:val="24"/>
        </w:rPr>
        <w:t xml:space="preserve"> its</w:t>
      </w:r>
      <w:r w:rsidRPr="009F143B">
        <w:rPr>
          <w:rFonts w:ascii="Times New Roman" w:hAnsi="Times New Roman" w:cs="Times New Roman"/>
          <w:sz w:val="24"/>
          <w:szCs w:val="24"/>
        </w:rPr>
        <w:t xml:space="preserve"> </w:t>
      </w:r>
      <w:r w:rsidR="00D9071F" w:rsidRPr="009F143B">
        <w:rPr>
          <w:rFonts w:ascii="Times New Roman" w:hAnsi="Times New Roman" w:cs="Times New Roman"/>
          <w:sz w:val="24"/>
          <w:szCs w:val="24"/>
        </w:rPr>
        <w:t>passage by the Payson City Council</w:t>
      </w:r>
      <w:r w:rsidR="009F143B">
        <w:rPr>
          <w:rFonts w:ascii="Times New Roman" w:hAnsi="Times New Roman" w:cs="Times New Roman"/>
          <w:sz w:val="24"/>
          <w:szCs w:val="24"/>
        </w:rPr>
        <w:t xml:space="preserve"> adopted in a public meeting</w:t>
      </w:r>
      <w:r w:rsidR="00D9071F" w:rsidRPr="009F143B">
        <w:rPr>
          <w:rFonts w:ascii="Times New Roman" w:hAnsi="Times New Roman" w:cs="Times New Roman"/>
          <w:sz w:val="24"/>
          <w:szCs w:val="24"/>
        </w:rPr>
        <w:t>.</w:t>
      </w:r>
      <w:r w:rsidRPr="009F143B">
        <w:rPr>
          <w:rFonts w:ascii="Times New Roman" w:hAnsi="Times New Roman" w:cs="Times New Roman"/>
          <w:sz w:val="24"/>
          <w:szCs w:val="24"/>
        </w:rPr>
        <w:t xml:space="preserve"> </w:t>
      </w:r>
    </w:p>
    <w:p w:rsidR="00F72866" w:rsidRPr="009F143B" w:rsidRDefault="00F72866" w:rsidP="00E67A9A">
      <w:pPr>
        <w:autoSpaceDE w:val="0"/>
        <w:autoSpaceDN w:val="0"/>
        <w:adjustRightInd w:val="0"/>
        <w:spacing w:after="0" w:line="240" w:lineRule="auto"/>
        <w:rPr>
          <w:rFonts w:ascii="Times New Roman" w:hAnsi="Times New Roman" w:cs="Times New Roman"/>
          <w:sz w:val="24"/>
          <w:szCs w:val="24"/>
        </w:rPr>
      </w:pPr>
    </w:p>
    <w:p w:rsidR="00F72866" w:rsidRDefault="00F72866" w:rsidP="00E67A9A">
      <w:pPr>
        <w:autoSpaceDE w:val="0"/>
        <w:autoSpaceDN w:val="0"/>
        <w:adjustRightInd w:val="0"/>
        <w:spacing w:after="0" w:line="240" w:lineRule="auto"/>
        <w:rPr>
          <w:rFonts w:ascii="Times New Roman" w:eastAsia="Times New Roman" w:hAnsi="Times New Roman" w:cs="Times New Roman"/>
          <w:sz w:val="24"/>
          <w:szCs w:val="24"/>
        </w:rPr>
      </w:pPr>
      <w:r w:rsidRPr="009F143B">
        <w:rPr>
          <w:rFonts w:ascii="Times New Roman" w:hAnsi="Times New Roman" w:cs="Times New Roman"/>
          <w:sz w:val="24"/>
          <w:szCs w:val="24"/>
        </w:rPr>
        <w:t>P</w:t>
      </w:r>
      <w:r w:rsidR="009F143B">
        <w:rPr>
          <w:rFonts w:ascii="Times New Roman" w:hAnsi="Times New Roman" w:cs="Times New Roman"/>
          <w:sz w:val="24"/>
          <w:szCs w:val="24"/>
        </w:rPr>
        <w:t>assed by the Payson City Council this 21st day of October, 2020</w:t>
      </w:r>
      <w:r w:rsidRPr="009F143B">
        <w:rPr>
          <w:rFonts w:ascii="Times New Roman" w:eastAsia="Times New Roman" w:hAnsi="Times New Roman" w:cs="Times New Roman"/>
          <w:sz w:val="24"/>
          <w:szCs w:val="24"/>
        </w:rPr>
        <w:t>.</w:t>
      </w:r>
    </w:p>
    <w:p w:rsidR="009F143B" w:rsidRDefault="009F143B" w:rsidP="00E67A9A">
      <w:pPr>
        <w:autoSpaceDE w:val="0"/>
        <w:autoSpaceDN w:val="0"/>
        <w:adjustRightInd w:val="0"/>
        <w:spacing w:after="0" w:line="240" w:lineRule="auto"/>
        <w:rPr>
          <w:rFonts w:ascii="Times New Roman" w:eastAsia="Times New Roman" w:hAnsi="Times New Roman" w:cs="Times New Roman"/>
          <w:sz w:val="24"/>
          <w:szCs w:val="24"/>
        </w:rPr>
      </w:pPr>
    </w:p>
    <w:p w:rsidR="009F143B" w:rsidRDefault="009F143B" w:rsidP="00E67A9A">
      <w:pPr>
        <w:autoSpaceDE w:val="0"/>
        <w:autoSpaceDN w:val="0"/>
        <w:adjustRightInd w:val="0"/>
        <w:spacing w:after="0" w:line="240" w:lineRule="auto"/>
        <w:rPr>
          <w:rFonts w:ascii="Times New Roman" w:eastAsia="Times New Roman" w:hAnsi="Times New Roman" w:cs="Times New Roman"/>
          <w:sz w:val="24"/>
          <w:szCs w:val="24"/>
        </w:rPr>
      </w:pPr>
    </w:p>
    <w:p w:rsidR="009F143B" w:rsidRDefault="009F143B" w:rsidP="00E67A9A">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p>
    <w:p w:rsidR="009F143B" w:rsidRDefault="00E67A9A" w:rsidP="00E67A9A">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ATTEST:</w:t>
      </w:r>
      <w:r w:rsidR="009F143B">
        <w:rPr>
          <w:rFonts w:ascii="Times New Roman" w:eastAsia="Times New Roman" w:hAnsi="Times New Roman" w:cs="Times New Roman"/>
          <w:sz w:val="24"/>
          <w:szCs w:val="24"/>
        </w:rPr>
        <w:tab/>
      </w:r>
      <w:r w:rsidR="009F143B">
        <w:rPr>
          <w:rFonts w:ascii="Times New Roman" w:eastAsia="Times New Roman" w:hAnsi="Times New Roman" w:cs="Times New Roman"/>
          <w:sz w:val="24"/>
          <w:szCs w:val="24"/>
        </w:rPr>
        <w:tab/>
      </w:r>
      <w:r w:rsidR="009F143B">
        <w:rPr>
          <w:rFonts w:ascii="Times New Roman" w:eastAsia="Times New Roman" w:hAnsi="Times New Roman" w:cs="Times New Roman"/>
          <w:sz w:val="24"/>
          <w:szCs w:val="24"/>
        </w:rPr>
        <w:tab/>
      </w:r>
      <w:r w:rsidR="009F143B">
        <w:rPr>
          <w:rFonts w:ascii="Times New Roman" w:eastAsia="Times New Roman" w:hAnsi="Times New Roman" w:cs="Times New Roman"/>
          <w:sz w:val="24"/>
          <w:szCs w:val="24"/>
        </w:rPr>
        <w:tab/>
      </w:r>
      <w:r w:rsidR="009F143B">
        <w:rPr>
          <w:rFonts w:ascii="Times New Roman" w:eastAsia="Times New Roman" w:hAnsi="Times New Roman" w:cs="Times New Roman"/>
          <w:sz w:val="24"/>
          <w:szCs w:val="24"/>
        </w:rPr>
        <w:tab/>
        <w:t>William R. Wright, Mayor</w:t>
      </w:r>
    </w:p>
    <w:p w:rsidR="009F143B" w:rsidRDefault="009F143B" w:rsidP="00E67A9A">
      <w:pPr>
        <w:autoSpaceDE w:val="0"/>
        <w:autoSpaceDN w:val="0"/>
        <w:adjustRightInd w:val="0"/>
        <w:spacing w:after="0" w:line="240" w:lineRule="auto"/>
        <w:rPr>
          <w:rFonts w:ascii="Times New Roman" w:eastAsia="Times New Roman" w:hAnsi="Times New Roman" w:cs="Times New Roman"/>
          <w:sz w:val="24"/>
          <w:szCs w:val="24"/>
        </w:rPr>
      </w:pPr>
    </w:p>
    <w:p w:rsidR="00E67A9A" w:rsidRDefault="00E67A9A" w:rsidP="00E67A9A">
      <w:pPr>
        <w:autoSpaceDE w:val="0"/>
        <w:autoSpaceDN w:val="0"/>
        <w:adjustRightInd w:val="0"/>
        <w:spacing w:after="0" w:line="240" w:lineRule="auto"/>
        <w:rPr>
          <w:rFonts w:ascii="Times New Roman" w:eastAsia="Times New Roman" w:hAnsi="Times New Roman" w:cs="Times New Roman"/>
          <w:sz w:val="24"/>
          <w:szCs w:val="24"/>
        </w:rPr>
      </w:pPr>
    </w:p>
    <w:p w:rsidR="009F143B" w:rsidRDefault="009F143B" w:rsidP="00E67A9A">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r>
        <w:rPr>
          <w:rFonts w:ascii="Times New Roman" w:eastAsia="Times New Roman" w:hAnsi="Times New Roman" w:cs="Times New Roman"/>
          <w:sz w:val="24"/>
          <w:szCs w:val="24"/>
          <w:u w:val="single"/>
        </w:rPr>
        <w:tab/>
      </w:r>
    </w:p>
    <w:p w:rsidR="009F143B" w:rsidRDefault="009F143B" w:rsidP="00E67A9A">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Kim E. Holindrake, City Recorder</w:t>
      </w:r>
      <w:r>
        <w:rPr>
          <w:rFonts w:ascii="Times New Roman" w:eastAsia="Times New Roman" w:hAnsi="Times New Roman" w:cs="Times New Roman"/>
          <w:sz w:val="24"/>
          <w:szCs w:val="24"/>
        </w:rPr>
        <w:br w:type="page"/>
      </w:r>
    </w:p>
    <w:p w:rsidR="00F72866" w:rsidRPr="009F143B" w:rsidRDefault="00DB1D86" w:rsidP="00F24534">
      <w:pPr>
        <w:spacing w:after="0" w:line="240" w:lineRule="auto"/>
        <w:jc w:val="center"/>
        <w:rPr>
          <w:rFonts w:ascii="Times New Roman" w:hAnsi="Times New Roman" w:cs="Times New Roman"/>
          <w:sz w:val="24"/>
          <w:szCs w:val="24"/>
        </w:rPr>
      </w:pPr>
      <w:r w:rsidRPr="009F143B">
        <w:rPr>
          <w:rFonts w:ascii="Times New Roman" w:hAnsi="Times New Roman" w:cs="Times New Roman"/>
          <w:sz w:val="24"/>
          <w:szCs w:val="24"/>
        </w:rPr>
        <w:lastRenderedPageBreak/>
        <w:t>EXHIBIT A</w:t>
      </w:r>
    </w:p>
    <w:p w:rsidR="00DB1D86" w:rsidRPr="009F143B" w:rsidRDefault="00DB1D86" w:rsidP="00F24534">
      <w:pPr>
        <w:spacing w:after="0" w:line="240" w:lineRule="auto"/>
        <w:jc w:val="center"/>
        <w:rPr>
          <w:rFonts w:ascii="Times New Roman" w:hAnsi="Times New Roman" w:cs="Times New Roman"/>
          <w:sz w:val="24"/>
          <w:szCs w:val="24"/>
        </w:rPr>
      </w:pPr>
    </w:p>
    <w:p w:rsidR="00DB1D86" w:rsidRPr="009F143B" w:rsidRDefault="00DB1D86" w:rsidP="00F24534">
      <w:pPr>
        <w:pStyle w:val="BodyText"/>
        <w:spacing w:after="0"/>
        <w:ind w:firstLine="0"/>
        <w:jc w:val="center"/>
        <w:rPr>
          <w:sz w:val="24"/>
          <w:szCs w:val="24"/>
        </w:rPr>
      </w:pPr>
      <w:r w:rsidRPr="009F143B">
        <w:rPr>
          <w:b/>
          <w:bCs/>
          <w:sz w:val="24"/>
          <w:szCs w:val="24"/>
        </w:rPr>
        <w:t>NOTICE OF WITHDRAWAL</w:t>
      </w:r>
    </w:p>
    <w:p w:rsidR="00DB1D86" w:rsidRPr="009F143B" w:rsidRDefault="00DB1D86" w:rsidP="00F24534">
      <w:pPr>
        <w:spacing w:after="0" w:line="240" w:lineRule="auto"/>
        <w:jc w:val="center"/>
        <w:rPr>
          <w:rFonts w:ascii="Times New Roman" w:hAnsi="Times New Roman" w:cs="Times New Roman"/>
          <w:sz w:val="24"/>
          <w:szCs w:val="24"/>
        </w:rPr>
      </w:pPr>
    </w:p>
    <w:p w:rsidR="00F24534" w:rsidRDefault="00F24534" w:rsidP="00F24534">
      <w:pPr>
        <w:pStyle w:val="BodyText"/>
        <w:spacing w:after="0"/>
        <w:ind w:firstLine="0"/>
        <w:rPr>
          <w:sz w:val="24"/>
          <w:szCs w:val="24"/>
        </w:rPr>
      </w:pPr>
      <w:r>
        <w:rPr>
          <w:sz w:val="24"/>
          <w:szCs w:val="24"/>
        </w:rPr>
        <w:t>Date</w:t>
      </w:r>
    </w:p>
    <w:p w:rsidR="00F24534" w:rsidRDefault="00F24534" w:rsidP="00F24534">
      <w:pPr>
        <w:pStyle w:val="BodyText"/>
        <w:spacing w:after="0"/>
        <w:ind w:firstLine="0"/>
        <w:rPr>
          <w:sz w:val="24"/>
          <w:szCs w:val="24"/>
        </w:rPr>
      </w:pPr>
    </w:p>
    <w:p w:rsidR="00F24534" w:rsidRPr="009F143B" w:rsidRDefault="00F24534" w:rsidP="00F24534">
      <w:pPr>
        <w:pStyle w:val="BodyText"/>
        <w:spacing w:after="0"/>
        <w:ind w:firstLine="0"/>
        <w:rPr>
          <w:sz w:val="24"/>
          <w:szCs w:val="24"/>
        </w:rPr>
      </w:pPr>
    </w:p>
    <w:p w:rsidR="00DB1D86" w:rsidRPr="009F143B" w:rsidRDefault="00DB1D86" w:rsidP="00F24534">
      <w:pPr>
        <w:pStyle w:val="BodyText"/>
        <w:spacing w:after="0"/>
        <w:ind w:firstLine="0"/>
        <w:rPr>
          <w:sz w:val="24"/>
          <w:szCs w:val="24"/>
        </w:rPr>
      </w:pPr>
      <w:r w:rsidRPr="009F143B">
        <w:rPr>
          <w:sz w:val="24"/>
          <w:szCs w:val="24"/>
        </w:rPr>
        <w:t>Utah Associated Municipal Power Systems</w:t>
      </w:r>
    </w:p>
    <w:p w:rsidR="00DB1D86" w:rsidRPr="009F143B" w:rsidRDefault="00DB1D86" w:rsidP="00F24534">
      <w:pPr>
        <w:pStyle w:val="BodyText"/>
        <w:spacing w:after="0"/>
        <w:ind w:firstLine="0"/>
        <w:rPr>
          <w:sz w:val="24"/>
          <w:szCs w:val="24"/>
        </w:rPr>
      </w:pPr>
      <w:r w:rsidRPr="009F143B">
        <w:rPr>
          <w:sz w:val="24"/>
          <w:szCs w:val="24"/>
        </w:rPr>
        <w:t>155 North 400 West, Suite 480</w:t>
      </w:r>
    </w:p>
    <w:p w:rsidR="00DB1D86" w:rsidRDefault="00DB1D86" w:rsidP="00F24534">
      <w:pPr>
        <w:pStyle w:val="BodyText"/>
        <w:spacing w:after="0"/>
        <w:ind w:firstLine="0"/>
        <w:rPr>
          <w:sz w:val="24"/>
          <w:szCs w:val="24"/>
        </w:rPr>
      </w:pPr>
      <w:r w:rsidRPr="009F143B">
        <w:rPr>
          <w:sz w:val="24"/>
          <w:szCs w:val="24"/>
        </w:rPr>
        <w:t>Salt Lake City, Utah 84103</w:t>
      </w:r>
    </w:p>
    <w:p w:rsidR="00F24534" w:rsidRPr="009F143B" w:rsidRDefault="00F24534" w:rsidP="00F24534">
      <w:pPr>
        <w:pStyle w:val="BodyText"/>
        <w:spacing w:after="0"/>
        <w:ind w:firstLine="0"/>
        <w:rPr>
          <w:sz w:val="24"/>
          <w:szCs w:val="24"/>
        </w:rPr>
      </w:pPr>
    </w:p>
    <w:p w:rsidR="00DB1D86" w:rsidRPr="009F143B" w:rsidRDefault="00DB1D86" w:rsidP="00F24534">
      <w:pPr>
        <w:pStyle w:val="BodyText"/>
        <w:tabs>
          <w:tab w:val="left" w:pos="1364"/>
        </w:tabs>
        <w:spacing w:after="0"/>
        <w:ind w:firstLine="0"/>
        <w:rPr>
          <w:sz w:val="24"/>
          <w:szCs w:val="24"/>
        </w:rPr>
      </w:pPr>
      <w:r w:rsidRPr="009F143B">
        <w:rPr>
          <w:sz w:val="24"/>
          <w:szCs w:val="24"/>
        </w:rPr>
        <w:t>Attention:</w:t>
      </w:r>
      <w:r w:rsidRPr="009F143B">
        <w:rPr>
          <w:sz w:val="24"/>
          <w:szCs w:val="24"/>
        </w:rPr>
        <w:tab/>
        <w:t>General Manager</w:t>
      </w:r>
    </w:p>
    <w:p w:rsidR="00DB1D86" w:rsidRDefault="00DB1D86" w:rsidP="00F24534">
      <w:pPr>
        <w:pStyle w:val="BodyText"/>
        <w:spacing w:after="0"/>
        <w:ind w:left="1360" w:firstLine="0"/>
        <w:rPr>
          <w:sz w:val="24"/>
          <w:szCs w:val="24"/>
        </w:rPr>
      </w:pPr>
      <w:r w:rsidRPr="009F143B">
        <w:rPr>
          <w:sz w:val="24"/>
          <w:szCs w:val="24"/>
        </w:rPr>
        <w:t>General Counsel</w:t>
      </w:r>
    </w:p>
    <w:p w:rsidR="00F24534" w:rsidRPr="009F143B" w:rsidRDefault="00F24534" w:rsidP="00F24534">
      <w:pPr>
        <w:pStyle w:val="BodyText"/>
        <w:spacing w:after="0"/>
        <w:ind w:left="1360" w:firstLine="0"/>
        <w:rPr>
          <w:sz w:val="24"/>
          <w:szCs w:val="24"/>
        </w:rPr>
      </w:pPr>
    </w:p>
    <w:p w:rsidR="00DB1D86" w:rsidRDefault="00DB1D86" w:rsidP="00F24534">
      <w:pPr>
        <w:pStyle w:val="BodyText"/>
        <w:tabs>
          <w:tab w:val="left" w:pos="1350"/>
        </w:tabs>
        <w:spacing w:after="0"/>
        <w:ind w:firstLine="0"/>
        <w:rPr>
          <w:sz w:val="24"/>
          <w:szCs w:val="24"/>
        </w:rPr>
      </w:pPr>
      <w:r w:rsidRPr="009F143B">
        <w:rPr>
          <w:sz w:val="24"/>
          <w:szCs w:val="24"/>
        </w:rPr>
        <w:t>Re:</w:t>
      </w:r>
      <w:r w:rsidR="003D7B8B">
        <w:rPr>
          <w:sz w:val="24"/>
          <w:szCs w:val="24"/>
        </w:rPr>
        <w:tab/>
      </w:r>
      <w:r w:rsidRPr="009F143B">
        <w:rPr>
          <w:sz w:val="24"/>
          <w:szCs w:val="24"/>
        </w:rPr>
        <w:t>Carbon Free Power Project Power Sales Contract</w:t>
      </w:r>
    </w:p>
    <w:p w:rsidR="00F24534" w:rsidRPr="009F143B" w:rsidRDefault="00F24534" w:rsidP="00F24534">
      <w:pPr>
        <w:pStyle w:val="BodyText"/>
        <w:tabs>
          <w:tab w:val="left" w:pos="1350"/>
        </w:tabs>
        <w:spacing w:after="0"/>
        <w:ind w:firstLine="0"/>
        <w:rPr>
          <w:sz w:val="24"/>
          <w:szCs w:val="24"/>
        </w:rPr>
      </w:pPr>
    </w:p>
    <w:p w:rsidR="00DB1D86" w:rsidRDefault="00DB1D86" w:rsidP="00F24534">
      <w:pPr>
        <w:pStyle w:val="BodyText"/>
        <w:spacing w:after="0"/>
        <w:ind w:firstLine="0"/>
        <w:rPr>
          <w:sz w:val="24"/>
          <w:szCs w:val="24"/>
        </w:rPr>
      </w:pPr>
      <w:r w:rsidRPr="009F143B">
        <w:rPr>
          <w:sz w:val="24"/>
          <w:szCs w:val="24"/>
        </w:rPr>
        <w:t>[Ladies and] Gentlemen,</w:t>
      </w:r>
    </w:p>
    <w:p w:rsidR="00F24534" w:rsidRPr="009F143B" w:rsidRDefault="00F24534" w:rsidP="00F24534">
      <w:pPr>
        <w:pStyle w:val="BodyText"/>
        <w:spacing w:after="0"/>
        <w:ind w:firstLine="0"/>
        <w:rPr>
          <w:sz w:val="24"/>
          <w:szCs w:val="24"/>
        </w:rPr>
      </w:pPr>
    </w:p>
    <w:p w:rsidR="00DB1D86" w:rsidRDefault="00DB1D86" w:rsidP="00F24534">
      <w:pPr>
        <w:pStyle w:val="BodyText"/>
        <w:spacing w:after="0"/>
        <w:ind w:firstLine="0"/>
        <w:rPr>
          <w:sz w:val="24"/>
          <w:szCs w:val="24"/>
        </w:rPr>
      </w:pPr>
      <w:r w:rsidRPr="009F143B">
        <w:rPr>
          <w:sz w:val="24"/>
          <w:szCs w:val="24"/>
        </w:rPr>
        <w:t>Pursuant to Section 204 of the above-referenced Power Sales Contract (the “Power Sales Contract”), Payson City Corporation (“City”) hereby gives notice of its election to withdraw from the Project.</w:t>
      </w:r>
    </w:p>
    <w:p w:rsidR="00F24534" w:rsidRPr="009F143B" w:rsidRDefault="00F24534" w:rsidP="00F24534">
      <w:pPr>
        <w:pStyle w:val="BodyText"/>
        <w:spacing w:after="0"/>
        <w:ind w:firstLine="0"/>
        <w:rPr>
          <w:sz w:val="24"/>
          <w:szCs w:val="24"/>
        </w:rPr>
      </w:pPr>
    </w:p>
    <w:p w:rsidR="00DB1D86" w:rsidRDefault="00DB1D86" w:rsidP="00F24534">
      <w:pPr>
        <w:pStyle w:val="BodyText"/>
        <w:spacing w:after="0"/>
        <w:ind w:firstLine="0"/>
        <w:rPr>
          <w:sz w:val="24"/>
          <w:szCs w:val="24"/>
        </w:rPr>
      </w:pPr>
      <w:r w:rsidRPr="009F143B">
        <w:rPr>
          <w:sz w:val="24"/>
          <w:szCs w:val="24"/>
        </w:rPr>
        <w:t>The City hereby acknowledges and agrees that:</w:t>
      </w:r>
    </w:p>
    <w:p w:rsidR="00F24534" w:rsidRPr="009F143B" w:rsidRDefault="00F24534" w:rsidP="00F24534">
      <w:pPr>
        <w:pStyle w:val="BodyText"/>
        <w:spacing w:after="0"/>
        <w:ind w:firstLine="0"/>
        <w:rPr>
          <w:sz w:val="24"/>
          <w:szCs w:val="24"/>
        </w:rPr>
      </w:pPr>
    </w:p>
    <w:p w:rsidR="00DB1D86" w:rsidRPr="009F143B" w:rsidRDefault="00DB1D86" w:rsidP="00F24534">
      <w:pPr>
        <w:pStyle w:val="BodyText"/>
        <w:numPr>
          <w:ilvl w:val="0"/>
          <w:numId w:val="2"/>
        </w:numPr>
        <w:tabs>
          <w:tab w:val="left" w:pos="720"/>
        </w:tabs>
        <w:spacing w:after="240"/>
        <w:ind w:left="720" w:hanging="360"/>
        <w:jc w:val="both"/>
        <w:rPr>
          <w:sz w:val="24"/>
          <w:szCs w:val="24"/>
        </w:rPr>
      </w:pPr>
      <w:bookmarkStart w:id="3" w:name="bookmark0"/>
      <w:bookmarkEnd w:id="3"/>
      <w:r w:rsidRPr="009F143B">
        <w:rPr>
          <w:sz w:val="24"/>
          <w:szCs w:val="24"/>
        </w:rPr>
        <w:t>This Notice of Withdrawal shall be effective at and as of the end of the sooner of the last day of the current phase of the Licensing Period, or immediately prior to the October 30,2020 effective date of the amendment or revision of the Budget and Plan of Finance (as per section 204(a) of the Power Sales Contract).</w:t>
      </w:r>
    </w:p>
    <w:p w:rsidR="00DB1D86" w:rsidRPr="009F143B" w:rsidRDefault="00DB1D86" w:rsidP="00F24534">
      <w:pPr>
        <w:pStyle w:val="BodyText"/>
        <w:numPr>
          <w:ilvl w:val="0"/>
          <w:numId w:val="2"/>
        </w:numPr>
        <w:tabs>
          <w:tab w:val="left" w:pos="720"/>
        </w:tabs>
        <w:spacing w:after="240"/>
        <w:ind w:left="720" w:hanging="360"/>
        <w:jc w:val="both"/>
        <w:rPr>
          <w:sz w:val="24"/>
          <w:szCs w:val="24"/>
        </w:rPr>
      </w:pPr>
      <w:bookmarkStart w:id="4" w:name="bookmark1"/>
      <w:bookmarkEnd w:id="4"/>
      <w:r w:rsidRPr="009F143B">
        <w:rPr>
          <w:sz w:val="24"/>
          <w:szCs w:val="24"/>
        </w:rPr>
        <w:t>By delivering this Notice of Withdrawal, the City waives its right to receive any reimbursement for Development Costs previously paid by it, except as otherwise provided in the Power Sales Contract.</w:t>
      </w:r>
    </w:p>
    <w:p w:rsidR="00DB1D86" w:rsidRPr="009F143B" w:rsidRDefault="00DB1D86" w:rsidP="00F24534">
      <w:pPr>
        <w:pStyle w:val="BodyText"/>
        <w:numPr>
          <w:ilvl w:val="0"/>
          <w:numId w:val="2"/>
        </w:numPr>
        <w:tabs>
          <w:tab w:val="left" w:pos="720"/>
        </w:tabs>
        <w:spacing w:after="240"/>
        <w:ind w:left="720" w:hanging="360"/>
        <w:jc w:val="both"/>
        <w:rPr>
          <w:sz w:val="24"/>
          <w:szCs w:val="24"/>
        </w:rPr>
      </w:pPr>
      <w:bookmarkStart w:id="5" w:name="bookmark2"/>
      <w:bookmarkEnd w:id="5"/>
      <w:r w:rsidRPr="009F143B">
        <w:rPr>
          <w:sz w:val="24"/>
          <w:szCs w:val="24"/>
        </w:rPr>
        <w:t>The City shall remain responsible for the payment of an amount equal to its Development Cost Share of all Development Costs incurred, including its Development Cost Share of the amounts necessary to repay all Bonds issued and outstanding, in each case up to the effective date of the City’s withdrawal from the Project.</w:t>
      </w:r>
    </w:p>
    <w:p w:rsidR="00DB1D86" w:rsidRPr="009F143B" w:rsidRDefault="00DB1D86" w:rsidP="00F24534">
      <w:pPr>
        <w:pStyle w:val="BodyText"/>
        <w:numPr>
          <w:ilvl w:val="0"/>
          <w:numId w:val="2"/>
        </w:numPr>
        <w:tabs>
          <w:tab w:val="left" w:pos="720"/>
        </w:tabs>
        <w:spacing w:after="240"/>
        <w:ind w:left="720" w:hanging="360"/>
        <w:jc w:val="both"/>
        <w:rPr>
          <w:sz w:val="24"/>
          <w:szCs w:val="24"/>
        </w:rPr>
      </w:pPr>
      <w:bookmarkStart w:id="6" w:name="bookmark3"/>
      <w:bookmarkEnd w:id="6"/>
      <w:r w:rsidRPr="009F143B">
        <w:rPr>
          <w:sz w:val="24"/>
          <w:szCs w:val="24"/>
        </w:rPr>
        <w:t>The City shall, within twelve months of the effective date of its withdrawal, repay the amounts described in paragraph 3 together with any interest expense on such amounts and any other charges incurred by UAMPS under the Financing Documents.</w:t>
      </w:r>
    </w:p>
    <w:p w:rsidR="00DB1D86" w:rsidRDefault="00DB1D86" w:rsidP="00F24534">
      <w:pPr>
        <w:pStyle w:val="BodyText"/>
        <w:numPr>
          <w:ilvl w:val="0"/>
          <w:numId w:val="2"/>
        </w:numPr>
        <w:tabs>
          <w:tab w:val="left" w:pos="720"/>
        </w:tabs>
        <w:spacing w:after="240"/>
        <w:ind w:left="720" w:hanging="360"/>
        <w:jc w:val="both"/>
        <w:rPr>
          <w:sz w:val="24"/>
          <w:szCs w:val="24"/>
        </w:rPr>
      </w:pPr>
      <w:r w:rsidRPr="009F143B">
        <w:rPr>
          <w:sz w:val="24"/>
          <w:szCs w:val="24"/>
        </w:rPr>
        <w:t>From and after the effective date of its withdrawal (a) the City’s Entitlement Share shall be terminated, (b) the City’s Representative shall have no right to participate in or vote at meetings of the Project Management Committee or meetings of the Board with respect to the Project, and (iii) this Contract will remain in effect only with respect to the City’s repayment obligations described in paragraph 4.</w:t>
      </w:r>
    </w:p>
    <w:p w:rsidR="00F24534" w:rsidRDefault="00F24534" w:rsidP="00F24534">
      <w:pPr>
        <w:pStyle w:val="BodyText"/>
        <w:tabs>
          <w:tab w:val="left" w:pos="720"/>
        </w:tabs>
        <w:spacing w:after="240"/>
        <w:ind w:firstLine="0"/>
        <w:jc w:val="both"/>
        <w:rPr>
          <w:sz w:val="24"/>
          <w:szCs w:val="24"/>
        </w:rPr>
      </w:pPr>
    </w:p>
    <w:p w:rsidR="00F24534" w:rsidRPr="009F143B" w:rsidRDefault="00F24534" w:rsidP="00F24534">
      <w:pPr>
        <w:pStyle w:val="BodyText"/>
        <w:tabs>
          <w:tab w:val="left" w:pos="720"/>
        </w:tabs>
        <w:spacing w:after="240"/>
        <w:ind w:firstLine="0"/>
        <w:jc w:val="both"/>
        <w:rPr>
          <w:sz w:val="24"/>
          <w:szCs w:val="24"/>
        </w:rPr>
      </w:pPr>
    </w:p>
    <w:p w:rsidR="00DB1D86" w:rsidRDefault="00DB1D86" w:rsidP="00F24534">
      <w:pPr>
        <w:pStyle w:val="BodyText"/>
        <w:numPr>
          <w:ilvl w:val="0"/>
          <w:numId w:val="2"/>
        </w:numPr>
        <w:tabs>
          <w:tab w:val="left" w:pos="720"/>
        </w:tabs>
        <w:spacing w:after="240"/>
        <w:ind w:left="720" w:hanging="360"/>
        <w:jc w:val="both"/>
        <w:rPr>
          <w:sz w:val="24"/>
          <w:szCs w:val="24"/>
        </w:rPr>
      </w:pPr>
      <w:r w:rsidRPr="009F143B">
        <w:rPr>
          <w:sz w:val="24"/>
          <w:szCs w:val="24"/>
        </w:rPr>
        <w:lastRenderedPageBreak/>
        <w:t>The City shall have no responsibility for the payment of Development Costs incurred or Bonds issued after the effective date of its withdrawal.</w:t>
      </w:r>
    </w:p>
    <w:p w:rsidR="00183C3F" w:rsidRPr="009F143B" w:rsidRDefault="00183C3F" w:rsidP="00F24534">
      <w:pPr>
        <w:pStyle w:val="BodyText"/>
        <w:tabs>
          <w:tab w:val="left" w:pos="2024"/>
        </w:tabs>
        <w:spacing w:after="0"/>
        <w:ind w:firstLine="0"/>
        <w:jc w:val="both"/>
        <w:rPr>
          <w:sz w:val="24"/>
          <w:szCs w:val="24"/>
        </w:rPr>
      </w:pPr>
    </w:p>
    <w:p w:rsidR="00DB1D86" w:rsidRPr="00EA43FE" w:rsidRDefault="00DB1D86" w:rsidP="00F24534">
      <w:pPr>
        <w:pStyle w:val="BodyText"/>
        <w:tabs>
          <w:tab w:val="left" w:pos="2024"/>
        </w:tabs>
        <w:spacing w:after="0"/>
        <w:ind w:firstLine="0"/>
        <w:jc w:val="both"/>
        <w:rPr>
          <w:sz w:val="24"/>
          <w:szCs w:val="24"/>
          <w:u w:val="single"/>
        </w:rPr>
      </w:pPr>
      <w:r w:rsidRPr="009F143B">
        <w:rPr>
          <w:sz w:val="24"/>
          <w:szCs w:val="24"/>
        </w:rPr>
        <w:tab/>
      </w:r>
      <w:r w:rsidRPr="009F143B">
        <w:rPr>
          <w:sz w:val="24"/>
          <w:szCs w:val="24"/>
        </w:rPr>
        <w:tab/>
      </w:r>
      <w:r w:rsidRPr="009F143B">
        <w:rPr>
          <w:sz w:val="24"/>
          <w:szCs w:val="24"/>
        </w:rPr>
        <w:tab/>
      </w:r>
      <w:r w:rsidRPr="009F143B">
        <w:rPr>
          <w:sz w:val="24"/>
          <w:szCs w:val="24"/>
        </w:rPr>
        <w:tab/>
      </w:r>
      <w:r w:rsidRPr="009F143B">
        <w:rPr>
          <w:sz w:val="24"/>
          <w:szCs w:val="24"/>
        </w:rPr>
        <w:tab/>
      </w:r>
      <w:r w:rsidR="00EA43FE">
        <w:rPr>
          <w:sz w:val="24"/>
          <w:szCs w:val="24"/>
          <w:u w:val="single"/>
        </w:rPr>
        <w:tab/>
      </w:r>
      <w:r w:rsidR="00EA43FE">
        <w:rPr>
          <w:sz w:val="24"/>
          <w:szCs w:val="24"/>
          <w:u w:val="single"/>
        </w:rPr>
        <w:tab/>
      </w:r>
      <w:r w:rsidR="00EA43FE">
        <w:rPr>
          <w:sz w:val="24"/>
          <w:szCs w:val="24"/>
          <w:u w:val="single"/>
        </w:rPr>
        <w:tab/>
      </w:r>
      <w:r w:rsidR="00EA43FE">
        <w:rPr>
          <w:sz w:val="24"/>
          <w:szCs w:val="24"/>
          <w:u w:val="single"/>
        </w:rPr>
        <w:tab/>
      </w:r>
      <w:r w:rsidR="00EA43FE">
        <w:rPr>
          <w:sz w:val="24"/>
          <w:szCs w:val="24"/>
          <w:u w:val="single"/>
        </w:rPr>
        <w:tab/>
      </w:r>
      <w:r w:rsidR="00EA43FE">
        <w:rPr>
          <w:sz w:val="24"/>
          <w:szCs w:val="24"/>
          <w:u w:val="single"/>
        </w:rPr>
        <w:tab/>
      </w:r>
      <w:r w:rsidR="00EA43FE">
        <w:rPr>
          <w:sz w:val="24"/>
          <w:szCs w:val="24"/>
          <w:u w:val="single"/>
        </w:rPr>
        <w:tab/>
      </w:r>
      <w:bookmarkStart w:id="7" w:name="_GoBack"/>
      <w:bookmarkEnd w:id="7"/>
    </w:p>
    <w:p w:rsidR="00DB1D86" w:rsidRPr="009F143B" w:rsidRDefault="00DB1D86" w:rsidP="00F24534">
      <w:pPr>
        <w:pStyle w:val="BodyText"/>
        <w:tabs>
          <w:tab w:val="left" w:pos="2024"/>
        </w:tabs>
        <w:spacing w:after="0"/>
        <w:ind w:firstLine="0"/>
        <w:jc w:val="both"/>
        <w:rPr>
          <w:sz w:val="24"/>
          <w:szCs w:val="24"/>
        </w:rPr>
      </w:pPr>
      <w:r w:rsidRPr="009F143B">
        <w:rPr>
          <w:sz w:val="24"/>
          <w:szCs w:val="24"/>
        </w:rPr>
        <w:tab/>
      </w:r>
      <w:r w:rsidRPr="009F143B">
        <w:rPr>
          <w:sz w:val="24"/>
          <w:szCs w:val="24"/>
        </w:rPr>
        <w:tab/>
      </w:r>
      <w:r w:rsidRPr="009F143B">
        <w:rPr>
          <w:sz w:val="24"/>
          <w:szCs w:val="24"/>
        </w:rPr>
        <w:tab/>
      </w:r>
      <w:r w:rsidRPr="009F143B">
        <w:rPr>
          <w:sz w:val="24"/>
          <w:szCs w:val="24"/>
        </w:rPr>
        <w:tab/>
      </w:r>
      <w:r w:rsidRPr="009F143B">
        <w:rPr>
          <w:sz w:val="24"/>
          <w:szCs w:val="24"/>
        </w:rPr>
        <w:tab/>
        <w:t>William R. Wright, Mayor</w:t>
      </w:r>
      <w:bookmarkStart w:id="8" w:name="bookmark4"/>
      <w:bookmarkEnd w:id="8"/>
    </w:p>
    <w:p w:rsidR="00DB1D86" w:rsidRPr="009F143B" w:rsidRDefault="00DB1D86" w:rsidP="00F24534">
      <w:pPr>
        <w:pStyle w:val="BodyText"/>
        <w:tabs>
          <w:tab w:val="left" w:pos="2024"/>
        </w:tabs>
        <w:spacing w:after="0"/>
        <w:ind w:firstLine="0"/>
        <w:jc w:val="both"/>
        <w:rPr>
          <w:sz w:val="24"/>
          <w:szCs w:val="24"/>
        </w:rPr>
      </w:pPr>
    </w:p>
    <w:p w:rsidR="00056331" w:rsidRDefault="00DB1D86" w:rsidP="00F24534">
      <w:pPr>
        <w:pStyle w:val="BodyText"/>
        <w:tabs>
          <w:tab w:val="left" w:pos="2024"/>
        </w:tabs>
        <w:spacing w:after="0"/>
        <w:ind w:firstLine="0"/>
        <w:jc w:val="both"/>
        <w:rPr>
          <w:sz w:val="24"/>
          <w:szCs w:val="24"/>
        </w:rPr>
      </w:pPr>
      <w:r w:rsidRPr="009F143B">
        <w:rPr>
          <w:sz w:val="24"/>
          <w:szCs w:val="24"/>
        </w:rPr>
        <w:t>Attest:</w:t>
      </w:r>
    </w:p>
    <w:p w:rsidR="00183C3F" w:rsidRPr="009F143B" w:rsidRDefault="00183C3F" w:rsidP="00F24534">
      <w:pPr>
        <w:pStyle w:val="BodyText"/>
        <w:tabs>
          <w:tab w:val="left" w:pos="2024"/>
        </w:tabs>
        <w:spacing w:after="0"/>
        <w:ind w:firstLine="0"/>
        <w:jc w:val="both"/>
        <w:rPr>
          <w:sz w:val="24"/>
          <w:szCs w:val="24"/>
        </w:rPr>
      </w:pPr>
    </w:p>
    <w:p w:rsidR="00056331" w:rsidRPr="009F143B" w:rsidRDefault="00056331" w:rsidP="00F24534">
      <w:pPr>
        <w:pStyle w:val="BodyText"/>
        <w:tabs>
          <w:tab w:val="left" w:pos="2024"/>
        </w:tabs>
        <w:spacing w:after="0"/>
        <w:ind w:firstLine="0"/>
        <w:jc w:val="both"/>
        <w:rPr>
          <w:sz w:val="24"/>
          <w:szCs w:val="24"/>
        </w:rPr>
      </w:pPr>
    </w:p>
    <w:p w:rsidR="00056331" w:rsidRPr="00EA43FE" w:rsidRDefault="00EA43FE" w:rsidP="00F24534">
      <w:pPr>
        <w:pStyle w:val="BodyText"/>
        <w:tabs>
          <w:tab w:val="left" w:pos="2024"/>
        </w:tabs>
        <w:spacing w:after="0"/>
        <w:ind w:firstLine="0"/>
        <w:jc w:val="both"/>
        <w:rPr>
          <w:sz w:val="24"/>
          <w:szCs w:val="24"/>
          <w:u w:val="single"/>
        </w:rPr>
      </w:pPr>
      <w:r>
        <w:rPr>
          <w:sz w:val="24"/>
          <w:szCs w:val="24"/>
          <w:u w:val="single"/>
        </w:rPr>
        <w:tab/>
      </w:r>
      <w:r>
        <w:rPr>
          <w:sz w:val="24"/>
          <w:szCs w:val="24"/>
          <w:u w:val="single"/>
        </w:rPr>
        <w:tab/>
      </w:r>
      <w:r>
        <w:rPr>
          <w:sz w:val="24"/>
          <w:szCs w:val="24"/>
          <w:u w:val="single"/>
        </w:rPr>
        <w:tab/>
      </w:r>
      <w:r>
        <w:rPr>
          <w:sz w:val="24"/>
          <w:szCs w:val="24"/>
          <w:u w:val="single"/>
        </w:rPr>
        <w:tab/>
      </w:r>
      <w:r>
        <w:rPr>
          <w:sz w:val="24"/>
          <w:szCs w:val="24"/>
          <w:u w:val="single"/>
        </w:rPr>
        <w:tab/>
      </w:r>
    </w:p>
    <w:p w:rsidR="00DB1D86" w:rsidRPr="009F143B" w:rsidRDefault="00056331" w:rsidP="00F24534">
      <w:pPr>
        <w:pStyle w:val="BodyText"/>
        <w:tabs>
          <w:tab w:val="left" w:pos="2024"/>
        </w:tabs>
        <w:spacing w:after="0"/>
        <w:ind w:firstLine="0"/>
        <w:jc w:val="both"/>
        <w:rPr>
          <w:sz w:val="24"/>
          <w:szCs w:val="24"/>
        </w:rPr>
      </w:pPr>
      <w:r w:rsidRPr="009F143B">
        <w:rPr>
          <w:sz w:val="24"/>
          <w:szCs w:val="24"/>
        </w:rPr>
        <w:t>Kim E. Holi</w:t>
      </w:r>
      <w:r w:rsidR="009F143B">
        <w:rPr>
          <w:sz w:val="24"/>
          <w:szCs w:val="24"/>
        </w:rPr>
        <w:t>n</w:t>
      </w:r>
      <w:r w:rsidRPr="009F143B">
        <w:rPr>
          <w:sz w:val="24"/>
          <w:szCs w:val="24"/>
        </w:rPr>
        <w:t>drake, City Recorder</w:t>
      </w:r>
      <w:r w:rsidR="00DB1D86" w:rsidRPr="009F143B">
        <w:rPr>
          <w:sz w:val="24"/>
          <w:szCs w:val="24"/>
        </w:rPr>
        <w:t xml:space="preserve">  </w:t>
      </w:r>
    </w:p>
    <w:p w:rsidR="00181C09" w:rsidRPr="009F143B" w:rsidRDefault="00181C09" w:rsidP="00F24534">
      <w:pPr>
        <w:spacing w:after="0" w:line="240" w:lineRule="auto"/>
        <w:rPr>
          <w:rFonts w:ascii="Times New Roman" w:hAnsi="Times New Roman" w:cs="Times New Roman"/>
          <w:sz w:val="24"/>
          <w:szCs w:val="24"/>
        </w:rPr>
      </w:pPr>
    </w:p>
    <w:sectPr w:rsidR="00181C09" w:rsidRPr="009F143B" w:rsidSect="00E67A9A">
      <w:pgSz w:w="12240" w:h="15840"/>
      <w:pgMar w:top="1296" w:right="1008"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10167D"/>
    <w:multiLevelType w:val="multilevel"/>
    <w:tmpl w:val="CF6621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81C2116"/>
    <w:multiLevelType w:val="multilevel"/>
    <w:tmpl w:val="B10A6D7A"/>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642"/>
    <w:rsid w:val="00056331"/>
    <w:rsid w:val="00181C09"/>
    <w:rsid w:val="00183C3F"/>
    <w:rsid w:val="003D7B8B"/>
    <w:rsid w:val="004B1642"/>
    <w:rsid w:val="004D0E16"/>
    <w:rsid w:val="004E60DC"/>
    <w:rsid w:val="00592BCA"/>
    <w:rsid w:val="00615FA8"/>
    <w:rsid w:val="006334B9"/>
    <w:rsid w:val="0075565F"/>
    <w:rsid w:val="00822EF2"/>
    <w:rsid w:val="009F143B"/>
    <w:rsid w:val="00AE006E"/>
    <w:rsid w:val="00C46632"/>
    <w:rsid w:val="00D9071F"/>
    <w:rsid w:val="00DB1D86"/>
    <w:rsid w:val="00E45EDC"/>
    <w:rsid w:val="00E67A9A"/>
    <w:rsid w:val="00EA43FE"/>
    <w:rsid w:val="00F24534"/>
    <w:rsid w:val="00F72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EAF6D"/>
  <w15:docId w15:val="{DF915FEB-109A-472C-AF80-03882990B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16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2EF2"/>
    <w:pPr>
      <w:ind w:left="720"/>
      <w:contextualSpacing/>
    </w:pPr>
  </w:style>
  <w:style w:type="paragraph" w:customStyle="1" w:styleId="Style">
    <w:name w:val="Style"/>
    <w:rsid w:val="004B1642"/>
    <w:pPr>
      <w:widowControl w:val="0"/>
      <w:autoSpaceDE w:val="0"/>
      <w:autoSpaceDN w:val="0"/>
      <w:adjustRightInd w:val="0"/>
      <w:spacing w:after="0" w:line="240" w:lineRule="auto"/>
    </w:pPr>
    <w:rPr>
      <w:rFonts w:ascii="Times New Roman" w:eastAsiaTheme="minorEastAsia" w:hAnsi="Times New Roman" w:cs="Times New Roman"/>
      <w:sz w:val="24"/>
      <w:szCs w:val="24"/>
      <w:lang w:eastAsia="zh-CN"/>
    </w:rPr>
  </w:style>
  <w:style w:type="character" w:customStyle="1" w:styleId="Bodytext2">
    <w:name w:val="Body text (2)_"/>
    <w:basedOn w:val="DefaultParagraphFont"/>
    <w:link w:val="Bodytext20"/>
    <w:rsid w:val="00592BCA"/>
    <w:rPr>
      <w:rFonts w:ascii="Arial" w:eastAsia="Arial" w:hAnsi="Arial" w:cs="Arial"/>
    </w:rPr>
  </w:style>
  <w:style w:type="paragraph" w:customStyle="1" w:styleId="Bodytext20">
    <w:name w:val="Body text (2)"/>
    <w:basedOn w:val="Normal"/>
    <w:link w:val="Bodytext2"/>
    <w:rsid w:val="00592BCA"/>
    <w:pPr>
      <w:widowControl w:val="0"/>
      <w:spacing w:after="260" w:line="252" w:lineRule="auto"/>
      <w:ind w:firstLine="680"/>
    </w:pPr>
    <w:rPr>
      <w:rFonts w:ascii="Arial" w:eastAsia="Arial" w:hAnsi="Arial" w:cs="Arial"/>
    </w:rPr>
  </w:style>
  <w:style w:type="character" w:customStyle="1" w:styleId="BodyTextChar">
    <w:name w:val="Body Text Char"/>
    <w:basedOn w:val="DefaultParagraphFont"/>
    <w:link w:val="BodyText"/>
    <w:rsid w:val="00DB1D86"/>
    <w:rPr>
      <w:rFonts w:ascii="Times New Roman" w:eastAsia="Times New Roman" w:hAnsi="Times New Roman" w:cs="Times New Roman"/>
    </w:rPr>
  </w:style>
  <w:style w:type="paragraph" w:styleId="BodyText">
    <w:name w:val="Body Text"/>
    <w:basedOn w:val="Normal"/>
    <w:link w:val="BodyTextChar"/>
    <w:qFormat/>
    <w:rsid w:val="00DB1D86"/>
    <w:pPr>
      <w:widowControl w:val="0"/>
      <w:spacing w:after="260" w:line="240" w:lineRule="auto"/>
      <w:ind w:firstLine="400"/>
    </w:pPr>
    <w:rPr>
      <w:rFonts w:ascii="Times New Roman" w:eastAsia="Times New Roman" w:hAnsi="Times New Roman" w:cs="Times New Roman"/>
    </w:rPr>
  </w:style>
  <w:style w:type="character" w:customStyle="1" w:styleId="BodyTextChar1">
    <w:name w:val="Body Text Char1"/>
    <w:basedOn w:val="DefaultParagraphFont"/>
    <w:uiPriority w:val="99"/>
    <w:semiHidden/>
    <w:rsid w:val="00DB1D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3</Pages>
  <Words>698</Words>
  <Characters>3979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Sorenson</dc:creator>
  <cp:lastModifiedBy>Kim Holindrake</cp:lastModifiedBy>
  <cp:revision>10</cp:revision>
  <dcterms:created xsi:type="dcterms:W3CDTF">2020-10-14T16:38:00Z</dcterms:created>
  <dcterms:modified xsi:type="dcterms:W3CDTF">2020-10-21T22:00:00Z</dcterms:modified>
</cp:coreProperties>
</file>