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7762" w:rsidRPr="00BB4E7C" w:rsidRDefault="00427762">
      <w:pPr>
        <w:spacing w:line="1" w:lineRule="exact"/>
        <w:rPr>
          <w:rFonts w:ascii="Times New Roman" w:hAnsi="Times New Roman" w:cs="Times New Roman"/>
        </w:rPr>
      </w:pPr>
    </w:p>
    <w:p w:rsidR="00792050" w:rsidRPr="00BB4E7C" w:rsidRDefault="003B76D7" w:rsidP="00792050">
      <w:pPr>
        <w:pStyle w:val="BodyText"/>
        <w:framePr w:w="8914" w:h="10138" w:hRule="exact" w:wrap="none" w:vAnchor="page" w:hAnchor="page" w:x="1747" w:y="2254"/>
        <w:tabs>
          <w:tab w:val="left" w:leader="underscore" w:pos="3226"/>
        </w:tabs>
        <w:ind w:firstLine="0"/>
        <w:jc w:val="center"/>
        <w:rPr>
          <w:rFonts w:ascii="Times New Roman" w:hAnsi="Times New Roman" w:cs="Times New Roman"/>
          <w:b/>
          <w:sz w:val="24"/>
          <w:szCs w:val="24"/>
          <w:u w:val="single"/>
        </w:rPr>
      </w:pPr>
      <w:r w:rsidRPr="00BB4E7C">
        <w:rPr>
          <w:rFonts w:ascii="Times New Roman" w:hAnsi="Times New Roman" w:cs="Times New Roman"/>
          <w:b/>
          <w:sz w:val="24"/>
          <w:szCs w:val="24"/>
        </w:rPr>
        <w:t>RESOLUTION N</w:t>
      </w:r>
      <w:r w:rsidR="00BB4E7C" w:rsidRPr="00BB4E7C">
        <w:rPr>
          <w:rFonts w:ascii="Times New Roman" w:hAnsi="Times New Roman" w:cs="Times New Roman"/>
          <w:b/>
          <w:sz w:val="24"/>
          <w:szCs w:val="24"/>
        </w:rPr>
        <w:t xml:space="preserve">O. </w:t>
      </w:r>
      <w:r w:rsidR="00BB4E7C" w:rsidRPr="00BB4E7C">
        <w:rPr>
          <w:rFonts w:ascii="Times New Roman" w:hAnsi="Times New Roman" w:cs="Times New Roman"/>
          <w:b/>
          <w:sz w:val="24"/>
          <w:szCs w:val="24"/>
          <w:u w:val="single"/>
        </w:rPr>
        <w:t>10-21-2020</w:t>
      </w:r>
      <w:r w:rsidR="00BB4E7C" w:rsidRPr="00BB4E7C">
        <w:rPr>
          <w:rFonts w:ascii="Times New Roman" w:hAnsi="Times New Roman" w:cs="Times New Roman"/>
          <w:b/>
          <w:sz w:val="24"/>
          <w:szCs w:val="24"/>
          <w:u w:val="single"/>
        </w:rPr>
        <w:tab/>
      </w:r>
      <w:r w:rsidR="00BB4E7C" w:rsidRPr="00BB4E7C">
        <w:rPr>
          <w:rFonts w:ascii="Times New Roman" w:hAnsi="Times New Roman" w:cs="Times New Roman"/>
          <w:b/>
          <w:sz w:val="24"/>
          <w:szCs w:val="24"/>
          <w:u w:val="single"/>
        </w:rPr>
        <w:tab/>
      </w:r>
    </w:p>
    <w:p w:rsidR="00427762" w:rsidRPr="00BB4E7C" w:rsidRDefault="003B76D7" w:rsidP="00BB4E7C">
      <w:pPr>
        <w:pStyle w:val="BodyText"/>
        <w:framePr w:w="8914" w:h="10138" w:hRule="exact" w:wrap="none" w:vAnchor="page" w:hAnchor="page" w:x="1747" w:y="2254"/>
        <w:tabs>
          <w:tab w:val="left" w:leader="underscore" w:pos="3226"/>
        </w:tabs>
        <w:ind w:firstLine="0"/>
        <w:rPr>
          <w:rFonts w:ascii="Times New Roman" w:hAnsi="Times New Roman" w:cs="Times New Roman"/>
          <w:b/>
          <w:sz w:val="24"/>
          <w:szCs w:val="24"/>
        </w:rPr>
      </w:pPr>
      <w:r w:rsidRPr="00BB4E7C">
        <w:rPr>
          <w:rFonts w:ascii="Times New Roman" w:hAnsi="Times New Roman" w:cs="Times New Roman"/>
          <w:b/>
          <w:sz w:val="24"/>
          <w:szCs w:val="24"/>
        </w:rPr>
        <w:t>A RESOLUTION APPROVING THE CITY’S CONTINUING INVOLVEMENT IN THE UAMPS CARBON FREE POWER PROJECT</w:t>
      </w:r>
    </w:p>
    <w:p w:rsidR="00427762" w:rsidRPr="00BB4E7C" w:rsidRDefault="00360EFC" w:rsidP="00BB4E7C">
      <w:pPr>
        <w:pStyle w:val="BodyText"/>
        <w:framePr w:w="8914" w:h="10138" w:hRule="exact" w:wrap="none" w:vAnchor="page" w:hAnchor="page" w:x="1747" w:y="2254"/>
        <w:spacing w:line="254" w:lineRule="auto"/>
        <w:ind w:firstLine="0"/>
        <w:jc w:val="both"/>
        <w:rPr>
          <w:rFonts w:ascii="Times New Roman" w:hAnsi="Times New Roman" w:cs="Times New Roman"/>
          <w:sz w:val="24"/>
          <w:szCs w:val="24"/>
        </w:rPr>
      </w:pPr>
      <w:r w:rsidRPr="00BB4E7C">
        <w:rPr>
          <w:rFonts w:ascii="Times New Roman" w:hAnsi="Times New Roman" w:cs="Times New Roman"/>
          <w:b/>
          <w:sz w:val="24"/>
          <w:szCs w:val="24"/>
        </w:rPr>
        <w:t>WHEREAS</w:t>
      </w:r>
      <w:r w:rsidRPr="00BB4E7C">
        <w:rPr>
          <w:rFonts w:ascii="Times New Roman" w:hAnsi="Times New Roman" w:cs="Times New Roman"/>
          <w:sz w:val="24"/>
          <w:szCs w:val="24"/>
        </w:rPr>
        <w:t>, Payson</w:t>
      </w:r>
      <w:r w:rsidR="003B76D7" w:rsidRPr="00BB4E7C">
        <w:rPr>
          <w:rFonts w:ascii="Times New Roman" w:hAnsi="Times New Roman" w:cs="Times New Roman"/>
          <w:sz w:val="24"/>
          <w:szCs w:val="24"/>
        </w:rPr>
        <w:t xml:space="preserve"> City (the “City”) is a member of Utah Associated Municipal Power Systems </w:t>
      </w:r>
      <w:r w:rsidR="003B76D7" w:rsidRPr="00BB4E7C">
        <w:rPr>
          <w:rFonts w:ascii="Times New Roman" w:hAnsi="Times New Roman" w:cs="Times New Roman"/>
          <w:i/>
          <w:iCs/>
          <w:sz w:val="24"/>
          <w:szCs w:val="24"/>
        </w:rPr>
        <w:t>(“UAMPS”)</w:t>
      </w:r>
      <w:r w:rsidR="003B76D7" w:rsidRPr="00BB4E7C">
        <w:rPr>
          <w:rFonts w:ascii="Times New Roman" w:hAnsi="Times New Roman" w:cs="Times New Roman"/>
          <w:sz w:val="24"/>
          <w:szCs w:val="24"/>
        </w:rPr>
        <w:t xml:space="preserve"> pursuant to the provisions of the Utah Associated Municipal Power Systems Amended and Restated Agreement for Joint and Cooperative Action, as amended (the </w:t>
      </w:r>
      <w:r w:rsidR="003B76D7" w:rsidRPr="00BB4E7C">
        <w:rPr>
          <w:rFonts w:ascii="Times New Roman" w:hAnsi="Times New Roman" w:cs="Times New Roman"/>
          <w:i/>
          <w:iCs/>
          <w:sz w:val="24"/>
          <w:szCs w:val="24"/>
        </w:rPr>
        <w:t>“Joint Action Agreement”)',</w:t>
      </w:r>
      <w:r w:rsidR="003B76D7" w:rsidRPr="00BB4E7C">
        <w:rPr>
          <w:rFonts w:ascii="Times New Roman" w:hAnsi="Times New Roman" w:cs="Times New Roman"/>
          <w:sz w:val="24"/>
          <w:szCs w:val="24"/>
        </w:rPr>
        <w:t xml:space="preserve"> and</w:t>
      </w:r>
    </w:p>
    <w:p w:rsidR="00427762" w:rsidRPr="00BB4E7C" w:rsidRDefault="003B76D7" w:rsidP="00BB4E7C">
      <w:pPr>
        <w:pStyle w:val="BodyText"/>
        <w:framePr w:w="8914" w:h="10138" w:hRule="exact" w:wrap="none" w:vAnchor="page" w:hAnchor="page" w:x="1747" w:y="2254"/>
        <w:spacing w:line="254" w:lineRule="auto"/>
        <w:ind w:firstLine="0"/>
        <w:jc w:val="both"/>
        <w:rPr>
          <w:rFonts w:ascii="Times New Roman" w:hAnsi="Times New Roman" w:cs="Times New Roman"/>
          <w:sz w:val="24"/>
          <w:szCs w:val="24"/>
        </w:rPr>
      </w:pPr>
      <w:r w:rsidRPr="00BB4E7C">
        <w:rPr>
          <w:rFonts w:ascii="Times New Roman" w:hAnsi="Times New Roman" w:cs="Times New Roman"/>
          <w:b/>
          <w:sz w:val="24"/>
          <w:szCs w:val="24"/>
        </w:rPr>
        <w:t>WHEREAS</w:t>
      </w:r>
      <w:r w:rsidRPr="00BB4E7C">
        <w:rPr>
          <w:rFonts w:ascii="Times New Roman" w:hAnsi="Times New Roman" w:cs="Times New Roman"/>
          <w:sz w:val="24"/>
          <w:szCs w:val="24"/>
        </w:rPr>
        <w:t xml:space="preserve">, the City previously approved, executed and delivered the Carbon Free Power Sales Contract dated as of April 1,2018 (the </w:t>
      </w:r>
      <w:r w:rsidRPr="00BB4E7C">
        <w:rPr>
          <w:rFonts w:ascii="Times New Roman" w:hAnsi="Times New Roman" w:cs="Times New Roman"/>
          <w:i/>
          <w:iCs/>
          <w:sz w:val="24"/>
          <w:szCs w:val="24"/>
        </w:rPr>
        <w:t>“Power Sales Contract”)</w:t>
      </w:r>
      <w:r w:rsidRPr="00BB4E7C">
        <w:rPr>
          <w:rFonts w:ascii="Times New Roman" w:hAnsi="Times New Roman" w:cs="Times New Roman"/>
          <w:sz w:val="24"/>
          <w:szCs w:val="24"/>
        </w:rPr>
        <w:t xml:space="preserve"> with UAMPS, including what is no</w:t>
      </w:r>
      <w:r w:rsidR="00360EFC" w:rsidRPr="00BB4E7C">
        <w:rPr>
          <w:rFonts w:ascii="Times New Roman" w:hAnsi="Times New Roman" w:cs="Times New Roman"/>
          <w:sz w:val="24"/>
          <w:szCs w:val="24"/>
        </w:rPr>
        <w:t>w an Entitlement Share of 6,991</w:t>
      </w:r>
      <w:r w:rsidRPr="00BB4E7C">
        <w:rPr>
          <w:rFonts w:ascii="Times New Roman" w:hAnsi="Times New Roman" w:cs="Times New Roman"/>
          <w:sz w:val="24"/>
          <w:szCs w:val="24"/>
        </w:rPr>
        <w:t xml:space="preserve"> kW of the capacity of the Project (initially capitalized terms used and not defined herein have the meanings assigned to them in the Power Sales Contract); and</w:t>
      </w:r>
    </w:p>
    <w:p w:rsidR="00427762" w:rsidRPr="00BB4E7C" w:rsidRDefault="003B76D7" w:rsidP="00BB4E7C">
      <w:pPr>
        <w:pStyle w:val="BodyText"/>
        <w:framePr w:w="8914" w:h="10138" w:hRule="exact" w:wrap="none" w:vAnchor="page" w:hAnchor="page" w:x="1747" w:y="2254"/>
        <w:ind w:firstLine="0"/>
        <w:jc w:val="both"/>
        <w:rPr>
          <w:rFonts w:ascii="Times New Roman" w:hAnsi="Times New Roman" w:cs="Times New Roman"/>
          <w:sz w:val="24"/>
          <w:szCs w:val="24"/>
        </w:rPr>
      </w:pPr>
      <w:r w:rsidRPr="00BB4E7C">
        <w:rPr>
          <w:rFonts w:ascii="Times New Roman" w:hAnsi="Times New Roman" w:cs="Times New Roman"/>
          <w:b/>
          <w:sz w:val="24"/>
          <w:szCs w:val="24"/>
        </w:rPr>
        <w:t>WHEREAS</w:t>
      </w:r>
      <w:r w:rsidRPr="00BB4E7C">
        <w:rPr>
          <w:rFonts w:ascii="Times New Roman" w:hAnsi="Times New Roman" w:cs="Times New Roman"/>
          <w:sz w:val="24"/>
          <w:szCs w:val="24"/>
        </w:rPr>
        <w:t>, section 204 of the Power Sales Contract allows parties to withdraw from the Project during the Licensing Period by delivering a Notice of Withdrawal to UAMPS upon, among other events, the occurrence of the City’s receipt of notice from UAMPS that the Project Management Committee has approved a revised Budget and Plan of Finance; and</w:t>
      </w:r>
    </w:p>
    <w:p w:rsidR="00427762" w:rsidRPr="00BB4E7C" w:rsidRDefault="003B76D7" w:rsidP="00BB4E7C">
      <w:pPr>
        <w:pStyle w:val="BodyText"/>
        <w:framePr w:w="8914" w:h="10138" w:hRule="exact" w:wrap="none" w:vAnchor="page" w:hAnchor="page" w:x="1747" w:y="2254"/>
        <w:ind w:firstLine="0"/>
        <w:jc w:val="both"/>
        <w:rPr>
          <w:rFonts w:ascii="Times New Roman" w:hAnsi="Times New Roman" w:cs="Times New Roman"/>
          <w:sz w:val="24"/>
          <w:szCs w:val="24"/>
        </w:rPr>
      </w:pPr>
      <w:r w:rsidRPr="00BB4E7C">
        <w:rPr>
          <w:rFonts w:ascii="Times New Roman" w:hAnsi="Times New Roman" w:cs="Times New Roman"/>
          <w:b/>
          <w:sz w:val="24"/>
          <w:szCs w:val="24"/>
        </w:rPr>
        <w:t>WHEREAS</w:t>
      </w:r>
      <w:r w:rsidRPr="00BB4E7C">
        <w:rPr>
          <w:rFonts w:ascii="Times New Roman" w:hAnsi="Times New Roman" w:cs="Times New Roman"/>
          <w:sz w:val="24"/>
          <w:szCs w:val="24"/>
        </w:rPr>
        <w:t>, on July 16, 2020, UAMPS sent to the City a Notice of Conditional Approval of the Revised CFPP Budget and Plan of Finance; and</w:t>
      </w:r>
    </w:p>
    <w:p w:rsidR="00427762" w:rsidRPr="00BB4E7C" w:rsidRDefault="003B76D7" w:rsidP="00BB4E7C">
      <w:pPr>
        <w:pStyle w:val="BodyText"/>
        <w:framePr w:w="8914" w:h="10138" w:hRule="exact" w:wrap="none" w:vAnchor="page" w:hAnchor="page" w:x="1747" w:y="2254"/>
        <w:ind w:firstLine="0"/>
        <w:jc w:val="both"/>
        <w:rPr>
          <w:rFonts w:ascii="Times New Roman" w:hAnsi="Times New Roman" w:cs="Times New Roman"/>
          <w:sz w:val="24"/>
          <w:szCs w:val="24"/>
        </w:rPr>
      </w:pPr>
      <w:r w:rsidRPr="00BB4E7C">
        <w:rPr>
          <w:rFonts w:ascii="Times New Roman" w:hAnsi="Times New Roman" w:cs="Times New Roman"/>
          <w:b/>
          <w:sz w:val="24"/>
          <w:szCs w:val="24"/>
        </w:rPr>
        <w:t>WHEREAS</w:t>
      </w:r>
      <w:r w:rsidRPr="00BB4E7C">
        <w:rPr>
          <w:rFonts w:ascii="Times New Roman" w:hAnsi="Times New Roman" w:cs="Times New Roman"/>
          <w:sz w:val="24"/>
          <w:szCs w:val="24"/>
        </w:rPr>
        <w:t>, the Council, having evaluated the Project, and without waiving any rights under the Power Sales Contract, has determined it to be in the best interest of the City to continue in the Project at this point;</w:t>
      </w:r>
    </w:p>
    <w:p w:rsidR="00427762" w:rsidRPr="00BB4E7C" w:rsidRDefault="003B76D7" w:rsidP="00BB4E7C">
      <w:pPr>
        <w:pStyle w:val="BodyText"/>
        <w:framePr w:w="8914" w:h="10138" w:hRule="exact" w:wrap="none" w:vAnchor="page" w:hAnchor="page" w:x="1747" w:y="2254"/>
        <w:spacing w:line="240" w:lineRule="auto"/>
        <w:ind w:firstLine="0"/>
        <w:jc w:val="both"/>
        <w:rPr>
          <w:rFonts w:ascii="Times New Roman" w:hAnsi="Times New Roman" w:cs="Times New Roman"/>
          <w:sz w:val="24"/>
          <w:szCs w:val="24"/>
        </w:rPr>
      </w:pPr>
      <w:r w:rsidRPr="00BB4E7C">
        <w:rPr>
          <w:rFonts w:ascii="Times New Roman" w:hAnsi="Times New Roman" w:cs="Times New Roman"/>
          <w:b/>
          <w:sz w:val="24"/>
          <w:szCs w:val="24"/>
        </w:rPr>
        <w:t>NOW, THEREFORE, BE IT</w:t>
      </w:r>
      <w:r w:rsidR="00360EFC" w:rsidRPr="00BB4E7C">
        <w:rPr>
          <w:rFonts w:ascii="Times New Roman" w:hAnsi="Times New Roman" w:cs="Times New Roman"/>
          <w:b/>
          <w:sz w:val="24"/>
          <w:szCs w:val="24"/>
        </w:rPr>
        <w:t xml:space="preserve"> RESOLVED</w:t>
      </w:r>
      <w:r w:rsidR="00360EFC" w:rsidRPr="00BB4E7C">
        <w:rPr>
          <w:rFonts w:ascii="Times New Roman" w:hAnsi="Times New Roman" w:cs="Times New Roman"/>
          <w:sz w:val="24"/>
          <w:szCs w:val="24"/>
        </w:rPr>
        <w:t xml:space="preserve"> by the Payson</w:t>
      </w:r>
      <w:r w:rsidRPr="00BB4E7C">
        <w:rPr>
          <w:rFonts w:ascii="Times New Roman" w:hAnsi="Times New Roman" w:cs="Times New Roman"/>
          <w:sz w:val="24"/>
          <w:szCs w:val="24"/>
        </w:rPr>
        <w:t xml:space="preserve"> City Council, as follows:</w:t>
      </w:r>
    </w:p>
    <w:p w:rsidR="00427762" w:rsidRPr="00BB4E7C" w:rsidRDefault="003B76D7">
      <w:pPr>
        <w:pStyle w:val="BodyText"/>
        <w:framePr w:w="8914" w:h="10138" w:hRule="exact" w:wrap="none" w:vAnchor="page" w:hAnchor="page" w:x="1747" w:y="2254"/>
        <w:numPr>
          <w:ilvl w:val="0"/>
          <w:numId w:val="1"/>
        </w:numPr>
        <w:tabs>
          <w:tab w:val="left" w:pos="1364"/>
        </w:tabs>
        <w:spacing w:line="257" w:lineRule="auto"/>
        <w:ind w:firstLine="680"/>
        <w:jc w:val="both"/>
        <w:rPr>
          <w:rFonts w:ascii="Times New Roman" w:hAnsi="Times New Roman" w:cs="Times New Roman"/>
          <w:sz w:val="24"/>
          <w:szCs w:val="24"/>
        </w:rPr>
      </w:pPr>
      <w:bookmarkStart w:id="0" w:name="bookmark0"/>
      <w:bookmarkEnd w:id="0"/>
      <w:r w:rsidRPr="00BB4E7C">
        <w:rPr>
          <w:rFonts w:ascii="Times New Roman" w:hAnsi="Times New Roman" w:cs="Times New Roman"/>
          <w:sz w:val="24"/>
          <w:szCs w:val="24"/>
        </w:rPr>
        <w:t>It hereby approves of the City’s continuation in the Carbon Free Power Project (the “Project”) during the Licensing Period.</w:t>
      </w:r>
    </w:p>
    <w:p w:rsidR="00427762" w:rsidRPr="00BB4E7C" w:rsidRDefault="003B76D7">
      <w:pPr>
        <w:pStyle w:val="BodyText"/>
        <w:framePr w:w="8914" w:h="10138" w:hRule="exact" w:wrap="none" w:vAnchor="page" w:hAnchor="page" w:x="1747" w:y="2254"/>
        <w:numPr>
          <w:ilvl w:val="0"/>
          <w:numId w:val="1"/>
        </w:numPr>
        <w:tabs>
          <w:tab w:val="left" w:pos="1364"/>
        </w:tabs>
        <w:spacing w:after="0" w:line="240" w:lineRule="auto"/>
        <w:ind w:firstLine="680"/>
        <w:jc w:val="both"/>
        <w:rPr>
          <w:rFonts w:ascii="Times New Roman" w:hAnsi="Times New Roman" w:cs="Times New Roman"/>
          <w:sz w:val="24"/>
          <w:szCs w:val="24"/>
        </w:rPr>
      </w:pPr>
      <w:bookmarkStart w:id="1" w:name="bookmark1"/>
      <w:bookmarkEnd w:id="1"/>
      <w:r w:rsidRPr="00BB4E7C">
        <w:rPr>
          <w:rFonts w:ascii="Times New Roman" w:hAnsi="Times New Roman" w:cs="Times New Roman"/>
          <w:sz w:val="24"/>
          <w:szCs w:val="24"/>
        </w:rPr>
        <w:t>It finds that the City’s continuation in the Project at this point is in the best interest of the City.</w:t>
      </w:r>
    </w:p>
    <w:p w:rsidR="00427762" w:rsidRPr="00BB4E7C" w:rsidRDefault="00427762">
      <w:pPr>
        <w:spacing w:line="1" w:lineRule="exact"/>
        <w:rPr>
          <w:rFonts w:ascii="Times New Roman" w:hAnsi="Times New Roman" w:cs="Times New Roman"/>
        </w:rPr>
        <w:sectPr w:rsidR="00427762" w:rsidRPr="00BB4E7C">
          <w:pgSz w:w="12240" w:h="15840"/>
          <w:pgMar w:top="360" w:right="360" w:bottom="360" w:left="360" w:header="0" w:footer="3" w:gutter="0"/>
          <w:cols w:space="720"/>
          <w:noEndnote/>
          <w:docGrid w:linePitch="360"/>
        </w:sectPr>
      </w:pPr>
    </w:p>
    <w:p w:rsidR="00427762" w:rsidRPr="00BB4E7C" w:rsidRDefault="00427762">
      <w:pPr>
        <w:spacing w:line="1" w:lineRule="exact"/>
        <w:rPr>
          <w:rFonts w:ascii="Times New Roman" w:hAnsi="Times New Roman" w:cs="Times New Roman"/>
        </w:rPr>
      </w:pPr>
    </w:p>
    <w:p w:rsidR="00BB4E7C" w:rsidRPr="00BB4E7C" w:rsidRDefault="00BB4E7C" w:rsidP="00BB4E7C">
      <w:pPr>
        <w:framePr w:w="9481" w:wrap="none" w:vAnchor="page" w:hAnchor="page" w:x="1651" w:y="1486"/>
        <w:tabs>
          <w:tab w:val="left" w:pos="6075"/>
        </w:tabs>
        <w:autoSpaceDE w:val="0"/>
        <w:autoSpaceDN w:val="0"/>
        <w:adjustRightInd w:val="0"/>
        <w:jc w:val="both"/>
        <w:rPr>
          <w:rFonts w:ascii="Times New Roman" w:eastAsia="Times New Roman" w:hAnsi="Times New Roman" w:cs="Times New Roman"/>
          <w:color w:val="auto"/>
          <w:lang w:bidi="ar-SA"/>
        </w:rPr>
      </w:pPr>
      <w:bookmarkStart w:id="2" w:name="_GoBack"/>
      <w:r w:rsidRPr="00BB4E7C">
        <w:rPr>
          <w:rFonts w:ascii="Times New Roman" w:eastAsia="Times New Roman" w:hAnsi="Times New Roman" w:cs="Times New Roman"/>
          <w:color w:val="auto"/>
          <w:lang w:bidi="ar-SA"/>
        </w:rPr>
        <w:t>This Resolution shall take effect immediately upon its passage by the Payson City Council adopted in a public meeting.</w:t>
      </w:r>
    </w:p>
    <w:p w:rsidR="00BB4E7C" w:rsidRPr="00BB4E7C" w:rsidRDefault="00BB4E7C" w:rsidP="00BB4E7C">
      <w:pPr>
        <w:framePr w:w="9481" w:wrap="none" w:vAnchor="page" w:hAnchor="page" w:x="1651" w:y="1486"/>
        <w:tabs>
          <w:tab w:val="left" w:pos="6075"/>
        </w:tabs>
        <w:autoSpaceDE w:val="0"/>
        <w:autoSpaceDN w:val="0"/>
        <w:adjustRightInd w:val="0"/>
        <w:jc w:val="both"/>
        <w:rPr>
          <w:rFonts w:ascii="Times New Roman" w:eastAsia="Times New Roman" w:hAnsi="Times New Roman" w:cs="Times New Roman"/>
          <w:color w:val="auto"/>
          <w:lang w:bidi="ar-SA"/>
        </w:rPr>
      </w:pPr>
    </w:p>
    <w:p w:rsidR="00427762" w:rsidRPr="00BB4E7C" w:rsidRDefault="00BB4E7C" w:rsidP="00BB4E7C">
      <w:pPr>
        <w:framePr w:w="9481" w:wrap="none" w:vAnchor="page" w:hAnchor="page" w:x="1651" w:y="1486"/>
        <w:tabs>
          <w:tab w:val="left" w:pos="6075"/>
        </w:tabs>
        <w:autoSpaceDE w:val="0"/>
        <w:autoSpaceDN w:val="0"/>
        <w:adjustRightInd w:val="0"/>
        <w:jc w:val="both"/>
        <w:rPr>
          <w:rFonts w:ascii="Times New Roman" w:eastAsia="Times New Roman" w:hAnsi="Times New Roman" w:cs="Times New Roman"/>
          <w:color w:val="auto"/>
          <w:lang w:bidi="ar-SA"/>
        </w:rPr>
      </w:pPr>
      <w:r w:rsidRPr="00BB4E7C">
        <w:rPr>
          <w:rFonts w:ascii="Times New Roman" w:eastAsia="Times New Roman" w:hAnsi="Times New Roman" w:cs="Times New Roman"/>
          <w:color w:val="auto"/>
          <w:lang w:bidi="ar-SA"/>
        </w:rPr>
        <w:t>Passed by the Payson City Council this 21st day of October, 2020.</w:t>
      </w:r>
    </w:p>
    <w:p w:rsidR="00427762" w:rsidRPr="00BB4E7C" w:rsidRDefault="003B76D7">
      <w:pPr>
        <w:pStyle w:val="BodyText"/>
        <w:framePr w:wrap="none" w:vAnchor="page" w:hAnchor="page" w:x="1756" w:y="4965"/>
        <w:spacing w:after="0" w:line="240" w:lineRule="auto"/>
        <w:ind w:firstLine="0"/>
        <w:rPr>
          <w:rFonts w:ascii="Times New Roman" w:hAnsi="Times New Roman" w:cs="Times New Roman"/>
          <w:sz w:val="24"/>
          <w:szCs w:val="24"/>
        </w:rPr>
      </w:pPr>
      <w:bookmarkStart w:id="3" w:name="_Hlk54184464"/>
      <w:bookmarkEnd w:id="2"/>
      <w:r w:rsidRPr="00BB4E7C">
        <w:rPr>
          <w:rFonts w:ascii="Times New Roman" w:hAnsi="Times New Roman" w:cs="Times New Roman"/>
          <w:smallCaps/>
          <w:sz w:val="24"/>
          <w:szCs w:val="24"/>
        </w:rPr>
        <w:t>Attest:</w:t>
      </w:r>
    </w:p>
    <w:p w:rsidR="002768D0" w:rsidRDefault="002768D0" w:rsidP="002768D0">
      <w:pPr>
        <w:pStyle w:val="BodyText"/>
        <w:framePr w:w="5026" w:wrap="none" w:vAnchor="page" w:hAnchor="page" w:x="1726" w:y="6061"/>
        <w:spacing w:after="0" w:line="240" w:lineRule="auto"/>
        <w:ind w:firstLine="0"/>
        <w:rPr>
          <w:rFonts w:ascii="Times New Roman" w:hAnsi="Times New Roman" w:cs="Times New Roman"/>
          <w:sz w:val="24"/>
          <w:szCs w:val="24"/>
        </w:rPr>
      </w:pPr>
      <w:bookmarkStart w:id="4" w:name="_Hlk54184483"/>
      <w:bookmarkEnd w:id="3"/>
      <w:r>
        <w:rPr>
          <w:rFonts w:ascii="Times New Roman" w:hAnsi="Times New Roman" w:cs="Times New Roman"/>
          <w:sz w:val="24"/>
          <w:szCs w:val="24"/>
        </w:rPr>
        <w:t>______________________________________</w:t>
      </w:r>
    </w:p>
    <w:p w:rsidR="00427762" w:rsidRPr="00BB4E7C" w:rsidRDefault="00360EFC" w:rsidP="002768D0">
      <w:pPr>
        <w:pStyle w:val="BodyText"/>
        <w:framePr w:w="5026" w:wrap="none" w:vAnchor="page" w:hAnchor="page" w:x="1726" w:y="6061"/>
        <w:spacing w:after="0" w:line="240" w:lineRule="auto"/>
        <w:ind w:firstLine="0"/>
        <w:rPr>
          <w:rFonts w:ascii="Times New Roman" w:hAnsi="Times New Roman" w:cs="Times New Roman"/>
          <w:sz w:val="24"/>
          <w:szCs w:val="24"/>
        </w:rPr>
      </w:pPr>
      <w:r w:rsidRPr="00BB4E7C">
        <w:rPr>
          <w:rFonts w:ascii="Times New Roman" w:hAnsi="Times New Roman" w:cs="Times New Roman"/>
          <w:sz w:val="24"/>
          <w:szCs w:val="24"/>
        </w:rPr>
        <w:t xml:space="preserve">Kim </w:t>
      </w:r>
      <w:r w:rsidR="00792050" w:rsidRPr="00BB4E7C">
        <w:rPr>
          <w:rFonts w:ascii="Times New Roman" w:hAnsi="Times New Roman" w:cs="Times New Roman"/>
          <w:sz w:val="24"/>
          <w:szCs w:val="24"/>
        </w:rPr>
        <w:t xml:space="preserve">E. </w:t>
      </w:r>
      <w:r w:rsidRPr="00BB4E7C">
        <w:rPr>
          <w:rFonts w:ascii="Times New Roman" w:hAnsi="Times New Roman" w:cs="Times New Roman"/>
          <w:sz w:val="24"/>
          <w:szCs w:val="24"/>
        </w:rPr>
        <w:t>Holindrake</w:t>
      </w:r>
      <w:r w:rsidR="003B76D7" w:rsidRPr="00BB4E7C">
        <w:rPr>
          <w:rFonts w:ascii="Times New Roman" w:hAnsi="Times New Roman" w:cs="Times New Roman"/>
          <w:sz w:val="24"/>
          <w:szCs w:val="24"/>
        </w:rPr>
        <w:t>, City Recorder</w:t>
      </w:r>
    </w:p>
    <w:p w:rsidR="00427762" w:rsidRPr="00BB4E7C" w:rsidRDefault="00360EFC" w:rsidP="00EF5487">
      <w:pPr>
        <w:pStyle w:val="BodyText"/>
        <w:framePr w:wrap="none" w:vAnchor="page" w:hAnchor="page" w:x="6136" w:y="4066"/>
        <w:pBdr>
          <w:top w:val="single" w:sz="4" w:space="0" w:color="auto"/>
        </w:pBdr>
        <w:spacing w:after="0" w:line="240" w:lineRule="auto"/>
        <w:ind w:firstLine="0"/>
        <w:rPr>
          <w:rFonts w:ascii="Times New Roman" w:hAnsi="Times New Roman" w:cs="Times New Roman"/>
          <w:sz w:val="24"/>
          <w:szCs w:val="24"/>
        </w:rPr>
      </w:pPr>
      <w:bookmarkStart w:id="5" w:name="_Hlk54184439"/>
      <w:bookmarkEnd w:id="4"/>
      <w:r w:rsidRPr="00BB4E7C">
        <w:rPr>
          <w:rFonts w:ascii="Times New Roman" w:hAnsi="Times New Roman" w:cs="Times New Roman"/>
          <w:sz w:val="24"/>
          <w:szCs w:val="24"/>
        </w:rPr>
        <w:t>W</w:t>
      </w:r>
      <w:r w:rsidR="00BB4E7C">
        <w:rPr>
          <w:rFonts w:ascii="Times New Roman" w:hAnsi="Times New Roman" w:cs="Times New Roman"/>
          <w:sz w:val="24"/>
          <w:szCs w:val="24"/>
        </w:rPr>
        <w:t>illiam R. Wright, Mayor</w:t>
      </w:r>
      <w:r w:rsidR="00BB4E7C">
        <w:rPr>
          <w:rFonts w:ascii="Times New Roman" w:hAnsi="Times New Roman" w:cs="Times New Roman"/>
          <w:sz w:val="24"/>
          <w:szCs w:val="24"/>
        </w:rPr>
        <w:tab/>
      </w:r>
      <w:r w:rsidR="00BB4E7C">
        <w:rPr>
          <w:rFonts w:ascii="Times New Roman" w:hAnsi="Times New Roman" w:cs="Times New Roman"/>
          <w:sz w:val="24"/>
          <w:szCs w:val="24"/>
        </w:rPr>
        <w:tab/>
      </w:r>
      <w:r w:rsidR="00BB4E7C">
        <w:rPr>
          <w:rFonts w:ascii="Times New Roman" w:hAnsi="Times New Roman" w:cs="Times New Roman"/>
          <w:sz w:val="24"/>
          <w:szCs w:val="24"/>
        </w:rPr>
        <w:tab/>
      </w:r>
    </w:p>
    <w:bookmarkEnd w:id="5"/>
    <w:p w:rsidR="00427762" w:rsidRPr="00BB4E7C" w:rsidRDefault="003B76D7">
      <w:pPr>
        <w:pStyle w:val="Bodytext20"/>
        <w:framePr w:wrap="none" w:vAnchor="page" w:hAnchor="page" w:x="6015" w:y="14562"/>
        <w:jc w:val="both"/>
        <w:rPr>
          <w:sz w:val="24"/>
          <w:szCs w:val="24"/>
        </w:rPr>
      </w:pPr>
      <w:r w:rsidRPr="00BB4E7C">
        <w:rPr>
          <w:sz w:val="24"/>
          <w:szCs w:val="24"/>
        </w:rPr>
        <w:t>-2-</w:t>
      </w:r>
    </w:p>
    <w:p w:rsidR="00427762" w:rsidRPr="00BB4E7C" w:rsidRDefault="007F7F13">
      <w:pPr>
        <w:spacing w:line="1" w:lineRule="exact"/>
        <w:rPr>
          <w:rFonts w:ascii="Times New Roman" w:hAnsi="Times New Roman" w:cs="Times New Roman"/>
        </w:rPr>
      </w:pPr>
      <w:r w:rsidRPr="00BB4E7C">
        <w:rPr>
          <w:rFonts w:ascii="Times New Roman" w:hAnsi="Times New Roman" w:cs="Times New Roman"/>
        </w:rPr>
        <w:t>--</w:t>
      </w:r>
      <w:r w:rsidR="00792050" w:rsidRPr="00BB4E7C">
        <w:rPr>
          <w:rFonts w:ascii="Times New Roman" w:hAnsi="Times New Roman" w:cs="Times New Roman"/>
        </w:rPr>
        <w:t>____</w:t>
      </w:r>
    </w:p>
    <w:sectPr w:rsidR="00427762" w:rsidRPr="00BB4E7C">
      <w:pgSz w:w="12240" w:h="15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0259" w:rsidRDefault="00DD0259">
      <w:r>
        <w:separator/>
      </w:r>
    </w:p>
  </w:endnote>
  <w:endnote w:type="continuationSeparator" w:id="0">
    <w:p w:rsidR="00DD0259" w:rsidRDefault="00DD0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0259" w:rsidRDefault="00DD0259"/>
  </w:footnote>
  <w:footnote w:type="continuationSeparator" w:id="0">
    <w:p w:rsidR="00DD0259" w:rsidRDefault="00DD025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D1647C"/>
    <w:multiLevelType w:val="multilevel"/>
    <w:tmpl w:val="823472CA"/>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762"/>
    <w:rsid w:val="001C5841"/>
    <w:rsid w:val="002768D0"/>
    <w:rsid w:val="00360EFC"/>
    <w:rsid w:val="003B76D7"/>
    <w:rsid w:val="0040549B"/>
    <w:rsid w:val="00427762"/>
    <w:rsid w:val="00792050"/>
    <w:rsid w:val="007F7F13"/>
    <w:rsid w:val="008D2EC4"/>
    <w:rsid w:val="00BB4E7C"/>
    <w:rsid w:val="00CA3E70"/>
    <w:rsid w:val="00DD0259"/>
    <w:rsid w:val="00E42437"/>
    <w:rsid w:val="00EF5487"/>
    <w:rsid w:val="00F44C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0FEAA"/>
  <w15:docId w15:val="{64DDB331-EFB9-48F5-9782-0EAD6DC5C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sz w:val="24"/>
        <w:szCs w:val="24"/>
        <w:lang w:val="en-US" w:eastAsia="en-US" w:bidi="en-US"/>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link w:val="BodyText"/>
    <w:rPr>
      <w:rFonts w:ascii="Arial" w:eastAsia="Arial" w:hAnsi="Arial" w:cs="Arial"/>
      <w:b w:val="0"/>
      <w:bCs w:val="0"/>
      <w:i w:val="0"/>
      <w:iCs w:val="0"/>
      <w:smallCaps w:val="0"/>
      <w:strike w:val="0"/>
      <w:sz w:val="22"/>
      <w:szCs w:val="22"/>
      <w:u w:val="none"/>
      <w:shd w:val="clear" w:color="auto" w:fill="auto"/>
    </w:rPr>
  </w:style>
  <w:style w:type="character" w:customStyle="1" w:styleId="Bodytext2">
    <w:name w:val="Body text (2)_"/>
    <w:basedOn w:val="DefaultParagraphFont"/>
    <w:link w:val="Bodytext20"/>
    <w:rPr>
      <w:rFonts w:ascii="Times New Roman" w:eastAsia="Times New Roman" w:hAnsi="Times New Roman" w:cs="Times New Roman"/>
      <w:b w:val="0"/>
      <w:bCs w:val="0"/>
      <w:i w:val="0"/>
      <w:iCs w:val="0"/>
      <w:smallCaps w:val="0"/>
      <w:strike w:val="0"/>
      <w:sz w:val="22"/>
      <w:szCs w:val="22"/>
      <w:u w:val="none"/>
      <w:shd w:val="clear" w:color="auto" w:fill="auto"/>
    </w:rPr>
  </w:style>
  <w:style w:type="paragraph" w:styleId="BodyText">
    <w:name w:val="Body Text"/>
    <w:basedOn w:val="Normal"/>
    <w:link w:val="BodyTextChar"/>
    <w:qFormat/>
    <w:pPr>
      <w:spacing w:after="260" w:line="252" w:lineRule="auto"/>
      <w:ind w:firstLine="400"/>
    </w:pPr>
    <w:rPr>
      <w:rFonts w:ascii="Arial" w:eastAsia="Arial" w:hAnsi="Arial" w:cs="Arial"/>
      <w:sz w:val="22"/>
      <w:szCs w:val="22"/>
    </w:rPr>
  </w:style>
  <w:style w:type="paragraph" w:customStyle="1" w:styleId="Bodytext20">
    <w:name w:val="Body text (2)"/>
    <w:basedOn w:val="Normal"/>
    <w:link w:val="Bodytext2"/>
    <w:rPr>
      <w:rFonts w:ascii="Times New Roman" w:eastAsia="Times New Roman" w:hAnsi="Times New Roman" w:cs="Times New Roman"/>
      <w:sz w:val="22"/>
      <w:szCs w:val="22"/>
    </w:rPr>
  </w:style>
  <w:style w:type="paragraph" w:styleId="BalloonText">
    <w:name w:val="Balloon Text"/>
    <w:basedOn w:val="Normal"/>
    <w:link w:val="BalloonTextChar"/>
    <w:uiPriority w:val="99"/>
    <w:semiHidden/>
    <w:unhideWhenUsed/>
    <w:rsid w:val="007F7F1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7F13"/>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311</Words>
  <Characters>1776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Payson City</Company>
  <LinksUpToDate>false</LinksUpToDate>
  <CharactersWithSpaces>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Stevenson</dc:creator>
  <cp:lastModifiedBy>Kim Holindrake</cp:lastModifiedBy>
  <cp:revision>9</cp:revision>
  <cp:lastPrinted>2020-10-21T20:51:00Z</cp:lastPrinted>
  <dcterms:created xsi:type="dcterms:W3CDTF">2020-10-21T16:00:00Z</dcterms:created>
  <dcterms:modified xsi:type="dcterms:W3CDTF">2020-10-21T21:45:00Z</dcterms:modified>
</cp:coreProperties>
</file>