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0" w:rsidRDefault="009C299E" w:rsidP="009C299E">
      <w:pPr>
        <w:jc w:val="center"/>
        <w:rPr>
          <w:b/>
        </w:rPr>
      </w:pPr>
      <w:bookmarkStart w:id="0" w:name="_GoBack"/>
      <w:bookmarkEnd w:id="0"/>
      <w:r w:rsidRPr="009C299E">
        <w:rPr>
          <w:b/>
        </w:rPr>
        <w:t xml:space="preserve">STATE </w:t>
      </w:r>
      <w:r w:rsidR="00A80EC1">
        <w:rPr>
          <w:b/>
        </w:rPr>
        <w:t>BONDING COMMISSION</w:t>
      </w:r>
    </w:p>
    <w:p w:rsidR="00F5755F" w:rsidRPr="005E2670" w:rsidRDefault="00ED6741" w:rsidP="009C299E">
      <w:pPr>
        <w:jc w:val="center"/>
        <w:rPr>
          <w:b/>
        </w:rPr>
      </w:pPr>
      <w:r>
        <w:t>Draft</w:t>
      </w:r>
      <w:r w:rsidR="00D121A9">
        <w:t xml:space="preserve"> </w:t>
      </w:r>
      <w:r w:rsidR="002067B4">
        <w:t>Minutes of the October 13</w:t>
      </w:r>
      <w:r w:rsidR="00252CEA">
        <w:t>, 2020</w:t>
      </w:r>
      <w:r w:rsidR="009C299E">
        <w:t xml:space="preserve"> Meeting</w:t>
      </w:r>
    </w:p>
    <w:p w:rsidR="009C299E" w:rsidRPr="00252CEA" w:rsidRDefault="00252CEA" w:rsidP="009C299E">
      <w:pPr>
        <w:jc w:val="center"/>
        <w:rPr>
          <w:b/>
        </w:rPr>
      </w:pPr>
      <w:r w:rsidRPr="00252CEA">
        <w:rPr>
          <w:b/>
        </w:rPr>
        <w:t>Electronic Meeting Only</w:t>
      </w:r>
    </w:p>
    <w:p w:rsidR="00252CEA" w:rsidRDefault="00252CEA" w:rsidP="009C299E">
      <w:pPr>
        <w:jc w:val="center"/>
      </w:pPr>
    </w:p>
    <w:p w:rsidR="009C299E" w:rsidRPr="00FA45A9" w:rsidRDefault="00055129" w:rsidP="009C299E">
      <w:pPr>
        <w:rPr>
          <w:b/>
        </w:rPr>
      </w:pPr>
      <w:r>
        <w:rPr>
          <w:b/>
        </w:rPr>
        <w:t>Authority</w:t>
      </w:r>
      <w:r w:rsidR="009C299E" w:rsidRPr="00FA45A9">
        <w:rPr>
          <w:b/>
        </w:rPr>
        <w:t xml:space="preserve"> Members Attending:</w:t>
      </w:r>
      <w:r w:rsidR="009C299E" w:rsidRPr="00FA45A9">
        <w:rPr>
          <w:b/>
        </w:rPr>
        <w:tab/>
      </w:r>
    </w:p>
    <w:p w:rsidR="00A80EC1" w:rsidRDefault="005A4687" w:rsidP="005A4687">
      <w:pPr>
        <w:tabs>
          <w:tab w:val="left" w:pos="360"/>
        </w:tabs>
      </w:pPr>
      <w:r>
        <w:tab/>
        <w:t xml:space="preserve">Spencer Cox, Lieutenant Governor and Chair of the State </w:t>
      </w:r>
      <w:r w:rsidR="00A80EC1">
        <w:t>Bonding Commission</w:t>
      </w:r>
    </w:p>
    <w:p w:rsidR="000D26C7" w:rsidRDefault="004804E5" w:rsidP="005A4687">
      <w:pPr>
        <w:tabs>
          <w:tab w:val="left" w:pos="360"/>
        </w:tabs>
      </w:pPr>
      <w:r>
        <w:tab/>
        <w:t>Blaine Carlton</w:t>
      </w:r>
      <w:r w:rsidR="00A80EC1">
        <w:t xml:space="preserve">, Vice </w:t>
      </w:r>
      <w:r w:rsidR="005A4687">
        <w:t xml:space="preserve">Chair </w:t>
      </w:r>
      <w:r w:rsidR="00901964">
        <w:t xml:space="preserve">of the State </w:t>
      </w:r>
      <w:r w:rsidR="00A80EC1">
        <w:t xml:space="preserve">Bonding Commission </w:t>
      </w:r>
    </w:p>
    <w:p w:rsidR="004863E8" w:rsidRDefault="004804E5" w:rsidP="005A4687">
      <w:pPr>
        <w:tabs>
          <w:tab w:val="left" w:pos="360"/>
        </w:tabs>
      </w:pPr>
      <w:r>
        <w:tab/>
        <w:t>David Damschen</w:t>
      </w:r>
      <w:r w:rsidR="005A4687">
        <w:t xml:space="preserve">, State Treasurer and Secretary of the </w:t>
      </w:r>
      <w:r w:rsidR="00A80EC1">
        <w:t>State Bonding Commission</w:t>
      </w:r>
      <w:r w:rsidR="00252CEA">
        <w:t xml:space="preserve"> </w:t>
      </w:r>
    </w:p>
    <w:p w:rsidR="00901964" w:rsidRDefault="00901964" w:rsidP="004863E8">
      <w:pPr>
        <w:rPr>
          <w:b/>
        </w:rPr>
      </w:pPr>
    </w:p>
    <w:p w:rsidR="009C299E" w:rsidRPr="00FA45A9" w:rsidRDefault="009C299E" w:rsidP="009C299E">
      <w:pPr>
        <w:rPr>
          <w:b/>
        </w:rPr>
      </w:pPr>
      <w:r w:rsidRPr="00FA45A9">
        <w:rPr>
          <w:b/>
        </w:rPr>
        <w:t>Other</w:t>
      </w:r>
      <w:r w:rsidR="00FA45A9">
        <w:rPr>
          <w:b/>
        </w:rPr>
        <w:t>s</w:t>
      </w:r>
      <w:r w:rsidRPr="00FA45A9">
        <w:rPr>
          <w:b/>
        </w:rPr>
        <w:t xml:space="preserve"> in Attendance:</w:t>
      </w:r>
    </w:p>
    <w:p w:rsidR="00494ED7" w:rsidRPr="001E664A" w:rsidRDefault="009C299E" w:rsidP="00E544AF">
      <w:r>
        <w:tab/>
      </w:r>
      <w:proofErr w:type="spellStart"/>
      <w:r w:rsidR="00925B04">
        <w:t>Kirt</w:t>
      </w:r>
      <w:proofErr w:type="spellEnd"/>
      <w:r w:rsidR="00925B04">
        <w:t xml:space="preserve"> Slaugh</w:t>
      </w:r>
      <w:r w:rsidR="00BB18DD">
        <w:t>, Office of</w:t>
      </w:r>
      <w:r w:rsidR="006B0005">
        <w:t xml:space="preserve"> State Treasurer</w:t>
      </w:r>
    </w:p>
    <w:p w:rsidR="00476FA1" w:rsidRDefault="001D4F16" w:rsidP="00252CEA">
      <w:pPr>
        <w:ind w:firstLine="720"/>
      </w:pPr>
      <w:proofErr w:type="spellStart"/>
      <w:r>
        <w:t>Perri</w:t>
      </w:r>
      <w:proofErr w:type="spellEnd"/>
      <w:r>
        <w:t xml:space="preserve"> </w:t>
      </w:r>
      <w:proofErr w:type="spellStart"/>
      <w:r>
        <w:t>Babalis</w:t>
      </w:r>
      <w:proofErr w:type="spellEnd"/>
      <w:r>
        <w:t>, Assistant Attorney General</w:t>
      </w:r>
    </w:p>
    <w:p w:rsidR="006B0005" w:rsidRDefault="00F838B6" w:rsidP="000C3FC8">
      <w:r w:rsidRPr="001E664A">
        <w:tab/>
        <w:t>Jon Bronson</w:t>
      </w:r>
      <w:r w:rsidR="00925B04">
        <w:t>, Zions</w:t>
      </w:r>
      <w:r w:rsidR="009C299E" w:rsidRPr="001E664A">
        <w:t xml:space="preserve"> Public Finance</w:t>
      </w:r>
    </w:p>
    <w:p w:rsidR="002067B4" w:rsidRDefault="002067B4" w:rsidP="000C3FC8">
      <w:r>
        <w:tab/>
        <w:t>Johnathan Ward, Zions Public Finance</w:t>
      </w:r>
    </w:p>
    <w:p w:rsidR="006B0005" w:rsidRDefault="000C3FC8" w:rsidP="002067B4">
      <w:r>
        <w:tab/>
        <w:t>Brian Baker, Zions Public Finance</w:t>
      </w:r>
    </w:p>
    <w:p w:rsidR="000C3FC8" w:rsidRDefault="000C3FC8" w:rsidP="00510E27">
      <w:pPr>
        <w:ind w:firstLine="720"/>
      </w:pPr>
      <w:r>
        <w:t xml:space="preserve">Carolyn </w:t>
      </w:r>
      <w:proofErr w:type="spellStart"/>
      <w:r>
        <w:t>Gonot</w:t>
      </w:r>
      <w:proofErr w:type="spellEnd"/>
      <w:r>
        <w:t>, Utah Transit Authority</w:t>
      </w:r>
    </w:p>
    <w:p w:rsidR="000C3FC8" w:rsidRDefault="002067B4" w:rsidP="00510E27">
      <w:pPr>
        <w:ind w:firstLine="720"/>
      </w:pPr>
      <w:r>
        <w:t>Bill Green</w:t>
      </w:r>
      <w:r w:rsidR="000C3FC8">
        <w:t>, Utah Transit Authority</w:t>
      </w:r>
    </w:p>
    <w:p w:rsidR="000C3FC8" w:rsidRDefault="000C3FC8" w:rsidP="00510E27">
      <w:pPr>
        <w:ind w:firstLine="720"/>
      </w:pPr>
      <w:r>
        <w:t>Carlton Christensen, Utah Transit Authority</w:t>
      </w:r>
    </w:p>
    <w:p w:rsidR="002067B4" w:rsidRDefault="002067B4" w:rsidP="00510E27">
      <w:pPr>
        <w:ind w:firstLine="720"/>
      </w:pPr>
      <w:r>
        <w:t>Troy Bingham, Utah Transit Authority</w:t>
      </w:r>
    </w:p>
    <w:p w:rsidR="007722E9" w:rsidRDefault="007722E9" w:rsidP="00510E27">
      <w:pPr>
        <w:ind w:firstLine="720"/>
      </w:pPr>
      <w:r>
        <w:t>Emily Diaz, Utah Transit Authority</w:t>
      </w:r>
    </w:p>
    <w:p w:rsidR="002067B4" w:rsidRDefault="002067B4" w:rsidP="00510E27">
      <w:pPr>
        <w:ind w:firstLine="720"/>
      </w:pPr>
      <w:r>
        <w:t>Randy Larson, Gilmore Bell, LLC.</w:t>
      </w:r>
    </w:p>
    <w:p w:rsidR="002067B4" w:rsidRDefault="002067B4" w:rsidP="00510E27">
      <w:pPr>
        <w:ind w:firstLine="720"/>
      </w:pPr>
      <w:r>
        <w:t xml:space="preserve">Taylor </w:t>
      </w:r>
      <w:proofErr w:type="spellStart"/>
      <w:r>
        <w:t>Kaffman</w:t>
      </w:r>
      <w:proofErr w:type="spellEnd"/>
      <w:r>
        <w:t>, Governor’s Office of Management &amp; Budget</w:t>
      </w:r>
    </w:p>
    <w:p w:rsidR="002067B4" w:rsidRDefault="002067B4" w:rsidP="00510E27">
      <w:pPr>
        <w:ind w:firstLine="720"/>
      </w:pPr>
      <w:r>
        <w:t>Miranda Cox Jones, Governor’s Office of Management &amp; Budget</w:t>
      </w:r>
    </w:p>
    <w:p w:rsidR="002067B4" w:rsidRDefault="002067B4" w:rsidP="00510E27">
      <w:pPr>
        <w:ind w:firstLine="720"/>
      </w:pPr>
      <w:r>
        <w:t>Bob Kinney, Wells Fargo</w:t>
      </w:r>
    </w:p>
    <w:p w:rsidR="002067B4" w:rsidRDefault="002067B4" w:rsidP="00510E27">
      <w:pPr>
        <w:ind w:firstLine="720"/>
      </w:pPr>
      <w:r>
        <w:t xml:space="preserve">Julie </w:t>
      </w:r>
      <w:proofErr w:type="spellStart"/>
      <w:r>
        <w:t>Bjornstad</w:t>
      </w:r>
      <w:proofErr w:type="spellEnd"/>
      <w:r>
        <w:t>, Wasatch Front Regional Council</w:t>
      </w:r>
    </w:p>
    <w:p w:rsidR="002067B4" w:rsidRDefault="002067B4" w:rsidP="00567D43">
      <w:pPr>
        <w:ind w:firstLine="720"/>
      </w:pPr>
      <w:r>
        <w:t>La Niece Davenport, Wasatch Front Regional Council</w:t>
      </w:r>
    </w:p>
    <w:p w:rsidR="00901964" w:rsidRDefault="00901964" w:rsidP="001D4F16"/>
    <w:p w:rsidR="00B84DBB" w:rsidRPr="00BF69B7" w:rsidRDefault="00BF69B7" w:rsidP="003D1C88">
      <w:pPr>
        <w:rPr>
          <w:b/>
        </w:rPr>
      </w:pPr>
      <w:r w:rsidRPr="00BF69B7">
        <w:rPr>
          <w:b/>
        </w:rPr>
        <w:t>Meeting called t</w:t>
      </w:r>
      <w:r w:rsidR="00E544AF">
        <w:rPr>
          <w:b/>
        </w:rPr>
        <w:t>o order</w:t>
      </w:r>
      <w:r w:rsidR="00995537">
        <w:rPr>
          <w:b/>
        </w:rPr>
        <w:t xml:space="preserve"> by Lt. Governor Cox</w:t>
      </w:r>
      <w:r w:rsidR="007B2CE3">
        <w:rPr>
          <w:b/>
        </w:rPr>
        <w:t xml:space="preserve"> at 3:30 pm</w:t>
      </w:r>
    </w:p>
    <w:p w:rsidR="00BF69B7" w:rsidRDefault="00BF69B7" w:rsidP="009C299E">
      <w:pPr>
        <w:rPr>
          <w:b/>
        </w:rPr>
      </w:pPr>
    </w:p>
    <w:p w:rsidR="00425296" w:rsidRDefault="004E3FD8" w:rsidP="009C299E">
      <w:r>
        <w:rPr>
          <w:b/>
        </w:rPr>
        <w:t>Approval of Minutes</w:t>
      </w:r>
      <w:r w:rsidR="009C299E">
        <w:t xml:space="preserve"> – </w:t>
      </w:r>
      <w:r w:rsidR="00995537">
        <w:t>Mr. Carlton m</w:t>
      </w:r>
      <w:r w:rsidR="002E698C">
        <w:t>ade a m</w:t>
      </w:r>
      <w:r w:rsidR="009C299E">
        <w:t xml:space="preserve">otion </w:t>
      </w:r>
      <w:r>
        <w:t>to approve the</w:t>
      </w:r>
      <w:r w:rsidR="00995537">
        <w:t xml:space="preserve"> </w:t>
      </w:r>
      <w:r>
        <w:t xml:space="preserve">minutes </w:t>
      </w:r>
      <w:r w:rsidR="009F7196">
        <w:t>from</w:t>
      </w:r>
      <w:r>
        <w:t xml:space="preserve"> the </w:t>
      </w:r>
      <w:r w:rsidR="00995537">
        <w:t>July 16</w:t>
      </w:r>
      <w:r w:rsidR="00D62C40">
        <w:t>, 2020</w:t>
      </w:r>
      <w:r w:rsidR="00BF69B7">
        <w:t xml:space="preserve"> </w:t>
      </w:r>
      <w:r>
        <w:t xml:space="preserve">meeting of the </w:t>
      </w:r>
      <w:r w:rsidR="00A80EC1">
        <w:t>Commission</w:t>
      </w:r>
      <w:r>
        <w:t xml:space="preserve">. </w:t>
      </w:r>
      <w:r w:rsidR="00A36E3F">
        <w:t xml:space="preserve"> </w:t>
      </w:r>
      <w:r w:rsidR="00995537">
        <w:t>Mr. Damschen</w:t>
      </w:r>
      <w:r w:rsidR="00A11320">
        <w:t xml:space="preserve"> </w:t>
      </w:r>
      <w:r w:rsidR="009B3661">
        <w:t>seconded t</w:t>
      </w:r>
      <w:r>
        <w:t xml:space="preserve">he motion. </w:t>
      </w:r>
      <w:r w:rsidR="009C299E">
        <w:t>The motion passed unanimously</w:t>
      </w:r>
      <w:r w:rsidR="00F91FF4">
        <w:t xml:space="preserve"> </w:t>
      </w:r>
      <w:r w:rsidR="000F07D9">
        <w:t>with Mr.</w:t>
      </w:r>
      <w:r w:rsidR="009F7196">
        <w:t xml:space="preserve"> Cox</w:t>
      </w:r>
      <w:r w:rsidR="002E698C">
        <w:t>,</w:t>
      </w:r>
      <w:r w:rsidR="009F7196">
        <w:t xml:space="preserve"> </w:t>
      </w:r>
      <w:r w:rsidR="00CE71E2">
        <w:t>Mr. Damschen and Mr. Carlton all voting in favor</w:t>
      </w:r>
      <w:r w:rsidR="009C299E">
        <w:t>.</w:t>
      </w:r>
      <w:r w:rsidR="009F7196">
        <w:t xml:space="preserve">  </w:t>
      </w:r>
    </w:p>
    <w:p w:rsidR="002E698C" w:rsidRDefault="002E698C" w:rsidP="009C299E">
      <w:pPr>
        <w:rPr>
          <w:b/>
        </w:rPr>
      </w:pPr>
    </w:p>
    <w:p w:rsidR="002E60A7" w:rsidRDefault="007722E9" w:rsidP="007722E9">
      <w:r>
        <w:rPr>
          <w:b/>
        </w:rPr>
        <w:t>Consideration of a bonding resolution for Utah Transit Authority</w:t>
      </w:r>
      <w:r w:rsidR="00EE2575">
        <w:t xml:space="preserve"> </w:t>
      </w:r>
      <w:r w:rsidR="009316A7">
        <w:t>–</w:t>
      </w:r>
      <w:r w:rsidR="00494ED7">
        <w:t xml:space="preserve"> </w:t>
      </w:r>
      <w:r>
        <w:t xml:space="preserve">Mr. Christensen provided introductions and opening remarks. </w:t>
      </w:r>
    </w:p>
    <w:p w:rsidR="002E60A7" w:rsidRDefault="002E60A7" w:rsidP="007722E9"/>
    <w:p w:rsidR="000E6823" w:rsidRDefault="007722E9" w:rsidP="007722E9">
      <w:r>
        <w:t>Mr. Baker presented the rational for UTA seeking additional refunding bonds</w:t>
      </w:r>
      <w:r w:rsidR="002E60A7">
        <w:t>.  He noted that the refunding was contemplated last year, but a transaction was not executed because it was not as economically efficient</w:t>
      </w:r>
      <w:r w:rsidR="00BC7D5E">
        <w:t xml:space="preserve"> to do so</w:t>
      </w:r>
      <w:r w:rsidR="00D16ED4">
        <w:t xml:space="preserve"> last year as was currently</w:t>
      </w:r>
      <w:r w:rsidR="002E60A7">
        <w:t>. Mr. Baker presented slides indicating that municipal financing interest rates are currently at historic l</w:t>
      </w:r>
      <w:r w:rsidR="00BC7D5E">
        <w:t>ows.  He noted</w:t>
      </w:r>
      <w:r w:rsidR="002619EF">
        <w:t xml:space="preserve"> that low rates</w:t>
      </w:r>
      <w:r w:rsidR="002E60A7">
        <w:t xml:space="preserve"> is the primary factor that allows for an efficient refunding transaction since the current tax-exempt bonds will necessarily be refunded with taxable bonds</w:t>
      </w:r>
      <w:r w:rsidR="00BC7D5E">
        <w:t>,</w:t>
      </w:r>
      <w:r w:rsidR="002619EF">
        <w:t xml:space="preserve"> given</w:t>
      </w:r>
      <w:r w:rsidR="002E60A7">
        <w:t xml:space="preserve"> the timing of the transaction.</w:t>
      </w:r>
    </w:p>
    <w:p w:rsidR="00BC7D5E" w:rsidRDefault="00BC7D5E" w:rsidP="007722E9"/>
    <w:p w:rsidR="00BC7D5E" w:rsidRDefault="00BC7D5E" w:rsidP="007722E9">
      <w:r>
        <w:t>Mr. Baker explained</w:t>
      </w:r>
      <w:r w:rsidR="002619EF">
        <w:t xml:space="preserve"> that the transaction will </w:t>
      </w:r>
      <w:r>
        <w:t xml:space="preserve">create savings in interest costs of around $7.5 million net present value, as well as restructure UTA’s debt to be more </w:t>
      </w:r>
      <w:r w:rsidR="002619EF">
        <w:t>level year-to-year, lowering</w:t>
      </w:r>
      <w:r>
        <w:t xml:space="preserve"> the prospective maximum annual debt service by around $1 million.</w:t>
      </w:r>
    </w:p>
    <w:p w:rsidR="00BC7D5E" w:rsidRDefault="00BC7D5E" w:rsidP="007722E9">
      <w:r>
        <w:lastRenderedPageBreak/>
        <w:t xml:space="preserve">Mr. Bingham </w:t>
      </w:r>
      <w:r w:rsidR="00097770">
        <w:t>presented an update on UTA’s financial condition and the impacts from COVID-19.  He noted that sales tax revenues</w:t>
      </w:r>
      <w:r w:rsidR="00B70E82">
        <w:t xml:space="preserve"> had </w:t>
      </w:r>
      <w:r w:rsidR="00097770">
        <w:t xml:space="preserve">been stronger than expected at the onset of the COVID-19 pandemic.  He also noted that ridership has rebounded from the lows in early spring and that service levels have been restored to 91% of pre-COVID levels. </w:t>
      </w:r>
      <w:r w:rsidR="00047069">
        <w:t xml:space="preserve"> He </w:t>
      </w:r>
      <w:r w:rsidR="00097770">
        <w:t xml:space="preserve">highlighted that expenses had been reduced </w:t>
      </w:r>
      <w:r w:rsidR="00047069">
        <w:t>significantly during the spring and summer months because of the reduced services.</w:t>
      </w:r>
    </w:p>
    <w:p w:rsidR="00047069" w:rsidRDefault="00047069" w:rsidP="007722E9"/>
    <w:p w:rsidR="00B70E82" w:rsidRDefault="00047069" w:rsidP="007722E9">
      <w:r>
        <w:t>Mr. Baker confirmed that UTA’s board had approved an authorizing resolution on issuing the bonds subject to approval of the Bonding Commission of the resolution set before th</w:t>
      </w:r>
      <w:r w:rsidR="002619EF">
        <w:t>e Commission</w:t>
      </w:r>
      <w:r>
        <w:t xml:space="preserve">.  </w:t>
      </w:r>
    </w:p>
    <w:p w:rsidR="00B70E82" w:rsidRDefault="00B70E82" w:rsidP="007722E9"/>
    <w:p w:rsidR="00047069" w:rsidRDefault="00047069" w:rsidP="007722E9">
      <w:r>
        <w:t xml:space="preserve">Mr. Damschen asked Mr. Baker to comment on the intended method of sale and the selection of the banking syndicate underwriting the bonds.  Mr. Baker responded that a negotiated method of sale was chosen to allow UTA flexibility in the timing of the sale and to </w:t>
      </w:r>
      <w:r w:rsidR="00D16ED4">
        <w:t>allow last-</w:t>
      </w:r>
      <w:r w:rsidR="00B70E82">
        <w:t>minute changes in debt structure to ensure the lowest possible max annual debt service.  He reported that the syndicate included Wells Fargo, JP Morgan and Bank of America, with Wells Fargo leading the syndicate.</w:t>
      </w:r>
    </w:p>
    <w:p w:rsidR="00B70E82" w:rsidRDefault="00B70E82" w:rsidP="007722E9"/>
    <w:p w:rsidR="00B70E82" w:rsidRDefault="00B70E82" w:rsidP="007722E9">
      <w:r>
        <w:t xml:space="preserve">Mr. Larsen presented a bond resolution and the parameters of the transaction, and recommended approval by the Bonding Commission.  Mr. Carlton asked Mr. Larsen to clarify whether or not the transaction was only for refunding bonds or if it would also include any new money bonds.  Mr. Larsen clarified that the transaction was only for refunding bonds with no new money included.  </w:t>
      </w:r>
    </w:p>
    <w:p w:rsidR="00B70E82" w:rsidRDefault="00B70E82" w:rsidP="007722E9"/>
    <w:p w:rsidR="00B70E82" w:rsidRDefault="00B70E82" w:rsidP="007722E9">
      <w:r>
        <w:t>Mr. Damschen motioned to accept the resolution with an amendment to the resolution which would limit the transaction to only refunding bonds.  Mr. Carlton seconded the motion.  The motion carried unanimously with Mr. Cox, Mr. Carlton and Mr. Damschen all voting in favor.</w:t>
      </w:r>
    </w:p>
    <w:p w:rsidR="00B70E82" w:rsidRDefault="00B70E82" w:rsidP="007722E9"/>
    <w:p w:rsidR="00B70E82" w:rsidRDefault="00085CFA" w:rsidP="007722E9">
      <w:r>
        <w:t>Mr. Cox read the determination by the Chair to not hold the meeting with</w:t>
      </w:r>
      <w:r w:rsidR="00D16ED4">
        <w:t>out</w:t>
      </w:r>
      <w:r>
        <w:t xml:space="preserve"> an anchor location as required by Utah law.</w:t>
      </w:r>
    </w:p>
    <w:p w:rsidR="00085CFA" w:rsidRDefault="00085CFA" w:rsidP="007722E9"/>
    <w:p w:rsidR="00D16ED4" w:rsidRDefault="00085CFA" w:rsidP="007722E9">
      <w:r w:rsidRPr="00085CFA">
        <w:rPr>
          <w:b/>
        </w:rPr>
        <w:t xml:space="preserve">3.  </w:t>
      </w:r>
      <w:r w:rsidRPr="00085CFA">
        <w:rPr>
          <w:b/>
        </w:rPr>
        <w:t xml:space="preserve">Approval of </w:t>
      </w:r>
      <w:r>
        <w:rPr>
          <w:b/>
        </w:rPr>
        <w:t xml:space="preserve">a </w:t>
      </w:r>
      <w:r w:rsidRPr="00085CFA">
        <w:rPr>
          <w:b/>
        </w:rPr>
        <w:t>transmittal memo for Legislative Leadership</w:t>
      </w:r>
      <w:r>
        <w:rPr>
          <w:b/>
        </w:rPr>
        <w:t xml:space="preserve"> – </w:t>
      </w:r>
      <w:r>
        <w:t>Mr. Damschen aske</w:t>
      </w:r>
      <w:r w:rsidR="00D16ED4">
        <w:t xml:space="preserve">d legal counsel </w:t>
      </w:r>
      <w:r>
        <w:t>if the summary lette</w:t>
      </w:r>
      <w:r w:rsidR="002619EF">
        <w:t>r</w:t>
      </w:r>
      <w:r>
        <w:t xml:space="preserve"> that was sent after the last meeting of the Bonding Commission to the Senate President and Speaker of the House was sufficient.  Mr. Larsen and Ms. </w:t>
      </w:r>
      <w:proofErr w:type="spellStart"/>
      <w:r>
        <w:t>Babalis</w:t>
      </w:r>
      <w:proofErr w:type="spellEnd"/>
      <w:r>
        <w:t xml:space="preserve"> both opined that they believed that it was sufficient. </w:t>
      </w:r>
    </w:p>
    <w:p w:rsidR="00D16ED4" w:rsidRDefault="00D16ED4" w:rsidP="007722E9"/>
    <w:p w:rsidR="00085CFA" w:rsidRDefault="00085CFA" w:rsidP="007722E9">
      <w:r>
        <w:t xml:space="preserve">Mr. Damschen </w:t>
      </w:r>
      <w:r w:rsidR="002619EF">
        <w:t xml:space="preserve">motioned that his Office </w:t>
      </w:r>
      <w:r>
        <w:t>draft and</w:t>
      </w:r>
      <w:r w:rsidR="002619EF">
        <w:t xml:space="preserve"> share a </w:t>
      </w:r>
      <w:r>
        <w:t>letter</w:t>
      </w:r>
      <w:r w:rsidR="00D16ED4">
        <w:t>,</w:t>
      </w:r>
      <w:r w:rsidR="002619EF">
        <w:t xml:space="preserve"> similar to the one drafted after the</w:t>
      </w:r>
      <w:r>
        <w:t xml:space="preserve"> last meeting</w:t>
      </w:r>
      <w:r w:rsidR="002619EF">
        <w:t xml:space="preserve"> of the Commission</w:t>
      </w:r>
      <w:r w:rsidR="00D16ED4">
        <w:t>,</w:t>
      </w:r>
      <w:r>
        <w:t xml:space="preserve"> with the Senate President and Speaker of the House, summarizing the key elements of the approved resolution and transaction.  Mr. Carlton seconded the </w:t>
      </w:r>
      <w:r w:rsidR="002619EF">
        <w:t>motion. The motion carried unanimously with Mr. Damschen, Mr. Carlton and Mr. Cox all voting in favor.</w:t>
      </w:r>
    </w:p>
    <w:p w:rsidR="002619EF" w:rsidRDefault="002619EF" w:rsidP="007722E9"/>
    <w:p w:rsidR="002619EF" w:rsidRDefault="002619EF" w:rsidP="007722E9">
      <w:r w:rsidRPr="002619EF">
        <w:rPr>
          <w:b/>
        </w:rPr>
        <w:t xml:space="preserve">4. </w:t>
      </w:r>
      <w:r>
        <w:rPr>
          <w:b/>
        </w:rPr>
        <w:t xml:space="preserve"> </w:t>
      </w:r>
      <w:r w:rsidRPr="002619EF">
        <w:rPr>
          <w:b/>
        </w:rPr>
        <w:t>Other matters of business</w:t>
      </w:r>
      <w:r>
        <w:t xml:space="preserve"> – No other matters of business were noted.</w:t>
      </w:r>
    </w:p>
    <w:p w:rsidR="002619EF" w:rsidRDefault="002619EF" w:rsidP="007722E9"/>
    <w:p w:rsidR="002619EF" w:rsidRPr="00085CFA" w:rsidRDefault="002619EF" w:rsidP="007722E9">
      <w:r>
        <w:t>Mr. Carlton made a motion to adjourn the meeting. Mr. Damschen seconded.  The motion carried unanimously.</w:t>
      </w:r>
    </w:p>
    <w:p w:rsidR="000E6823" w:rsidRDefault="000E6823" w:rsidP="009C299E">
      <w:pPr>
        <w:rPr>
          <w:b/>
        </w:rPr>
      </w:pPr>
    </w:p>
    <w:p w:rsidR="00D6054C" w:rsidRPr="00D6054C" w:rsidRDefault="00D6054C" w:rsidP="009C299E">
      <w:pPr>
        <w:rPr>
          <w:b/>
        </w:rPr>
      </w:pPr>
      <w:r>
        <w:rPr>
          <w:b/>
        </w:rPr>
        <w:t>The meeting was adjourned.</w:t>
      </w:r>
    </w:p>
    <w:sectPr w:rsidR="00D6054C" w:rsidRPr="00D6054C" w:rsidSect="00055129">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67" w:rsidRDefault="00310767">
      <w:r>
        <w:separator/>
      </w:r>
    </w:p>
  </w:endnote>
  <w:endnote w:type="continuationSeparator" w:id="0">
    <w:p w:rsidR="00310767" w:rsidRDefault="0031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67" w:rsidRDefault="00310767">
      <w:r>
        <w:separator/>
      </w:r>
    </w:p>
  </w:footnote>
  <w:footnote w:type="continuationSeparator" w:id="0">
    <w:p w:rsidR="00310767" w:rsidRDefault="0031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3B" w:rsidRDefault="006B7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C15C0"/>
    <w:multiLevelType w:val="hybridMultilevel"/>
    <w:tmpl w:val="CDD04BA8"/>
    <w:lvl w:ilvl="0" w:tplc="535C4F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9E"/>
    <w:rsid w:val="00011952"/>
    <w:rsid w:val="00012A48"/>
    <w:rsid w:val="00017A7F"/>
    <w:rsid w:val="00025642"/>
    <w:rsid w:val="000275B9"/>
    <w:rsid w:val="00045760"/>
    <w:rsid w:val="00047069"/>
    <w:rsid w:val="00055129"/>
    <w:rsid w:val="00077FBA"/>
    <w:rsid w:val="000841FF"/>
    <w:rsid w:val="00085CFA"/>
    <w:rsid w:val="0008642B"/>
    <w:rsid w:val="000952E0"/>
    <w:rsid w:val="00097770"/>
    <w:rsid w:val="000A4198"/>
    <w:rsid w:val="000A4B07"/>
    <w:rsid w:val="000B0997"/>
    <w:rsid w:val="000B2C83"/>
    <w:rsid w:val="000C27BA"/>
    <w:rsid w:val="000C3FC8"/>
    <w:rsid w:val="000D26C7"/>
    <w:rsid w:val="000D6E7D"/>
    <w:rsid w:val="000E0226"/>
    <w:rsid w:val="000E6823"/>
    <w:rsid w:val="000F07D9"/>
    <w:rsid w:val="000F581F"/>
    <w:rsid w:val="00115B38"/>
    <w:rsid w:val="001374A1"/>
    <w:rsid w:val="001435F7"/>
    <w:rsid w:val="001630C5"/>
    <w:rsid w:val="00163C7A"/>
    <w:rsid w:val="00167298"/>
    <w:rsid w:val="001700AD"/>
    <w:rsid w:val="00173CAB"/>
    <w:rsid w:val="00194843"/>
    <w:rsid w:val="001A7067"/>
    <w:rsid w:val="001D1482"/>
    <w:rsid w:val="001D4F16"/>
    <w:rsid w:val="001D78C0"/>
    <w:rsid w:val="001E664A"/>
    <w:rsid w:val="001E7BDB"/>
    <w:rsid w:val="00203FF2"/>
    <w:rsid w:val="002064E3"/>
    <w:rsid w:val="002067B4"/>
    <w:rsid w:val="00206B67"/>
    <w:rsid w:val="00207B4D"/>
    <w:rsid w:val="002279BB"/>
    <w:rsid w:val="00252CEA"/>
    <w:rsid w:val="002619EF"/>
    <w:rsid w:val="00263B79"/>
    <w:rsid w:val="00282389"/>
    <w:rsid w:val="002974F7"/>
    <w:rsid w:val="002A4DA8"/>
    <w:rsid w:val="002A7200"/>
    <w:rsid w:val="002B07BF"/>
    <w:rsid w:val="002B0F99"/>
    <w:rsid w:val="002C2B77"/>
    <w:rsid w:val="002D6370"/>
    <w:rsid w:val="002E4E8D"/>
    <w:rsid w:val="002E60A7"/>
    <w:rsid w:val="002E60C2"/>
    <w:rsid w:val="002E698C"/>
    <w:rsid w:val="002F01A5"/>
    <w:rsid w:val="002F5261"/>
    <w:rsid w:val="00305C8B"/>
    <w:rsid w:val="00310767"/>
    <w:rsid w:val="003233E1"/>
    <w:rsid w:val="00325622"/>
    <w:rsid w:val="00330B4A"/>
    <w:rsid w:val="00340E30"/>
    <w:rsid w:val="003469EB"/>
    <w:rsid w:val="003602B4"/>
    <w:rsid w:val="00372D61"/>
    <w:rsid w:val="00383A86"/>
    <w:rsid w:val="003868AB"/>
    <w:rsid w:val="00397075"/>
    <w:rsid w:val="003B0722"/>
    <w:rsid w:val="003C1239"/>
    <w:rsid w:val="003C194E"/>
    <w:rsid w:val="003D1C39"/>
    <w:rsid w:val="003D1C88"/>
    <w:rsid w:val="003D2272"/>
    <w:rsid w:val="003D27A9"/>
    <w:rsid w:val="003E0D1B"/>
    <w:rsid w:val="003E53D1"/>
    <w:rsid w:val="00407BCC"/>
    <w:rsid w:val="00417C1F"/>
    <w:rsid w:val="00420C4B"/>
    <w:rsid w:val="00425296"/>
    <w:rsid w:val="00431B3B"/>
    <w:rsid w:val="00440F3D"/>
    <w:rsid w:val="00443273"/>
    <w:rsid w:val="0044402C"/>
    <w:rsid w:val="00476FA1"/>
    <w:rsid w:val="004804E5"/>
    <w:rsid w:val="004863E8"/>
    <w:rsid w:val="00486F96"/>
    <w:rsid w:val="00494ED7"/>
    <w:rsid w:val="004C7490"/>
    <w:rsid w:val="004D482A"/>
    <w:rsid w:val="004D51FA"/>
    <w:rsid w:val="004E3FD8"/>
    <w:rsid w:val="004E7B66"/>
    <w:rsid w:val="004F5A71"/>
    <w:rsid w:val="00503891"/>
    <w:rsid w:val="00503FF7"/>
    <w:rsid w:val="00507B7C"/>
    <w:rsid w:val="00510E27"/>
    <w:rsid w:val="00526C1B"/>
    <w:rsid w:val="0056469A"/>
    <w:rsid w:val="00567D43"/>
    <w:rsid w:val="005A4687"/>
    <w:rsid w:val="005B2F52"/>
    <w:rsid w:val="005E2670"/>
    <w:rsid w:val="005F688C"/>
    <w:rsid w:val="00603276"/>
    <w:rsid w:val="00623560"/>
    <w:rsid w:val="006331E1"/>
    <w:rsid w:val="00635255"/>
    <w:rsid w:val="006420B6"/>
    <w:rsid w:val="0064380B"/>
    <w:rsid w:val="006636E5"/>
    <w:rsid w:val="006862A8"/>
    <w:rsid w:val="006946BC"/>
    <w:rsid w:val="006A741D"/>
    <w:rsid w:val="006B0005"/>
    <w:rsid w:val="006B7E3B"/>
    <w:rsid w:val="006D2860"/>
    <w:rsid w:val="006F7CB3"/>
    <w:rsid w:val="00703D3E"/>
    <w:rsid w:val="00704ABC"/>
    <w:rsid w:val="0074239E"/>
    <w:rsid w:val="007477C4"/>
    <w:rsid w:val="007604ED"/>
    <w:rsid w:val="007722E9"/>
    <w:rsid w:val="00776D66"/>
    <w:rsid w:val="00793680"/>
    <w:rsid w:val="007A525F"/>
    <w:rsid w:val="007A6C9F"/>
    <w:rsid w:val="007A7481"/>
    <w:rsid w:val="007B2CE3"/>
    <w:rsid w:val="007B3900"/>
    <w:rsid w:val="007C1766"/>
    <w:rsid w:val="007C1FB3"/>
    <w:rsid w:val="007D41E5"/>
    <w:rsid w:val="00842AE6"/>
    <w:rsid w:val="00852147"/>
    <w:rsid w:val="00863C1A"/>
    <w:rsid w:val="008659C1"/>
    <w:rsid w:val="00874EE1"/>
    <w:rsid w:val="008750D5"/>
    <w:rsid w:val="0089255B"/>
    <w:rsid w:val="008A2D12"/>
    <w:rsid w:val="008A326B"/>
    <w:rsid w:val="008B3D1B"/>
    <w:rsid w:val="008C31E8"/>
    <w:rsid w:val="008E3E08"/>
    <w:rsid w:val="008F5CA4"/>
    <w:rsid w:val="00901964"/>
    <w:rsid w:val="009142E1"/>
    <w:rsid w:val="00925B04"/>
    <w:rsid w:val="009316A7"/>
    <w:rsid w:val="00933708"/>
    <w:rsid w:val="0095204B"/>
    <w:rsid w:val="00995537"/>
    <w:rsid w:val="009B0D6A"/>
    <w:rsid w:val="009B3661"/>
    <w:rsid w:val="009B58B1"/>
    <w:rsid w:val="009B5F84"/>
    <w:rsid w:val="009C299E"/>
    <w:rsid w:val="009C303B"/>
    <w:rsid w:val="009D44DB"/>
    <w:rsid w:val="009D5EF6"/>
    <w:rsid w:val="009F59CE"/>
    <w:rsid w:val="009F7196"/>
    <w:rsid w:val="00A05753"/>
    <w:rsid w:val="00A07D29"/>
    <w:rsid w:val="00A11320"/>
    <w:rsid w:val="00A17A56"/>
    <w:rsid w:val="00A213C0"/>
    <w:rsid w:val="00A2410B"/>
    <w:rsid w:val="00A36E3F"/>
    <w:rsid w:val="00A42642"/>
    <w:rsid w:val="00A7214B"/>
    <w:rsid w:val="00A80EC1"/>
    <w:rsid w:val="00A9235E"/>
    <w:rsid w:val="00A95EEB"/>
    <w:rsid w:val="00AA5FB2"/>
    <w:rsid w:val="00AC02A4"/>
    <w:rsid w:val="00B038B2"/>
    <w:rsid w:val="00B13A43"/>
    <w:rsid w:val="00B44D7F"/>
    <w:rsid w:val="00B70E82"/>
    <w:rsid w:val="00B74E74"/>
    <w:rsid w:val="00B82F38"/>
    <w:rsid w:val="00B83CB6"/>
    <w:rsid w:val="00B84DBB"/>
    <w:rsid w:val="00BA1373"/>
    <w:rsid w:val="00BA2BE5"/>
    <w:rsid w:val="00BA3D4E"/>
    <w:rsid w:val="00BA6178"/>
    <w:rsid w:val="00BB18DD"/>
    <w:rsid w:val="00BC30E7"/>
    <w:rsid w:val="00BC7D5E"/>
    <w:rsid w:val="00BF2DC2"/>
    <w:rsid w:val="00BF69B7"/>
    <w:rsid w:val="00C07EDE"/>
    <w:rsid w:val="00C122BB"/>
    <w:rsid w:val="00C176F3"/>
    <w:rsid w:val="00C425BC"/>
    <w:rsid w:val="00C5074F"/>
    <w:rsid w:val="00CA0D17"/>
    <w:rsid w:val="00CA5EEF"/>
    <w:rsid w:val="00CE51A6"/>
    <w:rsid w:val="00CE71E2"/>
    <w:rsid w:val="00CF1432"/>
    <w:rsid w:val="00D121A9"/>
    <w:rsid w:val="00D135CD"/>
    <w:rsid w:val="00D16ED4"/>
    <w:rsid w:val="00D351D6"/>
    <w:rsid w:val="00D6054C"/>
    <w:rsid w:val="00D62C40"/>
    <w:rsid w:val="00DB0C66"/>
    <w:rsid w:val="00DB310D"/>
    <w:rsid w:val="00DC7C59"/>
    <w:rsid w:val="00DD0516"/>
    <w:rsid w:val="00DD21F4"/>
    <w:rsid w:val="00DD7AB4"/>
    <w:rsid w:val="00E02972"/>
    <w:rsid w:val="00E2310F"/>
    <w:rsid w:val="00E2514B"/>
    <w:rsid w:val="00E544AF"/>
    <w:rsid w:val="00E658AB"/>
    <w:rsid w:val="00E66713"/>
    <w:rsid w:val="00E72D8D"/>
    <w:rsid w:val="00E74E1C"/>
    <w:rsid w:val="00E83D31"/>
    <w:rsid w:val="00E867BD"/>
    <w:rsid w:val="00EB60D6"/>
    <w:rsid w:val="00EC55C3"/>
    <w:rsid w:val="00ED6741"/>
    <w:rsid w:val="00EE2575"/>
    <w:rsid w:val="00EE5E54"/>
    <w:rsid w:val="00EF6F0A"/>
    <w:rsid w:val="00F03159"/>
    <w:rsid w:val="00F17482"/>
    <w:rsid w:val="00F37872"/>
    <w:rsid w:val="00F55C75"/>
    <w:rsid w:val="00F5755F"/>
    <w:rsid w:val="00F74D74"/>
    <w:rsid w:val="00F753F3"/>
    <w:rsid w:val="00F838B6"/>
    <w:rsid w:val="00F91FF4"/>
    <w:rsid w:val="00FA45A9"/>
    <w:rsid w:val="00FA79B0"/>
    <w:rsid w:val="00FB2522"/>
    <w:rsid w:val="00FB2657"/>
    <w:rsid w:val="00FC0B69"/>
    <w:rsid w:val="00FD2280"/>
    <w:rsid w:val="00FD4B2B"/>
    <w:rsid w:val="00FE1ED0"/>
    <w:rsid w:val="00FE214A"/>
    <w:rsid w:val="00FF5005"/>
    <w:rsid w:val="00FF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 Number List"/>
    <w:basedOn w:val="Normal"/>
    <w:rsid w:val="000D6E7D"/>
    <w:pPr>
      <w:spacing w:after="240"/>
      <w:ind w:firstLine="720"/>
    </w:pPr>
  </w:style>
  <w:style w:type="paragraph" w:styleId="Header">
    <w:name w:val="header"/>
    <w:basedOn w:val="Normal"/>
    <w:rsid w:val="003233E1"/>
    <w:pPr>
      <w:tabs>
        <w:tab w:val="center" w:pos="4320"/>
        <w:tab w:val="right" w:pos="8640"/>
      </w:tabs>
    </w:pPr>
  </w:style>
  <w:style w:type="paragraph" w:styleId="Footer">
    <w:name w:val="footer"/>
    <w:basedOn w:val="Normal"/>
    <w:rsid w:val="003233E1"/>
    <w:pPr>
      <w:tabs>
        <w:tab w:val="center" w:pos="4320"/>
        <w:tab w:val="right" w:pos="8640"/>
      </w:tabs>
    </w:pPr>
  </w:style>
  <w:style w:type="paragraph" w:styleId="BalloonText">
    <w:name w:val="Balloon Text"/>
    <w:basedOn w:val="Normal"/>
    <w:semiHidden/>
    <w:rsid w:val="00323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 Number List"/>
    <w:basedOn w:val="Normal"/>
    <w:rsid w:val="000D6E7D"/>
    <w:pPr>
      <w:spacing w:after="240"/>
      <w:ind w:firstLine="720"/>
    </w:pPr>
  </w:style>
  <w:style w:type="paragraph" w:styleId="Header">
    <w:name w:val="header"/>
    <w:basedOn w:val="Normal"/>
    <w:rsid w:val="003233E1"/>
    <w:pPr>
      <w:tabs>
        <w:tab w:val="center" w:pos="4320"/>
        <w:tab w:val="right" w:pos="8640"/>
      </w:tabs>
    </w:pPr>
  </w:style>
  <w:style w:type="paragraph" w:styleId="Footer">
    <w:name w:val="footer"/>
    <w:basedOn w:val="Normal"/>
    <w:rsid w:val="003233E1"/>
    <w:pPr>
      <w:tabs>
        <w:tab w:val="center" w:pos="4320"/>
        <w:tab w:val="right" w:pos="8640"/>
      </w:tabs>
    </w:pPr>
  </w:style>
  <w:style w:type="paragraph" w:styleId="BalloonText">
    <w:name w:val="Balloon Text"/>
    <w:basedOn w:val="Normal"/>
    <w:semiHidden/>
    <w:rsid w:val="0032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803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BONDING COMMISSION</vt:lpstr>
    </vt:vector>
  </TitlesOfParts>
  <Company>State of Utah</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BONDING COMMISSION</dc:title>
  <dc:creator>rellis</dc:creator>
  <cp:lastModifiedBy>Kirt Slaugh</cp:lastModifiedBy>
  <cp:revision>4</cp:revision>
  <cp:lastPrinted>2019-04-30T15:20:00Z</cp:lastPrinted>
  <dcterms:created xsi:type="dcterms:W3CDTF">2020-10-21T17:41:00Z</dcterms:created>
  <dcterms:modified xsi:type="dcterms:W3CDTF">2020-10-21T19:26:00Z</dcterms:modified>
</cp:coreProperties>
</file>