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C76AE" w14:textId="5D57CC81" w:rsidR="005264CF" w:rsidRPr="000202FB" w:rsidRDefault="005264CF" w:rsidP="005264CF">
      <w:pPr>
        <w:spacing w:after="0" w:line="240" w:lineRule="auto"/>
        <w:jc w:val="center"/>
        <w:rPr>
          <w:rFonts w:ascii="Eras Medium ITC" w:hAnsi="Eras Medium ITC"/>
          <w:b/>
          <w:bCs/>
          <w:sz w:val="32"/>
          <w:szCs w:val="32"/>
        </w:rPr>
      </w:pPr>
      <w:r w:rsidRPr="000202FB">
        <w:rPr>
          <w:rFonts w:ascii="Eras Medium ITC" w:hAnsi="Eras Medium ITC"/>
          <w:b/>
          <w:bCs/>
          <w:sz w:val="32"/>
          <w:szCs w:val="32"/>
        </w:rPr>
        <w:t>REQUEST FOR PROPOSALS</w:t>
      </w:r>
    </w:p>
    <w:p w14:paraId="0321CA01" w14:textId="77777777" w:rsidR="005264CF" w:rsidRPr="000202FB" w:rsidRDefault="005264CF" w:rsidP="005264CF">
      <w:pPr>
        <w:spacing w:after="0" w:line="240" w:lineRule="auto"/>
        <w:jc w:val="center"/>
        <w:rPr>
          <w:rFonts w:ascii="Eras Medium ITC" w:hAnsi="Eras Medium ITC"/>
          <w:b/>
          <w:bCs/>
          <w:sz w:val="32"/>
          <w:szCs w:val="32"/>
        </w:rPr>
      </w:pPr>
      <w:r w:rsidRPr="000202FB">
        <w:rPr>
          <w:rFonts w:ascii="Eras Medium ITC" w:hAnsi="Eras Medium ITC"/>
          <w:b/>
          <w:bCs/>
          <w:sz w:val="32"/>
          <w:szCs w:val="32"/>
        </w:rPr>
        <w:t>TO PROVIDE AUDIT SERVICES FOR</w:t>
      </w:r>
    </w:p>
    <w:p w14:paraId="424F4535" w14:textId="77777777" w:rsidR="005264CF" w:rsidRPr="000202FB" w:rsidRDefault="005264CF" w:rsidP="005264CF">
      <w:pPr>
        <w:spacing w:after="0" w:line="240" w:lineRule="auto"/>
        <w:jc w:val="center"/>
        <w:rPr>
          <w:rFonts w:ascii="Eras Medium ITC" w:hAnsi="Eras Medium ITC"/>
          <w:b/>
          <w:bCs/>
          <w:sz w:val="32"/>
          <w:szCs w:val="32"/>
        </w:rPr>
      </w:pPr>
      <w:r w:rsidRPr="000202FB">
        <w:rPr>
          <w:rFonts w:ascii="Eras Medium ITC" w:hAnsi="Eras Medium ITC"/>
          <w:b/>
          <w:bCs/>
          <w:sz w:val="32"/>
          <w:szCs w:val="32"/>
        </w:rPr>
        <w:t>SOUTH SALT LAKE VALLEY MOSQUITO ABATEMENT DISTRICT</w:t>
      </w:r>
    </w:p>
    <w:p w14:paraId="761EC89C" w14:textId="1630F60D" w:rsidR="005264CF" w:rsidRPr="00BB4A4F" w:rsidRDefault="005264CF" w:rsidP="005264CF">
      <w:pPr>
        <w:spacing w:after="0" w:line="240" w:lineRule="auto"/>
        <w:rPr>
          <w:rFonts w:ascii="Eras Light ITC" w:hAnsi="Eras Light ITC"/>
        </w:rPr>
      </w:pPr>
    </w:p>
    <w:p w14:paraId="6F5C1BB9" w14:textId="53FF43A6" w:rsidR="005264CF" w:rsidRPr="00343610" w:rsidRDefault="005264CF" w:rsidP="005264CF">
      <w:pPr>
        <w:spacing w:after="0" w:line="240" w:lineRule="auto"/>
        <w:rPr>
          <w:rFonts w:ascii="Eras Light ITC" w:hAnsi="Eras Light ITC"/>
          <w:b/>
          <w:bCs/>
          <w:u w:val="single"/>
        </w:rPr>
      </w:pPr>
      <w:r w:rsidRPr="00343610">
        <w:rPr>
          <w:rFonts w:ascii="Eras Light ITC" w:hAnsi="Eras Light ITC"/>
          <w:b/>
          <w:bCs/>
          <w:u w:val="single"/>
        </w:rPr>
        <w:t>PURPOSE OF REQUEST FOR PROPOSAL</w:t>
      </w:r>
    </w:p>
    <w:p w14:paraId="5CF6195F" w14:textId="77777777" w:rsidR="005264CF" w:rsidRPr="00343610" w:rsidRDefault="005264CF" w:rsidP="005264CF">
      <w:pPr>
        <w:spacing w:after="0" w:line="240" w:lineRule="auto"/>
        <w:rPr>
          <w:rFonts w:ascii="Eras Light ITC" w:hAnsi="Eras Light ITC"/>
        </w:rPr>
      </w:pPr>
      <w:r w:rsidRPr="00343610">
        <w:rPr>
          <w:rFonts w:ascii="Eras Light ITC" w:hAnsi="Eras Light ITC"/>
        </w:rPr>
        <w:t xml:space="preserve">The purpose of this request for proposal (RFP) is to </w:t>
      </w:r>
      <w:proofErr w:type="gramStart"/>
      <w:r w:rsidRPr="00343610">
        <w:rPr>
          <w:rFonts w:ascii="Eras Light ITC" w:hAnsi="Eras Light ITC"/>
        </w:rPr>
        <w:t>enter into</w:t>
      </w:r>
      <w:proofErr w:type="gramEnd"/>
      <w:r w:rsidRPr="00343610">
        <w:rPr>
          <w:rFonts w:ascii="Eras Light ITC" w:hAnsi="Eras Light ITC"/>
        </w:rPr>
        <w:t xml:space="preserve"> a contract with a qualified CPA firm (Contractor) to provide services in connection with the performance of an agreed-upon procedures engagement.  It is anticipated that this RFP may result in a contract award to a single contractor.</w:t>
      </w:r>
    </w:p>
    <w:p w14:paraId="19EE2EDA" w14:textId="77777777" w:rsidR="005264CF" w:rsidRPr="00343610" w:rsidRDefault="005264CF" w:rsidP="005264CF">
      <w:pPr>
        <w:spacing w:after="0" w:line="240" w:lineRule="auto"/>
        <w:rPr>
          <w:rFonts w:ascii="Eras Light ITC" w:hAnsi="Eras Light ITC"/>
        </w:rPr>
      </w:pPr>
    </w:p>
    <w:p w14:paraId="02D313FF" w14:textId="3DF24C1F" w:rsidR="005264CF" w:rsidRPr="00343610" w:rsidRDefault="005264CF" w:rsidP="005264CF">
      <w:pPr>
        <w:spacing w:after="0" w:line="240" w:lineRule="auto"/>
        <w:rPr>
          <w:rFonts w:ascii="Eras Light ITC" w:hAnsi="Eras Light ITC"/>
        </w:rPr>
      </w:pPr>
      <w:r w:rsidRPr="00343610">
        <w:rPr>
          <w:rFonts w:ascii="Eras Light ITC" w:hAnsi="Eras Light ITC"/>
        </w:rPr>
        <w:t>This RFP is designed to provide interested offerors with sufficient basic information to submit proposals meeting minimum requirements but is not intended to limit a proposal's content or exclude any relevant or essential data.  Offerors are at liberty and are encouraged to expand upon the specifications to evidence service capability under any agreement.</w:t>
      </w:r>
    </w:p>
    <w:p w14:paraId="76A0E9A9" w14:textId="77777777" w:rsidR="005264CF" w:rsidRPr="00343610" w:rsidRDefault="005264CF" w:rsidP="005264CF">
      <w:pPr>
        <w:spacing w:after="0" w:line="240" w:lineRule="auto"/>
        <w:rPr>
          <w:rFonts w:ascii="Eras Light ITC" w:hAnsi="Eras Light ITC"/>
        </w:rPr>
      </w:pPr>
    </w:p>
    <w:p w14:paraId="16030F05" w14:textId="71EEF103" w:rsidR="005264CF" w:rsidRPr="00343610" w:rsidRDefault="005264CF" w:rsidP="005264CF">
      <w:pPr>
        <w:spacing w:after="0" w:line="240" w:lineRule="auto"/>
        <w:rPr>
          <w:rFonts w:ascii="Eras Light ITC" w:hAnsi="Eras Light ITC"/>
          <w:b/>
          <w:bCs/>
          <w:u w:val="single"/>
        </w:rPr>
      </w:pPr>
      <w:r w:rsidRPr="00343610">
        <w:rPr>
          <w:rFonts w:ascii="Eras Light ITC" w:hAnsi="Eras Light ITC"/>
          <w:b/>
          <w:bCs/>
          <w:u w:val="single"/>
        </w:rPr>
        <w:t>BACKGROUND</w:t>
      </w:r>
    </w:p>
    <w:p w14:paraId="0E640085" w14:textId="143CD6D7" w:rsidR="005264CF" w:rsidRPr="00343610" w:rsidRDefault="005264CF" w:rsidP="005264CF">
      <w:pPr>
        <w:spacing w:after="0" w:line="240" w:lineRule="auto"/>
        <w:rPr>
          <w:rFonts w:ascii="Eras Light ITC" w:hAnsi="Eras Light ITC"/>
        </w:rPr>
      </w:pPr>
      <w:r w:rsidRPr="00343610">
        <w:rPr>
          <w:rFonts w:ascii="Eras Light ITC" w:hAnsi="Eras Light ITC"/>
        </w:rPr>
        <w:t xml:space="preserve">South Salt Lake Valley Mosquito Abatement District (The District) was formed in 1952 and currently has the following funds: </w:t>
      </w:r>
    </w:p>
    <w:p w14:paraId="2D74AFA8" w14:textId="77777777" w:rsidR="005264CF" w:rsidRPr="00343610" w:rsidRDefault="005264CF" w:rsidP="005264CF">
      <w:pPr>
        <w:spacing w:after="0" w:line="240" w:lineRule="auto"/>
        <w:rPr>
          <w:rFonts w:ascii="Eras Light ITC" w:hAnsi="Eras Light ITC"/>
        </w:rPr>
      </w:pPr>
    </w:p>
    <w:p w14:paraId="7083827D" w14:textId="77777777" w:rsidR="005264CF" w:rsidRPr="00343610" w:rsidRDefault="005264CF" w:rsidP="005264CF">
      <w:pPr>
        <w:spacing w:after="0" w:line="240" w:lineRule="auto"/>
        <w:rPr>
          <w:rFonts w:ascii="Eras Light ITC" w:hAnsi="Eras Light ITC"/>
        </w:rPr>
      </w:pPr>
      <w:r w:rsidRPr="00343610">
        <w:rPr>
          <w:rFonts w:ascii="Eras Light ITC" w:hAnsi="Eras Light ITC"/>
        </w:rPr>
        <w:tab/>
        <w:t>Governmental Fund Types</w:t>
      </w:r>
    </w:p>
    <w:p w14:paraId="0031FA0A" w14:textId="5537ED63" w:rsidR="005264CF" w:rsidRPr="00343610" w:rsidRDefault="005264CF" w:rsidP="00AB39C8">
      <w:pPr>
        <w:pStyle w:val="ListParagraph"/>
        <w:numPr>
          <w:ilvl w:val="0"/>
          <w:numId w:val="2"/>
        </w:numPr>
        <w:spacing w:after="0" w:line="240" w:lineRule="auto"/>
        <w:ind w:left="990" w:hanging="270"/>
        <w:rPr>
          <w:rFonts w:ascii="Eras Light ITC" w:hAnsi="Eras Light ITC"/>
        </w:rPr>
      </w:pPr>
      <w:r w:rsidRPr="00343610">
        <w:rPr>
          <w:rFonts w:ascii="Eras Light ITC" w:hAnsi="Eras Light ITC"/>
        </w:rPr>
        <w:t xml:space="preserve">General Fund </w:t>
      </w:r>
    </w:p>
    <w:p w14:paraId="1851F23B" w14:textId="069A0723" w:rsidR="005264CF" w:rsidRPr="00343610" w:rsidRDefault="005264CF" w:rsidP="00AB39C8">
      <w:pPr>
        <w:pStyle w:val="ListParagraph"/>
        <w:numPr>
          <w:ilvl w:val="0"/>
          <w:numId w:val="2"/>
        </w:numPr>
        <w:spacing w:after="0" w:line="240" w:lineRule="auto"/>
        <w:ind w:left="990" w:hanging="270"/>
        <w:rPr>
          <w:rFonts w:ascii="Eras Light ITC" w:hAnsi="Eras Light ITC"/>
        </w:rPr>
      </w:pPr>
      <w:r w:rsidRPr="00343610">
        <w:rPr>
          <w:rFonts w:ascii="Eras Light ITC" w:hAnsi="Eras Light ITC"/>
        </w:rPr>
        <w:t xml:space="preserve">Capital Projects Fund </w:t>
      </w:r>
    </w:p>
    <w:p w14:paraId="1AC67570" w14:textId="77777777" w:rsidR="005264CF" w:rsidRPr="00343610" w:rsidRDefault="005264CF" w:rsidP="005264CF">
      <w:pPr>
        <w:spacing w:after="0" w:line="240" w:lineRule="auto"/>
        <w:rPr>
          <w:rFonts w:ascii="Eras Light ITC" w:hAnsi="Eras Light ITC"/>
        </w:rPr>
      </w:pPr>
      <w:r w:rsidRPr="00343610">
        <w:rPr>
          <w:rFonts w:ascii="Eras Light ITC" w:hAnsi="Eras Light ITC"/>
        </w:rPr>
        <w:tab/>
      </w:r>
      <w:r w:rsidRPr="00343610">
        <w:rPr>
          <w:rFonts w:ascii="Eras Light ITC" w:hAnsi="Eras Light ITC"/>
        </w:rPr>
        <w:tab/>
      </w:r>
    </w:p>
    <w:p w14:paraId="4A940DC7" w14:textId="134E378E" w:rsidR="005264CF" w:rsidRPr="00343610" w:rsidRDefault="005264CF" w:rsidP="005264CF">
      <w:pPr>
        <w:spacing w:after="0" w:line="240" w:lineRule="auto"/>
        <w:rPr>
          <w:rFonts w:ascii="Eras Light ITC" w:hAnsi="Eras Light ITC"/>
        </w:rPr>
      </w:pPr>
      <w:r w:rsidRPr="00343610">
        <w:rPr>
          <w:rFonts w:ascii="Eras Light ITC" w:hAnsi="Eras Light ITC"/>
        </w:rPr>
        <w:t>Total revenue for all funds was $2.4 million for the year ending December 31, 2019.  The District uses QuickBooks software for its accounting applications.</w:t>
      </w:r>
    </w:p>
    <w:p w14:paraId="2CE17146" w14:textId="77777777" w:rsidR="005264CF" w:rsidRPr="00343610" w:rsidRDefault="005264CF" w:rsidP="005264CF">
      <w:pPr>
        <w:spacing w:after="0" w:line="240" w:lineRule="auto"/>
        <w:rPr>
          <w:rFonts w:ascii="Eras Light ITC" w:hAnsi="Eras Light ITC"/>
        </w:rPr>
      </w:pPr>
      <w:r w:rsidRPr="00343610">
        <w:rPr>
          <w:rFonts w:ascii="Eras Light ITC" w:hAnsi="Eras Light ITC"/>
        </w:rPr>
        <w:t xml:space="preserve"> </w:t>
      </w:r>
    </w:p>
    <w:p w14:paraId="5FC34612" w14:textId="51D9F928" w:rsidR="005264CF" w:rsidRPr="00343610" w:rsidRDefault="005264CF" w:rsidP="005264CF">
      <w:pPr>
        <w:spacing w:after="0" w:line="240" w:lineRule="auto"/>
        <w:rPr>
          <w:rFonts w:ascii="Eras Light ITC" w:hAnsi="Eras Light ITC"/>
        </w:rPr>
      </w:pPr>
      <w:r w:rsidRPr="00343610">
        <w:rPr>
          <w:rFonts w:ascii="Eras Light ITC" w:hAnsi="Eras Light ITC"/>
        </w:rPr>
        <w:t xml:space="preserve">The District is required by state law (Utah Code 51-2a-201) to provide an annual audit of its financial statements by a Certified Public Accountant in accordance with generally accepted auditing standards.  This audit must be submitted to the State Auditor’s office within six months after the end of the calendar year.  The District’s policies require that the audit be bid out every three years with an optional two-year extension or when the current contract expires.  </w:t>
      </w:r>
    </w:p>
    <w:p w14:paraId="616410DB" w14:textId="6BB88166" w:rsidR="005264CF" w:rsidRPr="00343610" w:rsidRDefault="005264CF" w:rsidP="005264CF">
      <w:pPr>
        <w:spacing w:after="0" w:line="240" w:lineRule="auto"/>
        <w:rPr>
          <w:rFonts w:ascii="Eras Light ITC" w:hAnsi="Eras Light ITC"/>
        </w:rPr>
      </w:pPr>
    </w:p>
    <w:p w14:paraId="20491434" w14:textId="7C691554" w:rsidR="005264CF" w:rsidRPr="00343610" w:rsidRDefault="005264CF" w:rsidP="005264CF">
      <w:pPr>
        <w:spacing w:after="0" w:line="240" w:lineRule="auto"/>
        <w:rPr>
          <w:rFonts w:ascii="Eras Light ITC" w:hAnsi="Eras Light ITC"/>
          <w:b/>
          <w:bCs/>
          <w:u w:val="single"/>
        </w:rPr>
      </w:pPr>
      <w:r w:rsidRPr="00343610">
        <w:rPr>
          <w:rFonts w:ascii="Eras Light ITC" w:hAnsi="Eras Light ITC"/>
          <w:b/>
          <w:bCs/>
          <w:u w:val="single"/>
        </w:rPr>
        <w:t>SUBMITTING YOUR PROPOSAL</w:t>
      </w:r>
    </w:p>
    <w:p w14:paraId="7A28F17A" w14:textId="77777777" w:rsidR="005264CF" w:rsidRPr="00343610" w:rsidRDefault="005264CF" w:rsidP="005264CF">
      <w:pPr>
        <w:spacing w:after="0" w:line="240" w:lineRule="auto"/>
        <w:rPr>
          <w:rFonts w:ascii="Eras Light ITC" w:hAnsi="Eras Light ITC"/>
        </w:rPr>
      </w:pPr>
      <w:r w:rsidRPr="00343610">
        <w:rPr>
          <w:rFonts w:ascii="Eras Light ITC" w:hAnsi="Eras Light ITC"/>
        </w:rPr>
        <w:t>NOTICE:  By submitting a proposal in response to this RFP, the offeror is acknowledging that the requirements, scope of work, and evaluation process outlined in the RFP are fair, equitable, not unduly restrictive, understood and agreed to.  Any exceptions to the content of the RFP must be protested to the Entity prior to the closing date and time for submission of the proposal.</w:t>
      </w:r>
    </w:p>
    <w:p w14:paraId="0FC4BE4C" w14:textId="30B0D570" w:rsidR="005264CF" w:rsidRPr="00343610" w:rsidRDefault="005264CF" w:rsidP="005264CF">
      <w:pPr>
        <w:widowControl w:val="0"/>
        <w:tabs>
          <w:tab w:val="left" w:pos="0"/>
        </w:tabs>
        <w:suppressAutoHyphens/>
        <w:autoSpaceDE w:val="0"/>
        <w:autoSpaceDN w:val="0"/>
        <w:adjustRightInd w:val="0"/>
        <w:spacing w:before="240" w:after="0" w:line="240" w:lineRule="auto"/>
        <w:rPr>
          <w:rFonts w:ascii="Eras Light ITC" w:eastAsia="Times New Roman" w:hAnsi="Eras Light ITC"/>
        </w:rPr>
      </w:pPr>
      <w:r w:rsidRPr="00343610">
        <w:rPr>
          <w:rFonts w:ascii="Eras Light ITC" w:eastAsia="Times New Roman" w:hAnsi="Eras Light ITC"/>
        </w:rPr>
        <w:t xml:space="preserve">Proposals must be received by the submission </w:t>
      </w:r>
      <w:r w:rsidRPr="00343610">
        <w:rPr>
          <w:rFonts w:ascii="Eras Light ITC" w:eastAsia="Times New Roman" w:hAnsi="Eras Light ITC"/>
          <w:b/>
          <w:bCs/>
        </w:rPr>
        <w:t>deadline of October 30, 2020 no later than 3:00 p.m.</w:t>
      </w:r>
      <w:r w:rsidRPr="00343610">
        <w:rPr>
          <w:rFonts w:ascii="Eras Light ITC" w:eastAsia="Times New Roman" w:hAnsi="Eras Light ITC"/>
        </w:rPr>
        <w:t xml:space="preserve"> MDT. Proposals received after the deadline will be late and ineligible for consideration. </w:t>
      </w:r>
    </w:p>
    <w:p w14:paraId="09C52F85" w14:textId="1E4EA531" w:rsidR="005264CF" w:rsidRPr="00343610" w:rsidRDefault="005264CF" w:rsidP="005264CF">
      <w:pPr>
        <w:widowControl w:val="0"/>
        <w:tabs>
          <w:tab w:val="left" w:pos="0"/>
        </w:tabs>
        <w:suppressAutoHyphens/>
        <w:autoSpaceDE w:val="0"/>
        <w:autoSpaceDN w:val="0"/>
        <w:adjustRightInd w:val="0"/>
        <w:spacing w:before="240" w:after="0" w:line="240" w:lineRule="auto"/>
        <w:rPr>
          <w:rFonts w:ascii="Eras Light ITC" w:eastAsia="Times New Roman" w:hAnsi="Eras Light ITC"/>
        </w:rPr>
      </w:pPr>
      <w:r w:rsidRPr="00343610">
        <w:rPr>
          <w:rFonts w:ascii="Eras Light ITC" w:eastAsia="Times New Roman" w:hAnsi="Eras Light ITC"/>
          <w:b/>
        </w:rPr>
        <w:t xml:space="preserve">The preferred method of submitting your proposal is electronically in PDF format to: </w:t>
      </w:r>
      <w:hyperlink r:id="rId5" w:history="1">
        <w:r w:rsidR="00510EC0" w:rsidRPr="00510EC0">
          <w:rPr>
            <w:rStyle w:val="Hyperlink"/>
            <w:rFonts w:ascii="Eras Light ITC" w:eastAsia="Times New Roman" w:hAnsi="Eras Light ITC"/>
            <w:b/>
            <w:color w:val="auto"/>
          </w:rPr>
          <w:t>kdraper@sslvmad.org</w:t>
        </w:r>
      </w:hyperlink>
      <w:r w:rsidR="00510EC0">
        <w:rPr>
          <w:rFonts w:ascii="Eras Light ITC" w:eastAsia="Times New Roman" w:hAnsi="Eras Light ITC"/>
          <w:b/>
        </w:rPr>
        <w:t xml:space="preserve">. </w:t>
      </w:r>
      <w:hyperlink r:id="rId6" w:history="1"/>
      <w:r w:rsidRPr="00343610">
        <w:rPr>
          <w:rFonts w:ascii="Eras Light ITC" w:eastAsia="Times New Roman" w:hAnsi="Eras Light ITC"/>
        </w:rPr>
        <w:t>However, if you choose to submit a paper copy, one copy will suffice to the District Address below:</w:t>
      </w:r>
    </w:p>
    <w:p w14:paraId="20D37BD1" w14:textId="77777777" w:rsidR="005264CF" w:rsidRPr="00343610" w:rsidRDefault="005264CF" w:rsidP="005264CF">
      <w:pPr>
        <w:spacing w:after="0" w:line="240" w:lineRule="auto"/>
        <w:rPr>
          <w:rFonts w:ascii="Eras Light ITC" w:eastAsia="Times New Roman" w:hAnsi="Eras Light ITC"/>
        </w:rPr>
      </w:pPr>
      <w:r w:rsidRPr="00343610">
        <w:rPr>
          <w:rFonts w:ascii="Eras Light ITC" w:eastAsia="Times New Roman" w:hAnsi="Eras Light ITC"/>
        </w:rPr>
        <w:tab/>
      </w:r>
    </w:p>
    <w:p w14:paraId="4287A6C7" w14:textId="6D48E704" w:rsidR="005264CF" w:rsidRPr="00343610" w:rsidRDefault="005264CF" w:rsidP="005264CF">
      <w:pPr>
        <w:spacing w:after="0" w:line="240" w:lineRule="auto"/>
        <w:ind w:firstLine="720"/>
        <w:rPr>
          <w:rFonts w:ascii="Eras Light ITC" w:hAnsi="Eras Light ITC"/>
        </w:rPr>
      </w:pPr>
      <w:r w:rsidRPr="00343610">
        <w:rPr>
          <w:rFonts w:ascii="Eras Light ITC" w:hAnsi="Eras Light ITC"/>
        </w:rPr>
        <w:t>Kassie Draper, Board Clerk</w:t>
      </w:r>
    </w:p>
    <w:p w14:paraId="3D479A61" w14:textId="797227A7" w:rsidR="005264CF" w:rsidRPr="00343610" w:rsidRDefault="005264CF" w:rsidP="005264CF">
      <w:pPr>
        <w:spacing w:after="0" w:line="240" w:lineRule="auto"/>
        <w:ind w:firstLine="720"/>
        <w:rPr>
          <w:rFonts w:ascii="Eras Light ITC" w:hAnsi="Eras Light ITC"/>
        </w:rPr>
      </w:pPr>
      <w:r w:rsidRPr="00343610">
        <w:rPr>
          <w:rFonts w:ascii="Eras Light ITC" w:hAnsi="Eras Light ITC"/>
        </w:rPr>
        <w:t>7308 Airport Road</w:t>
      </w:r>
    </w:p>
    <w:p w14:paraId="2B6826DB" w14:textId="6C41C209" w:rsidR="005264CF" w:rsidRPr="00343610" w:rsidRDefault="005264CF" w:rsidP="005264CF">
      <w:pPr>
        <w:spacing w:after="0" w:line="240" w:lineRule="auto"/>
        <w:ind w:firstLine="720"/>
        <w:rPr>
          <w:rFonts w:ascii="Eras Light ITC" w:hAnsi="Eras Light ITC"/>
        </w:rPr>
      </w:pPr>
      <w:r w:rsidRPr="00343610">
        <w:rPr>
          <w:rFonts w:ascii="Eras Light ITC" w:hAnsi="Eras Light ITC"/>
        </w:rPr>
        <w:t>West Jordan, UT 84084</w:t>
      </w:r>
    </w:p>
    <w:p w14:paraId="31BDCD8E" w14:textId="50885423" w:rsidR="005264CF" w:rsidRPr="00343610" w:rsidRDefault="005264CF" w:rsidP="005264CF">
      <w:pPr>
        <w:spacing w:after="0" w:line="240" w:lineRule="auto"/>
        <w:ind w:firstLine="720"/>
        <w:rPr>
          <w:rFonts w:ascii="Eras Light ITC" w:hAnsi="Eras Light ITC"/>
        </w:rPr>
      </w:pPr>
      <w:r w:rsidRPr="00343610">
        <w:rPr>
          <w:rFonts w:ascii="Eras Light ITC" w:hAnsi="Eras Light ITC"/>
        </w:rPr>
        <w:t>kdraper@sslvmad.org</w:t>
      </w:r>
    </w:p>
    <w:p w14:paraId="05B2BF40" w14:textId="0949E930" w:rsidR="005264CF" w:rsidRPr="00343610" w:rsidRDefault="005264CF" w:rsidP="005264CF">
      <w:pPr>
        <w:widowControl w:val="0"/>
        <w:tabs>
          <w:tab w:val="left" w:pos="0"/>
        </w:tabs>
        <w:suppressAutoHyphens/>
        <w:autoSpaceDE w:val="0"/>
        <w:autoSpaceDN w:val="0"/>
        <w:adjustRightInd w:val="0"/>
        <w:spacing w:before="240" w:after="0" w:line="240" w:lineRule="auto"/>
        <w:rPr>
          <w:rFonts w:ascii="Eras Light ITC" w:eastAsia="Times New Roman" w:hAnsi="Eras Light ITC"/>
        </w:rPr>
      </w:pPr>
      <w:r w:rsidRPr="00343610">
        <w:rPr>
          <w:rFonts w:ascii="Eras Light ITC" w:eastAsia="Times New Roman" w:hAnsi="Eras Light ITC"/>
        </w:rPr>
        <w:t xml:space="preserve">Selection of the contractor will be made by November 12, 2020 and all offerors submitting proposals </w:t>
      </w:r>
      <w:r w:rsidRPr="00343610">
        <w:rPr>
          <w:rFonts w:ascii="Eras Light ITC" w:eastAsia="Times New Roman" w:hAnsi="Eras Light ITC"/>
        </w:rPr>
        <w:lastRenderedPageBreak/>
        <w:t>will be notified as to the selection results.</w:t>
      </w:r>
    </w:p>
    <w:p w14:paraId="4E92A420" w14:textId="22D278F1" w:rsidR="005264CF" w:rsidRPr="00343610" w:rsidRDefault="005264CF" w:rsidP="005264CF">
      <w:pPr>
        <w:spacing w:after="0" w:line="240" w:lineRule="auto"/>
        <w:rPr>
          <w:rFonts w:ascii="Eras Light ITC" w:hAnsi="Eras Light ITC"/>
        </w:rPr>
      </w:pPr>
    </w:p>
    <w:p w14:paraId="7F7684BF" w14:textId="57739FAA" w:rsidR="005264CF" w:rsidRPr="00343610" w:rsidRDefault="005264CF" w:rsidP="005264CF">
      <w:pPr>
        <w:spacing w:after="0" w:line="240" w:lineRule="auto"/>
        <w:rPr>
          <w:rFonts w:ascii="Eras Light ITC" w:hAnsi="Eras Light ITC"/>
          <w:b/>
          <w:bCs/>
          <w:u w:val="single"/>
        </w:rPr>
      </w:pPr>
      <w:r w:rsidRPr="00343610">
        <w:rPr>
          <w:rFonts w:ascii="Eras Light ITC" w:hAnsi="Eras Light ITC"/>
          <w:b/>
          <w:bCs/>
          <w:u w:val="single"/>
        </w:rPr>
        <w:t>LENGTH OF CONTRACT</w:t>
      </w:r>
    </w:p>
    <w:p w14:paraId="7977B604" w14:textId="6693A71B" w:rsidR="004C72C9" w:rsidRPr="00343610" w:rsidRDefault="004C72C9" w:rsidP="004C72C9">
      <w:pPr>
        <w:tabs>
          <w:tab w:val="left" w:pos="-950"/>
          <w:tab w:val="left" w:pos="-230"/>
          <w:tab w:val="left" w:pos="1210"/>
          <w:tab w:val="left" w:pos="1750"/>
          <w:tab w:val="left" w:pos="2110"/>
          <w:tab w:val="left" w:pos="2443"/>
          <w:tab w:val="left" w:pos="5290"/>
        </w:tabs>
        <w:autoSpaceDE w:val="0"/>
        <w:autoSpaceDN w:val="0"/>
        <w:adjustRightInd w:val="0"/>
        <w:spacing w:after="0" w:line="237" w:lineRule="auto"/>
        <w:rPr>
          <w:rFonts w:ascii="Eras Light ITC" w:hAnsi="Eras Light ITC"/>
        </w:rPr>
      </w:pPr>
      <w:r w:rsidRPr="00343610">
        <w:rPr>
          <w:rFonts w:ascii="Eras Light ITC" w:hAnsi="Eras Light ITC"/>
        </w:rPr>
        <w:t>The contract resulting from this RFP will cover the annual audit for the year ending December 31, 2020 through December 31, 2022, with an additional two-year extension (not to exceed five years) if the selected certified public accounting firm performs satisfactorily.  , subject to an annual performance evaluation, budget appropriations, and the District’s needs.</w:t>
      </w:r>
    </w:p>
    <w:p w14:paraId="008EAB39" w14:textId="1D452081" w:rsidR="004C72C9" w:rsidRPr="00343610" w:rsidRDefault="004C72C9" w:rsidP="004C72C9">
      <w:pPr>
        <w:spacing w:after="0"/>
        <w:rPr>
          <w:rFonts w:ascii="Eras Light ITC" w:hAnsi="Eras Light ITC"/>
        </w:rPr>
      </w:pPr>
      <w:r w:rsidRPr="00343610">
        <w:rPr>
          <w:rFonts w:ascii="Eras Light ITC" w:hAnsi="Eras Light ITC"/>
        </w:rPr>
        <w:t>The Entity reserves the right to review the contract on a regular basis regarding performance, cost analysis, and the District’s needs, and may negotiate price and service elements during the term of the contract.</w:t>
      </w:r>
    </w:p>
    <w:p w14:paraId="31D88151" w14:textId="77777777" w:rsidR="005264CF" w:rsidRPr="00343610" w:rsidRDefault="005264CF" w:rsidP="005264CF">
      <w:pPr>
        <w:spacing w:after="0" w:line="240" w:lineRule="auto"/>
        <w:rPr>
          <w:rFonts w:ascii="Eras Light ITC" w:hAnsi="Eras Light ITC"/>
        </w:rPr>
      </w:pPr>
    </w:p>
    <w:p w14:paraId="56E7861C" w14:textId="74279BAA" w:rsidR="005264CF" w:rsidRPr="00343610" w:rsidRDefault="005264CF" w:rsidP="005264CF">
      <w:pPr>
        <w:spacing w:after="0" w:line="240" w:lineRule="auto"/>
        <w:rPr>
          <w:rFonts w:ascii="Eras Light ITC" w:hAnsi="Eras Light ITC"/>
          <w:b/>
          <w:bCs/>
          <w:u w:val="single"/>
        </w:rPr>
      </w:pPr>
      <w:r w:rsidRPr="00343610">
        <w:rPr>
          <w:rFonts w:ascii="Eras Light ITC" w:hAnsi="Eras Light ITC"/>
          <w:b/>
          <w:bCs/>
          <w:u w:val="single"/>
        </w:rPr>
        <w:t>SCOPE</w:t>
      </w:r>
      <w:r w:rsidR="00AB39C8" w:rsidRPr="00343610">
        <w:rPr>
          <w:rFonts w:ascii="Eras Light ITC" w:hAnsi="Eras Light ITC"/>
          <w:b/>
          <w:bCs/>
          <w:u w:val="single"/>
        </w:rPr>
        <w:t xml:space="preserve"> OF WORK</w:t>
      </w:r>
    </w:p>
    <w:p w14:paraId="2BC115C5" w14:textId="5C2E6835" w:rsidR="00AB39C8" w:rsidRPr="00343610" w:rsidRDefault="00AB39C8" w:rsidP="00BB4A4F">
      <w:pPr>
        <w:spacing w:after="0" w:line="240" w:lineRule="auto"/>
        <w:rPr>
          <w:rFonts w:ascii="Eras Light ITC" w:hAnsi="Eras Light ITC"/>
        </w:rPr>
      </w:pPr>
      <w:r w:rsidRPr="00343610">
        <w:rPr>
          <w:rFonts w:ascii="Eras Light ITC" w:hAnsi="Eras Light ITC"/>
        </w:rPr>
        <w:t>Engagement Standards</w:t>
      </w:r>
      <w:r w:rsidR="00BB4A4F" w:rsidRPr="00343610">
        <w:rPr>
          <w:rFonts w:ascii="Eras Light ITC" w:hAnsi="Eras Light ITC"/>
        </w:rPr>
        <w:t xml:space="preserve"> - </w:t>
      </w:r>
      <w:r w:rsidRPr="00343610">
        <w:rPr>
          <w:rFonts w:ascii="Eras Light ITC" w:hAnsi="Eras Light ITC"/>
        </w:rPr>
        <w:t>The CPA firm shall perform an agreed-upon procedures engagement of the District for each fiscal year of the contract period in accordance with the following:</w:t>
      </w:r>
    </w:p>
    <w:p w14:paraId="39ECEED2" w14:textId="77777777" w:rsidR="00BB4A4F" w:rsidRPr="00343610" w:rsidRDefault="00BB4A4F" w:rsidP="00BB4A4F">
      <w:pPr>
        <w:spacing w:after="0" w:line="240" w:lineRule="auto"/>
        <w:rPr>
          <w:rFonts w:ascii="Eras Light ITC" w:hAnsi="Eras Light ITC"/>
        </w:rPr>
      </w:pPr>
    </w:p>
    <w:p w14:paraId="296CFEAF" w14:textId="40E1A33C" w:rsidR="00AB39C8" w:rsidRPr="00343610" w:rsidRDefault="00AB39C8" w:rsidP="00BB4A4F">
      <w:pPr>
        <w:spacing w:after="0" w:line="240" w:lineRule="auto"/>
        <w:ind w:left="720" w:hanging="360"/>
        <w:rPr>
          <w:rFonts w:ascii="Eras Light ITC" w:hAnsi="Eras Light ITC"/>
        </w:rPr>
      </w:pPr>
      <w:r w:rsidRPr="00343610">
        <w:rPr>
          <w:rFonts w:ascii="Eras Light ITC" w:hAnsi="Eras Light ITC"/>
        </w:rPr>
        <w:t>•</w:t>
      </w:r>
      <w:r w:rsidRPr="00343610">
        <w:rPr>
          <w:rFonts w:ascii="Eras Light ITC" w:hAnsi="Eras Light ITC"/>
        </w:rPr>
        <w:tab/>
        <w:t>Attestation standards established by the American Institute of Certified Public Accountants (AICPA) in AT 201 and AT 601.</w:t>
      </w:r>
    </w:p>
    <w:p w14:paraId="55734A6D" w14:textId="77777777" w:rsidR="00AB39C8" w:rsidRPr="00343610" w:rsidRDefault="00AB39C8" w:rsidP="00AB39C8">
      <w:pPr>
        <w:spacing w:after="0" w:line="240" w:lineRule="auto"/>
        <w:ind w:left="360"/>
        <w:rPr>
          <w:rFonts w:ascii="Eras Light ITC" w:hAnsi="Eras Light ITC"/>
        </w:rPr>
      </w:pPr>
      <w:r w:rsidRPr="00343610">
        <w:rPr>
          <w:rFonts w:ascii="Eras Light ITC" w:hAnsi="Eras Light ITC"/>
        </w:rPr>
        <w:t>•</w:t>
      </w:r>
      <w:r w:rsidRPr="00343610">
        <w:rPr>
          <w:rFonts w:ascii="Eras Light ITC" w:hAnsi="Eras Light ITC"/>
        </w:rPr>
        <w:tab/>
      </w:r>
      <w:r w:rsidRPr="00343610">
        <w:rPr>
          <w:rFonts w:ascii="Eras Light ITC" w:hAnsi="Eras Light ITC"/>
          <w:i/>
          <w:iCs/>
        </w:rPr>
        <w:t>Government Auditing Standards</w:t>
      </w:r>
      <w:r w:rsidRPr="00343610">
        <w:rPr>
          <w:rFonts w:ascii="Eras Light ITC" w:hAnsi="Eras Light ITC"/>
        </w:rPr>
        <w:t xml:space="preserve"> (GAS), issued by the Comptroller General of the United States.</w:t>
      </w:r>
    </w:p>
    <w:p w14:paraId="487B1A4D" w14:textId="42FB230C" w:rsidR="00AB39C8" w:rsidRPr="00343610" w:rsidRDefault="00AB39C8" w:rsidP="00AB39C8">
      <w:pPr>
        <w:spacing w:after="0" w:line="240" w:lineRule="auto"/>
        <w:ind w:left="720" w:hanging="360"/>
        <w:rPr>
          <w:rFonts w:ascii="Eras Light ITC" w:hAnsi="Eras Light ITC"/>
        </w:rPr>
      </w:pPr>
      <w:r w:rsidRPr="00343610">
        <w:rPr>
          <w:rFonts w:ascii="Eras Light ITC" w:hAnsi="Eras Light ITC"/>
        </w:rPr>
        <w:t>•</w:t>
      </w:r>
      <w:r w:rsidRPr="00343610">
        <w:rPr>
          <w:rFonts w:ascii="Eras Light ITC" w:hAnsi="Eras Light ITC"/>
        </w:rPr>
        <w:tab/>
        <w:t xml:space="preserve">The </w:t>
      </w:r>
      <w:r w:rsidRPr="00343610">
        <w:rPr>
          <w:rFonts w:ascii="Eras Light ITC" w:hAnsi="Eras Light ITC"/>
          <w:i/>
          <w:iCs/>
        </w:rPr>
        <w:t>Guide for Agreed-Upon Procedures Engagements for Local Government Entities and Nonprofit Organizations with Annual Revenues or Expenditures Greater Than $100,000 and Less Than $500,000 (AUP Guide)</w:t>
      </w:r>
      <w:r w:rsidRPr="00343610">
        <w:rPr>
          <w:rFonts w:ascii="Eras Light ITC" w:hAnsi="Eras Light ITC"/>
        </w:rPr>
        <w:t>, issued by the Office of the Utah State Auditor.</w:t>
      </w:r>
    </w:p>
    <w:p w14:paraId="44F7A2B0" w14:textId="77777777" w:rsidR="00AB39C8" w:rsidRPr="00343610" w:rsidRDefault="00AB39C8" w:rsidP="00AB39C8">
      <w:pPr>
        <w:spacing w:after="0" w:line="240" w:lineRule="auto"/>
        <w:rPr>
          <w:rFonts w:ascii="Eras Light ITC" w:hAnsi="Eras Light ITC"/>
        </w:rPr>
      </w:pPr>
    </w:p>
    <w:p w14:paraId="198E64BE" w14:textId="3D9DA438" w:rsidR="005264CF" w:rsidRPr="00343610" w:rsidRDefault="00AB39C8" w:rsidP="00AB39C8">
      <w:pPr>
        <w:spacing w:after="0" w:line="240" w:lineRule="auto"/>
        <w:rPr>
          <w:rFonts w:ascii="Eras Light ITC" w:hAnsi="Eras Light ITC"/>
        </w:rPr>
      </w:pPr>
      <w:r w:rsidRPr="00343610">
        <w:rPr>
          <w:rFonts w:ascii="Eras Light ITC" w:hAnsi="Eras Light ITC"/>
        </w:rPr>
        <w:t>Components of th</w:t>
      </w:r>
      <w:r w:rsidR="00BB4A4F" w:rsidRPr="00343610">
        <w:rPr>
          <w:rFonts w:ascii="Eras Light ITC" w:hAnsi="Eras Light ITC"/>
        </w:rPr>
        <w:t>e</w:t>
      </w:r>
      <w:r w:rsidRPr="00343610">
        <w:rPr>
          <w:rFonts w:ascii="Eras Light ITC" w:hAnsi="Eras Light ITC"/>
        </w:rPr>
        <w:t xml:space="preserve"> Audit</w:t>
      </w:r>
    </w:p>
    <w:p w14:paraId="42AD4208" w14:textId="1A59D62B" w:rsidR="00AB39C8" w:rsidRPr="00343610" w:rsidRDefault="00AB39C8" w:rsidP="00AB39C8">
      <w:pPr>
        <w:pStyle w:val="ListParagraph"/>
        <w:numPr>
          <w:ilvl w:val="0"/>
          <w:numId w:val="25"/>
        </w:numPr>
        <w:spacing w:after="0" w:line="240" w:lineRule="auto"/>
        <w:rPr>
          <w:rFonts w:ascii="Eras Light ITC" w:hAnsi="Eras Light ITC"/>
        </w:rPr>
      </w:pPr>
      <w:r w:rsidRPr="00343610">
        <w:rPr>
          <w:rFonts w:ascii="Eras Light ITC" w:hAnsi="Eras Light ITC"/>
        </w:rPr>
        <w:t>Online Financial Survey - The CPA firm will be involved in completing the Entity’s Online Financial Survey on the Office of the Utah State Auditor’s online reporting system within 180 days after the Entity’s fiscal year end.</w:t>
      </w:r>
    </w:p>
    <w:p w14:paraId="0379F47C" w14:textId="77777777" w:rsidR="00E91513" w:rsidRPr="00343610" w:rsidRDefault="00E91513" w:rsidP="00E91513">
      <w:pPr>
        <w:pStyle w:val="ListParagraph"/>
        <w:spacing w:after="0" w:line="240" w:lineRule="auto"/>
        <w:rPr>
          <w:rFonts w:ascii="Eras Light ITC" w:hAnsi="Eras Light ITC"/>
        </w:rPr>
      </w:pPr>
    </w:p>
    <w:p w14:paraId="7D5F4D83" w14:textId="7B609B68" w:rsidR="00AB39C8" w:rsidRPr="00343610" w:rsidRDefault="00E91513" w:rsidP="00AB39C8">
      <w:pPr>
        <w:pStyle w:val="ListParagraph"/>
        <w:numPr>
          <w:ilvl w:val="0"/>
          <w:numId w:val="25"/>
        </w:numPr>
        <w:spacing w:after="0" w:line="240" w:lineRule="auto"/>
        <w:rPr>
          <w:rFonts w:ascii="Eras Light ITC" w:hAnsi="Eras Light ITC"/>
        </w:rPr>
      </w:pPr>
      <w:r w:rsidRPr="00343610">
        <w:rPr>
          <w:rFonts w:ascii="Eras Light ITC" w:hAnsi="Eras Light ITC"/>
        </w:rPr>
        <w:t>Audit</w:t>
      </w:r>
      <w:r w:rsidR="00AB39C8" w:rsidRPr="00343610">
        <w:rPr>
          <w:rFonts w:ascii="Eras Light ITC" w:hAnsi="Eras Light ITC"/>
        </w:rPr>
        <w:t xml:space="preserve"> </w:t>
      </w:r>
      <w:r w:rsidRPr="00343610">
        <w:rPr>
          <w:rFonts w:ascii="Eras Light ITC" w:hAnsi="Eras Light ITC"/>
        </w:rPr>
        <w:t>–</w:t>
      </w:r>
      <w:r w:rsidR="00AB39C8" w:rsidRPr="00343610">
        <w:rPr>
          <w:rFonts w:ascii="Eras Light ITC" w:hAnsi="Eras Light ITC"/>
        </w:rPr>
        <w:t xml:space="preserve"> </w:t>
      </w:r>
      <w:r w:rsidRPr="00343610">
        <w:rPr>
          <w:rFonts w:ascii="Eras Light ITC" w:hAnsi="Eras Light ITC"/>
        </w:rPr>
        <w:t>The CPA firm shall apply the agreed-upon procedures outlined in the AUP Guide to the District’s accounting records, online financial survey, and compliance with applicable state laws for each year of the contract period.</w:t>
      </w:r>
    </w:p>
    <w:p w14:paraId="69A84722" w14:textId="77777777" w:rsidR="00E91513" w:rsidRPr="00343610" w:rsidRDefault="00E91513" w:rsidP="00E91513">
      <w:pPr>
        <w:pStyle w:val="ListParagraph"/>
        <w:spacing w:after="0" w:line="240" w:lineRule="auto"/>
        <w:rPr>
          <w:rFonts w:ascii="Eras Light ITC" w:hAnsi="Eras Light ITC"/>
        </w:rPr>
      </w:pPr>
    </w:p>
    <w:p w14:paraId="1892B5B8" w14:textId="6EFC73FF" w:rsidR="00E91513" w:rsidRPr="00343610" w:rsidRDefault="00E91513" w:rsidP="00E91513">
      <w:pPr>
        <w:pStyle w:val="ListParagraph"/>
        <w:numPr>
          <w:ilvl w:val="0"/>
          <w:numId w:val="25"/>
        </w:numPr>
        <w:spacing w:after="0" w:line="240" w:lineRule="auto"/>
        <w:rPr>
          <w:rFonts w:ascii="Eras Light ITC" w:hAnsi="Eras Light ITC"/>
        </w:rPr>
      </w:pPr>
      <w:r w:rsidRPr="00343610">
        <w:rPr>
          <w:rFonts w:ascii="Eras Light ITC" w:hAnsi="Eras Light ITC"/>
        </w:rPr>
        <w:t>Audit Report – The CPA firm shall issue an audit report of procedures and findings and should include statements expressing positive or negative assurance of compliance with State fiscal laws and other financial issues related to the expenditure of funds identified in the AUP Guide and in the paragraph above. The report shall include written responses from the District’s officials outlining the District’s planned corrective action for each recommendation.</w:t>
      </w:r>
    </w:p>
    <w:p w14:paraId="371DB8EA" w14:textId="77777777" w:rsidR="00E91513" w:rsidRPr="00343610" w:rsidRDefault="00E91513" w:rsidP="00E91513">
      <w:pPr>
        <w:pStyle w:val="ListParagraph"/>
        <w:rPr>
          <w:rFonts w:ascii="Eras Light ITC" w:hAnsi="Eras Light ITC"/>
        </w:rPr>
      </w:pPr>
    </w:p>
    <w:p w14:paraId="4F5210C3" w14:textId="543FA580" w:rsidR="00E91513" w:rsidRPr="00343610" w:rsidRDefault="00E91513" w:rsidP="00E91513">
      <w:pPr>
        <w:pStyle w:val="ListParagraph"/>
        <w:numPr>
          <w:ilvl w:val="0"/>
          <w:numId w:val="25"/>
        </w:numPr>
        <w:spacing w:after="0" w:line="240" w:lineRule="auto"/>
        <w:rPr>
          <w:rFonts w:ascii="Eras Light ITC" w:hAnsi="Eras Light ITC"/>
        </w:rPr>
      </w:pPr>
      <w:r w:rsidRPr="00343610">
        <w:rPr>
          <w:rFonts w:ascii="Eras Light ITC" w:hAnsi="Eras Light ITC"/>
        </w:rPr>
        <w:t xml:space="preserve">Reporting Deadlines – The auditor will be responsible for preparing and printing the Annual Financial Report.  The audit report must be completed no later than May 31st and a draft presented to the Board at the regularly scheduled June Board Meeting and 20 copies of the final audit delivered to the District’s office no later than June 24th.   The CPA firm must upload the annual financial report to the Office of the Utah State Auditor’s online reporting system at reporting.auditor.utah.gov within 180 days after the end of each fiscal year of the contract period.  </w:t>
      </w:r>
    </w:p>
    <w:p w14:paraId="68A8188D" w14:textId="77777777" w:rsidR="005264CF" w:rsidRPr="00343610" w:rsidRDefault="005264CF" w:rsidP="005264CF">
      <w:pPr>
        <w:spacing w:after="0" w:line="240" w:lineRule="auto"/>
        <w:rPr>
          <w:rFonts w:ascii="Eras Light ITC" w:hAnsi="Eras Light ITC"/>
        </w:rPr>
      </w:pPr>
    </w:p>
    <w:p w14:paraId="13C2D90E" w14:textId="74309AA4" w:rsidR="005264CF" w:rsidRPr="00343610" w:rsidRDefault="005264CF" w:rsidP="005264CF">
      <w:pPr>
        <w:spacing w:after="0" w:line="240" w:lineRule="auto"/>
        <w:rPr>
          <w:rFonts w:ascii="Eras Light ITC" w:hAnsi="Eras Light ITC"/>
          <w:b/>
          <w:bCs/>
          <w:u w:val="single"/>
        </w:rPr>
      </w:pPr>
      <w:r w:rsidRPr="00343610">
        <w:rPr>
          <w:rFonts w:ascii="Eras Light ITC" w:hAnsi="Eras Light ITC"/>
          <w:b/>
          <w:bCs/>
          <w:u w:val="single"/>
        </w:rPr>
        <w:t xml:space="preserve">PROPOSAL REQUIREMENTS </w:t>
      </w:r>
    </w:p>
    <w:p w14:paraId="350D9CEB" w14:textId="77777777" w:rsidR="005264CF" w:rsidRPr="00343610" w:rsidRDefault="005264CF" w:rsidP="005264CF">
      <w:pPr>
        <w:spacing w:after="0" w:line="240" w:lineRule="auto"/>
        <w:rPr>
          <w:rFonts w:ascii="Eras Light ITC" w:hAnsi="Eras Light ITC"/>
        </w:rPr>
      </w:pPr>
      <w:r w:rsidRPr="00343610">
        <w:rPr>
          <w:rFonts w:ascii="Eras Light ITC" w:hAnsi="Eras Light ITC"/>
        </w:rPr>
        <w:t>Interested certified public accounting firms should include the following information in their proposal to perform the audit.</w:t>
      </w:r>
    </w:p>
    <w:p w14:paraId="6649AB00" w14:textId="77777777" w:rsidR="005264CF" w:rsidRPr="00343610" w:rsidRDefault="005264CF" w:rsidP="005264CF">
      <w:pPr>
        <w:spacing w:after="0" w:line="240" w:lineRule="auto"/>
        <w:rPr>
          <w:rFonts w:ascii="Eras Light ITC" w:hAnsi="Eras Light ITC"/>
        </w:rPr>
      </w:pPr>
    </w:p>
    <w:p w14:paraId="333211B7" w14:textId="10D4BA73" w:rsidR="005264CF" w:rsidRPr="00343610" w:rsidRDefault="005264CF" w:rsidP="008E72C6">
      <w:pPr>
        <w:pStyle w:val="ListParagraph"/>
        <w:numPr>
          <w:ilvl w:val="0"/>
          <w:numId w:val="3"/>
        </w:numPr>
        <w:spacing w:after="0" w:line="240" w:lineRule="auto"/>
        <w:rPr>
          <w:rFonts w:ascii="Eras Light ITC" w:hAnsi="Eras Light ITC"/>
        </w:rPr>
      </w:pPr>
      <w:r w:rsidRPr="00343610">
        <w:rPr>
          <w:rFonts w:ascii="Eras Light ITC" w:hAnsi="Eras Light ITC"/>
        </w:rPr>
        <w:t xml:space="preserve">Profile of the Independent Auditor </w:t>
      </w:r>
    </w:p>
    <w:p w14:paraId="22DE76D8" w14:textId="77777777" w:rsidR="005264CF" w:rsidRPr="00343610" w:rsidRDefault="005264CF" w:rsidP="008E72C6">
      <w:pPr>
        <w:spacing w:after="0" w:line="240" w:lineRule="auto"/>
        <w:ind w:firstLine="360"/>
        <w:rPr>
          <w:rFonts w:ascii="Eras Light ITC" w:hAnsi="Eras Light ITC"/>
        </w:rPr>
      </w:pPr>
      <w:r w:rsidRPr="00343610">
        <w:rPr>
          <w:rFonts w:ascii="Eras Light ITC" w:hAnsi="Eras Light ITC"/>
        </w:rPr>
        <w:t>The profile should provide general background information including:</w:t>
      </w:r>
    </w:p>
    <w:p w14:paraId="4B81FC62" w14:textId="0B89D63D" w:rsidR="005264CF" w:rsidRPr="00343610" w:rsidRDefault="005264CF" w:rsidP="008E72C6">
      <w:pPr>
        <w:pStyle w:val="ListParagraph"/>
        <w:numPr>
          <w:ilvl w:val="0"/>
          <w:numId w:val="5"/>
        </w:numPr>
        <w:spacing w:after="0" w:line="240" w:lineRule="auto"/>
        <w:rPr>
          <w:rFonts w:ascii="Eras Light ITC" w:hAnsi="Eras Light ITC"/>
        </w:rPr>
      </w:pPr>
      <w:r w:rsidRPr="00343610">
        <w:rPr>
          <w:rFonts w:ascii="Eras Light ITC" w:hAnsi="Eras Light ITC"/>
        </w:rPr>
        <w:lastRenderedPageBreak/>
        <w:t>The organization and size of the offeror, whether local, regional, national, or international in operations</w:t>
      </w:r>
    </w:p>
    <w:p w14:paraId="54BC131E" w14:textId="6E498C3C" w:rsidR="005264CF" w:rsidRPr="00343610" w:rsidRDefault="005264CF" w:rsidP="008E72C6">
      <w:pPr>
        <w:pStyle w:val="ListParagraph"/>
        <w:numPr>
          <w:ilvl w:val="0"/>
          <w:numId w:val="5"/>
        </w:numPr>
        <w:spacing w:after="0" w:line="240" w:lineRule="auto"/>
        <w:rPr>
          <w:rFonts w:ascii="Eras Light ITC" w:hAnsi="Eras Light ITC"/>
        </w:rPr>
      </w:pPr>
      <w:r w:rsidRPr="00343610">
        <w:rPr>
          <w:rFonts w:ascii="Eras Light ITC" w:hAnsi="Eras Light ITC"/>
        </w:rPr>
        <w:t>The location of the office from which the work is to be done and the number of professional staff, by staff level, employed at the office</w:t>
      </w:r>
    </w:p>
    <w:p w14:paraId="4E3645BB" w14:textId="53D2E87B" w:rsidR="005264CF" w:rsidRPr="00343610" w:rsidRDefault="005264CF" w:rsidP="008E72C6">
      <w:pPr>
        <w:pStyle w:val="ListParagraph"/>
        <w:numPr>
          <w:ilvl w:val="0"/>
          <w:numId w:val="5"/>
        </w:numPr>
        <w:spacing w:after="0" w:line="240" w:lineRule="auto"/>
        <w:rPr>
          <w:rFonts w:ascii="Eras Light ITC" w:hAnsi="Eras Light ITC"/>
        </w:rPr>
      </w:pPr>
      <w:r w:rsidRPr="00343610">
        <w:rPr>
          <w:rFonts w:ascii="Eras Light ITC" w:hAnsi="Eras Light ITC"/>
        </w:rPr>
        <w:t>A statement on the offeror’s staff capability to audit computerized systems</w:t>
      </w:r>
    </w:p>
    <w:p w14:paraId="131DFCFD" w14:textId="3D482E86" w:rsidR="005264CF" w:rsidRPr="00343610" w:rsidRDefault="005264CF" w:rsidP="008E72C6">
      <w:pPr>
        <w:pStyle w:val="ListParagraph"/>
        <w:numPr>
          <w:ilvl w:val="0"/>
          <w:numId w:val="5"/>
        </w:numPr>
        <w:spacing w:after="0" w:line="240" w:lineRule="auto"/>
        <w:rPr>
          <w:rFonts w:ascii="Eras Light ITC" w:hAnsi="Eras Light ITC"/>
        </w:rPr>
      </w:pPr>
      <w:r w:rsidRPr="00343610">
        <w:rPr>
          <w:rFonts w:ascii="Eras Light ITC" w:hAnsi="Eras Light ITC"/>
        </w:rPr>
        <w:t>A positive statement that the following mandatory criteria are satisfied:</w:t>
      </w:r>
    </w:p>
    <w:p w14:paraId="007F3887" w14:textId="7CE8594E" w:rsidR="005264CF" w:rsidRPr="00343610" w:rsidRDefault="005264CF" w:rsidP="008E72C6">
      <w:pPr>
        <w:pStyle w:val="ListParagraph"/>
        <w:numPr>
          <w:ilvl w:val="1"/>
          <w:numId w:val="5"/>
        </w:numPr>
        <w:spacing w:after="0" w:line="240" w:lineRule="auto"/>
        <w:rPr>
          <w:rFonts w:ascii="Eras Light ITC" w:hAnsi="Eras Light ITC"/>
        </w:rPr>
      </w:pPr>
      <w:r w:rsidRPr="00343610">
        <w:rPr>
          <w:rFonts w:ascii="Eras Light ITC" w:hAnsi="Eras Light ITC"/>
        </w:rPr>
        <w:t>An affirmation that the offeror is properly licensed for practice as a certified public accountant in the state of Utah</w:t>
      </w:r>
    </w:p>
    <w:p w14:paraId="2BA83284" w14:textId="1CDA2385" w:rsidR="005264CF" w:rsidRPr="00343610" w:rsidRDefault="005264CF" w:rsidP="008E72C6">
      <w:pPr>
        <w:pStyle w:val="ListParagraph"/>
        <w:numPr>
          <w:ilvl w:val="1"/>
          <w:numId w:val="5"/>
        </w:numPr>
        <w:spacing w:after="0" w:line="240" w:lineRule="auto"/>
        <w:rPr>
          <w:rFonts w:ascii="Eras Light ITC" w:hAnsi="Eras Light ITC"/>
        </w:rPr>
      </w:pPr>
      <w:r w:rsidRPr="00343610">
        <w:rPr>
          <w:rFonts w:ascii="Eras Light ITC" w:hAnsi="Eras Light ITC"/>
        </w:rPr>
        <w:t xml:space="preserve">An affirmation that the offeror meets the independence requirements of the AICPA Rule 101 and the </w:t>
      </w:r>
      <w:r w:rsidRPr="00343610">
        <w:rPr>
          <w:rFonts w:ascii="Eras Light ITC" w:hAnsi="Eras Light ITC"/>
          <w:i/>
          <w:iCs/>
        </w:rPr>
        <w:t>Government Auditing Standards</w:t>
      </w:r>
    </w:p>
    <w:p w14:paraId="6EA6B084" w14:textId="23E1C9A7" w:rsidR="005264CF" w:rsidRPr="00343610" w:rsidRDefault="005264CF" w:rsidP="008E72C6">
      <w:pPr>
        <w:pStyle w:val="ListParagraph"/>
        <w:numPr>
          <w:ilvl w:val="1"/>
          <w:numId w:val="5"/>
        </w:numPr>
        <w:spacing w:after="0" w:line="240" w:lineRule="auto"/>
        <w:rPr>
          <w:rFonts w:ascii="Eras Light ITC" w:hAnsi="Eras Light ITC"/>
        </w:rPr>
      </w:pPr>
      <w:r w:rsidRPr="00343610">
        <w:rPr>
          <w:rFonts w:ascii="Eras Light ITC" w:hAnsi="Eras Light ITC"/>
        </w:rPr>
        <w:t xml:space="preserve">An affirmation that the offeror meets the continuing education requirements contained in the </w:t>
      </w:r>
      <w:r w:rsidRPr="00343610">
        <w:rPr>
          <w:rFonts w:ascii="Eras Light ITC" w:hAnsi="Eras Light ITC"/>
          <w:i/>
          <w:iCs/>
        </w:rPr>
        <w:t>Government Auditing Standards</w:t>
      </w:r>
      <w:r w:rsidRPr="00343610">
        <w:rPr>
          <w:rFonts w:ascii="Eras Light ITC" w:hAnsi="Eras Light ITC"/>
        </w:rPr>
        <w:t>.</w:t>
      </w:r>
    </w:p>
    <w:p w14:paraId="0BCEB6FF" w14:textId="77777777" w:rsidR="005264CF" w:rsidRPr="00343610" w:rsidRDefault="005264CF" w:rsidP="005264CF">
      <w:pPr>
        <w:spacing w:after="0" w:line="240" w:lineRule="auto"/>
        <w:rPr>
          <w:rFonts w:ascii="Eras Light ITC" w:hAnsi="Eras Light ITC"/>
        </w:rPr>
      </w:pPr>
    </w:p>
    <w:p w14:paraId="144F1A40" w14:textId="2BE9C178" w:rsidR="005264CF" w:rsidRPr="00343610" w:rsidRDefault="005264CF" w:rsidP="008E72C6">
      <w:pPr>
        <w:pStyle w:val="ListParagraph"/>
        <w:numPr>
          <w:ilvl w:val="0"/>
          <w:numId w:val="3"/>
        </w:numPr>
        <w:spacing w:after="0" w:line="240" w:lineRule="auto"/>
        <w:rPr>
          <w:rFonts w:ascii="Eras Light ITC" w:hAnsi="Eras Light ITC"/>
        </w:rPr>
      </w:pPr>
      <w:r w:rsidRPr="00343610">
        <w:rPr>
          <w:rFonts w:ascii="Eras Light ITC" w:hAnsi="Eras Light ITC"/>
        </w:rPr>
        <w:t xml:space="preserve">Offeror’s Qualifications </w:t>
      </w:r>
    </w:p>
    <w:p w14:paraId="39AEB2E9" w14:textId="235DB3CD" w:rsidR="005264CF" w:rsidRPr="00343610" w:rsidRDefault="005264CF" w:rsidP="008E72C6">
      <w:pPr>
        <w:pStyle w:val="ListParagraph"/>
        <w:numPr>
          <w:ilvl w:val="0"/>
          <w:numId w:val="7"/>
        </w:numPr>
        <w:spacing w:after="0" w:line="240" w:lineRule="auto"/>
        <w:rPr>
          <w:rFonts w:ascii="Eras Light ITC" w:hAnsi="Eras Light ITC"/>
        </w:rPr>
      </w:pPr>
      <w:r w:rsidRPr="00343610">
        <w:rPr>
          <w:rFonts w:ascii="Eras Light ITC" w:hAnsi="Eras Light ITC"/>
        </w:rPr>
        <w:t>Identify the audit partners, audit managers, and field supervisors who will work on the audit, including staff from other than the local office.  Resumes should be included which outline relevant experience and continuing professional education for the up to the individual with final responsibility for the audit.</w:t>
      </w:r>
    </w:p>
    <w:p w14:paraId="7E126E2E" w14:textId="35CD7314" w:rsidR="005264CF" w:rsidRPr="00343610" w:rsidRDefault="005264CF" w:rsidP="008E72C6">
      <w:pPr>
        <w:pStyle w:val="ListParagraph"/>
        <w:numPr>
          <w:ilvl w:val="0"/>
          <w:numId w:val="7"/>
        </w:numPr>
        <w:spacing w:after="0" w:line="240" w:lineRule="auto"/>
        <w:rPr>
          <w:rFonts w:ascii="Eras Light ITC" w:hAnsi="Eras Light ITC"/>
        </w:rPr>
      </w:pPr>
      <w:r w:rsidRPr="00343610">
        <w:rPr>
          <w:rFonts w:ascii="Eras Light ITC" w:hAnsi="Eras Light ITC"/>
        </w:rPr>
        <w:t xml:space="preserve">Describe the recent local office auditing experience </w:t>
      </w:r>
      <w:proofErr w:type="gramStart"/>
      <w:r w:rsidRPr="00343610">
        <w:rPr>
          <w:rFonts w:ascii="Eras Light ITC" w:hAnsi="Eras Light ITC"/>
        </w:rPr>
        <w:t>similar to</w:t>
      </w:r>
      <w:proofErr w:type="gramEnd"/>
      <w:r w:rsidRPr="00343610">
        <w:rPr>
          <w:rFonts w:ascii="Eras Light ITC" w:hAnsi="Eras Light ITC"/>
        </w:rPr>
        <w:t xml:space="preserve"> the type of audit requested.</w:t>
      </w:r>
    </w:p>
    <w:p w14:paraId="2419DD3D" w14:textId="42E4D06B" w:rsidR="005264CF" w:rsidRPr="00343610" w:rsidRDefault="005264CF" w:rsidP="008E72C6">
      <w:pPr>
        <w:pStyle w:val="ListParagraph"/>
        <w:numPr>
          <w:ilvl w:val="0"/>
          <w:numId w:val="7"/>
        </w:numPr>
        <w:spacing w:after="0" w:line="240" w:lineRule="auto"/>
        <w:rPr>
          <w:rFonts w:ascii="Eras Light ITC" w:hAnsi="Eras Light ITC"/>
        </w:rPr>
      </w:pPr>
      <w:r w:rsidRPr="00343610">
        <w:rPr>
          <w:rFonts w:ascii="Eras Light ITC" w:hAnsi="Eras Light ITC"/>
        </w:rPr>
        <w:t>If other auditors are to participate in the audit, those auditors should be required to provide similar information.</w:t>
      </w:r>
    </w:p>
    <w:p w14:paraId="0F4930D3" w14:textId="77777777" w:rsidR="005264CF" w:rsidRPr="00343610" w:rsidRDefault="005264CF" w:rsidP="005264CF">
      <w:pPr>
        <w:spacing w:after="0" w:line="240" w:lineRule="auto"/>
        <w:rPr>
          <w:rFonts w:ascii="Eras Light ITC" w:hAnsi="Eras Light ITC"/>
        </w:rPr>
      </w:pPr>
    </w:p>
    <w:p w14:paraId="05E2C2F5" w14:textId="0DAE8A98" w:rsidR="005264CF" w:rsidRPr="00343610" w:rsidRDefault="005264CF" w:rsidP="008E72C6">
      <w:pPr>
        <w:pStyle w:val="ListParagraph"/>
        <w:numPr>
          <w:ilvl w:val="0"/>
          <w:numId w:val="3"/>
        </w:numPr>
        <w:spacing w:after="0" w:line="240" w:lineRule="auto"/>
        <w:rPr>
          <w:rFonts w:ascii="Eras Light ITC" w:hAnsi="Eras Light ITC"/>
        </w:rPr>
      </w:pPr>
      <w:r w:rsidRPr="00343610">
        <w:rPr>
          <w:rFonts w:ascii="Eras Light ITC" w:hAnsi="Eras Light ITC"/>
        </w:rPr>
        <w:t xml:space="preserve">Offeror’s Approach to the Audit </w:t>
      </w:r>
    </w:p>
    <w:p w14:paraId="675DDC3C" w14:textId="77777777" w:rsidR="005264CF" w:rsidRPr="00343610" w:rsidRDefault="005264CF" w:rsidP="00BB4A4F">
      <w:pPr>
        <w:spacing w:after="0" w:line="240" w:lineRule="auto"/>
        <w:ind w:left="720"/>
        <w:rPr>
          <w:rFonts w:ascii="Eras Light ITC" w:hAnsi="Eras Light ITC"/>
        </w:rPr>
      </w:pPr>
      <w:r w:rsidRPr="00343610">
        <w:rPr>
          <w:rFonts w:ascii="Eras Light ITC" w:hAnsi="Eras Light ITC"/>
        </w:rPr>
        <w:t xml:space="preserve">Submit a general audit work plan to accomplish the scope defined in these guidelines.  The audit work plan should demonstrate the offeror’s understanding of the audit requirements and the audit tests and procedures to be applied in completing the audit plan.  </w:t>
      </w:r>
      <w:r w:rsidRPr="00343610">
        <w:rPr>
          <w:rFonts w:ascii="Eras Light ITC" w:hAnsi="Eras Light ITC"/>
          <w:u w:val="single"/>
        </w:rPr>
        <w:t>The plan should detail the expected number of audit hours on an annual basis for each year of the contract period.</w:t>
      </w:r>
      <w:r w:rsidRPr="00343610">
        <w:rPr>
          <w:rFonts w:ascii="Eras Light ITC" w:hAnsi="Eras Light ITC"/>
        </w:rPr>
        <w:t xml:space="preserve">  The planned use of specialists, if any, should also be specified.</w:t>
      </w:r>
    </w:p>
    <w:p w14:paraId="16D6E296" w14:textId="77777777" w:rsidR="005264CF" w:rsidRPr="00343610" w:rsidRDefault="005264CF" w:rsidP="005264CF">
      <w:pPr>
        <w:spacing w:after="0" w:line="240" w:lineRule="auto"/>
        <w:rPr>
          <w:rFonts w:ascii="Eras Light ITC" w:hAnsi="Eras Light ITC"/>
        </w:rPr>
      </w:pPr>
    </w:p>
    <w:p w14:paraId="4CBF407A" w14:textId="3F5E0238" w:rsidR="005264CF" w:rsidRPr="00343610" w:rsidRDefault="005264CF" w:rsidP="008E72C6">
      <w:pPr>
        <w:pStyle w:val="ListParagraph"/>
        <w:numPr>
          <w:ilvl w:val="0"/>
          <w:numId w:val="3"/>
        </w:numPr>
        <w:spacing w:after="0" w:line="240" w:lineRule="auto"/>
        <w:rPr>
          <w:rFonts w:ascii="Eras Light ITC" w:hAnsi="Eras Light ITC"/>
        </w:rPr>
      </w:pPr>
      <w:r w:rsidRPr="00343610">
        <w:rPr>
          <w:rFonts w:ascii="Eras Light ITC" w:hAnsi="Eras Light ITC"/>
        </w:rPr>
        <w:t xml:space="preserve">Time Requirements </w:t>
      </w:r>
    </w:p>
    <w:p w14:paraId="601953B2" w14:textId="77777777" w:rsidR="005264CF" w:rsidRPr="00343610" w:rsidRDefault="005264CF" w:rsidP="00BB4A4F">
      <w:pPr>
        <w:spacing w:after="0" w:line="240" w:lineRule="auto"/>
        <w:ind w:firstLine="720"/>
        <w:rPr>
          <w:rFonts w:ascii="Eras Light ITC" w:hAnsi="Eras Light ITC"/>
        </w:rPr>
      </w:pPr>
      <w:r w:rsidRPr="00343610">
        <w:rPr>
          <w:rFonts w:ascii="Eras Light ITC" w:hAnsi="Eras Light ITC"/>
        </w:rPr>
        <w:t>Detail how the reporting deadline requirements of the audit will be met.</w:t>
      </w:r>
    </w:p>
    <w:p w14:paraId="46ACC987" w14:textId="77777777" w:rsidR="005264CF" w:rsidRPr="00343610" w:rsidRDefault="005264CF" w:rsidP="005264CF">
      <w:pPr>
        <w:spacing w:after="0" w:line="240" w:lineRule="auto"/>
        <w:rPr>
          <w:rFonts w:ascii="Eras Light ITC" w:hAnsi="Eras Light ITC"/>
        </w:rPr>
      </w:pPr>
    </w:p>
    <w:p w14:paraId="6DBC0F2A" w14:textId="63025122" w:rsidR="005264CF" w:rsidRPr="00343610" w:rsidRDefault="005264CF" w:rsidP="008E72C6">
      <w:pPr>
        <w:pStyle w:val="ListParagraph"/>
        <w:numPr>
          <w:ilvl w:val="0"/>
          <w:numId w:val="3"/>
        </w:numPr>
        <w:spacing w:after="0" w:line="240" w:lineRule="auto"/>
        <w:rPr>
          <w:rFonts w:ascii="Eras Light ITC" w:hAnsi="Eras Light ITC"/>
        </w:rPr>
      </w:pPr>
      <w:r w:rsidRPr="00343610">
        <w:rPr>
          <w:rFonts w:ascii="Eras Light ITC" w:hAnsi="Eras Light ITC"/>
        </w:rPr>
        <w:t xml:space="preserve">Fees </w:t>
      </w:r>
    </w:p>
    <w:p w14:paraId="629EB744" w14:textId="5C42E8F9" w:rsidR="005264CF" w:rsidRPr="00343610" w:rsidRDefault="005264CF" w:rsidP="00BB4A4F">
      <w:pPr>
        <w:spacing w:after="0" w:line="240" w:lineRule="auto"/>
        <w:ind w:left="720"/>
        <w:rPr>
          <w:rFonts w:ascii="Eras Light ITC" w:hAnsi="Eras Light ITC"/>
        </w:rPr>
      </w:pPr>
      <w:r w:rsidRPr="00343610">
        <w:rPr>
          <w:rFonts w:ascii="Eras Light ITC" w:hAnsi="Eras Light ITC"/>
        </w:rPr>
        <w:t xml:space="preserve">Supply the billing rates, estimated number of billable hours, other billable expenses and a “not-to-exceed” fee for the audit, inclusive of travel, per diem and all other out-of-pocket expenses. As noted in section IV, it is expected that if the selected certified public accounting firm performs satisfactorily for the December 31, 2020 audit, it will be engaged to perform the audit for the succeeding two years with the option to extend two additional years.  Therefore, the not-to-exceed fee information requested above should be provided on an annual basis for </w:t>
      </w:r>
      <w:r w:rsidR="008E72C6" w:rsidRPr="00343610">
        <w:rPr>
          <w:rFonts w:ascii="Eras Light ITC" w:hAnsi="Eras Light ITC"/>
          <w:b/>
          <w:bCs/>
          <w:u w:val="single"/>
        </w:rPr>
        <w:t xml:space="preserve">each of the </w:t>
      </w:r>
      <w:r w:rsidRPr="00343610">
        <w:rPr>
          <w:rFonts w:ascii="Eras Light ITC" w:hAnsi="Eras Light ITC"/>
          <w:b/>
          <w:bCs/>
          <w:u w:val="single"/>
        </w:rPr>
        <w:t>five years</w:t>
      </w:r>
      <w:r w:rsidR="008E72C6" w:rsidRPr="00343610">
        <w:rPr>
          <w:rFonts w:ascii="Eras Light ITC" w:hAnsi="Eras Light ITC"/>
          <w:b/>
          <w:bCs/>
          <w:u w:val="single"/>
        </w:rPr>
        <w:t xml:space="preserve"> of the contract period</w:t>
      </w:r>
      <w:r w:rsidRPr="00343610">
        <w:rPr>
          <w:rFonts w:ascii="Eras Light ITC" w:hAnsi="Eras Light ITC"/>
        </w:rPr>
        <w:t>.</w:t>
      </w:r>
    </w:p>
    <w:p w14:paraId="7DE99307" w14:textId="77777777" w:rsidR="005264CF" w:rsidRPr="00343610" w:rsidRDefault="005264CF" w:rsidP="005264CF">
      <w:pPr>
        <w:spacing w:after="0" w:line="240" w:lineRule="auto"/>
        <w:rPr>
          <w:rFonts w:ascii="Eras Light ITC" w:hAnsi="Eras Light ITC"/>
        </w:rPr>
      </w:pPr>
    </w:p>
    <w:p w14:paraId="6F00212D" w14:textId="291CF8AC" w:rsidR="005264CF" w:rsidRPr="00343610" w:rsidRDefault="005264CF" w:rsidP="005264CF">
      <w:pPr>
        <w:spacing w:after="0" w:line="240" w:lineRule="auto"/>
        <w:rPr>
          <w:rFonts w:ascii="Eras Light ITC" w:hAnsi="Eras Light ITC"/>
          <w:b/>
          <w:bCs/>
          <w:u w:val="single"/>
        </w:rPr>
      </w:pPr>
      <w:r w:rsidRPr="00343610">
        <w:rPr>
          <w:rFonts w:ascii="Eras Light ITC" w:hAnsi="Eras Light ITC"/>
          <w:b/>
          <w:bCs/>
          <w:u w:val="single"/>
        </w:rPr>
        <w:t>CONTRACTUAL ARRANGEMENTS</w:t>
      </w:r>
    </w:p>
    <w:p w14:paraId="7305A239" w14:textId="34E9AC12" w:rsidR="005264CF" w:rsidRPr="00343610" w:rsidRDefault="008E72C6" w:rsidP="00BE5350">
      <w:pPr>
        <w:pStyle w:val="ListParagraph"/>
        <w:numPr>
          <w:ilvl w:val="0"/>
          <w:numId w:val="20"/>
        </w:numPr>
        <w:spacing w:after="0" w:line="240" w:lineRule="auto"/>
        <w:ind w:left="720"/>
        <w:rPr>
          <w:rFonts w:ascii="Eras Light ITC" w:hAnsi="Eras Light ITC"/>
        </w:rPr>
      </w:pPr>
      <w:r w:rsidRPr="00343610">
        <w:rPr>
          <w:rFonts w:ascii="Eras Light ITC" w:hAnsi="Eras Light ITC"/>
        </w:rPr>
        <w:t xml:space="preserve">Document Retention - </w:t>
      </w:r>
      <w:r w:rsidR="005264CF" w:rsidRPr="00343610">
        <w:rPr>
          <w:rFonts w:ascii="Eras Light ITC" w:hAnsi="Eras Light ITC"/>
        </w:rPr>
        <w:t xml:space="preserve">Audit programs, work papers and reports must be retained for a period of </w:t>
      </w:r>
      <w:r w:rsidRPr="00343610">
        <w:rPr>
          <w:rFonts w:ascii="Eras Light ITC" w:hAnsi="Eras Light ITC"/>
        </w:rPr>
        <w:t>five</w:t>
      </w:r>
      <w:r w:rsidR="005264CF" w:rsidRPr="00343610">
        <w:rPr>
          <w:rFonts w:ascii="Eras Light ITC" w:hAnsi="Eras Light ITC"/>
        </w:rPr>
        <w:t xml:space="preserve"> years after the completion of the audit and made available for inspection by the District or government auditor’s</w:t>
      </w:r>
      <w:r w:rsidRPr="00343610">
        <w:rPr>
          <w:rFonts w:ascii="Eras Light ITC" w:hAnsi="Eras Light ITC"/>
        </w:rPr>
        <w:t>, including the Office of the State Auditor,</w:t>
      </w:r>
      <w:r w:rsidR="005264CF" w:rsidRPr="00343610">
        <w:rPr>
          <w:rFonts w:ascii="Eras Light ITC" w:hAnsi="Eras Light ITC"/>
        </w:rPr>
        <w:t xml:space="preserve"> if requested by them. </w:t>
      </w:r>
    </w:p>
    <w:p w14:paraId="3A2D4DAF" w14:textId="77777777" w:rsidR="005264CF" w:rsidRPr="00343610" w:rsidRDefault="005264CF" w:rsidP="00BE5350">
      <w:pPr>
        <w:spacing w:after="0" w:line="240" w:lineRule="auto"/>
        <w:rPr>
          <w:rFonts w:ascii="Eras Light ITC" w:hAnsi="Eras Light ITC"/>
        </w:rPr>
      </w:pPr>
    </w:p>
    <w:p w14:paraId="7709F87B" w14:textId="65613430" w:rsidR="005264CF" w:rsidRPr="00343610" w:rsidRDefault="008E72C6" w:rsidP="00BE5350">
      <w:pPr>
        <w:pStyle w:val="ListParagraph"/>
        <w:numPr>
          <w:ilvl w:val="0"/>
          <w:numId w:val="20"/>
        </w:numPr>
        <w:spacing w:after="0" w:line="240" w:lineRule="auto"/>
        <w:ind w:left="720"/>
        <w:rPr>
          <w:rFonts w:ascii="Eras Light ITC" w:hAnsi="Eras Light ITC"/>
        </w:rPr>
      </w:pPr>
      <w:r w:rsidRPr="00343610">
        <w:rPr>
          <w:rFonts w:ascii="Eras Light ITC" w:hAnsi="Eras Light ITC"/>
        </w:rPr>
        <w:t>Compensation for Services – Payment for the audit will be made by the District on an annual basis upon completion of the audit and audit reports received.</w:t>
      </w:r>
      <w:r w:rsidR="005264CF" w:rsidRPr="00343610">
        <w:rPr>
          <w:rFonts w:ascii="Eras Light ITC" w:hAnsi="Eras Light ITC"/>
        </w:rPr>
        <w:tab/>
      </w:r>
    </w:p>
    <w:p w14:paraId="548E7294" w14:textId="77777777" w:rsidR="005264CF" w:rsidRPr="00343610" w:rsidRDefault="005264CF" w:rsidP="00BE5350">
      <w:pPr>
        <w:spacing w:after="0" w:line="240" w:lineRule="auto"/>
        <w:rPr>
          <w:rFonts w:ascii="Eras Light ITC" w:hAnsi="Eras Light ITC"/>
        </w:rPr>
      </w:pPr>
    </w:p>
    <w:p w14:paraId="77CE872E" w14:textId="2816E8FF" w:rsidR="005264CF" w:rsidRPr="00343610" w:rsidRDefault="008E72C6" w:rsidP="00BE5350">
      <w:pPr>
        <w:pStyle w:val="ListParagraph"/>
        <w:numPr>
          <w:ilvl w:val="0"/>
          <w:numId w:val="20"/>
        </w:numPr>
        <w:spacing w:after="0" w:line="240" w:lineRule="auto"/>
        <w:ind w:left="720"/>
        <w:rPr>
          <w:rFonts w:ascii="Eras Light ITC" w:hAnsi="Eras Light ITC"/>
        </w:rPr>
      </w:pPr>
      <w:r w:rsidRPr="00343610">
        <w:rPr>
          <w:rFonts w:ascii="Eras Light ITC" w:hAnsi="Eras Light ITC"/>
        </w:rPr>
        <w:lastRenderedPageBreak/>
        <w:t xml:space="preserve">Availability of District Staff - </w:t>
      </w:r>
      <w:r w:rsidR="005264CF" w:rsidRPr="00343610">
        <w:rPr>
          <w:rFonts w:ascii="Eras Light ITC" w:hAnsi="Eras Light ITC"/>
        </w:rPr>
        <w:t xml:space="preserve">District staff will be available to prepare schedules, trial balances, and </w:t>
      </w:r>
      <w:r w:rsidRPr="00343610">
        <w:rPr>
          <w:rFonts w:ascii="Eras Light ITC" w:hAnsi="Eras Light ITC"/>
        </w:rPr>
        <w:t xml:space="preserve">to </w:t>
      </w:r>
      <w:r w:rsidR="005264CF" w:rsidRPr="00343610">
        <w:rPr>
          <w:rFonts w:ascii="Eras Light ITC" w:hAnsi="Eras Light ITC"/>
        </w:rPr>
        <w:t xml:space="preserve">provide documentation to assist the auditor as their schedules permit </w:t>
      </w:r>
      <w:proofErr w:type="gramStart"/>
      <w:r w:rsidR="005264CF" w:rsidRPr="00343610">
        <w:rPr>
          <w:rFonts w:ascii="Eras Light ITC" w:hAnsi="Eras Light ITC"/>
        </w:rPr>
        <w:t>during the course of</w:t>
      </w:r>
      <w:proofErr w:type="gramEnd"/>
      <w:r w:rsidR="005264CF" w:rsidRPr="00343610">
        <w:rPr>
          <w:rFonts w:ascii="Eras Light ITC" w:hAnsi="Eras Light ITC"/>
        </w:rPr>
        <w:t xml:space="preserve"> the audit.  </w:t>
      </w:r>
    </w:p>
    <w:p w14:paraId="4924F3BC" w14:textId="77777777" w:rsidR="005264CF" w:rsidRPr="00343610" w:rsidRDefault="005264CF" w:rsidP="005264CF">
      <w:pPr>
        <w:spacing w:after="0" w:line="240" w:lineRule="auto"/>
        <w:rPr>
          <w:rFonts w:ascii="Eras Light ITC" w:hAnsi="Eras Light ITC"/>
        </w:rPr>
      </w:pPr>
    </w:p>
    <w:p w14:paraId="29A74F3C" w14:textId="4AC6C734" w:rsidR="005264CF" w:rsidRPr="00343610" w:rsidRDefault="005264CF" w:rsidP="005264CF">
      <w:pPr>
        <w:spacing w:after="0" w:line="240" w:lineRule="auto"/>
        <w:rPr>
          <w:rFonts w:ascii="Eras Light ITC" w:hAnsi="Eras Light ITC"/>
          <w:b/>
          <w:bCs/>
          <w:u w:val="single"/>
        </w:rPr>
      </w:pPr>
      <w:r w:rsidRPr="00343610">
        <w:rPr>
          <w:rFonts w:ascii="Eras Light ITC" w:hAnsi="Eras Light ITC"/>
          <w:b/>
          <w:bCs/>
          <w:u w:val="single"/>
        </w:rPr>
        <w:t>EVALUATION OF PROPOSALS</w:t>
      </w:r>
    </w:p>
    <w:p w14:paraId="129785C5" w14:textId="77777777" w:rsidR="005264CF" w:rsidRPr="00343610" w:rsidRDefault="005264CF" w:rsidP="005264CF">
      <w:pPr>
        <w:spacing w:after="0" w:line="240" w:lineRule="auto"/>
        <w:rPr>
          <w:rFonts w:ascii="Eras Light ITC" w:hAnsi="Eras Light ITC"/>
        </w:rPr>
      </w:pPr>
      <w:r w:rsidRPr="00343610">
        <w:rPr>
          <w:rFonts w:ascii="Eras Light ITC" w:hAnsi="Eras Light ITC"/>
        </w:rPr>
        <w:t xml:space="preserve">Proposals will be evaluated using a predetermined method to ascertain which offeror best meets the needs of the District.  In some circumstances, proposals may be so similar in quality that oral interviews may have to be arranged to assist in making the final selection.  Evaluation considerations will include the following: </w:t>
      </w:r>
    </w:p>
    <w:p w14:paraId="59F3894B" w14:textId="77777777" w:rsidR="005264CF" w:rsidRPr="00343610" w:rsidRDefault="005264CF" w:rsidP="005264CF">
      <w:pPr>
        <w:spacing w:after="0" w:line="240" w:lineRule="auto"/>
        <w:rPr>
          <w:rFonts w:ascii="Eras Light ITC" w:hAnsi="Eras Light ITC"/>
        </w:rPr>
      </w:pPr>
    </w:p>
    <w:p w14:paraId="4F0D5236" w14:textId="77777777" w:rsidR="004B5F3E" w:rsidRPr="00343610" w:rsidRDefault="004B5F3E" w:rsidP="00BB4A4F">
      <w:pPr>
        <w:pStyle w:val="ListParagraph"/>
        <w:numPr>
          <w:ilvl w:val="0"/>
          <w:numId w:val="18"/>
        </w:numPr>
        <w:spacing w:after="0" w:line="240" w:lineRule="auto"/>
        <w:ind w:left="1080"/>
        <w:rPr>
          <w:rFonts w:ascii="Eras Light ITC" w:hAnsi="Eras Light ITC"/>
        </w:rPr>
      </w:pPr>
      <w:r w:rsidRPr="00343610">
        <w:rPr>
          <w:rFonts w:ascii="Eras Light ITC" w:hAnsi="Eras Light ITC"/>
        </w:rPr>
        <w:t xml:space="preserve">Audit Scope </w:t>
      </w:r>
    </w:p>
    <w:p w14:paraId="7E988DD0" w14:textId="166580DD" w:rsidR="004B5F3E" w:rsidRPr="00343610" w:rsidRDefault="004B5F3E" w:rsidP="00BB4A4F">
      <w:pPr>
        <w:pStyle w:val="ListParagraph"/>
        <w:numPr>
          <w:ilvl w:val="0"/>
          <w:numId w:val="26"/>
        </w:numPr>
        <w:spacing w:after="0" w:line="240" w:lineRule="auto"/>
        <w:rPr>
          <w:rFonts w:ascii="Eras Light ITC" w:hAnsi="Eras Light ITC"/>
        </w:rPr>
      </w:pPr>
      <w:r w:rsidRPr="00343610">
        <w:rPr>
          <w:rFonts w:ascii="Eras Light ITC" w:hAnsi="Eras Light ITC"/>
        </w:rPr>
        <w:t>Appropriateness and adequacy of proposed procedures</w:t>
      </w:r>
    </w:p>
    <w:p w14:paraId="3D854FA3" w14:textId="09A4D501" w:rsidR="004B5F3E" w:rsidRPr="00343610" w:rsidRDefault="004B5F3E" w:rsidP="00BB4A4F">
      <w:pPr>
        <w:pStyle w:val="ListParagraph"/>
        <w:numPr>
          <w:ilvl w:val="0"/>
          <w:numId w:val="26"/>
        </w:numPr>
        <w:spacing w:after="0" w:line="240" w:lineRule="auto"/>
        <w:rPr>
          <w:rFonts w:ascii="Eras Light ITC" w:hAnsi="Eras Light ITC"/>
        </w:rPr>
      </w:pPr>
      <w:r w:rsidRPr="00343610">
        <w:rPr>
          <w:rFonts w:ascii="Eras Light ITC" w:hAnsi="Eras Light ITC"/>
        </w:rPr>
        <w:t xml:space="preserve">Reasonableness of time estimates and total audit hours  </w:t>
      </w:r>
    </w:p>
    <w:p w14:paraId="138C3D51" w14:textId="09AAA0F8" w:rsidR="00BE5350" w:rsidRPr="00343610" w:rsidRDefault="00BE5350" w:rsidP="00BB4A4F">
      <w:pPr>
        <w:pStyle w:val="ListParagraph"/>
        <w:numPr>
          <w:ilvl w:val="0"/>
          <w:numId w:val="26"/>
        </w:numPr>
        <w:spacing w:after="0" w:line="240" w:lineRule="auto"/>
        <w:rPr>
          <w:rFonts w:ascii="Eras Light ITC" w:hAnsi="Eras Light ITC"/>
        </w:rPr>
      </w:pPr>
      <w:r w:rsidRPr="00343610">
        <w:rPr>
          <w:rFonts w:ascii="Eras Light ITC" w:hAnsi="Eras Light ITC"/>
        </w:rPr>
        <w:t>Appropriateness of assigned staff levels</w:t>
      </w:r>
    </w:p>
    <w:p w14:paraId="5C36C38A" w14:textId="77777777" w:rsidR="004B5F3E" w:rsidRPr="00343610" w:rsidRDefault="004B5F3E" w:rsidP="00BB4A4F">
      <w:pPr>
        <w:pStyle w:val="ListParagraph"/>
        <w:numPr>
          <w:ilvl w:val="0"/>
          <w:numId w:val="18"/>
        </w:numPr>
        <w:spacing w:after="0" w:line="240" w:lineRule="auto"/>
        <w:ind w:left="1080"/>
        <w:rPr>
          <w:rFonts w:ascii="Eras Light ITC" w:hAnsi="Eras Light ITC"/>
        </w:rPr>
      </w:pPr>
      <w:r w:rsidRPr="00343610">
        <w:rPr>
          <w:rFonts w:ascii="Eras Light ITC" w:hAnsi="Eras Light ITC"/>
        </w:rPr>
        <w:t>Technical experience of the firm in auditing local governments of similar size and function</w:t>
      </w:r>
    </w:p>
    <w:p w14:paraId="186708DD" w14:textId="6FD3C6F5" w:rsidR="004B5F3E" w:rsidRPr="00343610" w:rsidRDefault="004B5F3E" w:rsidP="00BB4A4F">
      <w:pPr>
        <w:pStyle w:val="ListParagraph"/>
        <w:numPr>
          <w:ilvl w:val="0"/>
          <w:numId w:val="18"/>
        </w:numPr>
        <w:spacing w:after="0" w:line="240" w:lineRule="auto"/>
        <w:ind w:left="1080"/>
        <w:rPr>
          <w:rFonts w:ascii="Eras Light ITC" w:hAnsi="Eras Light ITC"/>
        </w:rPr>
      </w:pPr>
      <w:r w:rsidRPr="00343610">
        <w:rPr>
          <w:rFonts w:ascii="Eras Light ITC" w:hAnsi="Eras Light ITC"/>
        </w:rPr>
        <w:t>Expertise of staff</w:t>
      </w:r>
    </w:p>
    <w:p w14:paraId="4B9FAA2A" w14:textId="77777777" w:rsidR="004B5F3E" w:rsidRPr="00343610" w:rsidRDefault="004B5F3E" w:rsidP="00BB4A4F">
      <w:pPr>
        <w:pStyle w:val="ListParagraph"/>
        <w:numPr>
          <w:ilvl w:val="0"/>
          <w:numId w:val="18"/>
        </w:numPr>
        <w:spacing w:after="0" w:line="240" w:lineRule="auto"/>
        <w:ind w:left="1080"/>
        <w:rPr>
          <w:rFonts w:ascii="Eras Light ITC" w:hAnsi="Eras Light ITC"/>
        </w:rPr>
      </w:pPr>
      <w:r w:rsidRPr="00343610">
        <w:rPr>
          <w:rFonts w:ascii="Eras Light ITC" w:hAnsi="Eras Light ITC"/>
        </w:rPr>
        <w:t xml:space="preserve">Range of Service and Availability </w:t>
      </w:r>
    </w:p>
    <w:p w14:paraId="7EEE5A8B" w14:textId="0444B2E8" w:rsidR="004B5F3E" w:rsidRPr="00343610" w:rsidRDefault="004B5F3E" w:rsidP="00BB4A4F">
      <w:pPr>
        <w:pStyle w:val="ListParagraph"/>
        <w:numPr>
          <w:ilvl w:val="0"/>
          <w:numId w:val="18"/>
        </w:numPr>
        <w:spacing w:after="0" w:line="240" w:lineRule="auto"/>
        <w:ind w:left="1080"/>
        <w:rPr>
          <w:rFonts w:ascii="Eras Light ITC" w:hAnsi="Eras Light ITC"/>
        </w:rPr>
      </w:pPr>
      <w:r w:rsidRPr="00343610">
        <w:rPr>
          <w:rFonts w:ascii="Eras Light ITC" w:hAnsi="Eras Light ITC"/>
        </w:rPr>
        <w:t>Size and structure of firm, considering the scope of the audit</w:t>
      </w:r>
    </w:p>
    <w:p w14:paraId="25006E35" w14:textId="0FACF1AB" w:rsidR="004B5F3E" w:rsidRPr="00343610" w:rsidRDefault="004B5F3E" w:rsidP="00BB4A4F">
      <w:pPr>
        <w:pStyle w:val="ListParagraph"/>
        <w:numPr>
          <w:ilvl w:val="0"/>
          <w:numId w:val="18"/>
        </w:numPr>
        <w:spacing w:after="0" w:line="240" w:lineRule="auto"/>
        <w:ind w:left="1080"/>
        <w:rPr>
          <w:rFonts w:ascii="Eras Light ITC" w:hAnsi="Eras Light ITC"/>
        </w:rPr>
      </w:pPr>
      <w:r w:rsidRPr="00343610">
        <w:rPr>
          <w:rFonts w:ascii="Eras Light ITC" w:hAnsi="Eras Light ITC"/>
        </w:rPr>
        <w:t>Geographic location of key personnel and responsible office</w:t>
      </w:r>
    </w:p>
    <w:p w14:paraId="6E42638B" w14:textId="77777777" w:rsidR="00BE5350" w:rsidRPr="00343610" w:rsidRDefault="004B5F3E" w:rsidP="00BB4A4F">
      <w:pPr>
        <w:pStyle w:val="ListParagraph"/>
        <w:numPr>
          <w:ilvl w:val="0"/>
          <w:numId w:val="18"/>
        </w:numPr>
        <w:spacing w:after="0" w:line="240" w:lineRule="auto"/>
        <w:ind w:left="1080"/>
        <w:rPr>
          <w:rFonts w:ascii="Eras Light ITC" w:hAnsi="Eras Light ITC"/>
        </w:rPr>
      </w:pPr>
      <w:r w:rsidRPr="00343610">
        <w:rPr>
          <w:rFonts w:ascii="Eras Light ITC" w:hAnsi="Eras Light ITC"/>
        </w:rPr>
        <w:t>Cost of the audit</w:t>
      </w:r>
    </w:p>
    <w:p w14:paraId="39992D3F" w14:textId="2EC2479F" w:rsidR="005264CF" w:rsidRPr="00343610" w:rsidRDefault="005264CF" w:rsidP="00BB4A4F">
      <w:pPr>
        <w:pStyle w:val="ListParagraph"/>
        <w:numPr>
          <w:ilvl w:val="0"/>
          <w:numId w:val="26"/>
        </w:numPr>
        <w:spacing w:after="0" w:line="240" w:lineRule="auto"/>
        <w:rPr>
          <w:rFonts w:ascii="Eras Light ITC" w:hAnsi="Eras Light ITC"/>
        </w:rPr>
      </w:pPr>
      <w:r w:rsidRPr="00343610">
        <w:rPr>
          <w:rFonts w:ascii="Eras Light ITC" w:hAnsi="Eras Light ITC"/>
        </w:rPr>
        <w:t>Although a significant factor, cost may not be the deciding factor.  Cost is particularly important when all other evaluation criteria are relatively equal.</w:t>
      </w:r>
    </w:p>
    <w:p w14:paraId="4469AA2B" w14:textId="77777777" w:rsidR="005264CF" w:rsidRPr="00343610" w:rsidRDefault="005264CF" w:rsidP="005264CF">
      <w:pPr>
        <w:spacing w:after="0" w:line="240" w:lineRule="auto"/>
        <w:rPr>
          <w:rFonts w:ascii="Eras Light ITC" w:hAnsi="Eras Light ITC"/>
        </w:rPr>
      </w:pPr>
    </w:p>
    <w:p w14:paraId="6013FE82" w14:textId="57269484" w:rsidR="005264CF" w:rsidRPr="00343610" w:rsidRDefault="005264CF" w:rsidP="005264CF">
      <w:pPr>
        <w:spacing w:after="0" w:line="240" w:lineRule="auto"/>
        <w:rPr>
          <w:rFonts w:ascii="Eras Light ITC" w:hAnsi="Eras Light ITC"/>
        </w:rPr>
      </w:pPr>
      <w:r w:rsidRPr="00343610">
        <w:rPr>
          <w:rFonts w:ascii="Eras Light ITC" w:hAnsi="Eras Light ITC"/>
        </w:rPr>
        <w:t xml:space="preserve">Right to Reject </w:t>
      </w:r>
      <w:r w:rsidR="00BE5350" w:rsidRPr="00343610">
        <w:rPr>
          <w:rFonts w:ascii="Eras Light ITC" w:hAnsi="Eras Light ITC"/>
        </w:rPr>
        <w:t xml:space="preserve">- </w:t>
      </w:r>
      <w:r w:rsidRPr="00343610">
        <w:rPr>
          <w:rFonts w:ascii="Eras Light ITC" w:hAnsi="Eras Light ITC"/>
        </w:rPr>
        <w:t xml:space="preserve">The District reserves the right to reject </w:t>
      </w:r>
      <w:proofErr w:type="gramStart"/>
      <w:r w:rsidRPr="00343610">
        <w:rPr>
          <w:rFonts w:ascii="Eras Light ITC" w:hAnsi="Eras Light ITC"/>
        </w:rPr>
        <w:t>any and all</w:t>
      </w:r>
      <w:proofErr w:type="gramEnd"/>
      <w:r w:rsidRPr="00343610">
        <w:rPr>
          <w:rFonts w:ascii="Eras Light ITC" w:hAnsi="Eras Light ITC"/>
        </w:rPr>
        <w:t xml:space="preserve"> proposals submitted and to request additional information from all offerors.  Any contract awarded will be made to the independent certified public accounting firm who, based on evaluation of all responses (applying all criteria and oral interviews, if necessary) is determined to be the best to perform the audit.</w:t>
      </w:r>
    </w:p>
    <w:p w14:paraId="7A17AFAB" w14:textId="77777777" w:rsidR="005264CF" w:rsidRPr="00343610" w:rsidRDefault="005264CF" w:rsidP="005264CF">
      <w:pPr>
        <w:spacing w:after="0" w:line="240" w:lineRule="auto"/>
        <w:rPr>
          <w:rFonts w:ascii="Eras Light ITC" w:hAnsi="Eras Light ITC"/>
        </w:rPr>
      </w:pPr>
    </w:p>
    <w:p w14:paraId="79BB2948" w14:textId="0BAC06CC" w:rsidR="005264CF" w:rsidRPr="00343610" w:rsidRDefault="00BE5350" w:rsidP="005264CF">
      <w:pPr>
        <w:spacing w:after="0" w:line="240" w:lineRule="auto"/>
        <w:rPr>
          <w:rFonts w:ascii="Eras Light ITC" w:hAnsi="Eras Light ITC"/>
          <w:b/>
          <w:bCs/>
          <w:u w:val="single"/>
        </w:rPr>
      </w:pPr>
      <w:r w:rsidRPr="00343610">
        <w:rPr>
          <w:rFonts w:ascii="Eras Light ITC" w:hAnsi="Eras Light ITC"/>
          <w:b/>
          <w:bCs/>
          <w:u w:val="single"/>
        </w:rPr>
        <w:t>ADDITIONAL</w:t>
      </w:r>
      <w:r w:rsidR="005264CF" w:rsidRPr="00343610">
        <w:rPr>
          <w:rFonts w:ascii="Eras Light ITC" w:hAnsi="Eras Light ITC"/>
          <w:b/>
          <w:bCs/>
          <w:u w:val="single"/>
        </w:rPr>
        <w:t xml:space="preserve"> INFORMATION</w:t>
      </w:r>
    </w:p>
    <w:p w14:paraId="1C2B9A3B" w14:textId="5B367393" w:rsidR="005264CF" w:rsidRPr="00343610" w:rsidRDefault="005264CF" w:rsidP="005264CF">
      <w:pPr>
        <w:spacing w:after="0" w:line="240" w:lineRule="auto"/>
        <w:rPr>
          <w:rFonts w:ascii="Eras Light ITC" w:hAnsi="Eras Light ITC"/>
        </w:rPr>
      </w:pPr>
      <w:r w:rsidRPr="00343610">
        <w:rPr>
          <w:rFonts w:ascii="Eras Light ITC" w:hAnsi="Eras Light ITC"/>
        </w:rPr>
        <w:t xml:space="preserve">Audit reports and management letters from prior years can be found on the Office of the State </w:t>
      </w:r>
      <w:r w:rsidRPr="00510EC0">
        <w:rPr>
          <w:rFonts w:ascii="Eras Light ITC" w:hAnsi="Eras Light ITC"/>
        </w:rPr>
        <w:t xml:space="preserve">Auditor’s website at </w:t>
      </w:r>
      <w:hyperlink r:id="rId7" w:history="1">
        <w:r w:rsidR="00510EC0" w:rsidRPr="00510EC0">
          <w:rPr>
            <w:rStyle w:val="Hyperlink"/>
            <w:rFonts w:ascii="Eras Light ITC" w:hAnsi="Eras Light ITC"/>
            <w:color w:val="auto"/>
          </w:rPr>
          <w:t>https://reporting.auditor.utah.gov/searchreport</w:t>
        </w:r>
      </w:hyperlink>
      <w:r w:rsidR="00510EC0" w:rsidRPr="00510EC0">
        <w:rPr>
          <w:rFonts w:ascii="Eras Light ITC" w:hAnsi="Eras Light ITC"/>
        </w:rPr>
        <w:t xml:space="preserve">. </w:t>
      </w:r>
      <w:r w:rsidRPr="00510EC0">
        <w:rPr>
          <w:rFonts w:ascii="Eras Light ITC" w:hAnsi="Eras Light ITC"/>
        </w:rPr>
        <w:t xml:space="preserve">For more information necessary to complete the proposal please contact Brian Hougaard at (801) 255-4651 or </w:t>
      </w:r>
      <w:hyperlink r:id="rId8" w:history="1">
        <w:r w:rsidR="00510EC0" w:rsidRPr="00510EC0">
          <w:rPr>
            <w:rStyle w:val="Hyperlink"/>
            <w:rFonts w:ascii="Eras Light ITC" w:hAnsi="Eras Light ITC"/>
            <w:color w:val="auto"/>
          </w:rPr>
          <w:t>bhougaard@sslvmad.org</w:t>
        </w:r>
      </w:hyperlink>
      <w:r w:rsidR="00510EC0">
        <w:rPr>
          <w:rFonts w:ascii="Eras Light ITC" w:hAnsi="Eras Light ITC"/>
        </w:rPr>
        <w:t>.</w:t>
      </w:r>
    </w:p>
    <w:p w14:paraId="206A0317" w14:textId="77777777" w:rsidR="00020AF0" w:rsidRPr="00BB4A4F" w:rsidRDefault="00020AF0" w:rsidP="005264CF">
      <w:pPr>
        <w:spacing w:after="0" w:line="240" w:lineRule="auto"/>
        <w:rPr>
          <w:rFonts w:ascii="Eras Light ITC" w:hAnsi="Eras Light ITC"/>
        </w:rPr>
      </w:pPr>
    </w:p>
    <w:p w14:paraId="6929CE02" w14:textId="77777777" w:rsidR="005264CF" w:rsidRPr="00BB4A4F" w:rsidRDefault="005264CF" w:rsidP="005264CF">
      <w:pPr>
        <w:spacing w:after="0" w:line="240" w:lineRule="auto"/>
        <w:rPr>
          <w:rFonts w:ascii="Eras Light ITC" w:hAnsi="Eras Light ITC"/>
        </w:rPr>
      </w:pPr>
    </w:p>
    <w:sectPr w:rsidR="005264CF" w:rsidRPr="00BB4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CA9"/>
    <w:multiLevelType w:val="hybridMultilevel"/>
    <w:tmpl w:val="D7BAB630"/>
    <w:lvl w:ilvl="0" w:tplc="04090015">
      <w:start w:val="1"/>
      <w:numFmt w:val="upperLetter"/>
      <w:lvlText w:val="%1."/>
      <w:lvlJc w:val="left"/>
      <w:pPr>
        <w:ind w:left="720" w:hanging="360"/>
      </w:pPr>
    </w:lvl>
    <w:lvl w:ilvl="1" w:tplc="2B629B3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E7326"/>
    <w:multiLevelType w:val="hybridMultilevel"/>
    <w:tmpl w:val="16D66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B6762"/>
    <w:multiLevelType w:val="hybridMultilevel"/>
    <w:tmpl w:val="D04A36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11BBD"/>
    <w:multiLevelType w:val="hybridMultilevel"/>
    <w:tmpl w:val="D3969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D4436"/>
    <w:multiLevelType w:val="hybridMultilevel"/>
    <w:tmpl w:val="03A087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E3CDB"/>
    <w:multiLevelType w:val="hybridMultilevel"/>
    <w:tmpl w:val="CB6C7FDC"/>
    <w:lvl w:ilvl="0" w:tplc="A7EA4342">
      <w:start w:val="1"/>
      <w:numFmt w:val="decimal"/>
      <w:lvlText w:val="%1."/>
      <w:lvlJc w:val="left"/>
      <w:pPr>
        <w:ind w:left="1080" w:hanging="720"/>
      </w:pPr>
      <w:rPr>
        <w:rFonts w:hint="default"/>
      </w:rPr>
    </w:lvl>
    <w:lvl w:ilvl="1" w:tplc="7B003C0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E1F43"/>
    <w:multiLevelType w:val="hybridMultilevel"/>
    <w:tmpl w:val="11D2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24E7C"/>
    <w:multiLevelType w:val="hybridMultilevel"/>
    <w:tmpl w:val="750E0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42A99"/>
    <w:multiLevelType w:val="hybridMultilevel"/>
    <w:tmpl w:val="BC849A40"/>
    <w:lvl w:ilvl="0" w:tplc="2B629B36">
      <w:numFmt w:val="bullet"/>
      <w:lvlText w:val=""/>
      <w:lvlJc w:val="left"/>
      <w:pPr>
        <w:ind w:left="1440" w:hanging="360"/>
      </w:pPr>
      <w:rPr>
        <w:rFonts w:ascii="Symbol" w:eastAsiaTheme="minorHAnsi" w:hAnsi="Symbol" w:cstheme="minorBidi" w:hint="default"/>
      </w:rPr>
    </w:lvl>
    <w:lvl w:ilvl="1" w:tplc="2B629B36">
      <w:numFmt w:val="bullet"/>
      <w:lvlText w:val=""/>
      <w:lvlJc w:val="left"/>
      <w:pPr>
        <w:ind w:left="2160" w:hanging="360"/>
      </w:pPr>
      <w:rPr>
        <w:rFonts w:ascii="Symbol" w:eastAsiaTheme="minorHAnsi" w:hAnsi="Symbol"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3E7864"/>
    <w:multiLevelType w:val="hybridMultilevel"/>
    <w:tmpl w:val="C1F212C4"/>
    <w:lvl w:ilvl="0" w:tplc="0409000F">
      <w:start w:val="1"/>
      <w:numFmt w:val="decimal"/>
      <w:lvlText w:val="%1."/>
      <w:lvlJc w:val="left"/>
      <w:pPr>
        <w:ind w:left="1440" w:hanging="360"/>
      </w:pPr>
    </w:lvl>
    <w:lvl w:ilvl="1" w:tplc="2B629B36">
      <w:numFmt w:val="bullet"/>
      <w:lvlText w:val=""/>
      <w:lvlJc w:val="left"/>
      <w:pPr>
        <w:ind w:left="2160" w:hanging="360"/>
      </w:pPr>
      <w:rPr>
        <w:rFonts w:ascii="Symbol" w:eastAsiaTheme="minorHAnsi" w:hAnsi="Symbol"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031C93"/>
    <w:multiLevelType w:val="hybridMultilevel"/>
    <w:tmpl w:val="CD0E19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2C04"/>
    <w:multiLevelType w:val="hybridMultilevel"/>
    <w:tmpl w:val="959E69FA"/>
    <w:lvl w:ilvl="0" w:tplc="FFBED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30F11"/>
    <w:multiLevelType w:val="hybridMultilevel"/>
    <w:tmpl w:val="9B081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D701B"/>
    <w:multiLevelType w:val="hybridMultilevel"/>
    <w:tmpl w:val="1C541E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2225A"/>
    <w:multiLevelType w:val="hybridMultilevel"/>
    <w:tmpl w:val="F16C3B54"/>
    <w:lvl w:ilvl="0" w:tplc="0409000F">
      <w:start w:val="1"/>
      <w:numFmt w:val="decimal"/>
      <w:lvlText w:val="%1."/>
      <w:lvlJc w:val="left"/>
      <w:pPr>
        <w:ind w:left="1080" w:hanging="360"/>
      </w:pPr>
    </w:lvl>
    <w:lvl w:ilvl="1" w:tplc="5D281B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007276"/>
    <w:multiLevelType w:val="hybridMultilevel"/>
    <w:tmpl w:val="52D8782E"/>
    <w:lvl w:ilvl="0" w:tplc="FFEED8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B03EE"/>
    <w:multiLevelType w:val="hybridMultilevel"/>
    <w:tmpl w:val="BF34CA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66DD5"/>
    <w:multiLevelType w:val="hybridMultilevel"/>
    <w:tmpl w:val="1B10742C"/>
    <w:lvl w:ilvl="0" w:tplc="8E3AB5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A164C"/>
    <w:multiLevelType w:val="hybridMultilevel"/>
    <w:tmpl w:val="0694B94A"/>
    <w:lvl w:ilvl="0" w:tplc="2B629B36">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B83936"/>
    <w:multiLevelType w:val="hybridMultilevel"/>
    <w:tmpl w:val="3A9E4A0A"/>
    <w:lvl w:ilvl="0" w:tplc="04090015">
      <w:start w:val="1"/>
      <w:numFmt w:val="upperLetter"/>
      <w:lvlText w:val="%1."/>
      <w:lvlJc w:val="left"/>
      <w:pPr>
        <w:ind w:left="720" w:hanging="360"/>
      </w:pPr>
    </w:lvl>
    <w:lvl w:ilvl="1" w:tplc="2B629B36">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F1DBF"/>
    <w:multiLevelType w:val="hybridMultilevel"/>
    <w:tmpl w:val="B38205D2"/>
    <w:lvl w:ilvl="0" w:tplc="CE229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0B1B38"/>
    <w:multiLevelType w:val="hybridMultilevel"/>
    <w:tmpl w:val="C0B0BA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10E1D"/>
    <w:multiLevelType w:val="hybridMultilevel"/>
    <w:tmpl w:val="F45C0F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DA0917"/>
    <w:multiLevelType w:val="hybridMultilevel"/>
    <w:tmpl w:val="0556F7CE"/>
    <w:lvl w:ilvl="0" w:tplc="0409000F">
      <w:start w:val="1"/>
      <w:numFmt w:val="decimal"/>
      <w:lvlText w:val="%1."/>
      <w:lvlJc w:val="left"/>
      <w:pPr>
        <w:ind w:left="1080" w:hanging="360"/>
      </w:pPr>
    </w:lvl>
    <w:lvl w:ilvl="1" w:tplc="5D6A34DC">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6A0DAB"/>
    <w:multiLevelType w:val="hybridMultilevel"/>
    <w:tmpl w:val="F85C86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D7493"/>
    <w:multiLevelType w:val="hybridMultilevel"/>
    <w:tmpl w:val="F526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7"/>
  </w:num>
  <w:num w:numId="4">
    <w:abstractNumId w:val="15"/>
  </w:num>
  <w:num w:numId="5">
    <w:abstractNumId w:val="14"/>
  </w:num>
  <w:num w:numId="6">
    <w:abstractNumId w:val="11"/>
  </w:num>
  <w:num w:numId="7">
    <w:abstractNumId w:val="23"/>
  </w:num>
  <w:num w:numId="8">
    <w:abstractNumId w:val="17"/>
  </w:num>
  <w:num w:numId="9">
    <w:abstractNumId w:val="10"/>
  </w:num>
  <w:num w:numId="10">
    <w:abstractNumId w:val="2"/>
  </w:num>
  <w:num w:numId="11">
    <w:abstractNumId w:val="21"/>
  </w:num>
  <w:num w:numId="12">
    <w:abstractNumId w:val="13"/>
  </w:num>
  <w:num w:numId="13">
    <w:abstractNumId w:val="24"/>
  </w:num>
  <w:num w:numId="14">
    <w:abstractNumId w:val="4"/>
  </w:num>
  <w:num w:numId="15">
    <w:abstractNumId w:val="5"/>
  </w:num>
  <w:num w:numId="16">
    <w:abstractNumId w:val="0"/>
  </w:num>
  <w:num w:numId="17">
    <w:abstractNumId w:val="19"/>
  </w:num>
  <w:num w:numId="18">
    <w:abstractNumId w:val="25"/>
  </w:num>
  <w:num w:numId="19">
    <w:abstractNumId w:val="9"/>
  </w:num>
  <w:num w:numId="20">
    <w:abstractNumId w:val="22"/>
  </w:num>
  <w:num w:numId="21">
    <w:abstractNumId w:val="1"/>
  </w:num>
  <w:num w:numId="22">
    <w:abstractNumId w:val="16"/>
  </w:num>
  <w:num w:numId="23">
    <w:abstractNumId w:val="20"/>
  </w:num>
  <w:num w:numId="24">
    <w:abstractNumId w:val="3"/>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CF"/>
    <w:rsid w:val="000202FB"/>
    <w:rsid w:val="00020AF0"/>
    <w:rsid w:val="00343610"/>
    <w:rsid w:val="004B5F3E"/>
    <w:rsid w:val="004C72C9"/>
    <w:rsid w:val="00510EC0"/>
    <w:rsid w:val="005264CF"/>
    <w:rsid w:val="00682A1A"/>
    <w:rsid w:val="007E22E0"/>
    <w:rsid w:val="0081718B"/>
    <w:rsid w:val="008E72C6"/>
    <w:rsid w:val="00AB39C8"/>
    <w:rsid w:val="00BB4A4F"/>
    <w:rsid w:val="00BE5350"/>
    <w:rsid w:val="00E9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E867"/>
  <w15:chartTrackingRefBased/>
  <w15:docId w15:val="{6C59A4F0-71C3-4EA9-90A0-5882C8EA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CF"/>
    <w:pPr>
      <w:ind w:left="720"/>
      <w:contextualSpacing/>
    </w:pPr>
  </w:style>
  <w:style w:type="character" w:styleId="Hyperlink">
    <w:name w:val="Hyperlink"/>
    <w:basedOn w:val="DefaultParagraphFont"/>
    <w:uiPriority w:val="99"/>
    <w:unhideWhenUsed/>
    <w:rsid w:val="00510EC0"/>
    <w:rPr>
      <w:color w:val="0563C1" w:themeColor="hyperlink"/>
      <w:u w:val="single"/>
    </w:rPr>
  </w:style>
  <w:style w:type="character" w:styleId="UnresolvedMention">
    <w:name w:val="Unresolved Mention"/>
    <w:basedOn w:val="DefaultParagraphFont"/>
    <w:uiPriority w:val="99"/>
    <w:semiHidden/>
    <w:unhideWhenUsed/>
    <w:rsid w:val="00510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ougaard@sslvmad.org" TargetMode="External"/><Relationship Id="rId3" Type="http://schemas.openxmlformats.org/officeDocument/2006/relationships/settings" Target="settings.xml"/><Relationship Id="rId7" Type="http://schemas.openxmlformats.org/officeDocument/2006/relationships/hyperlink" Target="https://reporting.auditor.utah.gov/search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johnson@utah.gov" TargetMode="External"/><Relationship Id="rId5" Type="http://schemas.openxmlformats.org/officeDocument/2006/relationships/hyperlink" Target="mailto:kdraper@sslvma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Kassie Draper</dc:creator>
  <cp:keywords/>
  <dc:description/>
  <cp:lastModifiedBy>Kassie Draper</cp:lastModifiedBy>
  <cp:revision>2</cp:revision>
  <dcterms:created xsi:type="dcterms:W3CDTF">2020-10-02T17:25:00Z</dcterms:created>
  <dcterms:modified xsi:type="dcterms:W3CDTF">2020-10-02T17:25:00Z</dcterms:modified>
</cp:coreProperties>
</file>