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EFA" w:rsidRPr="00A05236" w:rsidRDefault="004E0EFA" w:rsidP="00A05236">
      <w:pPr>
        <w:pStyle w:val="Title"/>
        <w:rPr>
          <w:rFonts w:ascii="Arial" w:hAnsi="Arial" w:cs="Arial"/>
          <w:sz w:val="28"/>
          <w:szCs w:val="28"/>
        </w:rPr>
      </w:pPr>
      <w:proofErr w:type="gramStart"/>
      <w:r w:rsidRPr="00A05236">
        <w:rPr>
          <w:rFonts w:ascii="Arial" w:hAnsi="Arial" w:cs="Arial"/>
          <w:sz w:val="28"/>
          <w:szCs w:val="28"/>
        </w:rPr>
        <w:t>NEWTON TOWN</w:t>
      </w:r>
      <w:r w:rsidR="00A05236" w:rsidRPr="00A05236">
        <w:rPr>
          <w:rFonts w:ascii="Arial" w:hAnsi="Arial" w:cs="Arial"/>
          <w:sz w:val="28"/>
          <w:szCs w:val="28"/>
        </w:rPr>
        <w:t xml:space="preserve"> </w:t>
      </w:r>
      <w:r w:rsidR="00EE3A15">
        <w:rPr>
          <w:rFonts w:ascii="Arial" w:hAnsi="Arial" w:cs="Arial"/>
          <w:sz w:val="28"/>
          <w:szCs w:val="28"/>
        </w:rPr>
        <w:t>ORDINANCE</w:t>
      </w:r>
      <w:r w:rsidRPr="00A05236">
        <w:rPr>
          <w:rFonts w:ascii="Arial" w:hAnsi="Arial" w:cs="Arial"/>
          <w:sz w:val="28"/>
          <w:szCs w:val="28"/>
        </w:rPr>
        <w:t xml:space="preserve"> </w:t>
      </w:r>
      <w:r w:rsidR="00A05236" w:rsidRPr="00A05236">
        <w:rPr>
          <w:rFonts w:ascii="Arial" w:hAnsi="Arial" w:cs="Arial"/>
          <w:sz w:val="28"/>
          <w:szCs w:val="28"/>
        </w:rPr>
        <w:t>NO.</w:t>
      </w:r>
      <w:proofErr w:type="gramEnd"/>
      <w:r w:rsidR="00A05236" w:rsidRPr="00A05236">
        <w:rPr>
          <w:rFonts w:ascii="Arial" w:hAnsi="Arial" w:cs="Arial"/>
          <w:sz w:val="28"/>
          <w:szCs w:val="28"/>
        </w:rPr>
        <w:t xml:space="preserve"> </w:t>
      </w:r>
      <w:r w:rsidR="00EE3A15">
        <w:rPr>
          <w:rFonts w:ascii="Arial" w:hAnsi="Arial" w:cs="Arial"/>
          <w:sz w:val="28"/>
          <w:szCs w:val="28"/>
        </w:rPr>
        <w:t>20</w:t>
      </w:r>
      <w:r w:rsidR="006E7002">
        <w:rPr>
          <w:rFonts w:ascii="Arial" w:hAnsi="Arial" w:cs="Arial"/>
          <w:sz w:val="28"/>
          <w:szCs w:val="28"/>
        </w:rPr>
        <w:t>20</w:t>
      </w:r>
      <w:r w:rsidR="00EE3A15">
        <w:rPr>
          <w:rFonts w:ascii="Arial" w:hAnsi="Arial" w:cs="Arial"/>
          <w:sz w:val="28"/>
          <w:szCs w:val="28"/>
        </w:rPr>
        <w:t>-01</w:t>
      </w:r>
    </w:p>
    <w:p w:rsidR="004E0EFA" w:rsidRPr="00A05236" w:rsidRDefault="004E0EFA">
      <w:pPr>
        <w:jc w:val="center"/>
        <w:rPr>
          <w:rFonts w:ascii="Arial" w:hAnsi="Arial" w:cs="Arial"/>
          <w:b/>
          <w:bCs/>
          <w:sz w:val="28"/>
          <w:szCs w:val="28"/>
        </w:rPr>
      </w:pPr>
    </w:p>
    <w:p w:rsidR="00893010" w:rsidRPr="00001817" w:rsidRDefault="00893010" w:rsidP="00A05236">
      <w:pPr>
        <w:jc w:val="center"/>
        <w:rPr>
          <w:rFonts w:ascii="Arial" w:hAnsi="Arial" w:cs="Arial"/>
          <w:b/>
          <w:bCs/>
        </w:rPr>
      </w:pPr>
      <w:r w:rsidRPr="00A05236">
        <w:rPr>
          <w:rFonts w:ascii="Arial" w:hAnsi="Arial" w:cs="Arial"/>
          <w:b/>
          <w:bCs/>
          <w:sz w:val="28"/>
          <w:szCs w:val="28"/>
        </w:rPr>
        <w:t>A</w:t>
      </w:r>
      <w:r w:rsidR="00EE3A15">
        <w:rPr>
          <w:rFonts w:ascii="Arial" w:hAnsi="Arial" w:cs="Arial"/>
          <w:b/>
          <w:bCs/>
          <w:sz w:val="28"/>
          <w:szCs w:val="28"/>
        </w:rPr>
        <w:t>N</w:t>
      </w:r>
      <w:r w:rsidRPr="00A05236">
        <w:rPr>
          <w:rFonts w:ascii="Arial" w:hAnsi="Arial" w:cs="Arial"/>
          <w:b/>
          <w:bCs/>
          <w:sz w:val="28"/>
          <w:szCs w:val="28"/>
        </w:rPr>
        <w:t xml:space="preserve"> </w:t>
      </w:r>
      <w:proofErr w:type="gramStart"/>
      <w:r w:rsidR="00EE3A15">
        <w:rPr>
          <w:rFonts w:ascii="Arial" w:hAnsi="Arial" w:cs="Arial"/>
          <w:b/>
          <w:bCs/>
          <w:sz w:val="28"/>
          <w:szCs w:val="28"/>
        </w:rPr>
        <w:t>ORDINANCE</w:t>
      </w:r>
      <w:r w:rsidR="004E0EFA" w:rsidRPr="00A05236">
        <w:rPr>
          <w:rFonts w:ascii="Arial" w:hAnsi="Arial" w:cs="Arial"/>
          <w:b/>
          <w:bCs/>
          <w:sz w:val="28"/>
          <w:szCs w:val="28"/>
        </w:rPr>
        <w:t xml:space="preserve"> </w:t>
      </w:r>
      <w:r w:rsidR="007E5671">
        <w:rPr>
          <w:rFonts w:ascii="Arial" w:hAnsi="Arial" w:cs="Arial"/>
          <w:b/>
          <w:bCs/>
          <w:sz w:val="28"/>
          <w:szCs w:val="28"/>
        </w:rPr>
        <w:t xml:space="preserve"> ACCEPTING</w:t>
      </w:r>
      <w:proofErr w:type="gramEnd"/>
      <w:r w:rsidR="007E5671">
        <w:rPr>
          <w:rFonts w:ascii="Arial" w:hAnsi="Arial" w:cs="Arial"/>
          <w:b/>
          <w:bCs/>
          <w:sz w:val="28"/>
          <w:szCs w:val="28"/>
        </w:rPr>
        <w:t xml:space="preserve"> THE </w:t>
      </w:r>
      <w:r w:rsidRPr="00A05236">
        <w:rPr>
          <w:rFonts w:ascii="Arial" w:hAnsi="Arial" w:cs="Arial"/>
          <w:b/>
          <w:bCs/>
          <w:sz w:val="28"/>
          <w:szCs w:val="28"/>
        </w:rPr>
        <w:t>ANNEXATION OF CERTAIN</w:t>
      </w:r>
      <w:r w:rsidR="0064476B">
        <w:rPr>
          <w:rFonts w:ascii="Arial" w:hAnsi="Arial" w:cs="Arial"/>
          <w:b/>
          <w:bCs/>
          <w:sz w:val="28"/>
          <w:szCs w:val="28"/>
        </w:rPr>
        <w:t xml:space="preserve"> REAL PROPERTY </w:t>
      </w:r>
      <w:r w:rsidR="007E5671">
        <w:rPr>
          <w:rFonts w:ascii="Arial" w:hAnsi="Arial" w:cs="Arial"/>
          <w:b/>
          <w:bCs/>
          <w:sz w:val="28"/>
          <w:szCs w:val="28"/>
        </w:rPr>
        <w:t xml:space="preserve">TO BE KNOWN AS </w:t>
      </w:r>
      <w:r w:rsidR="006E7002">
        <w:rPr>
          <w:rFonts w:ascii="Arial" w:hAnsi="Arial" w:cs="Arial"/>
          <w:b/>
          <w:bCs/>
          <w:sz w:val="28"/>
          <w:szCs w:val="28"/>
        </w:rPr>
        <w:t>NEWTON HILLS</w:t>
      </w:r>
      <w:r w:rsidR="0064476B">
        <w:rPr>
          <w:rFonts w:ascii="Arial" w:hAnsi="Arial" w:cs="Arial"/>
          <w:b/>
          <w:bCs/>
          <w:sz w:val="28"/>
          <w:szCs w:val="28"/>
        </w:rPr>
        <w:t xml:space="preserve"> </w:t>
      </w:r>
      <w:r w:rsidR="008A0790">
        <w:rPr>
          <w:rFonts w:ascii="Arial" w:hAnsi="Arial" w:cs="Arial"/>
          <w:b/>
          <w:bCs/>
          <w:sz w:val="28"/>
          <w:szCs w:val="28"/>
        </w:rPr>
        <w:t>200 NORTH</w:t>
      </w:r>
      <w:r w:rsidR="006E7002">
        <w:rPr>
          <w:rFonts w:ascii="Arial" w:hAnsi="Arial" w:cs="Arial"/>
          <w:b/>
          <w:bCs/>
          <w:sz w:val="28"/>
          <w:szCs w:val="28"/>
        </w:rPr>
        <w:t xml:space="preserve"> </w:t>
      </w:r>
      <w:r w:rsidR="007E5671">
        <w:rPr>
          <w:rFonts w:ascii="Arial" w:hAnsi="Arial" w:cs="Arial"/>
          <w:b/>
          <w:bCs/>
          <w:sz w:val="28"/>
          <w:szCs w:val="28"/>
        </w:rPr>
        <w:t xml:space="preserve">ANNEXATION OF </w:t>
      </w:r>
      <w:r w:rsidR="006E7002">
        <w:rPr>
          <w:rFonts w:ascii="Arial" w:hAnsi="Arial" w:cs="Arial"/>
          <w:b/>
          <w:bCs/>
          <w:sz w:val="28"/>
          <w:szCs w:val="28"/>
        </w:rPr>
        <w:t>4</w:t>
      </w:r>
      <w:r w:rsidR="008A0790">
        <w:rPr>
          <w:rFonts w:ascii="Arial" w:hAnsi="Arial" w:cs="Arial"/>
          <w:b/>
          <w:bCs/>
          <w:sz w:val="28"/>
          <w:szCs w:val="28"/>
        </w:rPr>
        <w:t>.883</w:t>
      </w:r>
      <w:r w:rsidR="007E5671">
        <w:rPr>
          <w:rFonts w:ascii="Arial" w:hAnsi="Arial" w:cs="Arial"/>
          <w:b/>
          <w:bCs/>
          <w:sz w:val="28"/>
          <w:szCs w:val="28"/>
        </w:rPr>
        <w:t xml:space="preserve"> ACRES</w:t>
      </w:r>
    </w:p>
    <w:p w:rsidR="004E0EFA" w:rsidRPr="00001817" w:rsidRDefault="004E0EFA">
      <w:pPr>
        <w:jc w:val="center"/>
        <w:rPr>
          <w:rFonts w:ascii="Arial" w:hAnsi="Arial" w:cs="Arial"/>
          <w:b/>
          <w:bCs/>
        </w:rPr>
      </w:pPr>
    </w:p>
    <w:p w:rsidR="008A0790" w:rsidRPr="00001817" w:rsidRDefault="008A0790" w:rsidP="008A0790">
      <w:pPr>
        <w:pStyle w:val="BodyText"/>
        <w:rPr>
          <w:rFonts w:ascii="Arial" w:hAnsi="Arial" w:cs="Arial"/>
          <w:sz w:val="24"/>
        </w:rPr>
      </w:pPr>
      <w:r w:rsidRPr="00001817">
        <w:rPr>
          <w:rFonts w:ascii="Arial" w:hAnsi="Arial" w:cs="Arial"/>
          <w:sz w:val="24"/>
        </w:rPr>
        <w:t xml:space="preserve">WHEREAS, on, </w:t>
      </w:r>
      <w:r>
        <w:rPr>
          <w:rFonts w:ascii="Arial" w:hAnsi="Arial" w:cs="Arial"/>
          <w:sz w:val="24"/>
        </w:rPr>
        <w:t>May 14</w:t>
      </w:r>
      <w:r w:rsidRPr="001C7F27">
        <w:rPr>
          <w:rFonts w:ascii="Arial" w:hAnsi="Arial" w:cs="Arial"/>
          <w:sz w:val="24"/>
          <w:vertAlign w:val="superscript"/>
        </w:rPr>
        <w:t>th</w:t>
      </w:r>
      <w:r w:rsidRPr="00001817">
        <w:rPr>
          <w:rFonts w:ascii="Arial" w:hAnsi="Arial" w:cs="Arial"/>
          <w:sz w:val="24"/>
        </w:rPr>
        <w:t>, 20</w:t>
      </w:r>
      <w:r>
        <w:rPr>
          <w:rFonts w:ascii="Arial" w:hAnsi="Arial" w:cs="Arial"/>
          <w:sz w:val="24"/>
        </w:rPr>
        <w:t>20</w:t>
      </w:r>
      <w:r w:rsidRPr="00001817">
        <w:rPr>
          <w:rFonts w:ascii="Arial" w:hAnsi="Arial" w:cs="Arial"/>
          <w:sz w:val="24"/>
        </w:rPr>
        <w:t>, the owners of certain real property (petitioners) filed a petition with the Town Clerk of Newton, Cache County, State of Utah requesting that such property be annexed to the corporate boundaries of Newton Town; and</w:t>
      </w:r>
    </w:p>
    <w:p w:rsidR="00195096" w:rsidRDefault="00195096">
      <w:pPr>
        <w:pStyle w:val="BodyText"/>
        <w:rPr>
          <w:rFonts w:ascii="Arial" w:hAnsi="Arial" w:cs="Arial"/>
          <w:sz w:val="24"/>
        </w:rPr>
      </w:pPr>
    </w:p>
    <w:p w:rsidR="008A0790" w:rsidRDefault="008A0790">
      <w:pPr>
        <w:pStyle w:val="BodyText"/>
        <w:rPr>
          <w:rFonts w:ascii="Arial" w:hAnsi="Arial" w:cs="Arial"/>
          <w:sz w:val="24"/>
        </w:rPr>
      </w:pPr>
      <w:r w:rsidRPr="008A0790">
        <w:rPr>
          <w:rFonts w:ascii="Arial" w:hAnsi="Arial" w:cs="Arial"/>
          <w:sz w:val="24"/>
        </w:rPr>
        <w:t>WHEREAS, on, June 11th, 2020, the Newton Planning Commission heard the petition to annex 4.883 acres into Newton Town and recommended to the Newton Town Council to consider said petition; and</w:t>
      </w:r>
    </w:p>
    <w:p w:rsidR="008A0790" w:rsidRDefault="008A0790">
      <w:pPr>
        <w:pStyle w:val="BodyText"/>
        <w:rPr>
          <w:rFonts w:ascii="Arial" w:hAnsi="Arial" w:cs="Arial"/>
          <w:sz w:val="24"/>
        </w:rPr>
      </w:pPr>
    </w:p>
    <w:p w:rsidR="00A05236" w:rsidRDefault="00A05236">
      <w:pPr>
        <w:pStyle w:val="BodyText"/>
        <w:rPr>
          <w:rFonts w:ascii="Arial" w:hAnsi="Arial" w:cs="Arial"/>
          <w:sz w:val="24"/>
        </w:rPr>
      </w:pPr>
      <w:r w:rsidRPr="00001817">
        <w:rPr>
          <w:rFonts w:ascii="Arial" w:hAnsi="Arial" w:cs="Arial"/>
          <w:sz w:val="24"/>
        </w:rPr>
        <w:t xml:space="preserve">WHEREAS, on, </w:t>
      </w:r>
      <w:r w:rsidR="008A0790">
        <w:rPr>
          <w:rFonts w:ascii="Arial" w:hAnsi="Arial" w:cs="Arial"/>
          <w:sz w:val="24"/>
        </w:rPr>
        <w:t>June 25</w:t>
      </w:r>
      <w:r w:rsidRPr="00001817">
        <w:rPr>
          <w:rFonts w:ascii="Arial" w:hAnsi="Arial" w:cs="Arial"/>
          <w:sz w:val="24"/>
        </w:rPr>
        <w:t>, 20</w:t>
      </w:r>
      <w:r w:rsidR="008A0790">
        <w:rPr>
          <w:rFonts w:ascii="Arial" w:hAnsi="Arial" w:cs="Arial"/>
          <w:sz w:val="24"/>
        </w:rPr>
        <w:t>20</w:t>
      </w:r>
      <w:r>
        <w:rPr>
          <w:rFonts w:ascii="Arial" w:hAnsi="Arial" w:cs="Arial"/>
          <w:sz w:val="24"/>
        </w:rPr>
        <w:t>, the Newton Town Cou</w:t>
      </w:r>
      <w:r w:rsidR="008A0790">
        <w:rPr>
          <w:rFonts w:ascii="Arial" w:hAnsi="Arial" w:cs="Arial"/>
          <w:sz w:val="24"/>
        </w:rPr>
        <w:t>ncil accepted by resolution 2020</w:t>
      </w:r>
      <w:r>
        <w:rPr>
          <w:rFonts w:ascii="Arial" w:hAnsi="Arial" w:cs="Arial"/>
          <w:sz w:val="24"/>
        </w:rPr>
        <w:t xml:space="preserve">-01 the annexation petition for </w:t>
      </w:r>
      <w:r w:rsidR="008A0790">
        <w:rPr>
          <w:rFonts w:ascii="Arial" w:hAnsi="Arial" w:cs="Arial"/>
          <w:sz w:val="24"/>
        </w:rPr>
        <w:t>4.883</w:t>
      </w:r>
      <w:r>
        <w:rPr>
          <w:rFonts w:ascii="Arial" w:hAnsi="Arial" w:cs="Arial"/>
          <w:sz w:val="24"/>
        </w:rPr>
        <w:t xml:space="preserve"> acres into Newton Town; and</w:t>
      </w:r>
    </w:p>
    <w:p w:rsidR="00793E2D" w:rsidRPr="00001817" w:rsidRDefault="00793E2D">
      <w:pPr>
        <w:pStyle w:val="BodyText"/>
        <w:rPr>
          <w:rFonts w:ascii="Arial" w:hAnsi="Arial" w:cs="Arial"/>
          <w:sz w:val="24"/>
        </w:rPr>
      </w:pPr>
    </w:p>
    <w:p w:rsidR="00773DCA" w:rsidRPr="00001817" w:rsidRDefault="00195096">
      <w:pPr>
        <w:pStyle w:val="BodyText"/>
        <w:rPr>
          <w:rFonts w:ascii="Arial" w:hAnsi="Arial" w:cs="Arial"/>
          <w:sz w:val="24"/>
        </w:rPr>
      </w:pPr>
      <w:r w:rsidRPr="00001817">
        <w:rPr>
          <w:rFonts w:ascii="Arial" w:hAnsi="Arial" w:cs="Arial"/>
          <w:sz w:val="24"/>
        </w:rPr>
        <w:t xml:space="preserve">WHEREAS, </w:t>
      </w:r>
      <w:r w:rsidR="00893010" w:rsidRPr="00001817">
        <w:rPr>
          <w:rFonts w:ascii="Arial" w:hAnsi="Arial" w:cs="Arial"/>
          <w:sz w:val="24"/>
        </w:rPr>
        <w:t xml:space="preserve">said petition contains the signatures of the owners </w:t>
      </w:r>
      <w:r w:rsidR="0064476B">
        <w:rPr>
          <w:rFonts w:ascii="Arial" w:hAnsi="Arial" w:cs="Arial"/>
          <w:sz w:val="24"/>
        </w:rPr>
        <w:t>of private real property that</w:t>
      </w:r>
      <w:r w:rsidR="00893010" w:rsidRPr="00001817">
        <w:rPr>
          <w:rFonts w:ascii="Arial" w:hAnsi="Arial" w:cs="Arial"/>
          <w:sz w:val="24"/>
        </w:rPr>
        <w:t xml:space="preserve">: 1) </w:t>
      </w:r>
      <w:r w:rsidR="0064476B">
        <w:rPr>
          <w:rFonts w:ascii="Arial" w:hAnsi="Arial" w:cs="Arial"/>
          <w:sz w:val="24"/>
        </w:rPr>
        <w:t xml:space="preserve">is </w:t>
      </w:r>
      <w:r w:rsidR="00893010" w:rsidRPr="00001817">
        <w:rPr>
          <w:rFonts w:ascii="Arial" w:hAnsi="Arial" w:cs="Arial"/>
          <w:sz w:val="24"/>
        </w:rPr>
        <w:t>located within the area proposed for annexation 2)</w:t>
      </w:r>
      <w:r w:rsidR="001A6F70">
        <w:rPr>
          <w:rFonts w:ascii="Arial" w:hAnsi="Arial" w:cs="Arial"/>
          <w:sz w:val="24"/>
        </w:rPr>
        <w:t xml:space="preserve"> </w:t>
      </w:r>
      <w:r w:rsidR="00893010" w:rsidRPr="00001817">
        <w:rPr>
          <w:rFonts w:ascii="Arial" w:hAnsi="Arial" w:cs="Arial"/>
          <w:sz w:val="24"/>
        </w:rPr>
        <w:t>covers a majority of the private land area within the area proposed for annexation; 3) covers 100% of the private lan</w:t>
      </w:r>
      <w:r w:rsidR="001A6F70">
        <w:rPr>
          <w:rFonts w:ascii="Arial" w:hAnsi="Arial" w:cs="Arial"/>
          <w:sz w:val="24"/>
        </w:rPr>
        <w:t>d area within the area</w:t>
      </w:r>
      <w:r w:rsidR="00893010" w:rsidRPr="00001817">
        <w:rPr>
          <w:rFonts w:ascii="Arial" w:hAnsi="Arial" w:cs="Arial"/>
          <w:sz w:val="24"/>
        </w:rPr>
        <w:t xml:space="preserve"> proposed for annexation if the area is within an agriculture protection area, or a migratory bird protection area; and 4) is equal in value to a least one-third of the value of all the private real property within the area proposed for annexation; and</w:t>
      </w:r>
    </w:p>
    <w:p w:rsidR="00FC4B6F" w:rsidRPr="00001817" w:rsidRDefault="00FC4B6F">
      <w:pPr>
        <w:pStyle w:val="BodyText"/>
        <w:rPr>
          <w:rFonts w:ascii="Arial" w:hAnsi="Arial" w:cs="Arial"/>
          <w:sz w:val="24"/>
        </w:rPr>
      </w:pPr>
    </w:p>
    <w:p w:rsidR="00FC4B6F" w:rsidRPr="00001817" w:rsidRDefault="00FC4B6F">
      <w:pPr>
        <w:pStyle w:val="BodyText"/>
        <w:rPr>
          <w:rFonts w:ascii="Arial" w:hAnsi="Arial" w:cs="Arial"/>
          <w:sz w:val="24"/>
        </w:rPr>
      </w:pPr>
      <w:r w:rsidRPr="00001817">
        <w:rPr>
          <w:rFonts w:ascii="Arial" w:hAnsi="Arial" w:cs="Arial"/>
          <w:sz w:val="24"/>
        </w:rPr>
        <w:t xml:space="preserve">WHEREAS, the </w:t>
      </w:r>
      <w:r w:rsidR="00893010" w:rsidRPr="00001817">
        <w:rPr>
          <w:rFonts w:ascii="Arial" w:hAnsi="Arial" w:cs="Arial"/>
          <w:sz w:val="24"/>
        </w:rPr>
        <w:t>petitioners certify that said prop</w:t>
      </w:r>
      <w:r w:rsidR="001A6F70">
        <w:rPr>
          <w:rFonts w:ascii="Arial" w:hAnsi="Arial" w:cs="Arial"/>
          <w:sz w:val="24"/>
        </w:rPr>
        <w:t>erty proposed for annexation li</w:t>
      </w:r>
      <w:r w:rsidR="00893010" w:rsidRPr="00001817">
        <w:rPr>
          <w:rFonts w:ascii="Arial" w:hAnsi="Arial" w:cs="Arial"/>
          <w:sz w:val="24"/>
        </w:rPr>
        <w:t>es contiguous to the present boundaries of Newton Town as provided in the legal description and does not lie within the boundaries of any other incorporated municipality; and</w:t>
      </w:r>
    </w:p>
    <w:p w:rsidR="00FC4B6F" w:rsidRPr="00001817" w:rsidRDefault="00FC4B6F">
      <w:pPr>
        <w:pStyle w:val="BodyText"/>
        <w:rPr>
          <w:rFonts w:ascii="Arial" w:hAnsi="Arial" w:cs="Arial"/>
          <w:sz w:val="24"/>
        </w:rPr>
      </w:pPr>
    </w:p>
    <w:p w:rsidR="00FC4B6F" w:rsidRPr="00001817" w:rsidRDefault="00FC4B6F">
      <w:pPr>
        <w:pStyle w:val="BodyText"/>
        <w:rPr>
          <w:rFonts w:ascii="Arial" w:hAnsi="Arial" w:cs="Arial"/>
          <w:sz w:val="24"/>
        </w:rPr>
      </w:pPr>
      <w:r w:rsidRPr="00001817">
        <w:rPr>
          <w:rFonts w:ascii="Arial" w:hAnsi="Arial" w:cs="Arial"/>
          <w:sz w:val="24"/>
        </w:rPr>
        <w:t xml:space="preserve">WHEREAS, </w:t>
      </w:r>
      <w:r w:rsidR="00E87894" w:rsidRPr="00001817">
        <w:rPr>
          <w:rFonts w:ascii="Arial" w:hAnsi="Arial" w:cs="Arial"/>
          <w:sz w:val="24"/>
        </w:rPr>
        <w:t>the petitioners have caused an accurate plat of the real property proposed for annexation to be prepared by a licensed surveyor and have filed said plat with the town clerk; and</w:t>
      </w:r>
    </w:p>
    <w:p w:rsidR="00001817" w:rsidRPr="00001817" w:rsidRDefault="00001817">
      <w:pPr>
        <w:pStyle w:val="BodyText"/>
        <w:rPr>
          <w:rFonts w:ascii="Arial" w:hAnsi="Arial" w:cs="Arial"/>
          <w:sz w:val="24"/>
        </w:rPr>
      </w:pPr>
    </w:p>
    <w:p w:rsidR="00E87894" w:rsidRDefault="00E87894">
      <w:pPr>
        <w:pStyle w:val="BodyText"/>
        <w:rPr>
          <w:rFonts w:ascii="Arial" w:hAnsi="Arial" w:cs="Arial"/>
          <w:sz w:val="24"/>
        </w:rPr>
      </w:pPr>
      <w:proofErr w:type="gramStart"/>
      <w:r w:rsidRPr="00001817">
        <w:rPr>
          <w:rFonts w:ascii="Arial" w:hAnsi="Arial" w:cs="Arial"/>
          <w:sz w:val="24"/>
        </w:rPr>
        <w:t>WHEREAS, said petition appears to comply with all of the requir</w:t>
      </w:r>
      <w:r w:rsidR="0037062A">
        <w:rPr>
          <w:rFonts w:ascii="Arial" w:hAnsi="Arial" w:cs="Arial"/>
          <w:sz w:val="24"/>
        </w:rPr>
        <w:t xml:space="preserve">ements of Section 10-2-403, </w:t>
      </w:r>
      <w:r w:rsidRPr="00001817">
        <w:rPr>
          <w:rFonts w:ascii="Arial" w:hAnsi="Arial" w:cs="Arial"/>
          <w:sz w:val="24"/>
        </w:rPr>
        <w:t>Utah Code Annotated, 1953, as amended.</w:t>
      </w:r>
      <w:proofErr w:type="gramEnd"/>
    </w:p>
    <w:p w:rsidR="00046955" w:rsidRDefault="00046955">
      <w:pPr>
        <w:pStyle w:val="BodyText"/>
        <w:rPr>
          <w:rFonts w:ascii="Arial" w:hAnsi="Arial" w:cs="Arial"/>
          <w:sz w:val="24"/>
        </w:rPr>
      </w:pPr>
    </w:p>
    <w:p w:rsidR="00046955" w:rsidRPr="00001817" w:rsidRDefault="00046955">
      <w:pPr>
        <w:pStyle w:val="BodyText"/>
        <w:rPr>
          <w:rFonts w:ascii="Arial" w:hAnsi="Arial" w:cs="Arial"/>
          <w:sz w:val="24"/>
        </w:rPr>
      </w:pPr>
      <w:r>
        <w:rPr>
          <w:rFonts w:ascii="Arial" w:hAnsi="Arial" w:cs="Arial"/>
          <w:sz w:val="24"/>
        </w:rPr>
        <w:t xml:space="preserve">WHEREAS, </w:t>
      </w:r>
      <w:r>
        <w:rPr>
          <w:rFonts w:ascii="Arial" w:hAnsi="Arial" w:cs="Arial"/>
          <w:sz w:val="24"/>
        </w:rPr>
        <w:tab/>
        <w:t xml:space="preserve">Newton Town Council held the required public hearing on </w:t>
      </w:r>
      <w:r w:rsidR="008A0790">
        <w:rPr>
          <w:rFonts w:ascii="Arial" w:hAnsi="Arial" w:cs="Arial"/>
          <w:sz w:val="24"/>
        </w:rPr>
        <w:t>August 6</w:t>
      </w:r>
      <w:r>
        <w:rPr>
          <w:rFonts w:ascii="Arial" w:hAnsi="Arial" w:cs="Arial"/>
          <w:sz w:val="24"/>
        </w:rPr>
        <w:t>, 20</w:t>
      </w:r>
      <w:r w:rsidR="008A0790">
        <w:rPr>
          <w:rFonts w:ascii="Arial" w:hAnsi="Arial" w:cs="Arial"/>
          <w:sz w:val="24"/>
        </w:rPr>
        <w:t>20</w:t>
      </w:r>
      <w:r>
        <w:rPr>
          <w:rFonts w:ascii="Arial" w:hAnsi="Arial" w:cs="Arial"/>
          <w:sz w:val="24"/>
        </w:rPr>
        <w:t>, after giving notice as required by law and has determined annexation of said property is acceptable;</w:t>
      </w:r>
    </w:p>
    <w:p w:rsidR="00EF1B7B" w:rsidRPr="00001817" w:rsidRDefault="00EF1B7B">
      <w:pPr>
        <w:pStyle w:val="BodyText"/>
        <w:rPr>
          <w:rFonts w:ascii="Arial" w:hAnsi="Arial" w:cs="Arial"/>
          <w:sz w:val="24"/>
        </w:rPr>
      </w:pPr>
    </w:p>
    <w:p w:rsidR="004E0EFA" w:rsidRPr="00001817" w:rsidRDefault="00E87894">
      <w:pPr>
        <w:pStyle w:val="BodyText"/>
        <w:rPr>
          <w:rFonts w:ascii="Arial" w:hAnsi="Arial" w:cs="Arial"/>
          <w:sz w:val="24"/>
        </w:rPr>
      </w:pPr>
      <w:r w:rsidRPr="00001817">
        <w:rPr>
          <w:rFonts w:ascii="Arial" w:hAnsi="Arial" w:cs="Arial"/>
          <w:sz w:val="24"/>
        </w:rPr>
        <w:t xml:space="preserve">NOW, </w:t>
      </w:r>
      <w:r w:rsidR="00EF1B7B" w:rsidRPr="00001817">
        <w:rPr>
          <w:rFonts w:ascii="Arial" w:hAnsi="Arial" w:cs="Arial"/>
          <w:sz w:val="24"/>
        </w:rPr>
        <w:t xml:space="preserve">THEREFORE, BE IT </w:t>
      </w:r>
      <w:r w:rsidR="001A59B4">
        <w:rPr>
          <w:rFonts w:ascii="Arial" w:hAnsi="Arial" w:cs="Arial"/>
          <w:sz w:val="24"/>
        </w:rPr>
        <w:t>ORDAINED</w:t>
      </w:r>
      <w:r w:rsidR="00FC4B6F" w:rsidRPr="00001817">
        <w:rPr>
          <w:rFonts w:ascii="Arial" w:hAnsi="Arial" w:cs="Arial"/>
          <w:sz w:val="24"/>
        </w:rPr>
        <w:t xml:space="preserve"> by</w:t>
      </w:r>
      <w:r w:rsidRPr="00001817">
        <w:rPr>
          <w:rFonts w:ascii="Arial" w:hAnsi="Arial" w:cs="Arial"/>
          <w:sz w:val="24"/>
        </w:rPr>
        <w:t xml:space="preserve"> the </w:t>
      </w:r>
      <w:r w:rsidR="004E0EFA" w:rsidRPr="00001817">
        <w:rPr>
          <w:rFonts w:ascii="Arial" w:hAnsi="Arial" w:cs="Arial"/>
          <w:sz w:val="24"/>
        </w:rPr>
        <w:t xml:space="preserve">Town Council </w:t>
      </w:r>
      <w:r w:rsidRPr="00001817">
        <w:rPr>
          <w:rFonts w:ascii="Arial" w:hAnsi="Arial" w:cs="Arial"/>
          <w:sz w:val="24"/>
        </w:rPr>
        <w:t xml:space="preserve">of Newton, Cache County, State of Utah, </w:t>
      </w:r>
      <w:r w:rsidR="001A59B4">
        <w:rPr>
          <w:rFonts w:ascii="Arial" w:hAnsi="Arial" w:cs="Arial"/>
          <w:sz w:val="24"/>
        </w:rPr>
        <w:t>as follows:</w:t>
      </w:r>
    </w:p>
    <w:p w:rsidR="00E87894" w:rsidRDefault="00E87894">
      <w:pPr>
        <w:pStyle w:val="BodyText"/>
        <w:rPr>
          <w:rFonts w:ascii="Arial" w:hAnsi="Arial" w:cs="Arial"/>
          <w:sz w:val="24"/>
        </w:rPr>
      </w:pPr>
    </w:p>
    <w:p w:rsidR="004C40EA" w:rsidRDefault="004C40EA" w:rsidP="004C40EA">
      <w:pPr>
        <w:pStyle w:val="BodyText"/>
        <w:rPr>
          <w:rFonts w:ascii="Arial" w:hAnsi="Arial" w:cs="Arial"/>
          <w:sz w:val="24"/>
        </w:rPr>
      </w:pPr>
      <w:proofErr w:type="gramStart"/>
      <w:r>
        <w:rPr>
          <w:rFonts w:ascii="Arial" w:hAnsi="Arial" w:cs="Arial"/>
          <w:sz w:val="24"/>
        </w:rPr>
        <w:lastRenderedPageBreak/>
        <w:t>SECTION 1.</w:t>
      </w:r>
      <w:proofErr w:type="gramEnd"/>
      <w:r>
        <w:rPr>
          <w:rFonts w:ascii="Arial" w:hAnsi="Arial" w:cs="Arial"/>
          <w:sz w:val="24"/>
        </w:rPr>
        <w:t xml:space="preserve"> That certain real property, more particularly described in Section 2 below is hereby annexed to Newton Town, Utah and corporate limits of said town are hereby extended accordingly.</w:t>
      </w:r>
    </w:p>
    <w:p w:rsidR="004C40EA" w:rsidRDefault="004C40EA" w:rsidP="004C40EA">
      <w:pPr>
        <w:pStyle w:val="BodyText"/>
        <w:rPr>
          <w:rFonts w:ascii="Arial" w:hAnsi="Arial" w:cs="Arial"/>
          <w:sz w:val="24"/>
        </w:rPr>
      </w:pPr>
    </w:p>
    <w:p w:rsidR="004C40EA" w:rsidRDefault="004C40EA" w:rsidP="004C40EA">
      <w:pPr>
        <w:pStyle w:val="BodyText"/>
        <w:rPr>
          <w:rFonts w:ascii="Arial" w:hAnsi="Arial" w:cs="Arial"/>
          <w:sz w:val="24"/>
        </w:rPr>
      </w:pPr>
      <w:proofErr w:type="gramStart"/>
      <w:r>
        <w:rPr>
          <w:rFonts w:ascii="Arial" w:hAnsi="Arial" w:cs="Arial"/>
          <w:sz w:val="24"/>
        </w:rPr>
        <w:t>SECTION 2.</w:t>
      </w:r>
      <w:proofErr w:type="gramEnd"/>
      <w:r>
        <w:rPr>
          <w:rFonts w:ascii="Arial" w:hAnsi="Arial" w:cs="Arial"/>
          <w:sz w:val="24"/>
        </w:rPr>
        <w:t xml:space="preserve"> That the real property which is the subject of this Ordinance is described as follows:</w:t>
      </w:r>
    </w:p>
    <w:p w:rsidR="004C40EA" w:rsidRDefault="004C40EA" w:rsidP="00AF042C">
      <w:pPr>
        <w:autoSpaceDE w:val="0"/>
        <w:autoSpaceDN w:val="0"/>
        <w:adjustRightInd w:val="0"/>
        <w:ind w:left="720" w:right="720"/>
        <w:rPr>
          <w:rFonts w:ascii="Arial" w:hAnsi="Arial" w:cs="Arial"/>
        </w:rPr>
      </w:pPr>
    </w:p>
    <w:p w:rsidR="00AF042C" w:rsidRPr="00AF042C" w:rsidRDefault="00AF042C" w:rsidP="004C40EA">
      <w:pPr>
        <w:autoSpaceDE w:val="0"/>
        <w:autoSpaceDN w:val="0"/>
        <w:adjustRightInd w:val="0"/>
        <w:ind w:right="720"/>
        <w:rPr>
          <w:rFonts w:ascii="Arial" w:hAnsi="Arial" w:cs="Arial"/>
        </w:rPr>
      </w:pPr>
      <w:r w:rsidRPr="00AF042C">
        <w:rPr>
          <w:rFonts w:ascii="Arial" w:hAnsi="Arial" w:cs="Arial"/>
        </w:rPr>
        <w:t>A Part of the East Half of Section 18, Township 13 North, Range 1 West of the Salt Lake Base and Meridian</w:t>
      </w:r>
    </w:p>
    <w:p w:rsidR="00AF042C" w:rsidRPr="00AF042C" w:rsidRDefault="00AF042C" w:rsidP="004C40EA">
      <w:pPr>
        <w:autoSpaceDE w:val="0"/>
        <w:autoSpaceDN w:val="0"/>
        <w:adjustRightInd w:val="0"/>
        <w:ind w:right="720"/>
        <w:rPr>
          <w:rFonts w:ascii="Arial" w:hAnsi="Arial" w:cs="Arial"/>
        </w:rPr>
      </w:pPr>
    </w:p>
    <w:p w:rsidR="001A59B4" w:rsidRDefault="00AF042C" w:rsidP="004C40EA">
      <w:pPr>
        <w:autoSpaceDE w:val="0"/>
        <w:autoSpaceDN w:val="0"/>
        <w:adjustRightInd w:val="0"/>
        <w:ind w:right="720"/>
        <w:rPr>
          <w:bCs/>
          <w:sz w:val="20"/>
        </w:rPr>
      </w:pPr>
      <w:r w:rsidRPr="00AF042C">
        <w:rPr>
          <w:rFonts w:ascii="Arial" w:hAnsi="Arial" w:cs="Arial"/>
        </w:rPr>
        <w:t xml:space="preserve">Beginning at the Northeast Corner of Block 27, Plat 'A' of the Newton Town Survey, said Point is on the Existing Newton Town Corporate Boundary Line and RUNNING THENCE Along said Corporate Boundary Line the Following Six (6) Courses: (1) North 88°09'17" West (West by Record) 705.98 Feet to the Northwest Corner of Block 27; (2) North 88°07'02" West (West by Record) 99.00 Feet to the Northeast Corner of Block 26 said Plat 'A"; (3) North 88°04'48" West (West by Record) 649.70 Feet to the Northwest Corner of said Block 26; (4) North 88°03'16" West (West by Record) 99.00 Feet to the Northeast Corner of Block 5, Plat 'C' of said Newton Town Survey; (5) North 88°01'44" West (West by Record) 508.79 Feet Along the North Line of said Block 5 to the Intersection with the East Line of Sparks Lot Split Subdivision, Entry Number 772,070; (6) North 01°37'01" East (North 02°40'48" West by Record) 99.00 Feet to the North Line of 200 North Street; Thence Along said North Line the Following Three (3) Courses: (1) South 88°01'44" East (East by Record) 558.92 Feet; (2) South 88°04'48" East (East by Record) 748.77 Feet; (3) South 88°09'17" East (East by Record) 841.16 Feet to said Existing Corporate Boundary Line; Thence Along said Corporate Boundary Line the Following Two (2) Courses: (1) South 01°57'18" West (South by Record) 99.00 Feet; (2) North 88°09'17" West (West by Record) 85.81 Feet to the Point of Beginning. </w:t>
      </w:r>
      <w:proofErr w:type="gramStart"/>
      <w:r w:rsidRPr="00AF042C">
        <w:rPr>
          <w:rFonts w:ascii="Arial" w:hAnsi="Arial" w:cs="Arial"/>
        </w:rPr>
        <w:t>Containing 4.883 Acres.</w:t>
      </w:r>
      <w:proofErr w:type="gramEnd"/>
      <w:r w:rsidRPr="00AF042C">
        <w:rPr>
          <w:rFonts w:ascii="Arial" w:hAnsi="Arial" w:cs="Arial"/>
        </w:rPr>
        <w:t xml:space="preserve">   </w:t>
      </w:r>
      <w:r w:rsidRPr="007F4B48">
        <w:rPr>
          <w:bCs/>
          <w:sz w:val="20"/>
        </w:rPr>
        <w:t xml:space="preserve">   </w:t>
      </w:r>
    </w:p>
    <w:p w:rsidR="004C40EA" w:rsidRPr="001A59B4" w:rsidRDefault="004C40EA" w:rsidP="004C40EA">
      <w:pPr>
        <w:autoSpaceDE w:val="0"/>
        <w:autoSpaceDN w:val="0"/>
        <w:adjustRightInd w:val="0"/>
        <w:ind w:right="720"/>
        <w:rPr>
          <w:rFonts w:ascii="Arial" w:hAnsi="Arial" w:cs="Arial"/>
          <w:sz w:val="20"/>
          <w:szCs w:val="20"/>
        </w:rPr>
      </w:pPr>
      <w:bookmarkStart w:id="0" w:name="_GoBack"/>
      <w:bookmarkEnd w:id="0"/>
    </w:p>
    <w:p w:rsidR="00046955" w:rsidRDefault="004C40EA">
      <w:pPr>
        <w:pStyle w:val="BodyText"/>
        <w:rPr>
          <w:rFonts w:ascii="Arial" w:hAnsi="Arial" w:cs="Arial"/>
          <w:sz w:val="24"/>
        </w:rPr>
      </w:pPr>
      <w:proofErr w:type="gramStart"/>
      <w:r>
        <w:rPr>
          <w:rFonts w:ascii="Arial" w:hAnsi="Arial" w:cs="Arial"/>
          <w:sz w:val="24"/>
        </w:rPr>
        <w:t>SECTION 3</w:t>
      </w:r>
      <w:r w:rsidR="00046955">
        <w:rPr>
          <w:rFonts w:ascii="Arial" w:hAnsi="Arial" w:cs="Arial"/>
          <w:sz w:val="24"/>
        </w:rPr>
        <w:t>.</w:t>
      </w:r>
      <w:proofErr w:type="gramEnd"/>
      <w:r w:rsidR="00046955">
        <w:rPr>
          <w:rFonts w:ascii="Arial" w:hAnsi="Arial" w:cs="Arial"/>
          <w:sz w:val="24"/>
        </w:rPr>
        <w:t xml:space="preserve"> That the real</w:t>
      </w:r>
      <w:r>
        <w:rPr>
          <w:rFonts w:ascii="Arial" w:hAnsi="Arial" w:cs="Arial"/>
          <w:sz w:val="24"/>
        </w:rPr>
        <w:t xml:space="preserve"> property described in Section 2</w:t>
      </w:r>
      <w:r w:rsidR="00046955">
        <w:rPr>
          <w:rFonts w:ascii="Arial" w:hAnsi="Arial" w:cs="Arial"/>
          <w:sz w:val="24"/>
        </w:rPr>
        <w:t xml:space="preserve"> above shall be classified as being in the Single Family Residential (R1) zone in accordance with the provision of Section 11-05-020 of the Newton Town Code and the zoning map of Newton Town shall be amended to include the real property described above.</w:t>
      </w:r>
    </w:p>
    <w:p w:rsidR="00046955" w:rsidRDefault="00046955">
      <w:pPr>
        <w:pStyle w:val="BodyText"/>
        <w:rPr>
          <w:rFonts w:ascii="Arial" w:hAnsi="Arial" w:cs="Arial"/>
          <w:sz w:val="24"/>
        </w:rPr>
      </w:pPr>
    </w:p>
    <w:p w:rsidR="00046955" w:rsidRDefault="00046955">
      <w:pPr>
        <w:pStyle w:val="BodyText"/>
        <w:rPr>
          <w:rFonts w:ascii="Arial" w:hAnsi="Arial" w:cs="Arial"/>
          <w:sz w:val="24"/>
        </w:rPr>
      </w:pPr>
      <w:proofErr w:type="gramStart"/>
      <w:r>
        <w:rPr>
          <w:rFonts w:ascii="Arial" w:hAnsi="Arial" w:cs="Arial"/>
          <w:sz w:val="24"/>
        </w:rPr>
        <w:t>Effective Date.</w:t>
      </w:r>
      <w:proofErr w:type="gramEnd"/>
      <w:r>
        <w:rPr>
          <w:rFonts w:ascii="Arial" w:hAnsi="Arial" w:cs="Arial"/>
          <w:sz w:val="24"/>
        </w:rPr>
        <w:t xml:space="preserve"> This Ordinance shall be effective upon passage by the Newton Town Council, Newton Utah.</w:t>
      </w:r>
    </w:p>
    <w:p w:rsidR="00046955" w:rsidRPr="00001817" w:rsidRDefault="00046955">
      <w:pPr>
        <w:pStyle w:val="BodyText"/>
        <w:rPr>
          <w:rFonts w:ascii="Arial" w:hAnsi="Arial" w:cs="Arial"/>
          <w:sz w:val="24"/>
        </w:rPr>
      </w:pPr>
    </w:p>
    <w:p w:rsidR="004E0EFA" w:rsidRPr="00001817" w:rsidRDefault="00E87894">
      <w:pPr>
        <w:pStyle w:val="Heading1"/>
        <w:rPr>
          <w:rFonts w:ascii="Arial" w:hAnsi="Arial" w:cs="Arial"/>
        </w:rPr>
      </w:pPr>
      <w:r w:rsidRPr="00001817">
        <w:rPr>
          <w:rFonts w:ascii="Arial" w:hAnsi="Arial" w:cs="Arial"/>
          <w:sz w:val="24"/>
        </w:rPr>
        <w:t>ADOPTED AND PASSED</w:t>
      </w:r>
      <w:r w:rsidR="00FC4B6F" w:rsidRPr="00001817">
        <w:rPr>
          <w:rFonts w:ascii="Arial" w:hAnsi="Arial" w:cs="Arial"/>
          <w:sz w:val="24"/>
        </w:rPr>
        <w:t xml:space="preserve"> by the Newton Town Council this </w:t>
      </w:r>
      <w:r w:rsidR="00AF042C">
        <w:rPr>
          <w:rFonts w:ascii="Arial" w:hAnsi="Arial" w:cs="Arial"/>
          <w:sz w:val="24"/>
        </w:rPr>
        <w:t>1</w:t>
      </w:r>
      <w:r w:rsidR="00AF042C" w:rsidRPr="00AF042C">
        <w:rPr>
          <w:rFonts w:ascii="Arial" w:hAnsi="Arial" w:cs="Arial"/>
          <w:sz w:val="24"/>
          <w:vertAlign w:val="superscript"/>
        </w:rPr>
        <w:t>st</w:t>
      </w:r>
      <w:r w:rsidR="00AF042C">
        <w:rPr>
          <w:rFonts w:ascii="Arial" w:hAnsi="Arial" w:cs="Arial"/>
          <w:sz w:val="24"/>
        </w:rPr>
        <w:t xml:space="preserve"> </w:t>
      </w:r>
      <w:r w:rsidR="00FC4B6F" w:rsidRPr="00001817">
        <w:rPr>
          <w:rFonts w:ascii="Arial" w:hAnsi="Arial" w:cs="Arial"/>
          <w:sz w:val="24"/>
        </w:rPr>
        <w:t xml:space="preserve">day of </w:t>
      </w:r>
      <w:r w:rsidR="00AF042C">
        <w:rPr>
          <w:rFonts w:ascii="Arial" w:hAnsi="Arial" w:cs="Arial"/>
          <w:sz w:val="24"/>
        </w:rPr>
        <w:t>October</w:t>
      </w:r>
      <w:r w:rsidRPr="00001817">
        <w:rPr>
          <w:rFonts w:ascii="Arial" w:hAnsi="Arial" w:cs="Arial"/>
          <w:sz w:val="24"/>
        </w:rPr>
        <w:t>, 20</w:t>
      </w:r>
      <w:r w:rsidR="00AF042C">
        <w:rPr>
          <w:rFonts w:ascii="Arial" w:hAnsi="Arial" w:cs="Arial"/>
          <w:sz w:val="24"/>
        </w:rPr>
        <w:t>20</w:t>
      </w:r>
      <w:r w:rsidR="00FC4B6F" w:rsidRPr="00001817">
        <w:rPr>
          <w:rFonts w:ascii="Arial" w:hAnsi="Arial" w:cs="Arial"/>
          <w:sz w:val="24"/>
        </w:rPr>
        <w:t>.</w:t>
      </w:r>
    </w:p>
    <w:p w:rsidR="00FC4B6F" w:rsidRPr="00E50605" w:rsidRDefault="004E0EFA">
      <w:pPr>
        <w:rPr>
          <w:rFonts w:ascii="Arial" w:hAnsi="Arial" w:cs="Arial"/>
          <w:bCs/>
        </w:rPr>
      </w:pPr>
      <w:r>
        <w:rPr>
          <w:b/>
          <w:bCs/>
          <w:sz w:val="40"/>
        </w:rPr>
        <w:tab/>
      </w:r>
      <w:r>
        <w:rPr>
          <w:b/>
          <w:bCs/>
          <w:sz w:val="40"/>
        </w:rPr>
        <w:tab/>
      </w:r>
      <w:r>
        <w:rPr>
          <w:b/>
          <w:bCs/>
          <w:sz w:val="40"/>
        </w:rPr>
        <w:tab/>
      </w:r>
      <w:r>
        <w:rPr>
          <w:b/>
          <w:bCs/>
          <w:sz w:val="40"/>
        </w:rPr>
        <w:tab/>
      </w:r>
      <w:r>
        <w:rPr>
          <w:b/>
          <w:bCs/>
          <w:sz w:val="40"/>
        </w:rPr>
        <w:tab/>
      </w:r>
      <w:r>
        <w:rPr>
          <w:b/>
          <w:bCs/>
          <w:sz w:val="40"/>
        </w:rPr>
        <w:tab/>
      </w:r>
      <w:r w:rsidRPr="00E50605">
        <w:rPr>
          <w:rFonts w:ascii="Arial" w:hAnsi="Arial" w:cs="Arial"/>
          <w:b/>
          <w:bCs/>
          <w:sz w:val="40"/>
        </w:rPr>
        <w:tab/>
      </w:r>
      <w:r w:rsidRPr="00E50605">
        <w:rPr>
          <w:rFonts w:ascii="Arial" w:hAnsi="Arial" w:cs="Arial"/>
          <w:bCs/>
        </w:rPr>
        <w:t>By:</w:t>
      </w:r>
    </w:p>
    <w:p w:rsidR="00FC4B6F" w:rsidRPr="00E50605" w:rsidRDefault="00FC4B6F">
      <w:pPr>
        <w:rPr>
          <w:rFonts w:ascii="Arial" w:hAnsi="Arial" w:cs="Arial"/>
          <w:bCs/>
        </w:rPr>
      </w:pPr>
    </w:p>
    <w:p w:rsidR="004E0EFA" w:rsidRPr="00E50605" w:rsidRDefault="004E0EFA" w:rsidP="00FC4B6F">
      <w:pPr>
        <w:ind w:left="4320" w:firstLine="720"/>
        <w:rPr>
          <w:rFonts w:ascii="Arial" w:hAnsi="Arial" w:cs="Arial"/>
          <w:bCs/>
        </w:rPr>
      </w:pPr>
      <w:r w:rsidRPr="00E50605">
        <w:rPr>
          <w:rFonts w:ascii="Arial" w:hAnsi="Arial" w:cs="Arial"/>
          <w:bCs/>
        </w:rPr>
        <w:t>_</w:t>
      </w:r>
      <w:r w:rsidR="006758B4">
        <w:rPr>
          <w:rFonts w:ascii="Arial" w:hAnsi="Arial" w:cs="Arial"/>
          <w:bCs/>
        </w:rPr>
        <w:t>_______________________________</w:t>
      </w:r>
    </w:p>
    <w:p w:rsidR="004E0EFA" w:rsidRPr="00E50605" w:rsidRDefault="004E0EFA">
      <w:pPr>
        <w:rPr>
          <w:rFonts w:ascii="Arial" w:hAnsi="Arial" w:cs="Arial"/>
          <w:bCs/>
        </w:rPr>
      </w:pPr>
      <w:r w:rsidRPr="00E50605">
        <w:rPr>
          <w:rFonts w:ascii="Arial" w:hAnsi="Arial" w:cs="Arial"/>
          <w:bCs/>
        </w:rPr>
        <w:tab/>
      </w:r>
      <w:r w:rsidRPr="00E50605">
        <w:rPr>
          <w:rFonts w:ascii="Arial" w:hAnsi="Arial" w:cs="Arial"/>
          <w:bCs/>
        </w:rPr>
        <w:tab/>
      </w:r>
      <w:r w:rsidRPr="00E50605">
        <w:rPr>
          <w:rFonts w:ascii="Arial" w:hAnsi="Arial" w:cs="Arial"/>
          <w:bCs/>
        </w:rPr>
        <w:tab/>
      </w:r>
      <w:r w:rsidRPr="00E50605">
        <w:rPr>
          <w:rFonts w:ascii="Arial" w:hAnsi="Arial" w:cs="Arial"/>
          <w:bCs/>
        </w:rPr>
        <w:tab/>
        <w:t xml:space="preserve">      </w:t>
      </w:r>
      <w:r w:rsidRPr="00E50605">
        <w:rPr>
          <w:rFonts w:ascii="Arial" w:hAnsi="Arial" w:cs="Arial"/>
          <w:bCs/>
        </w:rPr>
        <w:tab/>
      </w:r>
      <w:r w:rsidRPr="00E50605">
        <w:rPr>
          <w:rFonts w:ascii="Arial" w:hAnsi="Arial" w:cs="Arial"/>
          <w:bCs/>
        </w:rPr>
        <w:tab/>
      </w:r>
      <w:r w:rsidRPr="00E50605">
        <w:rPr>
          <w:rFonts w:ascii="Arial" w:hAnsi="Arial" w:cs="Arial"/>
          <w:bCs/>
        </w:rPr>
        <w:tab/>
      </w:r>
      <w:r w:rsidR="00001817" w:rsidRPr="00E50605">
        <w:rPr>
          <w:rFonts w:ascii="Arial" w:hAnsi="Arial" w:cs="Arial"/>
          <w:bCs/>
        </w:rPr>
        <w:t>Kevin Rhodes</w:t>
      </w:r>
      <w:r w:rsidRPr="00E50605">
        <w:rPr>
          <w:rFonts w:ascii="Arial" w:hAnsi="Arial" w:cs="Arial"/>
          <w:bCs/>
        </w:rPr>
        <w:t>, Mayor</w:t>
      </w:r>
    </w:p>
    <w:p w:rsidR="004E0EFA" w:rsidRPr="00E50605" w:rsidRDefault="004E0EFA">
      <w:pPr>
        <w:rPr>
          <w:rFonts w:ascii="Arial" w:hAnsi="Arial" w:cs="Arial"/>
          <w:bCs/>
        </w:rPr>
      </w:pPr>
      <w:r w:rsidRPr="00E50605">
        <w:rPr>
          <w:rFonts w:ascii="Arial" w:hAnsi="Arial" w:cs="Arial"/>
          <w:bCs/>
        </w:rPr>
        <w:t>Attest:</w:t>
      </w:r>
    </w:p>
    <w:p w:rsidR="0026645C" w:rsidRDefault="0026645C">
      <w:pPr>
        <w:rPr>
          <w:rFonts w:ascii="Arial" w:hAnsi="Arial" w:cs="Arial"/>
          <w:bCs/>
        </w:rPr>
      </w:pPr>
    </w:p>
    <w:p w:rsidR="004E0EFA" w:rsidRPr="00E50605" w:rsidRDefault="004E0EFA">
      <w:pPr>
        <w:rPr>
          <w:rFonts w:ascii="Arial" w:hAnsi="Arial" w:cs="Arial"/>
          <w:bCs/>
        </w:rPr>
      </w:pPr>
      <w:r w:rsidRPr="00E50605">
        <w:rPr>
          <w:rFonts w:ascii="Arial" w:hAnsi="Arial" w:cs="Arial"/>
          <w:bCs/>
        </w:rPr>
        <w:t>____________________________________</w:t>
      </w:r>
    </w:p>
    <w:p w:rsidR="00F04746" w:rsidRPr="00E50605" w:rsidRDefault="004E0EFA">
      <w:pPr>
        <w:rPr>
          <w:rFonts w:ascii="Arial" w:hAnsi="Arial" w:cs="Arial"/>
          <w:bCs/>
        </w:rPr>
      </w:pPr>
      <w:r w:rsidRPr="00E50605">
        <w:rPr>
          <w:rFonts w:ascii="Arial" w:hAnsi="Arial" w:cs="Arial"/>
          <w:bCs/>
        </w:rPr>
        <w:t>Karla R. Ferguson</w:t>
      </w:r>
      <w:r w:rsidR="00F04746" w:rsidRPr="00E50605">
        <w:rPr>
          <w:rFonts w:ascii="Arial" w:hAnsi="Arial" w:cs="Arial"/>
          <w:bCs/>
        </w:rPr>
        <w:t xml:space="preserve">, </w:t>
      </w:r>
      <w:r w:rsidR="00195096" w:rsidRPr="00E50605">
        <w:rPr>
          <w:rFonts w:ascii="Arial" w:hAnsi="Arial" w:cs="Arial"/>
          <w:bCs/>
        </w:rPr>
        <w:t>Newton Town Clerk</w:t>
      </w:r>
    </w:p>
    <w:sectPr w:rsidR="00F04746" w:rsidRPr="00E50605" w:rsidSect="006758B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81B" w:rsidRDefault="00EF581B" w:rsidP="006758B4">
      <w:r>
        <w:separator/>
      </w:r>
    </w:p>
  </w:endnote>
  <w:endnote w:type="continuationSeparator" w:id="0">
    <w:p w:rsidR="00EF581B" w:rsidRDefault="00EF581B" w:rsidP="0067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016952"/>
      <w:docPartObj>
        <w:docPartGallery w:val="Page Numbers (Bottom of Page)"/>
        <w:docPartUnique/>
      </w:docPartObj>
    </w:sdtPr>
    <w:sdtEndPr>
      <w:rPr>
        <w:noProof/>
      </w:rPr>
    </w:sdtEndPr>
    <w:sdtContent>
      <w:p w:rsidR="006758B4" w:rsidRDefault="006758B4">
        <w:pPr>
          <w:pStyle w:val="Footer"/>
          <w:jc w:val="center"/>
        </w:pPr>
        <w:r>
          <w:fldChar w:fldCharType="begin"/>
        </w:r>
        <w:r>
          <w:instrText xml:space="preserve"> PAGE   \* MERGEFORMAT </w:instrText>
        </w:r>
        <w:r>
          <w:fldChar w:fldCharType="separate"/>
        </w:r>
        <w:r w:rsidR="004C40EA">
          <w:rPr>
            <w:noProof/>
          </w:rPr>
          <w:t>2</w:t>
        </w:r>
        <w:r>
          <w:rPr>
            <w:noProof/>
          </w:rPr>
          <w:fldChar w:fldCharType="end"/>
        </w:r>
      </w:p>
    </w:sdtContent>
  </w:sdt>
  <w:p w:rsidR="006758B4" w:rsidRDefault="006758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81B" w:rsidRDefault="00EF581B" w:rsidP="006758B4">
      <w:r>
        <w:separator/>
      </w:r>
    </w:p>
  </w:footnote>
  <w:footnote w:type="continuationSeparator" w:id="0">
    <w:p w:rsidR="00EF581B" w:rsidRDefault="00EF581B" w:rsidP="006758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096"/>
    <w:rsid w:val="00001817"/>
    <w:rsid w:val="00046955"/>
    <w:rsid w:val="000971A7"/>
    <w:rsid w:val="0017613F"/>
    <w:rsid w:val="00195096"/>
    <w:rsid w:val="001A59B4"/>
    <w:rsid w:val="001A6F70"/>
    <w:rsid w:val="0026645C"/>
    <w:rsid w:val="002E5F68"/>
    <w:rsid w:val="0037062A"/>
    <w:rsid w:val="003D4161"/>
    <w:rsid w:val="004C40EA"/>
    <w:rsid w:val="004C75F5"/>
    <w:rsid w:val="004E0EFA"/>
    <w:rsid w:val="0064476B"/>
    <w:rsid w:val="006758B4"/>
    <w:rsid w:val="006E7002"/>
    <w:rsid w:val="00773DCA"/>
    <w:rsid w:val="00793E2D"/>
    <w:rsid w:val="007B3B3C"/>
    <w:rsid w:val="007E5671"/>
    <w:rsid w:val="008240E1"/>
    <w:rsid w:val="0083055B"/>
    <w:rsid w:val="00893010"/>
    <w:rsid w:val="008A0790"/>
    <w:rsid w:val="009D49AD"/>
    <w:rsid w:val="009F281D"/>
    <w:rsid w:val="00A05236"/>
    <w:rsid w:val="00AF042C"/>
    <w:rsid w:val="00B67E3B"/>
    <w:rsid w:val="00C12B85"/>
    <w:rsid w:val="00C53757"/>
    <w:rsid w:val="00CA1A8B"/>
    <w:rsid w:val="00D91891"/>
    <w:rsid w:val="00E50605"/>
    <w:rsid w:val="00E87894"/>
    <w:rsid w:val="00EA70A7"/>
    <w:rsid w:val="00EE3A15"/>
    <w:rsid w:val="00EF1B7B"/>
    <w:rsid w:val="00EF581B"/>
    <w:rsid w:val="00F04746"/>
    <w:rsid w:val="00FC4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40"/>
    </w:rPr>
  </w:style>
  <w:style w:type="paragraph" w:styleId="BodyText">
    <w:name w:val="Body Text"/>
    <w:basedOn w:val="Normal"/>
    <w:semiHidden/>
    <w:rPr>
      <w:sz w:val="32"/>
    </w:rPr>
  </w:style>
  <w:style w:type="table" w:styleId="TableGrid">
    <w:name w:val="Table Grid"/>
    <w:basedOn w:val="TableNormal"/>
    <w:uiPriority w:val="59"/>
    <w:rsid w:val="00F04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58B4"/>
    <w:pPr>
      <w:tabs>
        <w:tab w:val="center" w:pos="4680"/>
        <w:tab w:val="right" w:pos="9360"/>
      </w:tabs>
    </w:pPr>
  </w:style>
  <w:style w:type="character" w:customStyle="1" w:styleId="HeaderChar">
    <w:name w:val="Header Char"/>
    <w:basedOn w:val="DefaultParagraphFont"/>
    <w:link w:val="Header"/>
    <w:uiPriority w:val="99"/>
    <w:rsid w:val="006758B4"/>
    <w:rPr>
      <w:sz w:val="24"/>
      <w:szCs w:val="24"/>
    </w:rPr>
  </w:style>
  <w:style w:type="paragraph" w:styleId="Footer">
    <w:name w:val="footer"/>
    <w:basedOn w:val="Normal"/>
    <w:link w:val="FooterChar"/>
    <w:uiPriority w:val="99"/>
    <w:unhideWhenUsed/>
    <w:rsid w:val="006758B4"/>
    <w:pPr>
      <w:tabs>
        <w:tab w:val="center" w:pos="4680"/>
        <w:tab w:val="right" w:pos="9360"/>
      </w:tabs>
    </w:pPr>
  </w:style>
  <w:style w:type="character" w:customStyle="1" w:styleId="FooterChar">
    <w:name w:val="Footer Char"/>
    <w:basedOn w:val="DefaultParagraphFont"/>
    <w:link w:val="Footer"/>
    <w:uiPriority w:val="99"/>
    <w:rsid w:val="006758B4"/>
    <w:rPr>
      <w:sz w:val="24"/>
      <w:szCs w:val="24"/>
    </w:rPr>
  </w:style>
  <w:style w:type="paragraph" w:styleId="BalloonText">
    <w:name w:val="Balloon Text"/>
    <w:basedOn w:val="Normal"/>
    <w:link w:val="BalloonTextChar"/>
    <w:uiPriority w:val="99"/>
    <w:semiHidden/>
    <w:unhideWhenUsed/>
    <w:rsid w:val="006758B4"/>
    <w:rPr>
      <w:rFonts w:ascii="Tahoma" w:hAnsi="Tahoma" w:cs="Tahoma"/>
      <w:sz w:val="16"/>
      <w:szCs w:val="16"/>
    </w:rPr>
  </w:style>
  <w:style w:type="character" w:customStyle="1" w:styleId="BalloonTextChar">
    <w:name w:val="Balloon Text Char"/>
    <w:basedOn w:val="DefaultParagraphFont"/>
    <w:link w:val="BalloonText"/>
    <w:uiPriority w:val="99"/>
    <w:semiHidden/>
    <w:rsid w:val="006758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40"/>
    </w:rPr>
  </w:style>
  <w:style w:type="paragraph" w:styleId="BodyText">
    <w:name w:val="Body Text"/>
    <w:basedOn w:val="Normal"/>
    <w:semiHidden/>
    <w:rPr>
      <w:sz w:val="32"/>
    </w:rPr>
  </w:style>
  <w:style w:type="table" w:styleId="TableGrid">
    <w:name w:val="Table Grid"/>
    <w:basedOn w:val="TableNormal"/>
    <w:uiPriority w:val="59"/>
    <w:rsid w:val="00F04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58B4"/>
    <w:pPr>
      <w:tabs>
        <w:tab w:val="center" w:pos="4680"/>
        <w:tab w:val="right" w:pos="9360"/>
      </w:tabs>
    </w:pPr>
  </w:style>
  <w:style w:type="character" w:customStyle="1" w:styleId="HeaderChar">
    <w:name w:val="Header Char"/>
    <w:basedOn w:val="DefaultParagraphFont"/>
    <w:link w:val="Header"/>
    <w:uiPriority w:val="99"/>
    <w:rsid w:val="006758B4"/>
    <w:rPr>
      <w:sz w:val="24"/>
      <w:szCs w:val="24"/>
    </w:rPr>
  </w:style>
  <w:style w:type="paragraph" w:styleId="Footer">
    <w:name w:val="footer"/>
    <w:basedOn w:val="Normal"/>
    <w:link w:val="FooterChar"/>
    <w:uiPriority w:val="99"/>
    <w:unhideWhenUsed/>
    <w:rsid w:val="006758B4"/>
    <w:pPr>
      <w:tabs>
        <w:tab w:val="center" w:pos="4680"/>
        <w:tab w:val="right" w:pos="9360"/>
      </w:tabs>
    </w:pPr>
  </w:style>
  <w:style w:type="character" w:customStyle="1" w:styleId="FooterChar">
    <w:name w:val="Footer Char"/>
    <w:basedOn w:val="DefaultParagraphFont"/>
    <w:link w:val="Footer"/>
    <w:uiPriority w:val="99"/>
    <w:rsid w:val="006758B4"/>
    <w:rPr>
      <w:sz w:val="24"/>
      <w:szCs w:val="24"/>
    </w:rPr>
  </w:style>
  <w:style w:type="paragraph" w:styleId="BalloonText">
    <w:name w:val="Balloon Text"/>
    <w:basedOn w:val="Normal"/>
    <w:link w:val="BalloonTextChar"/>
    <w:uiPriority w:val="99"/>
    <w:semiHidden/>
    <w:unhideWhenUsed/>
    <w:rsid w:val="006758B4"/>
    <w:rPr>
      <w:rFonts w:ascii="Tahoma" w:hAnsi="Tahoma" w:cs="Tahoma"/>
      <w:sz w:val="16"/>
      <w:szCs w:val="16"/>
    </w:rPr>
  </w:style>
  <w:style w:type="character" w:customStyle="1" w:styleId="BalloonTextChar">
    <w:name w:val="Balloon Text Char"/>
    <w:basedOn w:val="DefaultParagraphFont"/>
    <w:link w:val="BalloonText"/>
    <w:uiPriority w:val="99"/>
    <w:semiHidden/>
    <w:rsid w:val="006758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NEWTON TOWN</vt:lpstr>
    </vt:vector>
  </TitlesOfParts>
  <Company/>
  <LinksUpToDate>false</LinksUpToDate>
  <CharactersWithSpaces>4646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TOWN</dc:title>
  <dc:creator>Newton Town Corporation</dc:creator>
  <cp:lastModifiedBy>Karla</cp:lastModifiedBy>
  <cp:revision>4</cp:revision>
  <cp:lastPrinted>2020-09-21T16:59:00Z</cp:lastPrinted>
  <dcterms:created xsi:type="dcterms:W3CDTF">2020-09-21T16:40:00Z</dcterms:created>
  <dcterms:modified xsi:type="dcterms:W3CDTF">2020-09-21T18:31:00Z</dcterms:modified>
</cp:coreProperties>
</file>