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D7EA2" w14:textId="77777777" w:rsidR="000C2D1E" w:rsidRPr="000C2D1E" w:rsidRDefault="000C2D1E" w:rsidP="000C2D1E">
      <w:pPr>
        <w:spacing w:after="0" w:line="240" w:lineRule="auto"/>
        <w:jc w:val="center"/>
        <w:rPr>
          <w:rFonts w:ascii="Times New Roman" w:eastAsia="Times New Roman" w:hAnsi="Times New Roman" w:cs="Times New Roman"/>
          <w:sz w:val="24"/>
          <w:szCs w:val="24"/>
        </w:rPr>
      </w:pPr>
      <w:r w:rsidRPr="000C2D1E">
        <w:rPr>
          <w:rFonts w:ascii="Arial" w:eastAsia="Times New Roman" w:hAnsi="Arial" w:cs="Arial"/>
          <w:color w:val="212529"/>
          <w:sz w:val="29"/>
          <w:szCs w:val="29"/>
          <w:shd w:val="clear" w:color="auto" w:fill="FFFFFF"/>
        </w:rPr>
        <w:t>   Willard City Personal Property Disposal Policy</w:t>
      </w:r>
    </w:p>
    <w:p w14:paraId="4CEFF201" w14:textId="77777777" w:rsidR="000C2D1E" w:rsidRPr="000C2D1E" w:rsidRDefault="000C2D1E" w:rsidP="000C2D1E">
      <w:pPr>
        <w:spacing w:after="240" w:line="240" w:lineRule="auto"/>
        <w:rPr>
          <w:rFonts w:ascii="Times New Roman" w:eastAsia="Times New Roman" w:hAnsi="Times New Roman" w:cs="Times New Roman"/>
          <w:sz w:val="24"/>
          <w:szCs w:val="24"/>
        </w:rPr>
      </w:pPr>
      <w:r w:rsidRPr="000C2D1E">
        <w:rPr>
          <w:rFonts w:ascii="Times New Roman" w:eastAsia="Times New Roman" w:hAnsi="Times New Roman" w:cs="Times New Roman"/>
          <w:sz w:val="24"/>
          <w:szCs w:val="24"/>
        </w:rPr>
        <w:br/>
      </w:r>
    </w:p>
    <w:p w14:paraId="2C23F272" w14:textId="77777777" w:rsidR="000C2D1E" w:rsidRPr="000C2D1E" w:rsidRDefault="000C2D1E" w:rsidP="000C2D1E">
      <w:pPr>
        <w:spacing w:after="0" w:line="240" w:lineRule="auto"/>
        <w:rPr>
          <w:rFonts w:ascii="Times New Roman" w:eastAsia="Times New Roman" w:hAnsi="Times New Roman" w:cs="Times New Roman"/>
          <w:sz w:val="24"/>
          <w:szCs w:val="24"/>
        </w:rPr>
      </w:pPr>
      <w:r w:rsidRPr="000C2D1E">
        <w:rPr>
          <w:rFonts w:ascii="Arial" w:eastAsia="Times New Roman" w:hAnsi="Arial" w:cs="Arial"/>
          <w:color w:val="212529"/>
          <w:sz w:val="29"/>
          <w:szCs w:val="29"/>
          <w:shd w:val="clear" w:color="auto" w:fill="FFFFFF"/>
        </w:rPr>
        <w:t>  A.   For purposes of this policy "personal property" means tangible personal property currently on the general fixed asset list.</w:t>
      </w:r>
    </w:p>
    <w:p w14:paraId="7A18D055" w14:textId="77777777" w:rsidR="000C2D1E" w:rsidRPr="000C2D1E" w:rsidRDefault="000C2D1E" w:rsidP="000C2D1E">
      <w:pPr>
        <w:spacing w:after="0" w:line="240" w:lineRule="auto"/>
        <w:rPr>
          <w:rFonts w:ascii="Times New Roman" w:eastAsia="Times New Roman" w:hAnsi="Times New Roman" w:cs="Times New Roman"/>
          <w:sz w:val="24"/>
          <w:szCs w:val="24"/>
        </w:rPr>
      </w:pPr>
    </w:p>
    <w:p w14:paraId="24FD53AD" w14:textId="77777777" w:rsidR="000C2D1E" w:rsidRPr="000C2D1E" w:rsidRDefault="000C2D1E" w:rsidP="000C2D1E">
      <w:pPr>
        <w:spacing w:after="0" w:line="240" w:lineRule="auto"/>
        <w:rPr>
          <w:rFonts w:ascii="Times New Roman" w:eastAsia="Times New Roman" w:hAnsi="Times New Roman" w:cs="Times New Roman"/>
          <w:sz w:val="24"/>
          <w:szCs w:val="24"/>
        </w:rPr>
      </w:pPr>
      <w:r w:rsidRPr="000C2D1E">
        <w:rPr>
          <w:rFonts w:ascii="Arial" w:eastAsia="Times New Roman" w:hAnsi="Arial" w:cs="Arial"/>
          <w:color w:val="212529"/>
          <w:sz w:val="29"/>
          <w:szCs w:val="29"/>
          <w:shd w:val="clear" w:color="auto" w:fill="FFFFFF"/>
        </w:rPr>
        <w:t>   B.   If a Willard City employee having city personal property under his or her control or supervision which the employee has determined is no longer needed by that department or is unusable, the employee should notify the department head. The department head should then perform a reasonable inspection of the city personal property to verify that it is no longer needed or usable by that department. Upon completion of the department head’s inspection, they should notify the city manager who will in turn notify all city department heads of the availability of such property. If any other department head requests the designated available property for their respective department or division, the City Manager has the option of transferring the property to the requesting department head. The city manager shall notify the recorder of all transfers.</w:t>
      </w:r>
    </w:p>
    <w:p w14:paraId="257FE4FF" w14:textId="77777777" w:rsidR="000C2D1E" w:rsidRPr="000C2D1E" w:rsidRDefault="000C2D1E" w:rsidP="000C2D1E">
      <w:pPr>
        <w:spacing w:after="0" w:line="240" w:lineRule="auto"/>
        <w:rPr>
          <w:rFonts w:ascii="Times New Roman" w:eastAsia="Times New Roman" w:hAnsi="Times New Roman" w:cs="Times New Roman"/>
          <w:sz w:val="24"/>
          <w:szCs w:val="24"/>
        </w:rPr>
      </w:pPr>
    </w:p>
    <w:p w14:paraId="3680D99D" w14:textId="77777777" w:rsidR="000C2D1E" w:rsidRPr="000C2D1E" w:rsidRDefault="000C2D1E" w:rsidP="000C2D1E">
      <w:pPr>
        <w:spacing w:after="0" w:line="240" w:lineRule="auto"/>
        <w:rPr>
          <w:rFonts w:ascii="Times New Roman" w:eastAsia="Times New Roman" w:hAnsi="Times New Roman" w:cs="Times New Roman"/>
          <w:sz w:val="24"/>
          <w:szCs w:val="24"/>
        </w:rPr>
      </w:pPr>
      <w:r w:rsidRPr="000C2D1E">
        <w:rPr>
          <w:rFonts w:ascii="Arial" w:eastAsia="Times New Roman" w:hAnsi="Arial" w:cs="Arial"/>
          <w:color w:val="212529"/>
          <w:sz w:val="29"/>
          <w:szCs w:val="29"/>
          <w:shd w:val="clear" w:color="auto" w:fill="FFFFFF"/>
        </w:rPr>
        <w:t>   C.   If no requests for the available personal property are received from any city department head and the city manager deems it reasonable and in the public interest to dispose of the property, the city ,manager should declare the property surplus and proceed to dispose of the personal property in accordance with the provisions of this policy as the City Manager deems to be in the best interest of the city.</w:t>
      </w:r>
    </w:p>
    <w:p w14:paraId="082920C0" w14:textId="77777777" w:rsidR="000C2D1E" w:rsidRPr="000C2D1E" w:rsidRDefault="000C2D1E" w:rsidP="000C2D1E">
      <w:pPr>
        <w:spacing w:after="0" w:line="240" w:lineRule="auto"/>
        <w:rPr>
          <w:rFonts w:ascii="Times New Roman" w:eastAsia="Times New Roman" w:hAnsi="Times New Roman" w:cs="Times New Roman"/>
          <w:sz w:val="24"/>
          <w:szCs w:val="24"/>
        </w:rPr>
      </w:pPr>
    </w:p>
    <w:p w14:paraId="2CDA0885" w14:textId="77777777" w:rsidR="000C2D1E" w:rsidRPr="000C2D1E" w:rsidRDefault="000C2D1E" w:rsidP="000C2D1E">
      <w:pPr>
        <w:spacing w:after="0" w:line="240" w:lineRule="auto"/>
        <w:rPr>
          <w:rFonts w:ascii="Times New Roman" w:eastAsia="Times New Roman" w:hAnsi="Times New Roman" w:cs="Times New Roman"/>
          <w:sz w:val="24"/>
          <w:szCs w:val="24"/>
        </w:rPr>
      </w:pPr>
      <w:r w:rsidRPr="000C2D1E">
        <w:rPr>
          <w:rFonts w:ascii="Arial" w:eastAsia="Times New Roman" w:hAnsi="Arial" w:cs="Arial"/>
          <w:color w:val="212529"/>
          <w:sz w:val="29"/>
          <w:szCs w:val="29"/>
          <w:shd w:val="clear" w:color="auto" w:fill="FFFFFF"/>
        </w:rPr>
        <w:t>   D.   If the surplus personal property is untitled and not readily marketable or marketable for a fair market value because of its condition or the nature of the personal property, the city manager may dispose of that personal property by any reasonable means.</w:t>
      </w:r>
    </w:p>
    <w:p w14:paraId="43859495" w14:textId="77777777" w:rsidR="000C2D1E" w:rsidRPr="000C2D1E" w:rsidRDefault="000C2D1E" w:rsidP="000C2D1E">
      <w:pPr>
        <w:spacing w:after="0" w:line="240" w:lineRule="auto"/>
        <w:rPr>
          <w:rFonts w:ascii="Times New Roman" w:eastAsia="Times New Roman" w:hAnsi="Times New Roman" w:cs="Times New Roman"/>
          <w:sz w:val="24"/>
          <w:szCs w:val="24"/>
        </w:rPr>
      </w:pPr>
    </w:p>
    <w:p w14:paraId="76A1EFCB" w14:textId="77777777" w:rsidR="000C2D1E" w:rsidRPr="000C2D1E" w:rsidRDefault="000C2D1E" w:rsidP="000C2D1E">
      <w:pPr>
        <w:spacing w:after="0" w:line="240" w:lineRule="auto"/>
        <w:rPr>
          <w:rFonts w:ascii="Times New Roman" w:eastAsia="Times New Roman" w:hAnsi="Times New Roman" w:cs="Times New Roman"/>
          <w:sz w:val="24"/>
          <w:szCs w:val="24"/>
        </w:rPr>
      </w:pPr>
      <w:r w:rsidRPr="000C2D1E">
        <w:rPr>
          <w:rFonts w:ascii="Arial" w:eastAsia="Times New Roman" w:hAnsi="Arial" w:cs="Arial"/>
          <w:color w:val="212529"/>
          <w:sz w:val="29"/>
          <w:szCs w:val="29"/>
          <w:shd w:val="clear" w:color="auto" w:fill="FFFFFF"/>
        </w:rPr>
        <w:t>   E.   The city recorder should execute and deliver to the city manager the documents necessary for the sale or transfer of any titled personal property which is sold or transferred as surplus property.</w:t>
      </w:r>
    </w:p>
    <w:p w14:paraId="3D792C84" w14:textId="77777777" w:rsidR="000C2D1E" w:rsidRPr="000C2D1E" w:rsidRDefault="000C2D1E" w:rsidP="000C2D1E">
      <w:pPr>
        <w:spacing w:after="0" w:line="240" w:lineRule="auto"/>
        <w:rPr>
          <w:rFonts w:ascii="Times New Roman" w:eastAsia="Times New Roman" w:hAnsi="Times New Roman" w:cs="Times New Roman"/>
          <w:sz w:val="24"/>
          <w:szCs w:val="24"/>
        </w:rPr>
      </w:pPr>
    </w:p>
    <w:p w14:paraId="6CADA1D6" w14:textId="77777777" w:rsidR="000C2D1E" w:rsidRPr="000C2D1E" w:rsidRDefault="000C2D1E" w:rsidP="000C2D1E">
      <w:pPr>
        <w:spacing w:after="0" w:line="240" w:lineRule="auto"/>
        <w:rPr>
          <w:rFonts w:ascii="Times New Roman" w:eastAsia="Times New Roman" w:hAnsi="Times New Roman" w:cs="Times New Roman"/>
          <w:sz w:val="24"/>
          <w:szCs w:val="24"/>
        </w:rPr>
      </w:pPr>
      <w:r w:rsidRPr="000C2D1E">
        <w:rPr>
          <w:rFonts w:ascii="Arial" w:eastAsia="Times New Roman" w:hAnsi="Arial" w:cs="Arial"/>
          <w:color w:val="212529"/>
          <w:sz w:val="29"/>
          <w:szCs w:val="29"/>
          <w:shd w:val="clear" w:color="auto" w:fill="FFFFFF"/>
        </w:rPr>
        <w:t xml:space="preserve">   F.   After disposal of any city personal property, any proceeds received  shall be deposited into the city funds and a record shall be maintained by the city recorder of the disposition thereof, including the </w:t>
      </w:r>
      <w:r w:rsidRPr="000C2D1E">
        <w:rPr>
          <w:rFonts w:ascii="Arial" w:eastAsia="Times New Roman" w:hAnsi="Arial" w:cs="Arial"/>
          <w:color w:val="212529"/>
          <w:sz w:val="29"/>
          <w:szCs w:val="29"/>
          <w:shd w:val="clear" w:color="auto" w:fill="FFFFFF"/>
        </w:rPr>
        <w:lastRenderedPageBreak/>
        <w:t>date, amounts received, the manner of disposition, the party to whom the property was sold or transferred, and any supporting documentation. </w:t>
      </w:r>
    </w:p>
    <w:p w14:paraId="5C267F6F" w14:textId="77777777" w:rsidR="000C2D1E" w:rsidRPr="000C2D1E" w:rsidRDefault="000C2D1E" w:rsidP="000C2D1E">
      <w:pPr>
        <w:spacing w:after="0" w:line="240" w:lineRule="auto"/>
        <w:rPr>
          <w:rFonts w:ascii="Times New Roman" w:eastAsia="Times New Roman" w:hAnsi="Times New Roman" w:cs="Times New Roman"/>
          <w:sz w:val="24"/>
          <w:szCs w:val="24"/>
        </w:rPr>
      </w:pPr>
    </w:p>
    <w:p w14:paraId="4BF3A65B" w14:textId="77777777" w:rsidR="000C2D1E" w:rsidRPr="000C2D1E" w:rsidRDefault="000C2D1E" w:rsidP="000C2D1E">
      <w:pPr>
        <w:spacing w:after="0" w:line="240" w:lineRule="auto"/>
        <w:rPr>
          <w:rFonts w:ascii="Times New Roman" w:eastAsia="Times New Roman" w:hAnsi="Times New Roman" w:cs="Times New Roman"/>
          <w:sz w:val="24"/>
          <w:szCs w:val="24"/>
        </w:rPr>
      </w:pPr>
      <w:r w:rsidRPr="000C2D1E">
        <w:rPr>
          <w:rFonts w:ascii="Arial" w:eastAsia="Times New Roman" w:hAnsi="Arial" w:cs="Arial"/>
          <w:color w:val="212529"/>
          <w:sz w:val="29"/>
          <w:szCs w:val="29"/>
          <w:shd w:val="clear" w:color="auto" w:fill="FFFFFF"/>
        </w:rPr>
        <w:t>   G.   The following tangible personal property shall be exempt from the procedures set forth in this chapter:</w:t>
      </w:r>
    </w:p>
    <w:p w14:paraId="5D41D383" w14:textId="77777777" w:rsidR="000C2D1E" w:rsidRPr="000C2D1E" w:rsidRDefault="000C2D1E" w:rsidP="000C2D1E">
      <w:pPr>
        <w:spacing w:after="0" w:line="240" w:lineRule="auto"/>
        <w:rPr>
          <w:rFonts w:ascii="Times New Roman" w:eastAsia="Times New Roman" w:hAnsi="Times New Roman" w:cs="Times New Roman"/>
          <w:sz w:val="24"/>
          <w:szCs w:val="24"/>
        </w:rPr>
      </w:pPr>
    </w:p>
    <w:p w14:paraId="415C3C5B" w14:textId="77777777" w:rsidR="000C2D1E" w:rsidRPr="000C2D1E" w:rsidRDefault="000C2D1E" w:rsidP="000C2D1E">
      <w:pPr>
        <w:spacing w:after="0" w:line="240" w:lineRule="auto"/>
        <w:rPr>
          <w:rFonts w:ascii="Times New Roman" w:eastAsia="Times New Roman" w:hAnsi="Times New Roman" w:cs="Times New Roman"/>
          <w:sz w:val="24"/>
          <w:szCs w:val="24"/>
        </w:rPr>
      </w:pPr>
      <w:r w:rsidRPr="000C2D1E">
        <w:rPr>
          <w:rFonts w:ascii="Arial" w:eastAsia="Times New Roman" w:hAnsi="Arial" w:cs="Arial"/>
          <w:color w:val="212529"/>
          <w:sz w:val="29"/>
          <w:szCs w:val="29"/>
          <w:shd w:val="clear" w:color="auto" w:fill="FFFFFF"/>
        </w:rPr>
        <w:t>      1.  Property which is of a unique nature and for which there is a limited market, if any.</w:t>
      </w:r>
    </w:p>
    <w:p w14:paraId="0A843AE4" w14:textId="77777777" w:rsidR="000C2D1E" w:rsidRPr="000C2D1E" w:rsidRDefault="000C2D1E" w:rsidP="000C2D1E">
      <w:pPr>
        <w:spacing w:after="0" w:line="240" w:lineRule="auto"/>
        <w:rPr>
          <w:rFonts w:ascii="Times New Roman" w:eastAsia="Times New Roman" w:hAnsi="Times New Roman" w:cs="Times New Roman"/>
          <w:sz w:val="24"/>
          <w:szCs w:val="24"/>
        </w:rPr>
      </w:pPr>
    </w:p>
    <w:p w14:paraId="0DD3E96A" w14:textId="77777777" w:rsidR="000C2D1E" w:rsidRPr="000C2D1E" w:rsidRDefault="000C2D1E" w:rsidP="000C2D1E">
      <w:pPr>
        <w:spacing w:after="0" w:line="240" w:lineRule="auto"/>
        <w:rPr>
          <w:rFonts w:ascii="Times New Roman" w:eastAsia="Times New Roman" w:hAnsi="Times New Roman" w:cs="Times New Roman"/>
          <w:sz w:val="24"/>
          <w:szCs w:val="24"/>
        </w:rPr>
      </w:pPr>
      <w:r w:rsidRPr="000C2D1E">
        <w:rPr>
          <w:rFonts w:ascii="Arial" w:eastAsia="Times New Roman" w:hAnsi="Arial" w:cs="Arial"/>
          <w:color w:val="212529"/>
          <w:sz w:val="29"/>
          <w:szCs w:val="29"/>
          <w:shd w:val="clear" w:color="auto" w:fill="FFFFFF"/>
        </w:rPr>
        <w:t>      2.  Property obtained by the Willard City Police Department  in accordance with the provisions of Utah Code Annotated section 76-10-525 (regarding disposition of weapons); Utah Code Annotated section 77-24-4 (regarding sale of unclaimed property); Utah Code Annotated section 77-24a-5 (regarding disposition of certain unclaimed property); and Utah Code Annotated section 67-4a-101 et seq., (unclaimed property act).</w:t>
      </w:r>
    </w:p>
    <w:p w14:paraId="15AE3DE9" w14:textId="77777777" w:rsidR="000C2D1E" w:rsidRPr="000C2D1E" w:rsidRDefault="000C2D1E" w:rsidP="000C2D1E">
      <w:pPr>
        <w:spacing w:after="0" w:line="240" w:lineRule="auto"/>
        <w:rPr>
          <w:rFonts w:ascii="Times New Roman" w:eastAsia="Times New Roman" w:hAnsi="Times New Roman" w:cs="Times New Roman"/>
          <w:sz w:val="24"/>
          <w:szCs w:val="24"/>
        </w:rPr>
      </w:pPr>
    </w:p>
    <w:p w14:paraId="5889C22D" w14:textId="77777777" w:rsidR="000C2D1E" w:rsidRPr="000C2D1E" w:rsidRDefault="000C2D1E" w:rsidP="000C2D1E">
      <w:pPr>
        <w:spacing w:after="0" w:line="240" w:lineRule="auto"/>
        <w:rPr>
          <w:rFonts w:ascii="Times New Roman" w:eastAsia="Times New Roman" w:hAnsi="Times New Roman" w:cs="Times New Roman"/>
          <w:sz w:val="24"/>
          <w:szCs w:val="24"/>
        </w:rPr>
      </w:pPr>
      <w:r w:rsidRPr="000C2D1E">
        <w:rPr>
          <w:rFonts w:ascii="Arial" w:eastAsia="Times New Roman" w:hAnsi="Arial" w:cs="Arial"/>
          <w:color w:val="212529"/>
          <w:sz w:val="29"/>
          <w:szCs w:val="29"/>
          <w:shd w:val="clear" w:color="auto" w:fill="FFFFFF"/>
        </w:rPr>
        <w:t>      3.  Property that has a value of less than two hundred dollars ($200.00).</w:t>
      </w:r>
    </w:p>
    <w:p w14:paraId="37EB0A78" w14:textId="77777777" w:rsidR="000C2D1E" w:rsidRPr="000C2D1E" w:rsidRDefault="000C2D1E" w:rsidP="000C2D1E">
      <w:pPr>
        <w:spacing w:after="0" w:line="240" w:lineRule="auto"/>
        <w:rPr>
          <w:rFonts w:ascii="Times New Roman" w:eastAsia="Times New Roman" w:hAnsi="Times New Roman" w:cs="Times New Roman"/>
          <w:sz w:val="24"/>
          <w:szCs w:val="24"/>
        </w:rPr>
      </w:pPr>
    </w:p>
    <w:p w14:paraId="4EFD7A6E" w14:textId="77777777" w:rsidR="000C2D1E" w:rsidRPr="000C2D1E" w:rsidRDefault="000C2D1E" w:rsidP="000C2D1E">
      <w:pPr>
        <w:spacing w:after="0" w:line="240" w:lineRule="auto"/>
        <w:rPr>
          <w:rFonts w:ascii="Times New Roman" w:eastAsia="Times New Roman" w:hAnsi="Times New Roman" w:cs="Times New Roman"/>
          <w:sz w:val="24"/>
          <w:szCs w:val="24"/>
        </w:rPr>
      </w:pPr>
      <w:r w:rsidRPr="000C2D1E">
        <w:rPr>
          <w:rFonts w:ascii="Arial" w:eastAsia="Times New Roman" w:hAnsi="Arial" w:cs="Arial"/>
          <w:color w:val="212529"/>
          <w:sz w:val="29"/>
          <w:szCs w:val="29"/>
          <w:shd w:val="clear" w:color="auto" w:fill="FFFFFF"/>
        </w:rPr>
        <w:t>   H.    The city recorder shall maintain an official inventory of all city general fixed assets in accordance with the provisions of Utah Code, and a list of all city property that has been declared surplus.</w:t>
      </w:r>
    </w:p>
    <w:p w14:paraId="6D4EA9D2" w14:textId="77777777" w:rsidR="000C2D1E" w:rsidRPr="000C2D1E" w:rsidRDefault="000C2D1E" w:rsidP="000C2D1E">
      <w:pPr>
        <w:spacing w:after="0" w:line="240" w:lineRule="auto"/>
        <w:rPr>
          <w:rFonts w:ascii="Times New Roman" w:eastAsia="Times New Roman" w:hAnsi="Times New Roman" w:cs="Times New Roman"/>
          <w:sz w:val="24"/>
          <w:szCs w:val="24"/>
        </w:rPr>
      </w:pPr>
    </w:p>
    <w:p w14:paraId="7DD5D1A6" w14:textId="77777777" w:rsidR="000C2D1E" w:rsidRPr="000C2D1E" w:rsidRDefault="000C2D1E" w:rsidP="000C2D1E">
      <w:pPr>
        <w:spacing w:after="0" w:line="240" w:lineRule="auto"/>
        <w:rPr>
          <w:rFonts w:ascii="Times New Roman" w:eastAsia="Times New Roman" w:hAnsi="Times New Roman" w:cs="Times New Roman"/>
          <w:sz w:val="24"/>
          <w:szCs w:val="24"/>
        </w:rPr>
      </w:pPr>
      <w:r w:rsidRPr="000C2D1E">
        <w:rPr>
          <w:rFonts w:ascii="Arial" w:eastAsia="Times New Roman" w:hAnsi="Arial" w:cs="Arial"/>
          <w:color w:val="212529"/>
          <w:sz w:val="29"/>
          <w:szCs w:val="29"/>
          <w:shd w:val="clear" w:color="auto" w:fill="FFFFFF"/>
        </w:rPr>
        <w:t>  I.   Upon the declaration of any city property as surplus property, such surplus property may be disposed of by the city manager subject to the provisions of this policy.</w:t>
      </w:r>
    </w:p>
    <w:p w14:paraId="0ED8D0F5" w14:textId="77777777" w:rsidR="000C2D1E" w:rsidRPr="000C2D1E" w:rsidRDefault="000C2D1E" w:rsidP="000C2D1E">
      <w:pPr>
        <w:spacing w:after="0" w:line="240" w:lineRule="auto"/>
        <w:rPr>
          <w:rFonts w:ascii="Times New Roman" w:eastAsia="Times New Roman" w:hAnsi="Times New Roman" w:cs="Times New Roman"/>
          <w:sz w:val="24"/>
          <w:szCs w:val="24"/>
        </w:rPr>
      </w:pPr>
    </w:p>
    <w:p w14:paraId="2ED50007" w14:textId="77777777" w:rsidR="000C2D1E" w:rsidRPr="000C2D1E" w:rsidRDefault="000C2D1E" w:rsidP="000C2D1E">
      <w:pPr>
        <w:spacing w:after="0" w:line="240" w:lineRule="auto"/>
        <w:rPr>
          <w:rFonts w:ascii="Times New Roman" w:eastAsia="Times New Roman" w:hAnsi="Times New Roman" w:cs="Times New Roman"/>
          <w:sz w:val="24"/>
          <w:szCs w:val="24"/>
        </w:rPr>
      </w:pPr>
      <w:r w:rsidRPr="000C2D1E">
        <w:rPr>
          <w:rFonts w:ascii="Arial" w:eastAsia="Times New Roman" w:hAnsi="Arial" w:cs="Arial"/>
          <w:color w:val="212529"/>
          <w:sz w:val="29"/>
          <w:szCs w:val="29"/>
          <w:shd w:val="clear" w:color="auto" w:fill="FFFFFF"/>
        </w:rPr>
        <w:t>   J.   Unless provided otherwise by this policy, the disposition of city surplus property may be by public sale, private sale, exchange, exchange and sale, option to purchase, lease, lease with an option to purchase, trade in, public auction, private auction, sale upon public advertisement by sealed bid, or by any other lawful and reasonable means.</w:t>
      </w:r>
    </w:p>
    <w:p w14:paraId="3C6EC8C9" w14:textId="77777777" w:rsidR="000C2D1E" w:rsidRPr="000C2D1E" w:rsidRDefault="000C2D1E" w:rsidP="000C2D1E">
      <w:pPr>
        <w:spacing w:after="0" w:line="240" w:lineRule="auto"/>
        <w:rPr>
          <w:rFonts w:ascii="Times New Roman" w:eastAsia="Times New Roman" w:hAnsi="Times New Roman" w:cs="Times New Roman"/>
          <w:sz w:val="24"/>
          <w:szCs w:val="24"/>
        </w:rPr>
      </w:pPr>
    </w:p>
    <w:p w14:paraId="0119A25C" w14:textId="77777777" w:rsidR="000C2D1E" w:rsidRPr="000C2D1E" w:rsidRDefault="000C2D1E" w:rsidP="000C2D1E">
      <w:pPr>
        <w:spacing w:after="0" w:line="240" w:lineRule="auto"/>
        <w:rPr>
          <w:rFonts w:ascii="Times New Roman" w:eastAsia="Times New Roman" w:hAnsi="Times New Roman" w:cs="Times New Roman"/>
          <w:sz w:val="24"/>
          <w:szCs w:val="24"/>
        </w:rPr>
      </w:pPr>
      <w:r w:rsidRPr="000C2D1E">
        <w:rPr>
          <w:rFonts w:ascii="Arial" w:eastAsia="Times New Roman" w:hAnsi="Arial" w:cs="Arial"/>
          <w:color w:val="212529"/>
          <w:sz w:val="29"/>
          <w:szCs w:val="29"/>
          <w:shd w:val="clear" w:color="auto" w:fill="FFFFFF"/>
        </w:rPr>
        <w:t xml:space="preserve">   K.   No disposition of surplus property shall be made for less than a fair market value unless the City Council determines that it is in the best public interest that disposition of that surplus property be made for less than its full market value. Consideration may be in forms other than cash </w:t>
      </w:r>
      <w:r w:rsidRPr="000C2D1E">
        <w:rPr>
          <w:rFonts w:ascii="Arial" w:eastAsia="Times New Roman" w:hAnsi="Arial" w:cs="Arial"/>
          <w:color w:val="212529"/>
          <w:sz w:val="29"/>
          <w:szCs w:val="29"/>
          <w:shd w:val="clear" w:color="auto" w:fill="FFFFFF"/>
        </w:rPr>
        <w:lastRenderedPageBreak/>
        <w:t>payment and may include the exchange of property or services as may be reasonably determined by the city manager.</w:t>
      </w:r>
    </w:p>
    <w:p w14:paraId="4F766702" w14:textId="77777777" w:rsidR="000C2D1E" w:rsidRPr="000C2D1E" w:rsidRDefault="000C2D1E" w:rsidP="000C2D1E">
      <w:pPr>
        <w:spacing w:after="0" w:line="240" w:lineRule="auto"/>
        <w:rPr>
          <w:rFonts w:ascii="Times New Roman" w:eastAsia="Times New Roman" w:hAnsi="Times New Roman" w:cs="Times New Roman"/>
          <w:sz w:val="24"/>
          <w:szCs w:val="24"/>
        </w:rPr>
      </w:pPr>
    </w:p>
    <w:p w14:paraId="0C5A8B6D" w14:textId="77777777" w:rsidR="000C2D1E" w:rsidRPr="000C2D1E" w:rsidRDefault="000C2D1E" w:rsidP="000C2D1E">
      <w:pPr>
        <w:spacing w:after="0" w:line="240" w:lineRule="auto"/>
        <w:rPr>
          <w:rFonts w:ascii="Times New Roman" w:eastAsia="Times New Roman" w:hAnsi="Times New Roman" w:cs="Times New Roman"/>
          <w:sz w:val="24"/>
          <w:szCs w:val="24"/>
        </w:rPr>
      </w:pPr>
      <w:r w:rsidRPr="000C2D1E">
        <w:rPr>
          <w:rFonts w:ascii="Arial" w:eastAsia="Times New Roman" w:hAnsi="Arial" w:cs="Arial"/>
          <w:color w:val="212529"/>
          <w:sz w:val="29"/>
          <w:szCs w:val="29"/>
          <w:shd w:val="clear" w:color="auto" w:fill="FFFFFF"/>
        </w:rPr>
        <w:t>   L.   Consistent with subsection (F), the city recorder shall maintain records of the manner and date of the disposal of all city surplus property as well as the amount and nature of consideration received for such property for auditing purposes.</w:t>
      </w:r>
    </w:p>
    <w:p w14:paraId="08A38F6C" w14:textId="77777777" w:rsidR="000C2D1E" w:rsidRPr="000C2D1E" w:rsidRDefault="000C2D1E" w:rsidP="000C2D1E">
      <w:pPr>
        <w:spacing w:after="0" w:line="240" w:lineRule="auto"/>
        <w:rPr>
          <w:rFonts w:ascii="Times New Roman" w:eastAsia="Times New Roman" w:hAnsi="Times New Roman" w:cs="Times New Roman"/>
          <w:sz w:val="24"/>
          <w:szCs w:val="24"/>
        </w:rPr>
      </w:pPr>
      <w:r w:rsidRPr="000C2D1E">
        <w:rPr>
          <w:rFonts w:ascii="Arial" w:eastAsia="Times New Roman" w:hAnsi="Arial" w:cs="Arial"/>
          <w:color w:val="212529"/>
          <w:sz w:val="29"/>
          <w:szCs w:val="29"/>
          <w:shd w:val="clear" w:color="auto" w:fill="FFFFFF"/>
        </w:rPr>
        <w:t>  </w:t>
      </w:r>
    </w:p>
    <w:p w14:paraId="05C1C5E7" w14:textId="77777777" w:rsidR="000C2D1E" w:rsidRPr="000C2D1E" w:rsidRDefault="000C2D1E" w:rsidP="000C2D1E">
      <w:pPr>
        <w:spacing w:after="0" w:line="240" w:lineRule="auto"/>
        <w:rPr>
          <w:rFonts w:ascii="Times New Roman" w:eastAsia="Times New Roman" w:hAnsi="Times New Roman" w:cs="Times New Roman"/>
          <w:sz w:val="24"/>
          <w:szCs w:val="24"/>
        </w:rPr>
      </w:pPr>
      <w:r w:rsidRPr="000C2D1E">
        <w:rPr>
          <w:rFonts w:ascii="Arial" w:eastAsia="Times New Roman" w:hAnsi="Arial" w:cs="Arial"/>
          <w:color w:val="212529"/>
          <w:sz w:val="29"/>
          <w:szCs w:val="29"/>
          <w:shd w:val="clear" w:color="auto" w:fill="FFFFFF"/>
        </w:rPr>
        <w:t>  M.   City employees are not prohibited from purchasing surplus city property; providing that the provisions of this policy are complied with and disclosure is made of the employee's city employment.</w:t>
      </w:r>
    </w:p>
    <w:p w14:paraId="4232624C" w14:textId="77777777" w:rsidR="000C2D1E" w:rsidRDefault="000C2D1E"/>
    <w:sectPr w:rsidR="000C2D1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EC9236" w14:textId="77777777" w:rsidR="00C3072B" w:rsidRDefault="00C3072B" w:rsidP="000C2D1E">
      <w:pPr>
        <w:spacing w:after="0" w:line="240" w:lineRule="auto"/>
      </w:pPr>
      <w:r>
        <w:separator/>
      </w:r>
    </w:p>
  </w:endnote>
  <w:endnote w:type="continuationSeparator" w:id="0">
    <w:p w14:paraId="62476F62" w14:textId="77777777" w:rsidR="00C3072B" w:rsidRDefault="00C3072B" w:rsidP="000C2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D15F5B" w14:textId="77777777" w:rsidR="000C2D1E" w:rsidRDefault="000C2D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CF4A1F" w14:textId="71C5B49E" w:rsidR="000C2D1E" w:rsidRDefault="000C2D1E">
    <w:pPr>
      <w:pStyle w:val="Footer"/>
    </w:pPr>
    <w:r>
      <w:t>9/09/20</w:t>
    </w:r>
  </w:p>
  <w:p w14:paraId="48AF1858" w14:textId="77777777" w:rsidR="000C2D1E" w:rsidRDefault="000C2D1E">
    <w:pPr>
      <w:pStyle w:val="Footer"/>
    </w:pPr>
  </w:p>
  <w:p w14:paraId="5D20AE39" w14:textId="77777777" w:rsidR="000C2D1E" w:rsidRDefault="000C2D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3B5F98" w14:textId="77777777" w:rsidR="000C2D1E" w:rsidRDefault="000C2D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4D5DA1" w14:textId="77777777" w:rsidR="00C3072B" w:rsidRDefault="00C3072B" w:rsidP="000C2D1E">
      <w:pPr>
        <w:spacing w:after="0" w:line="240" w:lineRule="auto"/>
      </w:pPr>
      <w:r>
        <w:separator/>
      </w:r>
    </w:p>
  </w:footnote>
  <w:footnote w:type="continuationSeparator" w:id="0">
    <w:p w14:paraId="4D0EF89C" w14:textId="77777777" w:rsidR="00C3072B" w:rsidRDefault="00C3072B" w:rsidP="000C2D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8F8491" w14:textId="77777777" w:rsidR="000C2D1E" w:rsidRDefault="000C2D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694605" w14:textId="77777777" w:rsidR="000C2D1E" w:rsidRDefault="000C2D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5E962F" w14:textId="77777777" w:rsidR="000C2D1E" w:rsidRDefault="000C2D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D1E"/>
    <w:rsid w:val="000C2D1E"/>
    <w:rsid w:val="00C30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3BED6B"/>
  <w15:chartTrackingRefBased/>
  <w15:docId w15:val="{F886840E-E487-4BCC-BBDD-A146DB181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2D1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C2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D1E"/>
  </w:style>
  <w:style w:type="paragraph" w:styleId="Footer">
    <w:name w:val="footer"/>
    <w:basedOn w:val="Normal"/>
    <w:link w:val="FooterChar"/>
    <w:uiPriority w:val="99"/>
    <w:unhideWhenUsed/>
    <w:rsid w:val="000C2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D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784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686</Words>
  <Characters>3913</Characters>
  <Application>Microsoft Office Word</Application>
  <DocSecurity>0</DocSecurity>
  <Lines>32</Lines>
  <Paragraphs>9</Paragraphs>
  <ScaleCrop>false</ScaleCrop>
  <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Willard City</dc:creator>
  <cp:keywords/>
  <dc:description/>
  <cp:lastModifiedBy>Willard City</cp:lastModifiedBy>
  <cp:revision>1</cp:revision>
  <dcterms:created xsi:type="dcterms:W3CDTF">2020-09-09T22:26:00Z</dcterms:created>
  <dcterms:modified xsi:type="dcterms:W3CDTF">2020-09-09T22:27:00Z</dcterms:modified>
</cp:coreProperties>
</file>