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F0B9" w14:textId="46620721" w:rsidR="00FA5B5C" w:rsidRDefault="000144C7" w:rsidP="000144C7">
      <w:pPr>
        <w:pStyle w:val="NoSpacing"/>
        <w:jc w:val="center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Density Bonus Calculations</w:t>
      </w:r>
    </w:p>
    <w:p w14:paraId="39B84ED0" w14:textId="6AFDE7A3" w:rsidR="000144C7" w:rsidRDefault="000144C7" w:rsidP="000144C7">
      <w:pPr>
        <w:pStyle w:val="NoSpacing"/>
        <w:jc w:val="center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Definitions and Basis for Calculations</w:t>
      </w:r>
    </w:p>
    <w:p w14:paraId="29AC4B9B" w14:textId="51DD48A8" w:rsidR="000144C7" w:rsidRDefault="000144C7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31393C95" w14:textId="7BD5FB03" w:rsidR="000144C7" w:rsidRPr="00841BE1" w:rsidRDefault="000144C7" w:rsidP="000144C7">
      <w:pPr>
        <w:pStyle w:val="NoSpacing"/>
        <w:rPr>
          <w:rFonts w:ascii="Cavolini" w:hAnsi="Cavolini" w:cs="Cavolini"/>
          <w:sz w:val="18"/>
          <w:szCs w:val="18"/>
          <w:u w:val="single"/>
        </w:rPr>
      </w:pPr>
    </w:p>
    <w:p w14:paraId="5B0BAEF4" w14:textId="77093EDA" w:rsidR="000144C7" w:rsidRDefault="000144C7" w:rsidP="000144C7">
      <w:pPr>
        <w:pStyle w:val="NoSpacing"/>
        <w:rPr>
          <w:rFonts w:ascii="Cavolini" w:hAnsi="Cavolini" w:cs="Cavolini"/>
          <w:sz w:val="18"/>
          <w:szCs w:val="18"/>
          <w:u w:val="single"/>
        </w:rPr>
      </w:pPr>
      <w:r w:rsidRPr="00841BE1">
        <w:rPr>
          <w:rFonts w:ascii="Cavolini" w:hAnsi="Cavolini" w:cs="Cavolini"/>
          <w:sz w:val="18"/>
          <w:szCs w:val="18"/>
          <w:u w:val="single"/>
        </w:rPr>
        <w:t>Amenity</w:t>
      </w:r>
      <w:r w:rsidR="00841BE1">
        <w:rPr>
          <w:rFonts w:ascii="Cavolini" w:hAnsi="Cavolini" w:cs="Cavolini"/>
          <w:sz w:val="18"/>
          <w:szCs w:val="18"/>
        </w:rPr>
        <w:tab/>
      </w:r>
      <w:r w:rsidR="00841BE1">
        <w:rPr>
          <w:rFonts w:ascii="Cavolini" w:hAnsi="Cavolini" w:cs="Cavolini"/>
          <w:sz w:val="18"/>
          <w:szCs w:val="18"/>
        </w:rPr>
        <w:tab/>
      </w:r>
      <w:r w:rsidR="00841BE1">
        <w:rPr>
          <w:rFonts w:ascii="Cavolini" w:hAnsi="Cavolini" w:cs="Cavolini"/>
          <w:sz w:val="18"/>
          <w:szCs w:val="18"/>
        </w:rPr>
        <w:tab/>
      </w:r>
      <w:r w:rsidR="00841BE1" w:rsidRPr="00841BE1">
        <w:rPr>
          <w:rFonts w:ascii="Cavolini" w:hAnsi="Cavolini" w:cs="Cavolini"/>
          <w:sz w:val="18"/>
          <w:szCs w:val="18"/>
          <w:u w:val="single"/>
        </w:rPr>
        <w:t>Base requirement or LOS</w:t>
      </w:r>
      <w:r w:rsidR="00841BE1">
        <w:rPr>
          <w:rFonts w:ascii="Cavolini" w:hAnsi="Cavolini" w:cs="Cavolini"/>
          <w:sz w:val="18"/>
          <w:szCs w:val="18"/>
        </w:rPr>
        <w:tab/>
      </w:r>
      <w:r w:rsidR="00841BE1">
        <w:rPr>
          <w:rFonts w:ascii="Cavolini" w:hAnsi="Cavolini" w:cs="Cavolini"/>
          <w:sz w:val="18"/>
          <w:szCs w:val="18"/>
        </w:rPr>
        <w:tab/>
      </w:r>
      <w:r w:rsidR="00841BE1" w:rsidRPr="00841BE1">
        <w:rPr>
          <w:rFonts w:ascii="Cavolini" w:hAnsi="Cavolini" w:cs="Cavolini"/>
          <w:sz w:val="18"/>
          <w:szCs w:val="18"/>
          <w:u w:val="single"/>
        </w:rPr>
        <w:t>% Maximum</w:t>
      </w:r>
      <w:r w:rsidR="00841BE1">
        <w:rPr>
          <w:rFonts w:ascii="Cavolini" w:hAnsi="Cavolini" w:cs="Cavolini"/>
          <w:sz w:val="18"/>
          <w:szCs w:val="18"/>
        </w:rPr>
        <w:tab/>
      </w:r>
      <w:r w:rsidR="00841BE1">
        <w:rPr>
          <w:rFonts w:ascii="Cavolini" w:hAnsi="Cavolini" w:cs="Cavolini"/>
          <w:sz w:val="18"/>
          <w:szCs w:val="18"/>
        </w:rPr>
        <w:tab/>
      </w:r>
      <w:r w:rsidR="00841BE1" w:rsidRPr="00841BE1">
        <w:rPr>
          <w:rFonts w:ascii="Cavolini" w:hAnsi="Cavolini" w:cs="Cavolini"/>
          <w:sz w:val="18"/>
          <w:szCs w:val="18"/>
          <w:u w:val="single"/>
        </w:rPr>
        <w:t>Requirements</w:t>
      </w:r>
    </w:p>
    <w:p w14:paraId="38BD1899" w14:textId="4965899C" w:rsidR="00841BE1" w:rsidRDefault="00841BE1" w:rsidP="000144C7">
      <w:pPr>
        <w:pStyle w:val="NoSpacing"/>
        <w:rPr>
          <w:rFonts w:ascii="Cavolini" w:hAnsi="Cavolini" w:cs="Cavolini"/>
          <w:sz w:val="18"/>
          <w:szCs w:val="18"/>
          <w:u w:val="single"/>
        </w:rPr>
      </w:pPr>
    </w:p>
    <w:p w14:paraId="3FE953EA" w14:textId="7F688A16" w:rsidR="00274511" w:rsidRDefault="00841BE1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Open Space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As provide in 10-15C-5 (4)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 w:rsidR="00274511">
        <w:rPr>
          <w:rFonts w:ascii="Cavolini" w:hAnsi="Cavolini" w:cs="Cavolini"/>
          <w:sz w:val="18"/>
          <w:szCs w:val="18"/>
        </w:rPr>
        <w:t>up to 15%</w:t>
      </w:r>
      <w:r w:rsidR="00274511">
        <w:rPr>
          <w:rFonts w:ascii="Cavolini" w:hAnsi="Cavolini" w:cs="Cavolini"/>
          <w:sz w:val="18"/>
          <w:szCs w:val="18"/>
        </w:rPr>
        <w:tab/>
      </w:r>
      <w:r w:rsidR="00274511">
        <w:rPr>
          <w:rFonts w:ascii="Cavolini" w:hAnsi="Cavolini" w:cs="Cavolini"/>
          <w:sz w:val="18"/>
          <w:szCs w:val="18"/>
        </w:rPr>
        <w:tab/>
        <w:t>Any open space dedicated to the Public</w:t>
      </w:r>
    </w:p>
    <w:p w14:paraId="6123F2FB" w14:textId="130C67D6" w:rsidR="00274511" w:rsidRDefault="00274511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 w:rsidR="009226A0">
        <w:rPr>
          <w:rFonts w:ascii="Cavolini" w:hAnsi="Cavolini" w:cs="Cavolini"/>
          <w:sz w:val="18"/>
          <w:szCs w:val="18"/>
        </w:rPr>
        <w:t>except for</w:t>
      </w:r>
      <w:r>
        <w:rPr>
          <w:rFonts w:ascii="Cavolini" w:hAnsi="Cavolini" w:cs="Cavolini"/>
          <w:sz w:val="18"/>
          <w:szCs w:val="18"/>
        </w:rPr>
        <w:t xml:space="preserve"> Parks, Trails, Bike</w:t>
      </w:r>
    </w:p>
    <w:p w14:paraId="346CE4E6" w14:textId="6B352437" w:rsidR="00274511" w:rsidRDefault="00274511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 xml:space="preserve">Paths, </w:t>
      </w:r>
      <w:r w:rsidR="009226A0">
        <w:rPr>
          <w:rFonts w:ascii="Cavolini" w:hAnsi="Cavolini" w:cs="Cavolini"/>
          <w:sz w:val="18"/>
          <w:szCs w:val="18"/>
        </w:rPr>
        <w:t>etc.</w:t>
      </w:r>
      <w:r>
        <w:rPr>
          <w:rFonts w:ascii="Cavolini" w:hAnsi="Cavolini" w:cs="Cavolini"/>
          <w:sz w:val="18"/>
          <w:szCs w:val="18"/>
        </w:rPr>
        <w:t xml:space="preserve"> that are separately being used</w:t>
      </w:r>
    </w:p>
    <w:p w14:paraId="100E1316" w14:textId="68865CE2" w:rsidR="00274511" w:rsidRDefault="00274511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for additional bonuses</w:t>
      </w:r>
    </w:p>
    <w:p w14:paraId="05A643B7" w14:textId="66A851C6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----------------------------------------------------------------------------------------------------------------------------</w:t>
      </w:r>
    </w:p>
    <w:p w14:paraId="3B7F8D6A" w14:textId="2760F2E1" w:rsidR="00274511" w:rsidRDefault="00274511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4D5258BC" w14:textId="6B230A92" w:rsidR="00274511" w:rsidRDefault="00274511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3A5980EB" w14:textId="1AB57C61" w:rsidR="00274511" w:rsidRDefault="00274511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Parks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Current LOS is 9.2 acres/1000</w:t>
      </w:r>
    </w:p>
    <w:p w14:paraId="3F7143EB" w14:textId="7306854B" w:rsidR="00274511" w:rsidRDefault="00274511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population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up to 10%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 w:rsidR="004C45E0">
        <w:rPr>
          <w:rFonts w:ascii="Cavolini" w:hAnsi="Cavolini" w:cs="Cavolini"/>
          <w:sz w:val="18"/>
          <w:szCs w:val="18"/>
        </w:rPr>
        <w:t>For each 1% of additional acreage the</w:t>
      </w:r>
    </w:p>
    <w:p w14:paraId="5C5B3A3A" w14:textId="1066BCE1" w:rsidR="004C45E0" w:rsidRDefault="004C45E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applicant may receive a 1% density bonus</w:t>
      </w:r>
    </w:p>
    <w:p w14:paraId="5068CBE5" w14:textId="4208DF89" w:rsidR="004C45E0" w:rsidRDefault="004C45E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up to 10%.</w:t>
      </w:r>
      <w:r w:rsidR="009226A0">
        <w:rPr>
          <w:rFonts w:ascii="Cavolini" w:hAnsi="Cavolini" w:cs="Cavolini"/>
          <w:sz w:val="18"/>
          <w:szCs w:val="18"/>
        </w:rPr>
        <w:t xml:space="preserve">  Must include the amenities</w:t>
      </w:r>
    </w:p>
    <w:p w14:paraId="69745971" w14:textId="6255FCA8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to meet current LOS requirements</w:t>
      </w:r>
    </w:p>
    <w:p w14:paraId="17CAB02C" w14:textId="2BA53B8C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-----------------------------------------------------------------------------------------------------------------------------</w:t>
      </w:r>
    </w:p>
    <w:p w14:paraId="771271FC" w14:textId="19ABB6AD" w:rsidR="004C45E0" w:rsidRDefault="004C45E0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6B8BD480" w14:textId="6E64218B" w:rsidR="004C45E0" w:rsidRDefault="004C45E0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1267B2D5" w14:textId="4A28E545" w:rsidR="004C45E0" w:rsidRDefault="004C45E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 xml:space="preserve">Water Conservation </w:t>
      </w:r>
    </w:p>
    <w:p w14:paraId="1DF05339" w14:textId="2C1EC766" w:rsidR="004C45E0" w:rsidRDefault="004C45E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Plan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.9 acre/feet per unit per year</w:t>
      </w:r>
      <w:r>
        <w:rPr>
          <w:rFonts w:ascii="Cavolini" w:hAnsi="Cavolini" w:cs="Cavolini"/>
          <w:sz w:val="18"/>
          <w:szCs w:val="18"/>
        </w:rPr>
        <w:tab/>
        <w:t>up to 15%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Additional 1% bonus for each 1% reduction</w:t>
      </w:r>
    </w:p>
    <w:p w14:paraId="33D46581" w14:textId="5C1354FE" w:rsidR="004C45E0" w:rsidRDefault="004C45E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 xml:space="preserve">of culinary use below </w:t>
      </w:r>
      <w:r w:rsidR="009226A0">
        <w:rPr>
          <w:rFonts w:ascii="Cavolini" w:hAnsi="Cavolini" w:cs="Cavolini"/>
          <w:sz w:val="18"/>
          <w:szCs w:val="18"/>
        </w:rPr>
        <w:t>0.9-acre</w:t>
      </w:r>
      <w:r>
        <w:rPr>
          <w:rFonts w:ascii="Cavolini" w:hAnsi="Cavolini" w:cs="Cavolini"/>
          <w:sz w:val="18"/>
          <w:szCs w:val="18"/>
        </w:rPr>
        <w:t xml:space="preserve"> feet/unit</w:t>
      </w:r>
    </w:p>
    <w:p w14:paraId="2C72DA40" w14:textId="36FD064B" w:rsidR="004C45E0" w:rsidRDefault="004C45E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year.</w:t>
      </w:r>
    </w:p>
    <w:p w14:paraId="23E72D1C" w14:textId="3DF64DDA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-----------------------------------------------------------------------------------------------------------------------------</w:t>
      </w:r>
    </w:p>
    <w:p w14:paraId="67C9626E" w14:textId="33D1F3D9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1884962A" w14:textId="318183EE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50AEFD8E" w14:textId="25090C8B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Irrevocable reservation</w:t>
      </w:r>
    </w:p>
    <w:p w14:paraId="6732EC5D" w14:textId="6F16A74B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of property for Public use</w:t>
      </w:r>
      <w:r w:rsidR="009226A0">
        <w:rPr>
          <w:rFonts w:ascii="Cavolini" w:hAnsi="Cavolini" w:cs="Cavolini"/>
          <w:sz w:val="18"/>
          <w:szCs w:val="18"/>
        </w:rPr>
        <w:tab/>
        <w:t>as proposed by Developer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 w:rsidR="009226A0">
        <w:rPr>
          <w:rFonts w:ascii="Cavolini" w:hAnsi="Cavolini" w:cs="Cavolini"/>
          <w:sz w:val="18"/>
          <w:szCs w:val="18"/>
        </w:rPr>
        <w:t>up to 10%</w:t>
      </w:r>
      <w:r w:rsidR="009226A0">
        <w:rPr>
          <w:rFonts w:ascii="Cavolini" w:hAnsi="Cavolini" w:cs="Cavolini"/>
          <w:sz w:val="18"/>
          <w:szCs w:val="18"/>
        </w:rPr>
        <w:tab/>
      </w:r>
      <w:r w:rsidR="009226A0">
        <w:rPr>
          <w:rFonts w:ascii="Cavolini" w:hAnsi="Cavolini" w:cs="Cavolini"/>
          <w:sz w:val="18"/>
          <w:szCs w:val="18"/>
        </w:rPr>
        <w:tab/>
        <w:t>As proposed by the Developer on a case</w:t>
      </w:r>
    </w:p>
    <w:p w14:paraId="3BFE8A6B" w14:textId="7CEA3BE7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by case basis and approved by the City</w:t>
      </w:r>
    </w:p>
    <w:p w14:paraId="41090926" w14:textId="5E35C29F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----------------------------------------------------------------------------------------------------------------------------</w:t>
      </w:r>
    </w:p>
    <w:p w14:paraId="5619AE95" w14:textId="324B6E16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12CB014F" w14:textId="10FDF9D6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7A663AD0" w14:textId="129AA362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Trails:  Pedestrian, bike or</w:t>
      </w:r>
    </w:p>
    <w:p w14:paraId="517A94AF" w14:textId="4A0FDC99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 xml:space="preserve">other trails that are </w:t>
      </w:r>
    </w:p>
    <w:p w14:paraId="5D8EAC9A" w14:textId="6BCCAFA0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separate from vehicular</w:t>
      </w:r>
    </w:p>
    <w:p w14:paraId="267A7308" w14:textId="5FA943AA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 xml:space="preserve">traffic both inside and </w:t>
      </w:r>
    </w:p>
    <w:p w14:paraId="7B95BABE" w14:textId="13739F1E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outside the development</w:t>
      </w:r>
      <w:r>
        <w:rPr>
          <w:rFonts w:ascii="Cavolini" w:hAnsi="Cavolini" w:cs="Cavolini"/>
          <w:sz w:val="18"/>
          <w:szCs w:val="18"/>
        </w:rPr>
        <w:tab/>
        <w:t xml:space="preserve">Current </w:t>
      </w:r>
      <w:r w:rsidR="009226A0">
        <w:rPr>
          <w:rFonts w:ascii="Cavolini" w:hAnsi="Cavolini" w:cs="Cavolini"/>
          <w:sz w:val="18"/>
          <w:szCs w:val="18"/>
        </w:rPr>
        <w:t>LOS???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up to 5%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additional 1% bonus for each 1%</w:t>
      </w:r>
    </w:p>
    <w:p w14:paraId="618A154A" w14:textId="4F7844E6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above current LOS</w:t>
      </w:r>
    </w:p>
    <w:p w14:paraId="53F7FE0D" w14:textId="77777777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3348EB84" w14:textId="0F7FE7EB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38F0E85B" w14:textId="0D0EB790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08A4D440" w14:textId="1CDCE84C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Active recreation facilities</w:t>
      </w:r>
    </w:p>
    <w:p w14:paraId="61C85A4A" w14:textId="41F96C95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provide for MPDO residents</w:t>
      </w:r>
    </w:p>
    <w:p w14:paraId="18C779A1" w14:textId="4B34BF08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 xml:space="preserve">or citizen such as </w:t>
      </w:r>
    </w:p>
    <w:p w14:paraId="419164BB" w14:textId="47CA59AB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swimming pools, play-</w:t>
      </w:r>
    </w:p>
    <w:p w14:paraId="38DED6FA" w14:textId="3FFCE08A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grounds, spas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 w:rsidR="009226A0">
        <w:rPr>
          <w:rFonts w:ascii="Cavolini" w:hAnsi="Cavolini" w:cs="Cavolini"/>
          <w:sz w:val="18"/>
          <w:szCs w:val="18"/>
        </w:rPr>
        <w:t>as</w:t>
      </w:r>
      <w:r>
        <w:rPr>
          <w:rFonts w:ascii="Cavolini" w:hAnsi="Cavolini" w:cs="Cavolini"/>
          <w:sz w:val="18"/>
          <w:szCs w:val="18"/>
        </w:rPr>
        <w:t xml:space="preserve"> proposed by the Developer</w:t>
      </w:r>
      <w:r>
        <w:rPr>
          <w:rFonts w:ascii="Cavolini" w:hAnsi="Cavolini" w:cs="Cavolini"/>
          <w:sz w:val="18"/>
          <w:szCs w:val="18"/>
        </w:rPr>
        <w:tab/>
        <w:t>up to 5%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Would be determined on a case</w:t>
      </w:r>
    </w:p>
    <w:p w14:paraId="1F72B579" w14:textId="5616AFD2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by case basis as proposed by the</w:t>
      </w:r>
    </w:p>
    <w:p w14:paraId="3F63DE16" w14:textId="6BDA1209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Developer and approved</w:t>
      </w:r>
      <w:r w:rsidR="009226A0">
        <w:rPr>
          <w:rFonts w:ascii="Cavolini" w:hAnsi="Cavolini" w:cs="Cavolini"/>
          <w:sz w:val="18"/>
          <w:szCs w:val="18"/>
        </w:rPr>
        <w:t xml:space="preserve"> by</w:t>
      </w:r>
      <w:r>
        <w:rPr>
          <w:rFonts w:ascii="Cavolini" w:hAnsi="Cavolini" w:cs="Cavolini"/>
          <w:sz w:val="18"/>
          <w:szCs w:val="18"/>
        </w:rPr>
        <w:t xml:space="preserve"> the City</w:t>
      </w:r>
    </w:p>
    <w:p w14:paraId="27F2D0E4" w14:textId="78B23079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---------------------------------------------------------------------------------------------------------------------------</w:t>
      </w:r>
    </w:p>
    <w:p w14:paraId="6EBCF502" w14:textId="62103966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2376D8A5" w14:textId="2161FC92" w:rsidR="00C514E6" w:rsidRDefault="00C514E6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47234395" w14:textId="081F5CD7" w:rsidR="00C514E6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Special Features:</w:t>
      </w:r>
    </w:p>
    <w:p w14:paraId="36394A05" w14:textId="7CC5047D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Architectural features,</w:t>
      </w:r>
    </w:p>
    <w:p w14:paraId="2D4A2952" w14:textId="0005653F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>dramatic entryways, etc.</w:t>
      </w:r>
      <w:r>
        <w:rPr>
          <w:rFonts w:ascii="Cavolini" w:hAnsi="Cavolini" w:cs="Cavolini"/>
          <w:sz w:val="18"/>
          <w:szCs w:val="18"/>
        </w:rPr>
        <w:tab/>
        <w:t>As proposed by the Developer</w:t>
      </w:r>
      <w:r>
        <w:rPr>
          <w:rFonts w:ascii="Cavolini" w:hAnsi="Cavolini" w:cs="Cavolini"/>
          <w:sz w:val="18"/>
          <w:szCs w:val="18"/>
        </w:rPr>
        <w:tab/>
        <w:t>up to 5%</w:t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Would be determined on a case</w:t>
      </w:r>
    </w:p>
    <w:p w14:paraId="1817A7AA" w14:textId="68131374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by case basis as proposed by the</w:t>
      </w:r>
    </w:p>
    <w:p w14:paraId="3EDE2B26" w14:textId="513C563B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ab/>
        <w:t>Developer and approved by the City</w:t>
      </w:r>
    </w:p>
    <w:p w14:paraId="12C5023C" w14:textId="2AF36162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55EBBF2C" w14:textId="5011DB44" w:rsidR="009226A0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</w:p>
    <w:p w14:paraId="5815A933" w14:textId="77777777" w:rsidR="009226A0" w:rsidRPr="00841BE1" w:rsidRDefault="009226A0" w:rsidP="000144C7">
      <w:pPr>
        <w:pStyle w:val="NoSpacing"/>
        <w:rPr>
          <w:rFonts w:ascii="Cavolini" w:hAnsi="Cavolini" w:cs="Cavolini"/>
          <w:sz w:val="18"/>
          <w:szCs w:val="18"/>
        </w:rPr>
      </w:pPr>
    </w:p>
    <w:sectPr w:rsidR="009226A0" w:rsidRPr="00841BE1" w:rsidSect="00841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7"/>
    <w:rsid w:val="000144C7"/>
    <w:rsid w:val="00274511"/>
    <w:rsid w:val="004C45E0"/>
    <w:rsid w:val="00841BE1"/>
    <w:rsid w:val="009226A0"/>
    <w:rsid w:val="00C514E6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4985"/>
  <w15:chartTrackingRefBased/>
  <w15:docId w15:val="{38020561-0AF9-4DF6-A6C0-EA713186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VERCIMAK</dc:creator>
  <cp:keywords/>
  <dc:description/>
  <cp:lastModifiedBy>MICHAEL VERCIMAK</cp:lastModifiedBy>
  <cp:revision>2</cp:revision>
  <cp:lastPrinted>2020-08-23T19:00:00Z</cp:lastPrinted>
  <dcterms:created xsi:type="dcterms:W3CDTF">2020-08-23T18:01:00Z</dcterms:created>
  <dcterms:modified xsi:type="dcterms:W3CDTF">2020-08-23T19:02:00Z</dcterms:modified>
</cp:coreProperties>
</file>