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A859" w14:textId="57C073A5" w:rsidR="00410498" w:rsidRDefault="0028587C" w:rsidP="009574CF">
      <w:pPr>
        <w:jc w:val="center"/>
        <w:rPr>
          <w:rFonts w:ascii="Georgia" w:eastAsia="Georgia" w:hAnsi="Georgia" w:cs="Georgia"/>
          <w:b/>
          <w:u w:val="single"/>
        </w:rPr>
      </w:pPr>
      <w:r>
        <w:rPr>
          <w:noProof/>
          <w:lang w:val="en-US"/>
        </w:rPr>
        <w:drawing>
          <wp:anchor distT="0" distB="0" distL="114300" distR="114300" simplePos="0" relativeHeight="251658752" behindDoc="1" locked="0" layoutInCell="1" allowOverlap="1" wp14:anchorId="3783D4A2" wp14:editId="4596194C">
            <wp:simplePos x="0" y="0"/>
            <wp:positionH relativeFrom="margin">
              <wp:align>left</wp:align>
            </wp:positionH>
            <wp:positionV relativeFrom="paragraph">
              <wp:posOffset>0</wp:posOffset>
            </wp:positionV>
            <wp:extent cx="1171575" cy="1171575"/>
            <wp:effectExtent l="0" t="0" r="9525" b="9525"/>
            <wp:wrapTight wrapText="bothSides">
              <wp:wrapPolygon edited="0">
                <wp:start x="0" y="0"/>
                <wp:lineTo x="0" y="21424"/>
                <wp:lineTo x="21424" y="21424"/>
                <wp:lineTo x="21424"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171575" cy="1171575"/>
                    </a:xfrm>
                    <a:prstGeom prst="rect">
                      <a:avLst/>
                    </a:prstGeom>
                    <a:ln/>
                  </pic:spPr>
                </pic:pic>
              </a:graphicData>
            </a:graphic>
          </wp:anchor>
        </w:drawing>
      </w:r>
      <w:r w:rsidR="00410498">
        <w:rPr>
          <w:rFonts w:ascii="Georgia" w:eastAsia="Georgia" w:hAnsi="Georgia" w:cs="Georgia"/>
          <w:b/>
          <w:u w:val="single"/>
        </w:rPr>
        <w:t>Agenda</w:t>
      </w:r>
    </w:p>
    <w:p w14:paraId="1D9525F8" w14:textId="77777777" w:rsidR="00410498" w:rsidRDefault="00410498" w:rsidP="009574CF">
      <w:pPr>
        <w:jc w:val="center"/>
        <w:rPr>
          <w:rFonts w:ascii="Georgia" w:eastAsia="Georgia" w:hAnsi="Georgia" w:cs="Georgia"/>
        </w:rPr>
      </w:pPr>
      <w:r>
        <w:rPr>
          <w:rFonts w:ascii="Georgia" w:eastAsia="Georgia" w:hAnsi="Georgia" w:cs="Georgia"/>
        </w:rPr>
        <w:t>Central Wasatch Commission</w:t>
      </w:r>
    </w:p>
    <w:p w14:paraId="7DDE5815" w14:textId="77777777" w:rsidR="00410498" w:rsidRDefault="00410498" w:rsidP="009574CF">
      <w:pPr>
        <w:jc w:val="center"/>
        <w:rPr>
          <w:rFonts w:ascii="Georgia" w:eastAsia="Georgia" w:hAnsi="Georgia" w:cs="Georgia"/>
        </w:rPr>
      </w:pPr>
      <w:r>
        <w:rPr>
          <w:rFonts w:ascii="Georgia" w:eastAsia="Georgia" w:hAnsi="Georgia" w:cs="Georgia"/>
        </w:rPr>
        <w:t>Transportation Committee Meeting</w:t>
      </w:r>
    </w:p>
    <w:p w14:paraId="55E61849" w14:textId="7195FD25" w:rsidR="00410498" w:rsidRDefault="002E09BE" w:rsidP="009574CF">
      <w:pPr>
        <w:jc w:val="center"/>
        <w:rPr>
          <w:rFonts w:ascii="Georgia" w:eastAsia="Georgia" w:hAnsi="Georgia" w:cs="Georgia"/>
        </w:rPr>
      </w:pPr>
      <w:r>
        <w:rPr>
          <w:rFonts w:ascii="Georgia" w:eastAsia="Georgia" w:hAnsi="Georgia" w:cs="Georgia"/>
        </w:rPr>
        <w:t>Wednesday</w:t>
      </w:r>
      <w:r w:rsidR="00410498">
        <w:rPr>
          <w:rFonts w:ascii="Georgia" w:eastAsia="Georgia" w:hAnsi="Georgia" w:cs="Georgia"/>
        </w:rPr>
        <w:t xml:space="preserve">, </w:t>
      </w:r>
      <w:r>
        <w:rPr>
          <w:rFonts w:ascii="Georgia" w:eastAsia="Georgia" w:hAnsi="Georgia" w:cs="Georgia"/>
        </w:rPr>
        <w:t>August</w:t>
      </w:r>
      <w:r w:rsidR="00410498">
        <w:rPr>
          <w:rFonts w:ascii="Georgia" w:eastAsia="Georgia" w:hAnsi="Georgia" w:cs="Georgia"/>
        </w:rPr>
        <w:t xml:space="preserve"> </w:t>
      </w:r>
      <w:r>
        <w:rPr>
          <w:rFonts w:ascii="Georgia" w:eastAsia="Georgia" w:hAnsi="Georgia" w:cs="Georgia"/>
        </w:rPr>
        <w:t>26</w:t>
      </w:r>
      <w:r w:rsidR="00410498">
        <w:rPr>
          <w:rFonts w:ascii="Georgia" w:eastAsia="Georgia" w:hAnsi="Georgia" w:cs="Georgia"/>
        </w:rPr>
        <w:t>th, 2020</w:t>
      </w:r>
    </w:p>
    <w:p w14:paraId="39F44BDC" w14:textId="14E467A6" w:rsidR="00973911" w:rsidRDefault="009574CF" w:rsidP="009574CF">
      <w:pPr>
        <w:ind w:left="4320"/>
        <w:rPr>
          <w:rFonts w:ascii="Georgia" w:eastAsia="Georgia" w:hAnsi="Georgia" w:cs="Georgia"/>
        </w:rPr>
      </w:pPr>
      <w:r>
        <w:rPr>
          <w:rFonts w:ascii="Georgia" w:eastAsia="Georgia" w:hAnsi="Georgia" w:cs="Georgia"/>
        </w:rPr>
        <w:t xml:space="preserve">      </w:t>
      </w:r>
      <w:r w:rsidR="00410498">
        <w:rPr>
          <w:rFonts w:ascii="Georgia" w:eastAsia="Georgia" w:hAnsi="Georgia" w:cs="Georgia"/>
        </w:rPr>
        <w:t>1</w:t>
      </w:r>
      <w:r w:rsidR="002E09BE">
        <w:rPr>
          <w:rFonts w:ascii="Georgia" w:eastAsia="Georgia" w:hAnsi="Georgia" w:cs="Georgia"/>
        </w:rPr>
        <w:t>0</w:t>
      </w:r>
      <w:r w:rsidR="00410498">
        <w:rPr>
          <w:rFonts w:ascii="Georgia" w:eastAsia="Georgia" w:hAnsi="Georgia" w:cs="Georgia"/>
        </w:rPr>
        <w:t>:</w:t>
      </w:r>
      <w:r w:rsidR="002E09BE">
        <w:rPr>
          <w:rFonts w:ascii="Georgia" w:eastAsia="Georgia" w:hAnsi="Georgia" w:cs="Georgia"/>
        </w:rPr>
        <w:t>3</w:t>
      </w:r>
      <w:r w:rsidR="00410498">
        <w:rPr>
          <w:rFonts w:ascii="Georgia" w:eastAsia="Georgia" w:hAnsi="Georgia" w:cs="Georgia"/>
        </w:rPr>
        <w:t xml:space="preserve">0 </w:t>
      </w:r>
      <w:r w:rsidR="002E09BE">
        <w:rPr>
          <w:rFonts w:ascii="Georgia" w:eastAsia="Georgia" w:hAnsi="Georgia" w:cs="Georgia"/>
        </w:rPr>
        <w:t>a</w:t>
      </w:r>
      <w:r w:rsidR="00410498">
        <w:rPr>
          <w:rFonts w:ascii="Georgia" w:eastAsia="Georgia" w:hAnsi="Georgia" w:cs="Georgia"/>
        </w:rPr>
        <w:t xml:space="preserve">.m. – </w:t>
      </w:r>
      <w:r w:rsidR="002E09BE">
        <w:rPr>
          <w:rFonts w:ascii="Georgia" w:eastAsia="Georgia" w:hAnsi="Georgia" w:cs="Georgia"/>
        </w:rPr>
        <w:t>1</w:t>
      </w:r>
      <w:r w:rsidR="00410498">
        <w:rPr>
          <w:rFonts w:ascii="Georgia" w:eastAsia="Georgia" w:hAnsi="Georgia" w:cs="Georgia"/>
        </w:rPr>
        <w:t>2:00 p.m.</w:t>
      </w:r>
    </w:p>
    <w:p w14:paraId="6322A799" w14:textId="77777777" w:rsidR="00973911" w:rsidRDefault="00973911" w:rsidP="00973911">
      <w:pPr>
        <w:spacing w:before="240" w:after="240"/>
        <w:ind w:left="1440" w:firstLine="720"/>
        <w:jc w:val="center"/>
        <w:rPr>
          <w:rFonts w:ascii="Georgia" w:eastAsia="Georgia" w:hAnsi="Georgia" w:cs="Georgia"/>
        </w:rPr>
      </w:pPr>
    </w:p>
    <w:p w14:paraId="6C0F115C" w14:textId="02BA5C3F" w:rsidR="00973911" w:rsidRDefault="00973911" w:rsidP="00973911">
      <w:pPr>
        <w:spacing w:before="240" w:after="240"/>
        <w:jc w:val="center"/>
        <w:rPr>
          <w:rFonts w:ascii="Georgia" w:eastAsia="Georgia" w:hAnsi="Georgia" w:cs="Georgia"/>
        </w:rPr>
      </w:pPr>
      <w:r>
        <w:rPr>
          <w:rFonts w:ascii="Georgia" w:eastAsia="Georgia" w:hAnsi="Georgia" w:cs="Georgia"/>
          <w:u w:val="single"/>
        </w:rPr>
        <w:t xml:space="preserve">Committee membership: </w:t>
      </w:r>
      <w:r>
        <w:rPr>
          <w:rFonts w:ascii="Georgia" w:eastAsia="Georgia" w:hAnsi="Georgia" w:cs="Georgia"/>
        </w:rPr>
        <w:t xml:space="preserve">Mayor Mike Peterson, Chair; Mayor Andy </w:t>
      </w:r>
      <w:proofErr w:type="spellStart"/>
      <w:r>
        <w:rPr>
          <w:rFonts w:ascii="Georgia" w:eastAsia="Georgia" w:hAnsi="Georgia" w:cs="Georgia"/>
        </w:rPr>
        <w:t>Beerman</w:t>
      </w:r>
      <w:proofErr w:type="spellEnd"/>
      <w:r>
        <w:rPr>
          <w:rFonts w:ascii="Georgia" w:eastAsia="Georgia" w:hAnsi="Georgia" w:cs="Georgia"/>
        </w:rPr>
        <w:t xml:space="preserve">, Mayor Dan </w:t>
      </w:r>
      <w:proofErr w:type="spellStart"/>
      <w:r>
        <w:rPr>
          <w:rFonts w:ascii="Georgia" w:eastAsia="Georgia" w:hAnsi="Georgia" w:cs="Georgia"/>
        </w:rPr>
        <w:t>Knopp</w:t>
      </w:r>
      <w:proofErr w:type="spellEnd"/>
      <w:r w:rsidR="00B30098">
        <w:rPr>
          <w:rFonts w:ascii="Georgia" w:eastAsia="Georgia" w:hAnsi="Georgia" w:cs="Georgia"/>
        </w:rPr>
        <w:t xml:space="preserve">, Carlton Christensen </w:t>
      </w:r>
    </w:p>
    <w:p w14:paraId="7CA92E18" w14:textId="4C426AAB" w:rsidR="006359AC" w:rsidRDefault="00252DA7" w:rsidP="00252DA7">
      <w:pPr>
        <w:spacing w:before="240" w:after="240"/>
        <w:ind w:left="2160"/>
        <w:rPr>
          <w:rFonts w:ascii="Georgia" w:eastAsia="Georgia" w:hAnsi="Georgia" w:cs="Georgia"/>
          <w:b/>
          <w:i/>
        </w:rPr>
      </w:pPr>
      <w:r>
        <w:rPr>
          <w:rFonts w:ascii="Georgia" w:eastAsia="Georgia" w:hAnsi="Georgia" w:cs="Georgia"/>
          <w:b/>
          <w:i/>
        </w:rPr>
        <w:t xml:space="preserve">       </w:t>
      </w:r>
      <w:r w:rsidR="006359AC">
        <w:rPr>
          <w:rFonts w:ascii="Georgia" w:eastAsia="Georgia" w:hAnsi="Georgia" w:cs="Georgia"/>
          <w:b/>
          <w:i/>
        </w:rPr>
        <w:t>NOTICE OF ELECTRONIC MEETING</w:t>
      </w:r>
    </w:p>
    <w:p w14:paraId="7ECF39DB" w14:textId="7FEFF828" w:rsidR="006359AC" w:rsidRDefault="006359AC" w:rsidP="00252DA7">
      <w:pPr>
        <w:spacing w:before="240" w:after="240"/>
        <w:jc w:val="center"/>
        <w:rPr>
          <w:rFonts w:ascii="Georgia" w:eastAsia="Georgia" w:hAnsi="Georgia" w:cs="Georgia"/>
          <w:b/>
          <w:i/>
        </w:rPr>
      </w:pPr>
      <w:r>
        <w:rPr>
          <w:rFonts w:ascii="Georgia" w:eastAsia="Georgia" w:hAnsi="Georgia" w:cs="Georgia"/>
          <w:b/>
          <w:i/>
        </w:rPr>
        <w:t>In view of the current COVID-19 pandemic</w:t>
      </w:r>
    </w:p>
    <w:p w14:paraId="6EEB8F14" w14:textId="196909CC" w:rsidR="006359AC" w:rsidRDefault="006359AC" w:rsidP="006359AC">
      <w:pPr>
        <w:spacing w:before="240" w:after="240"/>
        <w:rPr>
          <w:rFonts w:ascii="Georgia" w:eastAsia="Georgia" w:hAnsi="Georgia" w:cs="Georgia"/>
          <w:b/>
          <w:i/>
        </w:rPr>
      </w:pPr>
      <w:r>
        <w:rPr>
          <w:rFonts w:ascii="Georgia" w:eastAsia="Georgia" w:hAnsi="Georgia" w:cs="Georgia"/>
          <w:b/>
          <w:i/>
        </w:rPr>
        <w:t>This meeting will occur only electronically, without a physical location, as authorized by the Governor’s Executive Order dated March 18, 2020 (the “Governor’s Order”). The public may remotely hear the open portions of the meeting through live broadcast by connecting to:</w:t>
      </w:r>
    </w:p>
    <w:p w14:paraId="6DA99D51" w14:textId="20F9DC3A" w:rsidR="002E09BE" w:rsidRDefault="002E09BE" w:rsidP="006359AC">
      <w:pPr>
        <w:spacing w:before="240" w:after="240"/>
        <w:rPr>
          <w:rFonts w:ascii="Georgia" w:eastAsia="Georgia" w:hAnsi="Georgia" w:cs="Georgia"/>
          <w:b/>
          <w:i/>
        </w:rPr>
      </w:pPr>
      <w:hyperlink r:id="rId6" w:history="1">
        <w:r w:rsidRPr="002E09BE">
          <w:rPr>
            <w:rStyle w:val="Hyperlink"/>
            <w:rFonts w:ascii="Georgia" w:eastAsia="Georgia" w:hAnsi="Georgia" w:cs="Georgia"/>
            <w:b/>
            <w:i/>
          </w:rPr>
          <w:t>https://zoom.us/j/94377688488?pwd=eGNNb0xtK0JBZlcxTjJ3RENKTWRQdz09</w:t>
        </w:r>
      </w:hyperlink>
    </w:p>
    <w:p w14:paraId="3DA1D41F" w14:textId="68F2DE86" w:rsidR="006359AC" w:rsidRPr="00166DB7" w:rsidRDefault="006359AC" w:rsidP="009574CF">
      <w:pPr>
        <w:pStyle w:val="ListParagraph"/>
        <w:numPr>
          <w:ilvl w:val="0"/>
          <w:numId w:val="25"/>
        </w:numPr>
        <w:spacing w:before="240" w:after="240"/>
        <w:rPr>
          <w:color w:val="0D66D4"/>
          <w:sz w:val="21"/>
          <w:szCs w:val="21"/>
          <w:highlight w:val="white"/>
          <w:u w:val="single"/>
        </w:rPr>
      </w:pPr>
      <w:r w:rsidRPr="00166DB7">
        <w:rPr>
          <w:rFonts w:ascii="Georgia" w:eastAsia="Georgia" w:hAnsi="Georgia" w:cs="Georgia"/>
          <w:b/>
        </w:rPr>
        <w:t xml:space="preserve">OPENING                                                                                     </w:t>
      </w:r>
      <w:r w:rsidRPr="00166DB7">
        <w:rPr>
          <w:rFonts w:ascii="Georgia" w:eastAsia="Georgia" w:hAnsi="Georgia" w:cs="Georgia"/>
          <w:b/>
        </w:rPr>
        <w:tab/>
        <w:t xml:space="preserve">        </w:t>
      </w:r>
      <w:r w:rsidRPr="00166DB7">
        <w:rPr>
          <w:rFonts w:ascii="Georgia" w:eastAsia="Georgia" w:hAnsi="Georgia" w:cs="Georgia"/>
          <w:b/>
        </w:rPr>
        <w:tab/>
      </w:r>
      <w:r w:rsidR="002634BF">
        <w:rPr>
          <w:rFonts w:ascii="Georgia" w:eastAsia="Georgia" w:hAnsi="Georgia" w:cs="Georgia"/>
          <w:b/>
        </w:rPr>
        <w:tab/>
      </w:r>
      <w:r w:rsidRPr="00166DB7">
        <w:rPr>
          <w:rFonts w:ascii="Georgia" w:eastAsia="Georgia" w:hAnsi="Georgia" w:cs="Georgia"/>
          <w:b/>
        </w:rPr>
        <w:t>1</w:t>
      </w:r>
      <w:r w:rsidR="002E09BE">
        <w:rPr>
          <w:rFonts w:ascii="Georgia" w:eastAsia="Georgia" w:hAnsi="Georgia" w:cs="Georgia"/>
          <w:b/>
        </w:rPr>
        <w:t>0</w:t>
      </w:r>
      <w:r w:rsidRPr="00166DB7">
        <w:rPr>
          <w:rFonts w:ascii="Georgia" w:eastAsia="Georgia" w:hAnsi="Georgia" w:cs="Georgia"/>
          <w:b/>
        </w:rPr>
        <w:t>:</w:t>
      </w:r>
      <w:r w:rsidR="005C0228">
        <w:rPr>
          <w:rFonts w:ascii="Georgia" w:eastAsia="Georgia" w:hAnsi="Georgia" w:cs="Georgia"/>
          <w:b/>
        </w:rPr>
        <w:t>3</w:t>
      </w:r>
      <w:r w:rsidRPr="00166DB7">
        <w:rPr>
          <w:rFonts w:ascii="Georgia" w:eastAsia="Georgia" w:hAnsi="Georgia" w:cs="Georgia"/>
          <w:b/>
        </w:rPr>
        <w:t xml:space="preserve">0 </w:t>
      </w:r>
      <w:r w:rsidR="005C0228">
        <w:rPr>
          <w:rFonts w:ascii="Georgia" w:eastAsia="Georgia" w:hAnsi="Georgia" w:cs="Georgia"/>
          <w:b/>
        </w:rPr>
        <w:t>a</w:t>
      </w:r>
      <w:r w:rsidRPr="00166DB7">
        <w:rPr>
          <w:rFonts w:ascii="Georgia" w:eastAsia="Georgia" w:hAnsi="Georgia" w:cs="Georgia"/>
          <w:b/>
        </w:rPr>
        <w:t>.m.</w:t>
      </w:r>
    </w:p>
    <w:p w14:paraId="58D4A4CC" w14:textId="77777777" w:rsidR="009574CF" w:rsidRDefault="009574CF" w:rsidP="009574CF">
      <w:pPr>
        <w:pStyle w:val="ListParagraph"/>
        <w:spacing w:before="240" w:after="240"/>
        <w:ind w:left="1800"/>
        <w:jc w:val="both"/>
        <w:rPr>
          <w:rFonts w:ascii="Georgia" w:eastAsia="Georgia" w:hAnsi="Georgia" w:cs="Georgia"/>
          <w:b/>
          <w:u w:val="single"/>
        </w:rPr>
      </w:pPr>
    </w:p>
    <w:p w14:paraId="1454BD0D" w14:textId="62B7A5FE" w:rsidR="006359AC" w:rsidRPr="00166DB7" w:rsidRDefault="006359AC" w:rsidP="009574CF">
      <w:pPr>
        <w:pStyle w:val="ListParagraph"/>
        <w:numPr>
          <w:ilvl w:val="4"/>
          <w:numId w:val="25"/>
        </w:numPr>
        <w:spacing w:before="240" w:after="240"/>
        <w:jc w:val="both"/>
        <w:rPr>
          <w:rFonts w:ascii="Georgia" w:eastAsia="Georgia" w:hAnsi="Georgia" w:cs="Georgia"/>
          <w:b/>
          <w:u w:val="single"/>
        </w:rPr>
      </w:pPr>
      <w:r w:rsidRPr="00166DB7">
        <w:rPr>
          <w:rFonts w:ascii="Georgia" w:eastAsia="Georgia" w:hAnsi="Georgia" w:cs="Georgia"/>
          <w:b/>
          <w:u w:val="single"/>
        </w:rPr>
        <w:t>Note:</w:t>
      </w:r>
      <w:r w:rsidRPr="00166DB7">
        <w:rPr>
          <w:rFonts w:ascii="Georgia" w:eastAsia="Georgia" w:hAnsi="Georgia" w:cs="Georgia"/>
          <w:b/>
        </w:rPr>
        <w:t xml:space="preserve"> The goal for this meeting is for the Transportation Committee to review</w:t>
      </w:r>
      <w:r w:rsidR="00844A62">
        <w:rPr>
          <w:rFonts w:ascii="Georgia" w:eastAsia="Georgia" w:hAnsi="Georgia" w:cs="Georgia"/>
          <w:b/>
        </w:rPr>
        <w:t xml:space="preserve">, </w:t>
      </w:r>
      <w:r w:rsidRPr="00166DB7">
        <w:rPr>
          <w:rFonts w:ascii="Georgia" w:eastAsia="Georgia" w:hAnsi="Georgia" w:cs="Georgia"/>
          <w:b/>
        </w:rPr>
        <w:t>discuss</w:t>
      </w:r>
      <w:r w:rsidR="00844A62">
        <w:rPr>
          <w:rFonts w:ascii="Georgia" w:eastAsia="Georgia" w:hAnsi="Georgia" w:cs="Georgia"/>
          <w:b/>
        </w:rPr>
        <w:t>, and workshop</w:t>
      </w:r>
      <w:r w:rsidRPr="00166DB7">
        <w:rPr>
          <w:rFonts w:ascii="Georgia" w:eastAsia="Georgia" w:hAnsi="Georgia" w:cs="Georgia"/>
          <w:b/>
        </w:rPr>
        <w:t xml:space="preserve"> the</w:t>
      </w:r>
      <w:r w:rsidR="00307B94">
        <w:rPr>
          <w:rFonts w:ascii="Georgia" w:eastAsia="Georgia" w:hAnsi="Georgia" w:cs="Georgia"/>
          <w:b/>
        </w:rPr>
        <w:t xml:space="preserve"> draft MTS concepts</w:t>
      </w:r>
      <w:r w:rsidR="009D4412">
        <w:rPr>
          <w:rFonts w:ascii="Georgia" w:eastAsia="Georgia" w:hAnsi="Georgia" w:cs="Georgia"/>
          <w:b/>
        </w:rPr>
        <w:t xml:space="preserve"> in preparation for public comment starting on Friday, Septem</w:t>
      </w:r>
      <w:r w:rsidR="003B1A05">
        <w:rPr>
          <w:rFonts w:ascii="Georgia" w:eastAsia="Georgia" w:hAnsi="Georgia" w:cs="Georgia"/>
          <w:b/>
        </w:rPr>
        <w:t>ber 18</w:t>
      </w:r>
      <w:r w:rsidR="003B1A05" w:rsidRPr="003B1A05">
        <w:rPr>
          <w:rFonts w:ascii="Georgia" w:eastAsia="Georgia" w:hAnsi="Georgia" w:cs="Georgia"/>
          <w:b/>
          <w:vertAlign w:val="superscript"/>
        </w:rPr>
        <w:t>th</w:t>
      </w:r>
      <w:r w:rsidR="003B1A05">
        <w:rPr>
          <w:rFonts w:ascii="Georgia" w:eastAsia="Georgia" w:hAnsi="Georgia" w:cs="Georgia"/>
          <w:b/>
        </w:rPr>
        <w:t>.</w:t>
      </w:r>
    </w:p>
    <w:p w14:paraId="3AD4FCC3" w14:textId="6A92D7EB" w:rsidR="007C1390" w:rsidRDefault="006359AC" w:rsidP="009574CF">
      <w:pPr>
        <w:pStyle w:val="ListParagraph"/>
        <w:numPr>
          <w:ilvl w:val="4"/>
          <w:numId w:val="25"/>
        </w:numPr>
        <w:spacing w:before="240" w:after="240"/>
        <w:jc w:val="both"/>
        <w:rPr>
          <w:rFonts w:ascii="Georgia" w:eastAsia="Georgia" w:hAnsi="Georgia" w:cs="Georgia"/>
          <w:b/>
        </w:rPr>
      </w:pPr>
      <w:r w:rsidRPr="00166DB7">
        <w:rPr>
          <w:rFonts w:ascii="Georgia" w:eastAsia="Georgia" w:hAnsi="Georgia" w:cs="Georgia"/>
        </w:rPr>
        <w:t>Commissioner Mike Peterson will conduct the meeting as Chair of the Transportation Committee.</w:t>
      </w:r>
      <w:r w:rsidRPr="00166DB7">
        <w:rPr>
          <w:rFonts w:ascii="Georgia" w:eastAsia="Georgia" w:hAnsi="Georgia" w:cs="Georgia"/>
          <w:b/>
        </w:rPr>
        <w:t xml:space="preserve"> </w:t>
      </w:r>
    </w:p>
    <w:p w14:paraId="1E724CBB" w14:textId="77777777" w:rsidR="009574CF" w:rsidRPr="00166DB7" w:rsidRDefault="009574CF" w:rsidP="009574CF">
      <w:pPr>
        <w:pStyle w:val="ListParagraph"/>
        <w:spacing w:before="240" w:after="240"/>
        <w:ind w:left="1800"/>
        <w:jc w:val="both"/>
        <w:rPr>
          <w:rFonts w:ascii="Georgia" w:eastAsia="Georgia" w:hAnsi="Georgia" w:cs="Georgia"/>
          <w:b/>
        </w:rPr>
      </w:pPr>
    </w:p>
    <w:p w14:paraId="007BB15E" w14:textId="4C693C85" w:rsidR="008234BA" w:rsidRPr="00166DB7" w:rsidRDefault="002E09BE" w:rsidP="009574CF">
      <w:pPr>
        <w:pStyle w:val="ListParagraph"/>
        <w:numPr>
          <w:ilvl w:val="0"/>
          <w:numId w:val="25"/>
        </w:numPr>
        <w:spacing w:before="200" w:after="240"/>
        <w:jc w:val="both"/>
        <w:rPr>
          <w:rFonts w:ascii="Georgia" w:eastAsia="Georgia" w:hAnsi="Georgia" w:cs="Georgia"/>
          <w:b/>
        </w:rPr>
      </w:pPr>
      <w:r>
        <w:rPr>
          <w:rFonts w:ascii="Georgia" w:eastAsia="Georgia" w:hAnsi="Georgia" w:cs="Georgia"/>
          <w:b/>
        </w:rPr>
        <w:t>MTS T</w:t>
      </w:r>
      <w:r w:rsidR="005C0228">
        <w:rPr>
          <w:rFonts w:ascii="Georgia" w:eastAsia="Georgia" w:hAnsi="Georgia" w:cs="Georgia"/>
          <w:b/>
        </w:rPr>
        <w:t>IMELINE/IMPORTANT DATES</w:t>
      </w:r>
      <w:r w:rsidR="006359AC" w:rsidRPr="00166DB7">
        <w:rPr>
          <w:rFonts w:ascii="Georgia" w:eastAsia="Georgia" w:hAnsi="Georgia" w:cs="Georgia"/>
          <w:b/>
        </w:rPr>
        <w:t xml:space="preserve">     </w:t>
      </w:r>
      <w:r w:rsidR="006359AC" w:rsidRPr="00166DB7">
        <w:rPr>
          <w:rFonts w:ascii="Georgia" w:eastAsia="Georgia" w:hAnsi="Georgia" w:cs="Georgia"/>
          <w:b/>
        </w:rPr>
        <w:tab/>
        <w:t xml:space="preserve">           </w:t>
      </w:r>
      <w:r w:rsidR="008234BA" w:rsidRPr="00166DB7">
        <w:rPr>
          <w:rFonts w:ascii="Georgia" w:eastAsia="Georgia" w:hAnsi="Georgia" w:cs="Georgia"/>
          <w:b/>
        </w:rPr>
        <w:t xml:space="preserve">                                           </w:t>
      </w:r>
      <w:r w:rsidR="005C0228">
        <w:rPr>
          <w:rFonts w:ascii="Georgia" w:eastAsia="Georgia" w:hAnsi="Georgia" w:cs="Georgia"/>
          <w:b/>
        </w:rPr>
        <w:t>10:35 a.m.</w:t>
      </w:r>
    </w:p>
    <w:p w14:paraId="3D59EBBA" w14:textId="6C2AC106" w:rsidR="006359AC" w:rsidRPr="005C0228" w:rsidRDefault="002E09BE" w:rsidP="009574CF">
      <w:pPr>
        <w:pStyle w:val="ListParagraph"/>
        <w:numPr>
          <w:ilvl w:val="4"/>
          <w:numId w:val="25"/>
        </w:numPr>
        <w:spacing w:before="200" w:after="240"/>
        <w:jc w:val="both"/>
        <w:rPr>
          <w:rFonts w:ascii="Georgia" w:eastAsia="Georgia" w:hAnsi="Georgia" w:cs="Georgia"/>
          <w:b/>
        </w:rPr>
      </w:pPr>
      <w:r>
        <w:rPr>
          <w:rFonts w:ascii="Georgia" w:eastAsia="Georgia" w:hAnsi="Georgia" w:cs="Georgia"/>
        </w:rPr>
        <w:t>Committee and participants will receive</w:t>
      </w:r>
      <w:r w:rsidR="00C403FE">
        <w:rPr>
          <w:rFonts w:ascii="Georgia" w:eastAsia="Georgia" w:hAnsi="Georgia" w:cs="Georgia"/>
        </w:rPr>
        <w:t xml:space="preserve"> an</w:t>
      </w:r>
      <w:r>
        <w:rPr>
          <w:rFonts w:ascii="Georgia" w:eastAsia="Georgia" w:hAnsi="Georgia" w:cs="Georgia"/>
        </w:rPr>
        <w:t xml:space="preserve"> update on important dates for the MTS process</w:t>
      </w:r>
    </w:p>
    <w:p w14:paraId="1AB6F9BA" w14:textId="3F526CCC" w:rsidR="005C0228" w:rsidRPr="009574CF" w:rsidRDefault="005C0228" w:rsidP="009574CF">
      <w:pPr>
        <w:pStyle w:val="ListParagraph"/>
        <w:numPr>
          <w:ilvl w:val="4"/>
          <w:numId w:val="25"/>
        </w:numPr>
        <w:spacing w:before="200" w:after="240"/>
        <w:jc w:val="both"/>
        <w:rPr>
          <w:rFonts w:ascii="Georgia" w:eastAsia="Georgia" w:hAnsi="Georgia" w:cs="Georgia"/>
          <w:b/>
        </w:rPr>
      </w:pPr>
      <w:r>
        <w:rPr>
          <w:rFonts w:ascii="Georgia" w:eastAsia="Georgia" w:hAnsi="Georgia" w:cs="Georgia"/>
        </w:rPr>
        <w:t>Invitation to MTS Panel Discussion (9/18) and MTS virtual Summit (11/13 &amp; 11/14)</w:t>
      </w:r>
    </w:p>
    <w:p w14:paraId="291D780A" w14:textId="77777777" w:rsidR="009574CF" w:rsidRPr="00166DB7" w:rsidRDefault="009574CF" w:rsidP="009574CF">
      <w:pPr>
        <w:pStyle w:val="ListParagraph"/>
        <w:spacing w:before="200" w:after="240"/>
        <w:ind w:left="1800"/>
        <w:jc w:val="both"/>
        <w:rPr>
          <w:rFonts w:ascii="Georgia" w:eastAsia="Georgia" w:hAnsi="Georgia" w:cs="Georgia"/>
          <w:b/>
        </w:rPr>
      </w:pPr>
    </w:p>
    <w:p w14:paraId="3DB50A2C" w14:textId="71A8A618" w:rsidR="006359AC" w:rsidRPr="00252DA7" w:rsidRDefault="002E09BE" w:rsidP="009574CF">
      <w:pPr>
        <w:pStyle w:val="ListParagraph"/>
        <w:numPr>
          <w:ilvl w:val="0"/>
          <w:numId w:val="25"/>
        </w:numPr>
        <w:spacing w:before="200"/>
        <w:jc w:val="both"/>
        <w:rPr>
          <w:rFonts w:ascii="Times New Roman" w:eastAsia="Times New Roman" w:hAnsi="Times New Roman" w:cs="Times New Roman"/>
          <w:sz w:val="14"/>
          <w:szCs w:val="14"/>
        </w:rPr>
      </w:pPr>
      <w:r>
        <w:rPr>
          <w:rFonts w:ascii="Georgia" w:eastAsia="Georgia" w:hAnsi="Georgia" w:cs="Georgia"/>
          <w:b/>
        </w:rPr>
        <w:t>MTS DRAFT CONCEPT REVIEW &amp; WORKSHOP</w:t>
      </w:r>
      <w:r>
        <w:rPr>
          <w:rFonts w:ascii="Georgia" w:eastAsia="Georgia" w:hAnsi="Georgia" w:cs="Georgia"/>
          <w:b/>
        </w:rPr>
        <w:tab/>
      </w:r>
      <w:r>
        <w:rPr>
          <w:rFonts w:ascii="Georgia" w:eastAsia="Georgia" w:hAnsi="Georgia" w:cs="Georgia"/>
          <w:b/>
        </w:rPr>
        <w:tab/>
        <w:t xml:space="preserve">            </w:t>
      </w:r>
      <w:r w:rsidR="006359AC" w:rsidRPr="00166DB7">
        <w:rPr>
          <w:rFonts w:ascii="Georgia" w:eastAsia="Georgia" w:hAnsi="Georgia" w:cs="Georgia"/>
          <w:b/>
        </w:rPr>
        <w:tab/>
        <w:t xml:space="preserve"> 1</w:t>
      </w:r>
      <w:r>
        <w:rPr>
          <w:rFonts w:ascii="Georgia" w:eastAsia="Georgia" w:hAnsi="Georgia" w:cs="Georgia"/>
          <w:b/>
        </w:rPr>
        <w:t>0</w:t>
      </w:r>
      <w:r w:rsidR="006359AC" w:rsidRPr="00166DB7">
        <w:rPr>
          <w:rFonts w:ascii="Georgia" w:eastAsia="Georgia" w:hAnsi="Georgia" w:cs="Georgia"/>
          <w:b/>
        </w:rPr>
        <w:t>:</w:t>
      </w:r>
      <w:r w:rsidR="005C0228">
        <w:rPr>
          <w:rFonts w:ascii="Georgia" w:eastAsia="Georgia" w:hAnsi="Georgia" w:cs="Georgia"/>
          <w:b/>
        </w:rPr>
        <w:t>45</w:t>
      </w:r>
      <w:r w:rsidR="006359AC" w:rsidRPr="00166DB7">
        <w:rPr>
          <w:rFonts w:ascii="Georgia" w:eastAsia="Georgia" w:hAnsi="Georgia" w:cs="Georgia"/>
          <w:b/>
        </w:rPr>
        <w:t xml:space="preserve"> </w:t>
      </w:r>
      <w:r>
        <w:rPr>
          <w:rFonts w:ascii="Georgia" w:eastAsia="Georgia" w:hAnsi="Georgia" w:cs="Georgia"/>
          <w:b/>
        </w:rPr>
        <w:t>a</w:t>
      </w:r>
      <w:r w:rsidR="006359AC" w:rsidRPr="00166DB7">
        <w:rPr>
          <w:rFonts w:ascii="Georgia" w:eastAsia="Georgia" w:hAnsi="Georgia" w:cs="Georgia"/>
          <w:b/>
        </w:rPr>
        <w:t>.m.</w:t>
      </w:r>
    </w:p>
    <w:p w14:paraId="0C0B7BED" w14:textId="77777777" w:rsidR="00252DA7" w:rsidRPr="00166DB7" w:rsidRDefault="00252DA7" w:rsidP="00252DA7">
      <w:pPr>
        <w:pStyle w:val="ListParagraph"/>
        <w:spacing w:before="200"/>
        <w:ind w:left="360"/>
        <w:jc w:val="both"/>
        <w:rPr>
          <w:rFonts w:ascii="Times New Roman" w:eastAsia="Times New Roman" w:hAnsi="Times New Roman" w:cs="Times New Roman"/>
          <w:sz w:val="14"/>
          <w:szCs w:val="14"/>
        </w:rPr>
      </w:pPr>
    </w:p>
    <w:p w14:paraId="3B392EC2" w14:textId="40AE8896" w:rsidR="0081424D" w:rsidRPr="00166DB7" w:rsidRDefault="002E09BE" w:rsidP="009574CF">
      <w:pPr>
        <w:pStyle w:val="ListParagraph"/>
        <w:numPr>
          <w:ilvl w:val="4"/>
          <w:numId w:val="25"/>
        </w:numPr>
        <w:spacing w:before="200"/>
        <w:jc w:val="both"/>
        <w:rPr>
          <w:rFonts w:ascii="Georgia" w:eastAsia="Georgia" w:hAnsi="Georgia" w:cs="Georgia"/>
        </w:rPr>
      </w:pPr>
      <w:r>
        <w:rPr>
          <w:rFonts w:ascii="Georgia" w:eastAsia="Georgia" w:hAnsi="Georgia" w:cs="Georgia"/>
        </w:rPr>
        <w:t>Blake Perez will walk through draft concepts of a regional MTS</w:t>
      </w:r>
    </w:p>
    <w:p w14:paraId="0C3FA351" w14:textId="24BECB06" w:rsidR="006359AC" w:rsidRPr="005C0228" w:rsidRDefault="006359AC" w:rsidP="005C0228">
      <w:pPr>
        <w:pStyle w:val="ListParagraph"/>
        <w:numPr>
          <w:ilvl w:val="4"/>
          <w:numId w:val="25"/>
        </w:numPr>
        <w:spacing w:before="200"/>
        <w:jc w:val="both"/>
        <w:rPr>
          <w:rFonts w:ascii="Georgia" w:eastAsia="Georgia" w:hAnsi="Georgia" w:cs="Georgia"/>
        </w:rPr>
      </w:pPr>
      <w:r w:rsidRPr="00166DB7">
        <w:rPr>
          <w:rFonts w:ascii="Georgia" w:eastAsia="Georgia" w:hAnsi="Georgia" w:cs="Georgia"/>
        </w:rPr>
        <w:t>Committee will make recommend</w:t>
      </w:r>
      <w:r w:rsidR="005C0228">
        <w:rPr>
          <w:rFonts w:ascii="Georgia" w:eastAsia="Georgia" w:hAnsi="Georgia" w:cs="Georgia"/>
        </w:rPr>
        <w:t>ed</w:t>
      </w:r>
      <w:r w:rsidR="002E09BE">
        <w:rPr>
          <w:rFonts w:ascii="Georgia" w:eastAsia="Georgia" w:hAnsi="Georgia" w:cs="Georgia"/>
        </w:rPr>
        <w:t xml:space="preserve"> edits to</w:t>
      </w:r>
      <w:r w:rsidR="005C0228">
        <w:rPr>
          <w:rFonts w:ascii="Georgia" w:eastAsia="Georgia" w:hAnsi="Georgia" w:cs="Georgia"/>
        </w:rPr>
        <w:t xml:space="preserve"> draft</w:t>
      </w:r>
      <w:r w:rsidR="002E09BE">
        <w:rPr>
          <w:rFonts w:ascii="Georgia" w:eastAsia="Georgia" w:hAnsi="Georgia" w:cs="Georgia"/>
        </w:rPr>
        <w:t xml:space="preserve"> concepts</w:t>
      </w:r>
      <w:r w:rsidRPr="00166DB7">
        <w:rPr>
          <w:rFonts w:ascii="Georgia" w:eastAsia="Georgia" w:hAnsi="Georgia" w:cs="Georgia"/>
        </w:rPr>
        <w:t xml:space="preserve"> </w:t>
      </w:r>
    </w:p>
    <w:p w14:paraId="50CE685F" w14:textId="77777777" w:rsidR="009574CF" w:rsidRPr="00166DB7" w:rsidRDefault="009574CF" w:rsidP="009574CF">
      <w:pPr>
        <w:pStyle w:val="ListParagraph"/>
        <w:spacing w:before="200"/>
        <w:ind w:left="1800"/>
        <w:jc w:val="both"/>
        <w:rPr>
          <w:rFonts w:ascii="Georgia" w:eastAsia="Georgia" w:hAnsi="Georgia" w:cs="Georgia"/>
        </w:rPr>
      </w:pPr>
    </w:p>
    <w:p w14:paraId="166E083D" w14:textId="59E09A38" w:rsidR="00104136" w:rsidRDefault="006359AC" w:rsidP="009574CF">
      <w:pPr>
        <w:pStyle w:val="ListParagraph"/>
        <w:numPr>
          <w:ilvl w:val="0"/>
          <w:numId w:val="25"/>
        </w:numPr>
        <w:spacing w:before="200" w:after="240"/>
        <w:jc w:val="both"/>
        <w:rPr>
          <w:rFonts w:ascii="Georgia" w:eastAsia="Georgia" w:hAnsi="Georgia" w:cs="Georgia"/>
          <w:b/>
        </w:rPr>
      </w:pPr>
      <w:r w:rsidRPr="00166DB7">
        <w:rPr>
          <w:rFonts w:ascii="Georgia" w:eastAsia="Georgia" w:hAnsi="Georgia" w:cs="Georgia"/>
          <w:b/>
        </w:rPr>
        <w:t xml:space="preserve">ADDITIONAL ITEMS                                                    </w:t>
      </w:r>
      <w:r w:rsidRPr="00166DB7">
        <w:rPr>
          <w:rFonts w:ascii="Georgia" w:eastAsia="Georgia" w:hAnsi="Georgia" w:cs="Georgia"/>
          <w:b/>
        </w:rPr>
        <w:tab/>
        <w:t xml:space="preserve">      </w:t>
      </w:r>
      <w:r w:rsidR="00054D9E">
        <w:rPr>
          <w:rFonts w:ascii="Georgia" w:eastAsia="Georgia" w:hAnsi="Georgia" w:cs="Georgia"/>
          <w:b/>
        </w:rPr>
        <w:tab/>
      </w:r>
      <w:r w:rsidRPr="00166DB7">
        <w:rPr>
          <w:rFonts w:ascii="Georgia" w:eastAsia="Georgia" w:hAnsi="Georgia" w:cs="Georgia"/>
          <w:b/>
        </w:rPr>
        <w:t xml:space="preserve">  </w:t>
      </w:r>
      <w:r w:rsidRPr="00166DB7">
        <w:rPr>
          <w:rFonts w:ascii="Georgia" w:eastAsia="Georgia" w:hAnsi="Georgia" w:cs="Georgia"/>
          <w:b/>
        </w:rPr>
        <w:tab/>
      </w:r>
      <w:r w:rsidR="005C0228">
        <w:rPr>
          <w:rFonts w:ascii="Georgia" w:eastAsia="Georgia" w:hAnsi="Georgia" w:cs="Georgia"/>
          <w:b/>
        </w:rPr>
        <w:tab/>
        <w:t xml:space="preserve">    11:50 a.m.</w:t>
      </w:r>
    </w:p>
    <w:p w14:paraId="68B075F9" w14:textId="77777777" w:rsidR="009574CF" w:rsidRPr="00166DB7" w:rsidRDefault="009574CF" w:rsidP="009574CF">
      <w:pPr>
        <w:pStyle w:val="ListParagraph"/>
        <w:spacing w:before="200" w:after="240"/>
        <w:ind w:left="360"/>
        <w:jc w:val="both"/>
        <w:rPr>
          <w:rFonts w:ascii="Georgia" w:eastAsia="Georgia" w:hAnsi="Georgia" w:cs="Georgia"/>
          <w:b/>
        </w:rPr>
      </w:pPr>
    </w:p>
    <w:p w14:paraId="1C313DA2" w14:textId="201666AF" w:rsidR="006359AC" w:rsidRPr="00166DB7" w:rsidRDefault="006359AC" w:rsidP="009574CF">
      <w:pPr>
        <w:pStyle w:val="ListParagraph"/>
        <w:numPr>
          <w:ilvl w:val="0"/>
          <w:numId w:val="25"/>
        </w:numPr>
        <w:spacing w:before="200" w:after="240"/>
        <w:jc w:val="both"/>
        <w:rPr>
          <w:rFonts w:ascii="Georgia" w:eastAsia="Georgia" w:hAnsi="Georgia" w:cs="Georgia"/>
          <w:b/>
        </w:rPr>
      </w:pPr>
      <w:r w:rsidRPr="00166DB7">
        <w:rPr>
          <w:rFonts w:ascii="Georgia" w:eastAsia="Georgia" w:hAnsi="Georgia" w:cs="Georgia"/>
          <w:b/>
        </w:rPr>
        <w:t>ADJOURNMENT</w:t>
      </w:r>
    </w:p>
    <w:p w14:paraId="5D8AACD8" w14:textId="76E41BD6" w:rsidR="006359AC" w:rsidRPr="00166DB7" w:rsidRDefault="006359AC" w:rsidP="006359AC">
      <w:pPr>
        <w:spacing w:before="240" w:after="240"/>
        <w:jc w:val="both"/>
        <w:rPr>
          <w:rFonts w:ascii="Georgia" w:eastAsia="Georgia" w:hAnsi="Georgia" w:cs="Georgia"/>
          <w:b/>
        </w:rPr>
      </w:pPr>
      <w:r>
        <w:rPr>
          <w:rFonts w:ascii="Georgia" w:eastAsia="Georgia" w:hAnsi="Georgia" w:cs="Georgia"/>
          <w:b/>
        </w:rPr>
        <w:t xml:space="preserve"> </w:t>
      </w:r>
      <w:r>
        <w:rPr>
          <w:rFonts w:ascii="Georgia" w:eastAsia="Georgia" w:hAnsi="Georgia" w:cs="Georgia"/>
          <w:b/>
          <w:sz w:val="20"/>
          <w:szCs w:val="20"/>
        </w:rPr>
        <w:t>Please take notice that a quorum the Board of Commissioners (</w:t>
      </w:r>
      <w:r>
        <w:rPr>
          <w:rFonts w:ascii="Georgia" w:eastAsia="Georgia" w:hAnsi="Georgia" w:cs="Georgia"/>
          <w:b/>
          <w:i/>
          <w:sz w:val="20"/>
          <w:szCs w:val="20"/>
        </w:rPr>
        <w:t xml:space="preserve">the “Board”) </w:t>
      </w:r>
      <w:r>
        <w:rPr>
          <w:rFonts w:ascii="Georgia" w:eastAsia="Georgia" w:hAnsi="Georgia" w:cs="Georgia"/>
          <w:b/>
          <w:sz w:val="20"/>
          <w:szCs w:val="20"/>
        </w:rPr>
        <w:t>of the Central Wasatch Commission (</w:t>
      </w:r>
      <w:r>
        <w:rPr>
          <w:rFonts w:ascii="Georgia" w:eastAsia="Georgia" w:hAnsi="Georgia" w:cs="Georgia"/>
          <w:b/>
          <w:i/>
          <w:sz w:val="20"/>
          <w:szCs w:val="20"/>
        </w:rPr>
        <w:t xml:space="preserve">the “CWC”) </w:t>
      </w:r>
      <w:r>
        <w:rPr>
          <w:rFonts w:ascii="Georgia" w:eastAsia="Georgia" w:hAnsi="Georgia" w:cs="Georgia"/>
          <w:b/>
          <w:sz w:val="20"/>
          <w:szCs w:val="20"/>
        </w:rPr>
        <w:t xml:space="preserve">may attend the meeting of the Board’s Transportation </w:t>
      </w:r>
      <w:r>
        <w:rPr>
          <w:rFonts w:ascii="Georgia" w:eastAsia="Georgia" w:hAnsi="Georgia" w:cs="Georgia"/>
          <w:b/>
          <w:sz w:val="20"/>
          <w:szCs w:val="20"/>
        </w:rPr>
        <w:lastRenderedPageBreak/>
        <w:t xml:space="preserve">Committee scheduled for </w:t>
      </w:r>
      <w:r w:rsidR="005C0228">
        <w:rPr>
          <w:rFonts w:ascii="Georgia" w:eastAsia="Georgia" w:hAnsi="Georgia" w:cs="Georgia"/>
          <w:b/>
          <w:sz w:val="20"/>
          <w:szCs w:val="20"/>
        </w:rPr>
        <w:t>Wednesday</w:t>
      </w:r>
      <w:r>
        <w:rPr>
          <w:rFonts w:ascii="Georgia" w:eastAsia="Georgia" w:hAnsi="Georgia" w:cs="Georgia"/>
          <w:b/>
          <w:sz w:val="20"/>
          <w:szCs w:val="20"/>
        </w:rPr>
        <w:t xml:space="preserve">, </w:t>
      </w:r>
      <w:r w:rsidR="005C0228">
        <w:rPr>
          <w:rFonts w:ascii="Georgia" w:eastAsia="Georgia" w:hAnsi="Georgia" w:cs="Georgia"/>
          <w:b/>
          <w:sz w:val="20"/>
          <w:szCs w:val="20"/>
        </w:rPr>
        <w:t>August</w:t>
      </w:r>
      <w:r>
        <w:rPr>
          <w:rFonts w:ascii="Georgia" w:eastAsia="Georgia" w:hAnsi="Georgia" w:cs="Georgia"/>
          <w:b/>
          <w:sz w:val="20"/>
          <w:szCs w:val="20"/>
        </w:rPr>
        <w:t xml:space="preserve"> </w:t>
      </w:r>
      <w:r w:rsidR="005C0228">
        <w:rPr>
          <w:rFonts w:ascii="Georgia" w:eastAsia="Georgia" w:hAnsi="Georgia" w:cs="Georgia"/>
          <w:b/>
          <w:sz w:val="20"/>
          <w:szCs w:val="20"/>
        </w:rPr>
        <w:t>26</w:t>
      </w:r>
      <w:r>
        <w:rPr>
          <w:rFonts w:ascii="Georgia" w:eastAsia="Georgia" w:hAnsi="Georgia" w:cs="Georgia"/>
          <w:b/>
          <w:sz w:val="20"/>
          <w:szCs w:val="20"/>
        </w:rPr>
        <w:t xml:space="preserve"> 2020; beginning at 1</w:t>
      </w:r>
      <w:r w:rsidR="005C0228">
        <w:rPr>
          <w:rFonts w:ascii="Georgia" w:eastAsia="Georgia" w:hAnsi="Georgia" w:cs="Georgia"/>
          <w:b/>
          <w:sz w:val="20"/>
          <w:szCs w:val="20"/>
        </w:rPr>
        <w:t>0</w:t>
      </w:r>
      <w:r>
        <w:rPr>
          <w:rFonts w:ascii="Georgia" w:eastAsia="Georgia" w:hAnsi="Georgia" w:cs="Georgia"/>
          <w:b/>
          <w:sz w:val="20"/>
          <w:szCs w:val="20"/>
        </w:rPr>
        <w:t>:</w:t>
      </w:r>
      <w:r w:rsidR="005C0228">
        <w:rPr>
          <w:rFonts w:ascii="Georgia" w:eastAsia="Georgia" w:hAnsi="Georgia" w:cs="Georgia"/>
          <w:b/>
          <w:sz w:val="20"/>
          <w:szCs w:val="20"/>
        </w:rPr>
        <w:t>3</w:t>
      </w:r>
      <w:r>
        <w:rPr>
          <w:rFonts w:ascii="Georgia" w:eastAsia="Georgia" w:hAnsi="Georgia" w:cs="Georgia"/>
          <w:b/>
          <w:sz w:val="20"/>
          <w:szCs w:val="20"/>
        </w:rPr>
        <w:t xml:space="preserve">0 </w:t>
      </w:r>
      <w:r w:rsidR="005C0228">
        <w:rPr>
          <w:rFonts w:ascii="Georgia" w:eastAsia="Georgia" w:hAnsi="Georgia" w:cs="Georgia"/>
          <w:b/>
          <w:sz w:val="20"/>
          <w:szCs w:val="20"/>
        </w:rPr>
        <w:t>a</w:t>
      </w:r>
      <w:r>
        <w:rPr>
          <w:rFonts w:ascii="Georgia" w:eastAsia="Georgia" w:hAnsi="Georgia" w:cs="Georgia"/>
          <w:b/>
          <w:sz w:val="20"/>
          <w:szCs w:val="20"/>
        </w:rPr>
        <w:t>.m. The agenda for that meeting of the Committee is accessible here: Utah Public Notice Website, CWC’s website, The Salt Lake Tribune and Deseret News.</w:t>
      </w:r>
    </w:p>
    <w:p w14:paraId="2C15CEAF" w14:textId="77777777" w:rsidR="006359AC" w:rsidRDefault="006359AC" w:rsidP="006359AC">
      <w:pPr>
        <w:spacing w:before="240" w:after="240"/>
        <w:jc w:val="both"/>
        <w:rPr>
          <w:rFonts w:ascii="Georgia" w:eastAsia="Georgia" w:hAnsi="Georgia" w:cs="Georgia"/>
          <w:b/>
        </w:rPr>
      </w:pPr>
      <w:r>
        <w:rPr>
          <w:rFonts w:ascii="Georgia" w:eastAsia="Georgia" w:hAnsi="Georgia" w:cs="Georgia"/>
          <w:b/>
        </w:rPr>
        <w:t xml:space="preserve"> </w:t>
      </w:r>
    </w:p>
    <w:p w14:paraId="5BA6DED9" w14:textId="77777777" w:rsidR="006359AC" w:rsidRDefault="006359AC" w:rsidP="006359AC">
      <w:pPr>
        <w:spacing w:before="240" w:after="240"/>
        <w:jc w:val="center"/>
        <w:rPr>
          <w:rFonts w:ascii="Georgia" w:eastAsia="Georgia" w:hAnsi="Georgia" w:cs="Georgia"/>
          <w:b/>
          <w:sz w:val="20"/>
          <w:szCs w:val="20"/>
          <w:u w:val="single"/>
        </w:rPr>
      </w:pPr>
      <w:r>
        <w:rPr>
          <w:rFonts w:ascii="Georgia" w:eastAsia="Georgia" w:hAnsi="Georgia" w:cs="Georgia"/>
          <w:b/>
          <w:sz w:val="20"/>
          <w:szCs w:val="20"/>
          <w:u w:val="single"/>
        </w:rPr>
        <w:t>CERTIFICATE OF POSTING</w:t>
      </w:r>
    </w:p>
    <w:p w14:paraId="2BC00B6B" w14:textId="603883AE" w:rsidR="006359AC" w:rsidRDefault="006359AC" w:rsidP="006359AC">
      <w:pPr>
        <w:spacing w:before="240" w:after="240"/>
        <w:jc w:val="both"/>
        <w:rPr>
          <w:rFonts w:ascii="Georgia" w:eastAsia="Georgia" w:hAnsi="Georgia" w:cs="Georgia"/>
          <w:b/>
          <w:sz w:val="20"/>
          <w:szCs w:val="20"/>
        </w:rPr>
      </w:pPr>
      <w:r>
        <w:rPr>
          <w:rFonts w:ascii="Georgia" w:eastAsia="Georgia" w:hAnsi="Georgia" w:cs="Georgia"/>
          <w:b/>
          <w:sz w:val="20"/>
          <w:szCs w:val="20"/>
        </w:rPr>
        <w:t xml:space="preserve">At or before </w:t>
      </w:r>
      <w:r w:rsidR="005C0228">
        <w:rPr>
          <w:rFonts w:ascii="Georgia" w:eastAsia="Georgia" w:hAnsi="Georgia" w:cs="Georgia"/>
          <w:b/>
          <w:sz w:val="20"/>
          <w:szCs w:val="20"/>
        </w:rPr>
        <w:t>10</w:t>
      </w:r>
      <w:r>
        <w:rPr>
          <w:rFonts w:ascii="Georgia" w:eastAsia="Georgia" w:hAnsi="Georgia" w:cs="Georgia"/>
          <w:b/>
          <w:sz w:val="20"/>
          <w:szCs w:val="20"/>
        </w:rPr>
        <w:t xml:space="preserve">:00 </w:t>
      </w:r>
      <w:r w:rsidR="005C0228">
        <w:rPr>
          <w:rFonts w:ascii="Georgia" w:eastAsia="Georgia" w:hAnsi="Georgia" w:cs="Georgia"/>
          <w:b/>
          <w:sz w:val="20"/>
          <w:szCs w:val="20"/>
        </w:rPr>
        <w:t>a</w:t>
      </w:r>
      <w:r>
        <w:rPr>
          <w:rFonts w:ascii="Georgia" w:eastAsia="Georgia" w:hAnsi="Georgia" w:cs="Georgia"/>
          <w:b/>
          <w:sz w:val="20"/>
          <w:szCs w:val="20"/>
        </w:rPr>
        <w:t xml:space="preserve">.m. on </w:t>
      </w:r>
      <w:r w:rsidR="005C0228">
        <w:rPr>
          <w:rFonts w:ascii="Georgia" w:eastAsia="Georgia" w:hAnsi="Georgia" w:cs="Georgia"/>
          <w:b/>
          <w:sz w:val="20"/>
          <w:szCs w:val="20"/>
        </w:rPr>
        <w:t>Tuesday</w:t>
      </w:r>
      <w:r>
        <w:rPr>
          <w:rFonts w:ascii="Georgia" w:eastAsia="Georgia" w:hAnsi="Georgia" w:cs="Georgia"/>
          <w:b/>
          <w:sz w:val="20"/>
          <w:szCs w:val="20"/>
        </w:rPr>
        <w:t xml:space="preserve">, </w:t>
      </w:r>
      <w:r w:rsidR="005C0228">
        <w:rPr>
          <w:rFonts w:ascii="Georgia" w:eastAsia="Georgia" w:hAnsi="Georgia" w:cs="Georgia"/>
          <w:b/>
          <w:sz w:val="20"/>
          <w:szCs w:val="20"/>
        </w:rPr>
        <w:t>August</w:t>
      </w:r>
      <w:r>
        <w:rPr>
          <w:rFonts w:ascii="Georgia" w:eastAsia="Georgia" w:hAnsi="Georgia" w:cs="Georgia"/>
          <w:b/>
          <w:sz w:val="20"/>
          <w:szCs w:val="20"/>
        </w:rPr>
        <w:t xml:space="preserve"> 2</w:t>
      </w:r>
      <w:r w:rsidR="005C0228">
        <w:rPr>
          <w:rFonts w:ascii="Georgia" w:eastAsia="Georgia" w:hAnsi="Georgia" w:cs="Georgia"/>
          <w:b/>
          <w:sz w:val="20"/>
          <w:szCs w:val="20"/>
        </w:rPr>
        <w:t>5</w:t>
      </w:r>
      <w:r>
        <w:rPr>
          <w:rFonts w:ascii="Georgia" w:eastAsia="Georgia" w:hAnsi="Georgia" w:cs="Georgia"/>
          <w:b/>
          <w:sz w:val="20"/>
          <w:szCs w:val="20"/>
        </w:rPr>
        <w:t>, 2020, the undersigned does hereby certify that the above notice agenda was:</w:t>
      </w:r>
    </w:p>
    <w:p w14:paraId="0182C085" w14:textId="77777777" w:rsidR="006359AC" w:rsidRDefault="006359AC" w:rsidP="006359AC">
      <w:pPr>
        <w:spacing w:before="240" w:after="240"/>
        <w:jc w:val="both"/>
        <w:rPr>
          <w:rFonts w:ascii="Georgia" w:eastAsia="Georgia" w:hAnsi="Georgia" w:cs="Georgia"/>
          <w:b/>
          <w:sz w:val="20"/>
          <w:szCs w:val="20"/>
        </w:rPr>
      </w:pPr>
      <w:r>
        <w:rPr>
          <w:rFonts w:ascii="Georgia" w:eastAsia="Georgia" w:hAnsi="Georgia" w:cs="Georgia"/>
          <w:b/>
          <w:sz w:val="20"/>
          <w:szCs w:val="20"/>
        </w:rPr>
        <w:t xml:space="preserve"> </w:t>
      </w:r>
    </w:p>
    <w:p w14:paraId="10206E15" w14:textId="77777777" w:rsidR="006359AC" w:rsidRDefault="006359AC" w:rsidP="006359AC">
      <w:pPr>
        <w:spacing w:before="240" w:after="240"/>
        <w:ind w:left="720"/>
        <w:jc w:val="both"/>
        <w:rPr>
          <w:rFonts w:ascii="Georgia" w:eastAsia="Georgia" w:hAnsi="Georgia" w:cs="Georgia"/>
          <w:b/>
          <w:sz w:val="20"/>
          <w:szCs w:val="20"/>
        </w:rPr>
      </w:pPr>
      <w:r>
        <w:rPr>
          <w:rFonts w:ascii="Georgia" w:eastAsia="Georgia" w:hAnsi="Georgia" w:cs="Georgia"/>
          <w:b/>
          <w:sz w:val="20"/>
          <w:szCs w:val="20"/>
        </w:rPr>
        <w:t>(1)</w:t>
      </w:r>
      <w:r>
        <w:rPr>
          <w:rFonts w:ascii="Times New Roman" w:eastAsia="Times New Roman" w:hAnsi="Times New Roman" w:cs="Times New Roman"/>
          <w:b/>
          <w:sz w:val="14"/>
          <w:szCs w:val="14"/>
        </w:rPr>
        <w:t xml:space="preserve">    </w:t>
      </w:r>
      <w:r>
        <w:rPr>
          <w:rFonts w:ascii="Georgia" w:eastAsia="Georgia" w:hAnsi="Georgia" w:cs="Georgia"/>
          <w:b/>
          <w:sz w:val="20"/>
          <w:szCs w:val="20"/>
        </w:rPr>
        <w:t>Posted on the Utah Public Notice Website created under Utah Code Ann. 63F-1-701; and</w:t>
      </w:r>
    </w:p>
    <w:p w14:paraId="472BE536" w14:textId="77777777" w:rsidR="006359AC" w:rsidRDefault="006359AC" w:rsidP="006359AC">
      <w:pPr>
        <w:spacing w:before="240" w:after="240"/>
        <w:ind w:left="720"/>
        <w:jc w:val="both"/>
        <w:rPr>
          <w:rFonts w:ascii="Georgia" w:eastAsia="Georgia" w:hAnsi="Georgia" w:cs="Georgia"/>
          <w:b/>
          <w:sz w:val="20"/>
          <w:szCs w:val="20"/>
        </w:rPr>
      </w:pPr>
      <w:r>
        <w:rPr>
          <w:rFonts w:ascii="Georgia" w:eastAsia="Georgia" w:hAnsi="Georgia" w:cs="Georgia"/>
          <w:b/>
          <w:sz w:val="20"/>
          <w:szCs w:val="20"/>
        </w:rPr>
        <w:t>(2)</w:t>
      </w:r>
      <w:r>
        <w:rPr>
          <w:rFonts w:ascii="Times New Roman" w:eastAsia="Times New Roman" w:hAnsi="Times New Roman" w:cs="Times New Roman"/>
          <w:b/>
          <w:sz w:val="14"/>
          <w:szCs w:val="14"/>
        </w:rPr>
        <w:t xml:space="preserve">   </w:t>
      </w:r>
      <w:r>
        <w:rPr>
          <w:rFonts w:ascii="Georgia" w:eastAsia="Georgia" w:hAnsi="Georgia" w:cs="Georgia"/>
          <w:b/>
          <w:sz w:val="20"/>
          <w:szCs w:val="20"/>
        </w:rPr>
        <w:t>Provided to The Salt Lake Tribune and/or Deseret News or to a local media correspondent.</w:t>
      </w:r>
    </w:p>
    <w:p w14:paraId="7A0515D4" w14:textId="77777777" w:rsidR="006359AC" w:rsidRDefault="006359AC" w:rsidP="006359AC">
      <w:pPr>
        <w:spacing w:before="240" w:after="240"/>
        <w:jc w:val="both"/>
        <w:rPr>
          <w:rFonts w:ascii="Georgia" w:eastAsia="Georgia" w:hAnsi="Georgia" w:cs="Georgia"/>
          <w:b/>
          <w:sz w:val="20"/>
          <w:szCs w:val="20"/>
        </w:rPr>
      </w:pPr>
      <w:r>
        <w:rPr>
          <w:rFonts w:ascii="Georgia" w:eastAsia="Georgia" w:hAnsi="Georgia" w:cs="Georgia"/>
          <w:b/>
          <w:sz w:val="20"/>
          <w:szCs w:val="20"/>
        </w:rPr>
        <w:t>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30235A02" w14:textId="77777777" w:rsidR="006359AC" w:rsidRDefault="006359AC" w:rsidP="006359AC">
      <w:pPr>
        <w:spacing w:before="240" w:after="240"/>
        <w:jc w:val="both"/>
        <w:rPr>
          <w:rFonts w:ascii="Georgia" w:eastAsia="Georgia" w:hAnsi="Georgia" w:cs="Georgia"/>
          <w:b/>
          <w:sz w:val="20"/>
          <w:szCs w:val="20"/>
        </w:rPr>
      </w:pPr>
      <w:r>
        <w:rPr>
          <w:rFonts w:ascii="Georgia" w:eastAsia="Georgia" w:hAnsi="Georgia" w:cs="Georgia"/>
          <w:b/>
          <w:sz w:val="20"/>
          <w:szCs w:val="20"/>
        </w:rPr>
        <w:t xml:space="preserve"> </w:t>
      </w:r>
    </w:p>
    <w:p w14:paraId="5740B918" w14:textId="77777777" w:rsidR="006359AC" w:rsidRDefault="006359AC" w:rsidP="006359AC">
      <w:pPr>
        <w:spacing w:before="240" w:after="240"/>
        <w:jc w:val="right"/>
        <w:rPr>
          <w:rFonts w:ascii="Georgia" w:eastAsia="Georgia" w:hAnsi="Georgia" w:cs="Georgia"/>
          <w:b/>
          <w:i/>
          <w:sz w:val="20"/>
          <w:szCs w:val="20"/>
        </w:rPr>
      </w:pPr>
      <w:r>
        <w:rPr>
          <w:rFonts w:ascii="Georgia" w:eastAsia="Georgia" w:hAnsi="Georgia" w:cs="Georgia"/>
          <w:b/>
          <w:i/>
          <w:sz w:val="20"/>
          <w:szCs w:val="20"/>
        </w:rPr>
        <w:t>Kaye V. Mickelson, Central Wasatch Commission Office Administrator</w:t>
      </w:r>
    </w:p>
    <w:p w14:paraId="6909BAAA" w14:textId="77777777" w:rsidR="006359AC" w:rsidRDefault="006359AC" w:rsidP="006359AC">
      <w:pPr>
        <w:spacing w:before="240" w:after="240"/>
        <w:rPr>
          <w:rFonts w:ascii="Georgia" w:eastAsia="Georgia" w:hAnsi="Georgia" w:cs="Georgia"/>
          <w:b/>
          <w:i/>
          <w:sz w:val="20"/>
          <w:szCs w:val="20"/>
        </w:rPr>
      </w:pPr>
      <w:r>
        <w:rPr>
          <w:rFonts w:ascii="Georgia" w:eastAsia="Georgia" w:hAnsi="Georgia" w:cs="Georgia"/>
          <w:b/>
          <w:i/>
          <w:sz w:val="20"/>
          <w:szCs w:val="20"/>
        </w:rPr>
        <w:t xml:space="preserve"> </w:t>
      </w:r>
    </w:p>
    <w:p w14:paraId="354AE9A5" w14:textId="77777777" w:rsidR="006359AC" w:rsidRDefault="006359AC" w:rsidP="006359AC"/>
    <w:p w14:paraId="428BFE9E" w14:textId="19D683B5" w:rsidR="00340E84" w:rsidRPr="005F1FB9" w:rsidRDefault="00340E84" w:rsidP="00F30EC5">
      <w:pPr>
        <w:jc w:val="right"/>
        <w:rPr>
          <w:rFonts w:ascii="Georgia" w:eastAsia="Georgia" w:hAnsi="Georgia" w:cs="Georgia"/>
          <w:b/>
          <w:i/>
        </w:rPr>
      </w:pPr>
    </w:p>
    <w:sectPr w:rsidR="00340E84" w:rsidRPr="005F1F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946"/>
    <w:multiLevelType w:val="hybridMultilevel"/>
    <w:tmpl w:val="C104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140D"/>
    <w:multiLevelType w:val="multilevel"/>
    <w:tmpl w:val="D5F0F980"/>
    <w:lvl w:ilvl="0">
      <w:start w:val="1"/>
      <w:numFmt w:val="lowerLetter"/>
      <w:lvlText w:val="%1."/>
      <w:lvlJc w:val="left"/>
      <w:pPr>
        <w:ind w:left="2160" w:hanging="360"/>
      </w:pPr>
      <w:rPr>
        <w:strike w:val="0"/>
        <w:dstrike w:val="0"/>
        <w:u w:val="none"/>
        <w:effect w:val="none"/>
      </w:rPr>
    </w:lvl>
    <w:lvl w:ilvl="1">
      <w:start w:val="1"/>
      <w:numFmt w:val="lowerRoman"/>
      <w:lvlText w:val="%2."/>
      <w:lvlJc w:val="right"/>
      <w:pPr>
        <w:ind w:left="2880" w:hanging="360"/>
      </w:pPr>
      <w:rPr>
        <w:strike w:val="0"/>
        <w:dstrike w:val="0"/>
        <w:u w:val="none"/>
        <w:effect w:val="none"/>
      </w:rPr>
    </w:lvl>
    <w:lvl w:ilvl="2">
      <w:start w:val="1"/>
      <w:numFmt w:val="decimal"/>
      <w:lvlText w:val="%3."/>
      <w:lvlJc w:val="left"/>
      <w:pPr>
        <w:ind w:left="3600" w:hanging="360"/>
      </w:pPr>
      <w:rPr>
        <w:strike w:val="0"/>
        <w:dstrike w:val="0"/>
        <w:u w:val="none"/>
        <w:effect w:val="none"/>
      </w:rPr>
    </w:lvl>
    <w:lvl w:ilvl="3">
      <w:start w:val="1"/>
      <w:numFmt w:val="lowerLetter"/>
      <w:lvlText w:val="%4."/>
      <w:lvlJc w:val="left"/>
      <w:pPr>
        <w:ind w:left="4320" w:hanging="360"/>
      </w:pPr>
      <w:rPr>
        <w:strike w:val="0"/>
        <w:dstrike w:val="0"/>
        <w:u w:val="none"/>
        <w:effect w:val="none"/>
      </w:rPr>
    </w:lvl>
    <w:lvl w:ilvl="4">
      <w:start w:val="1"/>
      <w:numFmt w:val="lowerRoman"/>
      <w:lvlText w:val="%5."/>
      <w:lvlJc w:val="right"/>
      <w:pPr>
        <w:ind w:left="5040" w:hanging="360"/>
      </w:pPr>
      <w:rPr>
        <w:strike w:val="0"/>
        <w:dstrike w:val="0"/>
        <w:u w:val="none"/>
        <w:effect w:val="none"/>
      </w:rPr>
    </w:lvl>
    <w:lvl w:ilvl="5">
      <w:start w:val="1"/>
      <w:numFmt w:val="decimal"/>
      <w:lvlText w:val="%6."/>
      <w:lvlJc w:val="left"/>
      <w:pPr>
        <w:ind w:left="5760" w:hanging="360"/>
      </w:pPr>
      <w:rPr>
        <w:strike w:val="0"/>
        <w:dstrike w:val="0"/>
        <w:u w:val="none"/>
        <w:effect w:val="none"/>
      </w:rPr>
    </w:lvl>
    <w:lvl w:ilvl="6">
      <w:start w:val="1"/>
      <w:numFmt w:val="lowerLetter"/>
      <w:lvlText w:val="%7."/>
      <w:lvlJc w:val="left"/>
      <w:pPr>
        <w:ind w:left="6480" w:hanging="360"/>
      </w:pPr>
      <w:rPr>
        <w:strike w:val="0"/>
        <w:dstrike w:val="0"/>
        <w:u w:val="none"/>
        <w:effect w:val="none"/>
      </w:rPr>
    </w:lvl>
    <w:lvl w:ilvl="7">
      <w:start w:val="1"/>
      <w:numFmt w:val="lowerRoman"/>
      <w:lvlText w:val="%8."/>
      <w:lvlJc w:val="right"/>
      <w:pPr>
        <w:ind w:left="7200" w:hanging="360"/>
      </w:pPr>
      <w:rPr>
        <w:strike w:val="0"/>
        <w:dstrike w:val="0"/>
        <w:u w:val="none"/>
        <w:effect w:val="none"/>
      </w:rPr>
    </w:lvl>
    <w:lvl w:ilvl="8">
      <w:start w:val="1"/>
      <w:numFmt w:val="decimal"/>
      <w:lvlText w:val="%9."/>
      <w:lvlJc w:val="left"/>
      <w:pPr>
        <w:ind w:left="7920" w:hanging="360"/>
      </w:pPr>
      <w:rPr>
        <w:strike w:val="0"/>
        <w:dstrike w:val="0"/>
        <w:u w:val="none"/>
        <w:effect w:val="none"/>
      </w:rPr>
    </w:lvl>
  </w:abstractNum>
  <w:abstractNum w:abstractNumId="2" w15:restartNumberingAfterBreak="0">
    <w:nsid w:val="13722CDE"/>
    <w:multiLevelType w:val="hybridMultilevel"/>
    <w:tmpl w:val="F1A852F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42767"/>
    <w:multiLevelType w:val="hybridMultilevel"/>
    <w:tmpl w:val="C27A4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48DA"/>
    <w:multiLevelType w:val="hybridMultilevel"/>
    <w:tmpl w:val="C678A7B2"/>
    <w:lvl w:ilvl="0" w:tplc="5AF02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2408A"/>
    <w:multiLevelType w:val="hybridMultilevel"/>
    <w:tmpl w:val="CA8CE9A8"/>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F6030F"/>
    <w:multiLevelType w:val="hybridMultilevel"/>
    <w:tmpl w:val="F9724B7E"/>
    <w:lvl w:ilvl="0" w:tplc="F2F67716">
      <w:start w:val="1"/>
      <w:numFmt w:val="decimal"/>
      <w:lvlText w:val="%1."/>
      <w:lvlJc w:val="left"/>
      <w:pPr>
        <w:ind w:left="720" w:hanging="360"/>
      </w:pPr>
      <w:rPr>
        <w:rFonts w:eastAsia="Georgia" w:cs="Georg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14339"/>
    <w:multiLevelType w:val="hybridMultilevel"/>
    <w:tmpl w:val="B7443AF2"/>
    <w:lvl w:ilvl="0" w:tplc="928A1D92">
      <w:start w:val="1"/>
      <w:numFmt w:val="upperLetter"/>
      <w:lvlText w:val="%1."/>
      <w:lvlJc w:val="left"/>
      <w:pPr>
        <w:ind w:left="1800" w:hanging="360"/>
      </w:pPr>
      <w:rPr>
        <w:rFonts w:eastAsia="Georgia" w:cs="Georgi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0E378D"/>
    <w:multiLevelType w:val="multilevel"/>
    <w:tmpl w:val="A424624E"/>
    <w:lvl w:ilvl="0">
      <w:start w:val="1"/>
      <w:numFmt w:val="decimal"/>
      <w:lvlText w:val="%1)"/>
      <w:lvlJc w:val="left"/>
      <w:pPr>
        <w:ind w:left="360" w:hanging="360"/>
      </w:pPr>
      <w:rPr>
        <w:rFonts w:ascii="Georgia" w:hAnsi="Georgia" w:hint="default"/>
        <w:b/>
        <w:bCs/>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D70AA0"/>
    <w:multiLevelType w:val="hybridMultilevel"/>
    <w:tmpl w:val="89E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346E1"/>
    <w:multiLevelType w:val="hybridMultilevel"/>
    <w:tmpl w:val="AE685054"/>
    <w:lvl w:ilvl="0" w:tplc="5246B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B23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032D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717337"/>
    <w:multiLevelType w:val="hybridMultilevel"/>
    <w:tmpl w:val="CD82933C"/>
    <w:lvl w:ilvl="0" w:tplc="0409000F">
      <w:start w:val="1"/>
      <w:numFmt w:val="decimal"/>
      <w:lvlText w:val="%1."/>
      <w:lvlJc w:val="left"/>
      <w:pPr>
        <w:ind w:left="720" w:hanging="360"/>
      </w:pPr>
    </w:lvl>
    <w:lvl w:ilvl="1" w:tplc="F2960BC2">
      <w:start w:val="1"/>
      <w:numFmt w:val="lowerLetter"/>
      <w:lvlText w:val="%2."/>
      <w:lvlJc w:val="left"/>
      <w:pPr>
        <w:ind w:left="1840" w:hanging="7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63BA"/>
    <w:multiLevelType w:val="hybridMultilevel"/>
    <w:tmpl w:val="486A8F3E"/>
    <w:lvl w:ilvl="0" w:tplc="DDACB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823E7"/>
    <w:multiLevelType w:val="hybridMultilevel"/>
    <w:tmpl w:val="B6661F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8648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EF7F3E"/>
    <w:multiLevelType w:val="hybridMultilevel"/>
    <w:tmpl w:val="A2ECC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F63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984942"/>
    <w:multiLevelType w:val="multilevel"/>
    <w:tmpl w:val="5B2AB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08597C"/>
    <w:multiLevelType w:val="hybridMultilevel"/>
    <w:tmpl w:val="6FE88056"/>
    <w:lvl w:ilvl="0" w:tplc="6816A1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107DDD"/>
    <w:multiLevelType w:val="hybridMultilevel"/>
    <w:tmpl w:val="B40A6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D47F2"/>
    <w:multiLevelType w:val="hybridMultilevel"/>
    <w:tmpl w:val="819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58B8"/>
    <w:multiLevelType w:val="hybridMultilevel"/>
    <w:tmpl w:val="C3645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4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0"/>
  </w:num>
  <w:num w:numId="3">
    <w:abstractNumId w:val="10"/>
  </w:num>
  <w:num w:numId="4">
    <w:abstractNumId w:val="7"/>
  </w:num>
  <w:num w:numId="5">
    <w:abstractNumId w:val="5"/>
  </w:num>
  <w:num w:numId="6">
    <w:abstractNumId w:val="14"/>
  </w:num>
  <w:num w:numId="7">
    <w:abstractNumId w:val="15"/>
  </w:num>
  <w:num w:numId="8">
    <w:abstractNumId w:val="2"/>
  </w:num>
  <w:num w:numId="9">
    <w:abstractNumId w:val="9"/>
  </w:num>
  <w:num w:numId="10">
    <w:abstractNumId w:val="4"/>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3"/>
  </w:num>
  <w:num w:numId="16">
    <w:abstractNumId w:val="18"/>
  </w:num>
  <w:num w:numId="17">
    <w:abstractNumId w:val="11"/>
  </w:num>
  <w:num w:numId="18">
    <w:abstractNumId w:val="21"/>
  </w:num>
  <w:num w:numId="19">
    <w:abstractNumId w:val="23"/>
  </w:num>
  <w:num w:numId="20">
    <w:abstractNumId w:val="17"/>
  </w:num>
  <w:num w:numId="21">
    <w:abstractNumId w:val="12"/>
  </w:num>
  <w:num w:numId="22">
    <w:abstractNumId w:val="24"/>
  </w:num>
  <w:num w:numId="23">
    <w:abstractNumId w:val="16"/>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77"/>
    <w:rsid w:val="00054D9E"/>
    <w:rsid w:val="00104136"/>
    <w:rsid w:val="00105014"/>
    <w:rsid w:val="00155F4D"/>
    <w:rsid w:val="00165DF2"/>
    <w:rsid w:val="00166DB7"/>
    <w:rsid w:val="00171BE2"/>
    <w:rsid w:val="001B73CD"/>
    <w:rsid w:val="001C19CE"/>
    <w:rsid w:val="00252DA7"/>
    <w:rsid w:val="002634BF"/>
    <w:rsid w:val="0028587C"/>
    <w:rsid w:val="0029135E"/>
    <w:rsid w:val="002E09BE"/>
    <w:rsid w:val="002E2754"/>
    <w:rsid w:val="00307B94"/>
    <w:rsid w:val="003116FC"/>
    <w:rsid w:val="00340A13"/>
    <w:rsid w:val="00340E84"/>
    <w:rsid w:val="00340FB7"/>
    <w:rsid w:val="003B1A05"/>
    <w:rsid w:val="00410498"/>
    <w:rsid w:val="00435A10"/>
    <w:rsid w:val="004A1CE7"/>
    <w:rsid w:val="004B0294"/>
    <w:rsid w:val="005C0228"/>
    <w:rsid w:val="005F1FB9"/>
    <w:rsid w:val="00605F77"/>
    <w:rsid w:val="006359AC"/>
    <w:rsid w:val="0068645B"/>
    <w:rsid w:val="007A7CC9"/>
    <w:rsid w:val="007C1390"/>
    <w:rsid w:val="0081424D"/>
    <w:rsid w:val="00817229"/>
    <w:rsid w:val="008234BA"/>
    <w:rsid w:val="00844A62"/>
    <w:rsid w:val="009574CF"/>
    <w:rsid w:val="00967D04"/>
    <w:rsid w:val="00973911"/>
    <w:rsid w:val="009D4412"/>
    <w:rsid w:val="009E139F"/>
    <w:rsid w:val="00A34C7C"/>
    <w:rsid w:val="00AE513B"/>
    <w:rsid w:val="00AF2FF9"/>
    <w:rsid w:val="00B2440D"/>
    <w:rsid w:val="00B30098"/>
    <w:rsid w:val="00B46DEC"/>
    <w:rsid w:val="00B54AA5"/>
    <w:rsid w:val="00B65686"/>
    <w:rsid w:val="00B96538"/>
    <w:rsid w:val="00C15A3C"/>
    <w:rsid w:val="00C22334"/>
    <w:rsid w:val="00C403FE"/>
    <w:rsid w:val="00D53FF0"/>
    <w:rsid w:val="00DF0CD4"/>
    <w:rsid w:val="00E1459C"/>
    <w:rsid w:val="00E33706"/>
    <w:rsid w:val="00E8411E"/>
    <w:rsid w:val="00F3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8F08"/>
  <w15:docId w15:val="{B7F4F8E7-053B-4703-B852-020237D9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0E84"/>
    <w:pPr>
      <w:ind w:left="720"/>
      <w:contextualSpacing/>
    </w:pPr>
  </w:style>
  <w:style w:type="character" w:styleId="Hyperlink">
    <w:name w:val="Hyperlink"/>
    <w:basedOn w:val="DefaultParagraphFont"/>
    <w:uiPriority w:val="99"/>
    <w:unhideWhenUsed/>
    <w:rsid w:val="005F1FB9"/>
    <w:rPr>
      <w:color w:val="0000FF" w:themeColor="hyperlink"/>
      <w:u w:val="single"/>
    </w:rPr>
  </w:style>
  <w:style w:type="character" w:styleId="UnresolvedMention">
    <w:name w:val="Unresolved Mention"/>
    <w:basedOn w:val="DefaultParagraphFont"/>
    <w:uiPriority w:val="99"/>
    <w:semiHidden/>
    <w:unhideWhenUsed/>
    <w:rsid w:val="002E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85765">
      <w:bodyDiv w:val="1"/>
      <w:marLeft w:val="0"/>
      <w:marRight w:val="0"/>
      <w:marTop w:val="0"/>
      <w:marBottom w:val="0"/>
      <w:divBdr>
        <w:top w:val="none" w:sz="0" w:space="0" w:color="auto"/>
        <w:left w:val="none" w:sz="0" w:space="0" w:color="auto"/>
        <w:bottom w:val="none" w:sz="0" w:space="0" w:color="auto"/>
        <w:right w:val="none" w:sz="0" w:space="0" w:color="auto"/>
      </w:divBdr>
    </w:div>
    <w:div w:id="1053195418">
      <w:bodyDiv w:val="1"/>
      <w:marLeft w:val="0"/>
      <w:marRight w:val="0"/>
      <w:marTop w:val="0"/>
      <w:marBottom w:val="0"/>
      <w:divBdr>
        <w:top w:val="none" w:sz="0" w:space="0" w:color="auto"/>
        <w:left w:val="none" w:sz="0" w:space="0" w:color="auto"/>
        <w:bottom w:val="none" w:sz="0" w:space="0" w:color="auto"/>
        <w:right w:val="none" w:sz="0" w:space="0" w:color="auto"/>
      </w:divBdr>
    </w:div>
    <w:div w:id="116315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377688488?pwd=eGNNb0xtK0JBZlcxTjJ3RENKTWRQd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Perez</dc:creator>
  <cp:lastModifiedBy>Blake</cp:lastModifiedBy>
  <cp:revision>4</cp:revision>
  <dcterms:created xsi:type="dcterms:W3CDTF">2020-08-24T19:18:00Z</dcterms:created>
  <dcterms:modified xsi:type="dcterms:W3CDTF">2020-08-24T19:22:00Z</dcterms:modified>
</cp:coreProperties>
</file>