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6C63" w:rsidRPr="00663DBA" w:rsidRDefault="009B6C63" w:rsidP="009B6C63">
      <w:pPr>
        <w:pStyle w:val="ListParagraph"/>
        <w:ind w:left="0"/>
        <w:jc w:val="center"/>
        <w:rPr>
          <w:b/>
        </w:rPr>
      </w:pPr>
      <w:bookmarkStart w:id="0" w:name="_GoBack"/>
      <w:bookmarkEnd w:id="0"/>
      <w:r w:rsidRPr="00663DBA">
        <w:rPr>
          <w:b/>
        </w:rPr>
        <w:t xml:space="preserve">Tooele </w:t>
      </w:r>
      <w:r>
        <w:rPr>
          <w:b/>
        </w:rPr>
        <w:t>City</w:t>
      </w:r>
      <w:r w:rsidRPr="00663DBA">
        <w:rPr>
          <w:b/>
        </w:rPr>
        <w:t xml:space="preserve"> Council</w:t>
      </w:r>
    </w:p>
    <w:p w:rsidR="009B6C63" w:rsidRPr="00663DBA" w:rsidRDefault="009B6C63" w:rsidP="009B6C63">
      <w:pPr>
        <w:pStyle w:val="ListParagraph"/>
        <w:ind w:left="0"/>
        <w:jc w:val="center"/>
        <w:rPr>
          <w:b/>
        </w:rPr>
      </w:pPr>
      <w:r w:rsidRPr="00663DBA">
        <w:rPr>
          <w:b/>
        </w:rPr>
        <w:t>Business Meeting Minutes</w:t>
      </w:r>
    </w:p>
    <w:p w:rsidR="009B6C63" w:rsidRDefault="009B6C63" w:rsidP="009B6C63">
      <w:pPr>
        <w:pStyle w:val="ListParagraph"/>
        <w:ind w:left="0"/>
      </w:pPr>
    </w:p>
    <w:p w:rsidR="009B6C63" w:rsidRDefault="009B6C63" w:rsidP="009B6C63">
      <w:pPr>
        <w:pStyle w:val="ListParagraph"/>
        <w:ind w:left="0"/>
      </w:pPr>
      <w:r w:rsidRPr="00663DBA">
        <w:rPr>
          <w:b/>
        </w:rPr>
        <w:t>Date</w:t>
      </w:r>
      <w:r>
        <w:t>:</w:t>
      </w:r>
      <w:r>
        <w:tab/>
        <w:t>Wednesday, August 5, 2020</w:t>
      </w:r>
    </w:p>
    <w:p w:rsidR="009B6C63" w:rsidRDefault="009B6C63" w:rsidP="009B6C63">
      <w:pPr>
        <w:pStyle w:val="ListParagraph"/>
        <w:ind w:left="0"/>
      </w:pPr>
      <w:r w:rsidRPr="00663DBA">
        <w:rPr>
          <w:b/>
        </w:rPr>
        <w:t>Time</w:t>
      </w:r>
      <w:r>
        <w:t>:</w:t>
      </w:r>
      <w:r>
        <w:tab/>
        <w:t>7:00 p.m.</w:t>
      </w:r>
    </w:p>
    <w:p w:rsidR="009B6C63" w:rsidRDefault="009B6C63" w:rsidP="009B6C63">
      <w:pPr>
        <w:pStyle w:val="ListParagraph"/>
        <w:ind w:left="0"/>
      </w:pPr>
      <w:r w:rsidRPr="00663DBA">
        <w:rPr>
          <w:b/>
        </w:rPr>
        <w:t>Place</w:t>
      </w:r>
      <w:r>
        <w:t>:</w:t>
      </w:r>
      <w:r>
        <w:tab/>
        <w:t>Tooele City Hall, Council Chambers</w:t>
      </w:r>
    </w:p>
    <w:p w:rsidR="009B6C63" w:rsidRDefault="009B6C63" w:rsidP="009B6C63">
      <w:pPr>
        <w:pStyle w:val="ListParagraph"/>
        <w:ind w:left="0"/>
      </w:pPr>
      <w:r>
        <w:t>90 North Main Street, Tooele, Utah</w:t>
      </w:r>
    </w:p>
    <w:p w:rsidR="009B6C63" w:rsidRDefault="009B6C63" w:rsidP="009B6C63">
      <w:pPr>
        <w:pStyle w:val="ListParagraph"/>
        <w:ind w:left="0"/>
      </w:pPr>
    </w:p>
    <w:p w:rsidR="009B6C63" w:rsidRPr="00FC4224" w:rsidRDefault="009B6C63" w:rsidP="009B6C63">
      <w:pPr>
        <w:pStyle w:val="ListParagraph"/>
        <w:ind w:left="0"/>
        <w:rPr>
          <w:b/>
        </w:rPr>
      </w:pPr>
      <w:r>
        <w:rPr>
          <w:b/>
        </w:rPr>
        <w:t>City</w:t>
      </w:r>
      <w:r w:rsidRPr="00663DBA">
        <w:rPr>
          <w:b/>
        </w:rPr>
        <w:t xml:space="preserve"> Council </w:t>
      </w:r>
      <w:r>
        <w:rPr>
          <w:b/>
        </w:rPr>
        <w:t>Member</w:t>
      </w:r>
      <w:r w:rsidRPr="00663DBA">
        <w:rPr>
          <w:b/>
        </w:rPr>
        <w:t>s Present</w:t>
      </w:r>
      <w:r>
        <w:rPr>
          <w:b/>
        </w:rPr>
        <w:t>:</w:t>
      </w:r>
    </w:p>
    <w:p w:rsidR="009B6C63" w:rsidRDefault="009B6C63" w:rsidP="009B6C63">
      <w:pPr>
        <w:pStyle w:val="ListParagraph"/>
        <w:ind w:left="0"/>
      </w:pPr>
      <w:r>
        <w:t>Justin Brady</w:t>
      </w:r>
    </w:p>
    <w:p w:rsidR="009B6C63" w:rsidRDefault="009B6C63" w:rsidP="009B6C63">
      <w:pPr>
        <w:pStyle w:val="ListParagraph"/>
        <w:ind w:left="0"/>
      </w:pPr>
      <w:r>
        <w:t>Tony Graf</w:t>
      </w:r>
    </w:p>
    <w:p w:rsidR="009B6C63" w:rsidRDefault="009B6C63" w:rsidP="009B6C63">
      <w:pPr>
        <w:pStyle w:val="ListParagraph"/>
        <w:ind w:left="0"/>
      </w:pPr>
      <w:r>
        <w:t>Ed Hansen</w:t>
      </w:r>
    </w:p>
    <w:p w:rsidR="009B6C63" w:rsidRDefault="009B6C63" w:rsidP="009B6C63">
      <w:pPr>
        <w:pStyle w:val="ListParagraph"/>
        <w:ind w:left="0"/>
      </w:pPr>
      <w:r>
        <w:t>Scott Wardle</w:t>
      </w:r>
    </w:p>
    <w:p w:rsidR="009B6C63" w:rsidRPr="00E2065A" w:rsidRDefault="009B6C63" w:rsidP="009B6C63">
      <w:pPr>
        <w:pStyle w:val="ListParagraph"/>
        <w:ind w:left="0"/>
      </w:pPr>
      <w:r>
        <w:t>Melodi Gochis</w:t>
      </w:r>
    </w:p>
    <w:p w:rsidR="009B6C63" w:rsidRPr="007A7501" w:rsidRDefault="009B6C63" w:rsidP="009B6C63">
      <w:pPr>
        <w:pStyle w:val="ListParagraph"/>
        <w:ind w:left="0"/>
        <w:rPr>
          <w:b/>
          <w:bCs/>
        </w:rPr>
      </w:pPr>
    </w:p>
    <w:p w:rsidR="009B6C63" w:rsidRDefault="009B6C63" w:rsidP="009B6C63">
      <w:pPr>
        <w:pStyle w:val="ListParagraph"/>
        <w:ind w:left="0"/>
      </w:pPr>
      <w:r>
        <w:rPr>
          <w:b/>
        </w:rPr>
        <w:t>City</w:t>
      </w:r>
      <w:r w:rsidRPr="00663DBA">
        <w:rPr>
          <w:b/>
        </w:rPr>
        <w:t xml:space="preserve"> Employees Present:</w:t>
      </w:r>
    </w:p>
    <w:p w:rsidR="009B6C63" w:rsidRDefault="009B6C63" w:rsidP="009B6C63">
      <w:pPr>
        <w:pStyle w:val="ListParagraph"/>
        <w:ind w:left="0"/>
      </w:pPr>
      <w:r>
        <w:t>Mayor Debbie Winn</w:t>
      </w:r>
    </w:p>
    <w:p w:rsidR="009B6C63" w:rsidRDefault="009B6C63" w:rsidP="009B6C63">
      <w:pPr>
        <w:pStyle w:val="ListParagraph"/>
        <w:ind w:left="0"/>
      </w:pPr>
      <w:r>
        <w:t>Jim Bolser, Community Development Director</w:t>
      </w:r>
    </w:p>
    <w:p w:rsidR="009B6C63" w:rsidRDefault="009B6C63" w:rsidP="009B6C63">
      <w:pPr>
        <w:pStyle w:val="ListParagraph"/>
        <w:ind w:left="0"/>
      </w:pPr>
      <w:r>
        <w:t>Chief Ron Kirby, Police Department</w:t>
      </w:r>
    </w:p>
    <w:p w:rsidR="009B6C63" w:rsidRDefault="009B6C63" w:rsidP="009B6C63">
      <w:pPr>
        <w:pStyle w:val="ListParagraph"/>
        <w:ind w:left="0"/>
      </w:pPr>
      <w:r>
        <w:t>Steve Evans, Public Works Director</w:t>
      </w:r>
    </w:p>
    <w:p w:rsidR="009B6C63" w:rsidRPr="00354BC5" w:rsidRDefault="009B6C63" w:rsidP="009B6C63">
      <w:pPr>
        <w:pStyle w:val="ListParagraph"/>
        <w:ind w:left="0"/>
      </w:pPr>
      <w:r>
        <w:t>Paul Hansen, City Engineer</w:t>
      </w:r>
    </w:p>
    <w:p w:rsidR="009B6C63" w:rsidRDefault="009B6C63" w:rsidP="009B6C63">
      <w:pPr>
        <w:pStyle w:val="ListParagraph"/>
        <w:ind w:left="0"/>
      </w:pPr>
      <w:r>
        <w:t>Roger Baker, City</w:t>
      </w:r>
      <w:r w:rsidRPr="00354BC5">
        <w:t xml:space="preserve"> Attorney</w:t>
      </w:r>
    </w:p>
    <w:p w:rsidR="009B6C63" w:rsidRDefault="009B6C63" w:rsidP="009B6C63">
      <w:pPr>
        <w:pStyle w:val="ListParagraph"/>
        <w:ind w:left="0"/>
      </w:pPr>
      <w:r>
        <w:t>Darwin Cook, Parks and Recreation Director</w:t>
      </w:r>
    </w:p>
    <w:p w:rsidR="009B6C63" w:rsidRPr="00354BC5" w:rsidRDefault="009B6C63" w:rsidP="009B6C63">
      <w:pPr>
        <w:pStyle w:val="ListParagraph"/>
        <w:ind w:left="0"/>
      </w:pPr>
      <w:r>
        <w:t>Shannon Wimmer, Finance Director</w:t>
      </w:r>
    </w:p>
    <w:p w:rsidR="009B6C63" w:rsidRDefault="009B6C63" w:rsidP="009B6C63">
      <w:pPr>
        <w:pStyle w:val="ListParagraph"/>
        <w:ind w:left="0"/>
      </w:pPr>
      <w:r w:rsidRPr="00354BC5">
        <w:t xml:space="preserve">Michelle Pitt, </w:t>
      </w:r>
      <w:r>
        <w:t>City</w:t>
      </w:r>
      <w:r w:rsidRPr="00354BC5">
        <w:t xml:space="preserve"> Recorder</w:t>
      </w:r>
    </w:p>
    <w:p w:rsidR="009B6C63" w:rsidRPr="00354BC5" w:rsidRDefault="009B6C63" w:rsidP="009B6C63">
      <w:pPr>
        <w:pStyle w:val="ListParagraph"/>
        <w:ind w:left="0"/>
      </w:pPr>
      <w:r>
        <w:t>Cylee Pressley, Deputy City Recorder</w:t>
      </w:r>
    </w:p>
    <w:p w:rsidR="009B6C63" w:rsidRPr="00354BC5" w:rsidRDefault="009B6C63" w:rsidP="009B6C63">
      <w:pPr>
        <w:pStyle w:val="ListParagraph"/>
        <w:ind w:left="0"/>
      </w:pPr>
    </w:p>
    <w:p w:rsidR="009B6C63" w:rsidRPr="00354BC5" w:rsidRDefault="009B6C63" w:rsidP="009B6C63">
      <w:pPr>
        <w:pStyle w:val="ListParagraph"/>
        <w:ind w:left="0"/>
      </w:pPr>
      <w:r w:rsidRPr="00354BC5">
        <w:t>Minutes prepared by Kelly Odermott</w:t>
      </w:r>
    </w:p>
    <w:p w:rsidR="009B6C63" w:rsidRPr="00354BC5" w:rsidRDefault="009B6C63" w:rsidP="009B6C63">
      <w:pPr>
        <w:pStyle w:val="ListParagraph"/>
        <w:ind w:left="0"/>
      </w:pPr>
    </w:p>
    <w:p w:rsidR="009B6C63" w:rsidRPr="00354BC5" w:rsidRDefault="009B6C63" w:rsidP="009B6C63">
      <w:pPr>
        <w:pStyle w:val="ListParagraph"/>
        <w:ind w:left="0"/>
      </w:pPr>
      <w:r w:rsidRPr="00354BC5">
        <w:t>Chairman Wardle called the meeting to order at 7:0</w:t>
      </w:r>
      <w:r>
        <w:t>0</w:t>
      </w:r>
      <w:r w:rsidRPr="00354BC5">
        <w:t xml:space="preserve"> p.m. </w:t>
      </w:r>
    </w:p>
    <w:p w:rsidR="009B6C63" w:rsidRPr="00354BC5" w:rsidRDefault="009B6C63" w:rsidP="009B6C63">
      <w:pPr>
        <w:pStyle w:val="ListParagraph"/>
        <w:ind w:left="0"/>
      </w:pPr>
    </w:p>
    <w:p w:rsidR="009B6C63" w:rsidRPr="00354BC5" w:rsidRDefault="009B6C63" w:rsidP="009B6C63">
      <w:pPr>
        <w:pStyle w:val="ListParagraph"/>
        <w:numPr>
          <w:ilvl w:val="0"/>
          <w:numId w:val="5"/>
        </w:numPr>
        <w:spacing w:after="160" w:line="259" w:lineRule="auto"/>
        <w:ind w:left="0"/>
        <w:rPr>
          <w:b/>
          <w:u w:val="thick"/>
        </w:rPr>
      </w:pPr>
      <w:r w:rsidRPr="00354BC5">
        <w:rPr>
          <w:b/>
          <w:u w:val="thick"/>
        </w:rPr>
        <w:t>Pledge of Allegiance</w:t>
      </w:r>
    </w:p>
    <w:p w:rsidR="009B6C63" w:rsidRPr="00354BC5" w:rsidRDefault="009B6C63" w:rsidP="009B6C63">
      <w:pPr>
        <w:rPr>
          <w:rFonts w:ascii="Times New Roman" w:hAnsi="Times New Roman" w:cs="Times New Roman"/>
          <w:sz w:val="24"/>
          <w:szCs w:val="24"/>
        </w:rPr>
      </w:pPr>
      <w:r>
        <w:rPr>
          <w:rFonts w:ascii="Times New Roman" w:hAnsi="Times New Roman" w:cs="Times New Roman"/>
          <w:sz w:val="24"/>
          <w:szCs w:val="24"/>
        </w:rPr>
        <w:t xml:space="preserve">The Pledge of Allegiance was led by Council Member Brady.  </w:t>
      </w:r>
    </w:p>
    <w:p w:rsidR="009B6C63" w:rsidRPr="00354BC5" w:rsidRDefault="009B6C63" w:rsidP="009B6C63">
      <w:pPr>
        <w:rPr>
          <w:rFonts w:ascii="Times New Roman" w:hAnsi="Times New Roman" w:cs="Times New Roman"/>
        </w:rPr>
      </w:pPr>
    </w:p>
    <w:p w:rsidR="009B6C63" w:rsidRPr="00354BC5" w:rsidRDefault="009B6C63" w:rsidP="009B6C63">
      <w:pPr>
        <w:pStyle w:val="ListParagraph"/>
        <w:numPr>
          <w:ilvl w:val="0"/>
          <w:numId w:val="5"/>
        </w:numPr>
        <w:spacing w:after="160" w:line="259" w:lineRule="auto"/>
        <w:ind w:left="0"/>
        <w:rPr>
          <w:b/>
          <w:u w:val="thick"/>
        </w:rPr>
      </w:pPr>
      <w:r w:rsidRPr="00354BC5">
        <w:rPr>
          <w:b/>
          <w:u w:val="thick"/>
        </w:rPr>
        <w:t xml:space="preserve">Roll Call </w:t>
      </w:r>
    </w:p>
    <w:p w:rsidR="009B6C63" w:rsidRPr="00354BC5" w:rsidRDefault="009B6C63" w:rsidP="009B6C63">
      <w:pPr>
        <w:pStyle w:val="ListParagraph"/>
        <w:ind w:left="0"/>
      </w:pPr>
      <w:r w:rsidRPr="00354BC5">
        <w:t>Justin Brady, Present</w:t>
      </w:r>
    </w:p>
    <w:p w:rsidR="009B6C63" w:rsidRPr="00354BC5" w:rsidRDefault="009B6C63" w:rsidP="009B6C63">
      <w:pPr>
        <w:pStyle w:val="ListParagraph"/>
        <w:ind w:left="0"/>
      </w:pPr>
      <w:r w:rsidRPr="00354BC5">
        <w:t>Tony Graf, Present</w:t>
      </w:r>
    </w:p>
    <w:p w:rsidR="009B6C63" w:rsidRPr="00354BC5" w:rsidRDefault="009B6C63" w:rsidP="009B6C63">
      <w:pPr>
        <w:pStyle w:val="ListParagraph"/>
        <w:ind w:left="0"/>
      </w:pPr>
      <w:r w:rsidRPr="00354BC5">
        <w:t>Ed Hansen, Present</w:t>
      </w:r>
    </w:p>
    <w:p w:rsidR="009B6C63" w:rsidRDefault="009B6C63" w:rsidP="009B6C63">
      <w:pPr>
        <w:pStyle w:val="ListParagraph"/>
        <w:ind w:left="0"/>
      </w:pPr>
      <w:r w:rsidRPr="00354BC5">
        <w:t>Scott Wardle, Presen</w:t>
      </w:r>
      <w:r>
        <w:t>t</w:t>
      </w:r>
    </w:p>
    <w:p w:rsidR="009B6C63" w:rsidRPr="00BE2A85" w:rsidRDefault="009B6C63" w:rsidP="009B6C63">
      <w:pPr>
        <w:pStyle w:val="ListParagraph"/>
        <w:ind w:left="0"/>
      </w:pPr>
      <w:r>
        <w:t>Melodi Gochis, Present</w:t>
      </w:r>
    </w:p>
    <w:p w:rsidR="009B6C63" w:rsidRPr="006819B3" w:rsidRDefault="009B6C63" w:rsidP="009B6C63">
      <w:pPr>
        <w:pStyle w:val="ListParagraph"/>
        <w:spacing w:after="160" w:line="259" w:lineRule="auto"/>
        <w:ind w:left="0"/>
        <w:rPr>
          <w:bCs/>
        </w:rPr>
      </w:pPr>
    </w:p>
    <w:p w:rsidR="009B6C63" w:rsidRDefault="009B6C63" w:rsidP="009B6C63">
      <w:pPr>
        <w:pStyle w:val="ListParagraph"/>
        <w:numPr>
          <w:ilvl w:val="0"/>
          <w:numId w:val="5"/>
        </w:numPr>
        <w:spacing w:after="160" w:line="259" w:lineRule="auto"/>
        <w:ind w:left="0"/>
        <w:rPr>
          <w:b/>
          <w:u w:val="single"/>
        </w:rPr>
      </w:pPr>
      <w:r>
        <w:rPr>
          <w:b/>
          <w:u w:val="single"/>
        </w:rPr>
        <w:t>Council Administration Discussion</w:t>
      </w:r>
    </w:p>
    <w:p w:rsidR="009B6C63" w:rsidRDefault="009B6C63" w:rsidP="009B6C63">
      <w:pPr>
        <w:pStyle w:val="ListParagraph"/>
        <w:spacing w:after="160" w:line="259" w:lineRule="auto"/>
        <w:ind w:left="0"/>
        <w:rPr>
          <w:bCs/>
        </w:rPr>
      </w:pPr>
    </w:p>
    <w:p w:rsidR="009B6C63" w:rsidRDefault="009B6C63" w:rsidP="009B6C63">
      <w:pPr>
        <w:pStyle w:val="ListParagraph"/>
        <w:spacing w:after="160" w:line="259" w:lineRule="auto"/>
        <w:ind w:left="0"/>
        <w:rPr>
          <w:bCs/>
        </w:rPr>
      </w:pPr>
      <w:r>
        <w:rPr>
          <w:bCs/>
        </w:rPr>
        <w:lastRenderedPageBreak/>
        <w:t xml:space="preserve">Chairman Wardle opened nominations for Council Chair as he is stepping down as the Council Chairman. </w:t>
      </w:r>
    </w:p>
    <w:p w:rsidR="009B6C63" w:rsidRDefault="009B6C63" w:rsidP="009B6C63">
      <w:pPr>
        <w:pStyle w:val="ListParagraph"/>
        <w:spacing w:after="160" w:line="259" w:lineRule="auto"/>
        <w:ind w:left="0"/>
        <w:rPr>
          <w:bCs/>
        </w:rPr>
      </w:pPr>
    </w:p>
    <w:p w:rsidR="009B6C63" w:rsidRDefault="009B6C63" w:rsidP="009B6C63">
      <w:pPr>
        <w:pStyle w:val="ListParagraph"/>
        <w:spacing w:after="160" w:line="259" w:lineRule="auto"/>
        <w:ind w:left="0"/>
        <w:rPr>
          <w:bCs/>
        </w:rPr>
      </w:pPr>
      <w:r>
        <w:rPr>
          <w:bCs/>
        </w:rPr>
        <w:t>Council Member Graf motioned Justin Brady for Council Chairman.  There was no second to the motion.</w:t>
      </w:r>
    </w:p>
    <w:p w:rsidR="009B6C63" w:rsidRDefault="009B6C63" w:rsidP="009B6C63">
      <w:pPr>
        <w:pStyle w:val="ListParagraph"/>
        <w:spacing w:after="160" w:line="259" w:lineRule="auto"/>
        <w:ind w:left="0"/>
        <w:rPr>
          <w:bCs/>
        </w:rPr>
      </w:pPr>
    </w:p>
    <w:p w:rsidR="009B6C63" w:rsidRDefault="009B6C63" w:rsidP="009B6C63">
      <w:pPr>
        <w:pStyle w:val="ListParagraph"/>
        <w:spacing w:after="160" w:line="259" w:lineRule="auto"/>
        <w:ind w:left="0"/>
      </w:pPr>
      <w:r w:rsidRPr="00781990">
        <w:rPr>
          <w:b/>
        </w:rPr>
        <w:t xml:space="preserve">Council </w:t>
      </w:r>
      <w:r>
        <w:rPr>
          <w:b/>
        </w:rPr>
        <w:t>Member</w:t>
      </w:r>
      <w:r w:rsidRPr="00781990">
        <w:rPr>
          <w:b/>
        </w:rPr>
        <w:t xml:space="preserve"> Gochis motioned Ed Hansen for the Council Chairman.  </w:t>
      </w:r>
      <w:r>
        <w:rPr>
          <w:bCs/>
        </w:rPr>
        <w:t xml:space="preserve">Council Member Graf seconded the nomination.  </w:t>
      </w:r>
      <w:r>
        <w:t>The vote was as follows: Council Member Hansen, “Aye,” Council Member Brady, “Aye,” Council Member Graf, “Aye,” Council Member Gochis, “Aye,” Chairman Wardle, “Aye.” The motion passed.</w:t>
      </w:r>
    </w:p>
    <w:p w:rsidR="009B6C63" w:rsidRDefault="009B6C63" w:rsidP="009B6C63">
      <w:pPr>
        <w:pStyle w:val="ListParagraph"/>
        <w:spacing w:after="160" w:line="259" w:lineRule="auto"/>
        <w:ind w:left="360"/>
      </w:pPr>
    </w:p>
    <w:p w:rsidR="009B6C63" w:rsidRDefault="009B6C63" w:rsidP="009B6C63">
      <w:pPr>
        <w:pStyle w:val="ListParagraph"/>
        <w:spacing w:after="160" w:line="259" w:lineRule="auto"/>
        <w:ind w:left="0"/>
      </w:pPr>
      <w:r>
        <w:t xml:space="preserve">Council Member Hansen accepted the nomination to be the Chairman of the City Council.  </w:t>
      </w:r>
    </w:p>
    <w:p w:rsidR="009B6C63" w:rsidRDefault="009B6C63" w:rsidP="009B6C63">
      <w:pPr>
        <w:pStyle w:val="ListParagraph"/>
        <w:spacing w:after="160" w:line="259" w:lineRule="auto"/>
        <w:ind w:left="0"/>
      </w:pPr>
    </w:p>
    <w:p w:rsidR="009B6C63" w:rsidRDefault="009B6C63" w:rsidP="009B6C63">
      <w:pPr>
        <w:pStyle w:val="ListParagraph"/>
        <w:spacing w:after="160" w:line="259" w:lineRule="auto"/>
        <w:ind w:left="0"/>
      </w:pPr>
      <w:r>
        <w:t xml:space="preserve">Chairman Hansen opened the floor for nominations for Vice Chairman to the City Council.  </w:t>
      </w:r>
    </w:p>
    <w:p w:rsidR="009B6C63" w:rsidRDefault="009B6C63" w:rsidP="009B6C63">
      <w:pPr>
        <w:pStyle w:val="ListParagraph"/>
        <w:spacing w:after="160" w:line="259" w:lineRule="auto"/>
        <w:ind w:left="0"/>
      </w:pPr>
    </w:p>
    <w:p w:rsidR="009B6C63" w:rsidRDefault="009B6C63" w:rsidP="009B6C63">
      <w:pPr>
        <w:pStyle w:val="ListParagraph"/>
        <w:spacing w:after="160" w:line="259" w:lineRule="auto"/>
        <w:ind w:left="0"/>
      </w:pPr>
      <w:r w:rsidRPr="00781990">
        <w:rPr>
          <w:b/>
          <w:bCs/>
        </w:rPr>
        <w:t xml:space="preserve">Council </w:t>
      </w:r>
      <w:r>
        <w:rPr>
          <w:b/>
          <w:bCs/>
        </w:rPr>
        <w:t>Member</w:t>
      </w:r>
      <w:r w:rsidRPr="00781990">
        <w:rPr>
          <w:b/>
          <w:bCs/>
        </w:rPr>
        <w:t xml:space="preserve"> Wardle motioned for Council </w:t>
      </w:r>
      <w:r>
        <w:rPr>
          <w:b/>
          <w:bCs/>
        </w:rPr>
        <w:t>Member</w:t>
      </w:r>
      <w:r w:rsidRPr="00781990">
        <w:rPr>
          <w:b/>
          <w:bCs/>
        </w:rPr>
        <w:t xml:space="preserve"> Brady for Vice Chairman.  </w:t>
      </w:r>
      <w:r>
        <w:t xml:space="preserve">Council Member Graf seconded the motion.  </w:t>
      </w:r>
    </w:p>
    <w:p w:rsidR="009B6C63" w:rsidRDefault="009B6C63" w:rsidP="009B6C63">
      <w:pPr>
        <w:pStyle w:val="ListParagraph"/>
        <w:spacing w:after="160" w:line="259" w:lineRule="auto"/>
        <w:ind w:left="0"/>
      </w:pPr>
    </w:p>
    <w:p w:rsidR="009B6C63" w:rsidRDefault="009B6C63" w:rsidP="009B6C63">
      <w:pPr>
        <w:pStyle w:val="ListParagraph"/>
        <w:spacing w:after="160" w:line="259" w:lineRule="auto"/>
        <w:ind w:left="0"/>
      </w:pPr>
      <w:r>
        <w:t xml:space="preserve">Council Member Gochis motioned for Tony Graf to retain the Vice Chairman position.  There was no second on the motion.  </w:t>
      </w:r>
    </w:p>
    <w:p w:rsidR="009B6C63" w:rsidRPr="00781990" w:rsidRDefault="009B6C63" w:rsidP="009B6C63">
      <w:pPr>
        <w:pStyle w:val="ListParagraph"/>
        <w:spacing w:after="160" w:line="259" w:lineRule="auto"/>
        <w:ind w:left="0"/>
        <w:rPr>
          <w:b/>
          <w:bCs/>
        </w:rPr>
      </w:pPr>
    </w:p>
    <w:p w:rsidR="009B6C63" w:rsidRDefault="009B6C63" w:rsidP="009B6C63">
      <w:pPr>
        <w:pStyle w:val="ListParagraph"/>
        <w:spacing w:after="160" w:line="259" w:lineRule="auto"/>
        <w:ind w:left="0"/>
      </w:pPr>
      <w:r w:rsidRPr="00781990">
        <w:rPr>
          <w:b/>
          <w:bCs/>
        </w:rPr>
        <w:t xml:space="preserve">The voting for the Justin Brady to be the Vice Chair was as follows; </w:t>
      </w:r>
      <w:r>
        <w:t>Council Member Wardle, “Aye,” Council Member Brady, “Aye,” Council Member Graf, “Aye,” Council Member Gochis, “Aye,” Chairman Hansen, “Aye.” The motion passed.</w:t>
      </w:r>
    </w:p>
    <w:p w:rsidR="009B6C63" w:rsidRDefault="009B6C63" w:rsidP="009B6C63">
      <w:pPr>
        <w:pStyle w:val="ListParagraph"/>
        <w:spacing w:after="160" w:line="259" w:lineRule="auto"/>
        <w:ind w:left="0"/>
      </w:pPr>
    </w:p>
    <w:p w:rsidR="009B6C63" w:rsidRDefault="009B6C63" w:rsidP="009B6C63">
      <w:pPr>
        <w:pStyle w:val="ListParagraph"/>
        <w:spacing w:after="160" w:line="259" w:lineRule="auto"/>
        <w:ind w:left="0"/>
      </w:pPr>
      <w:r>
        <w:t xml:space="preserve">Chairman Hansen stepped down as the Vice Chair of the RDA.  </w:t>
      </w:r>
    </w:p>
    <w:p w:rsidR="009B6C63" w:rsidRDefault="009B6C63" w:rsidP="009B6C63">
      <w:pPr>
        <w:pStyle w:val="ListParagraph"/>
        <w:spacing w:after="160" w:line="259" w:lineRule="auto"/>
        <w:ind w:left="0"/>
      </w:pPr>
    </w:p>
    <w:p w:rsidR="009B6C63" w:rsidRDefault="009B6C63" w:rsidP="009B6C63">
      <w:pPr>
        <w:pStyle w:val="ListParagraph"/>
        <w:spacing w:after="160" w:line="259" w:lineRule="auto"/>
        <w:ind w:left="0"/>
      </w:pPr>
      <w:r w:rsidRPr="00781990">
        <w:rPr>
          <w:b/>
          <w:bCs/>
        </w:rPr>
        <w:t xml:space="preserve">Council </w:t>
      </w:r>
      <w:r>
        <w:rPr>
          <w:b/>
          <w:bCs/>
        </w:rPr>
        <w:t>Member</w:t>
      </w:r>
      <w:r w:rsidRPr="00781990">
        <w:rPr>
          <w:b/>
          <w:bCs/>
        </w:rPr>
        <w:t xml:space="preserve"> Gochis motioned for Tony Graf for Vice Chairman of the RDA.  </w:t>
      </w:r>
      <w:r>
        <w:t>The motion was seconded by Council Member Brady.  The vote was as follows: Council Member Wardle, “Aye,” Council Member Brady, “Aye,” Council Member Graf, “Aye,” Council Member Gochis, “Aye,” Chairman Hansen, “Aye.” The motion passed.</w:t>
      </w:r>
    </w:p>
    <w:p w:rsidR="009B6C63" w:rsidRDefault="009B6C63" w:rsidP="009B6C63">
      <w:pPr>
        <w:pStyle w:val="ListParagraph"/>
        <w:spacing w:after="160" w:line="259" w:lineRule="auto"/>
        <w:ind w:left="0"/>
      </w:pPr>
    </w:p>
    <w:p w:rsidR="009B6C63" w:rsidRDefault="009B6C63" w:rsidP="009B6C63">
      <w:pPr>
        <w:pStyle w:val="ListParagraph"/>
        <w:spacing w:after="160" w:line="259" w:lineRule="auto"/>
        <w:ind w:left="0"/>
      </w:pPr>
      <w:r>
        <w:t xml:space="preserve">Chairman Hansen assigned Council Member Wardle to continue running the Council meeting for the duration of the night.  </w:t>
      </w:r>
    </w:p>
    <w:p w:rsidR="009B6C63" w:rsidRPr="00097257" w:rsidRDefault="009B6C63" w:rsidP="009B6C63">
      <w:pPr>
        <w:pStyle w:val="ListParagraph"/>
        <w:spacing w:after="160" w:line="259" w:lineRule="auto"/>
        <w:ind w:left="0"/>
        <w:rPr>
          <w:bCs/>
        </w:rPr>
      </w:pPr>
    </w:p>
    <w:p w:rsidR="009B6C63" w:rsidRPr="0018216C" w:rsidRDefault="009B6C63" w:rsidP="009B6C63">
      <w:pPr>
        <w:pStyle w:val="ListParagraph"/>
        <w:numPr>
          <w:ilvl w:val="0"/>
          <w:numId w:val="5"/>
        </w:numPr>
        <w:spacing w:after="160" w:line="259" w:lineRule="auto"/>
        <w:ind w:left="0"/>
        <w:rPr>
          <w:b/>
          <w:u w:val="single"/>
        </w:rPr>
      </w:pPr>
      <w:r w:rsidRPr="0018216C">
        <w:rPr>
          <w:b/>
          <w:u w:val="single"/>
        </w:rPr>
        <w:t>Public Comment Period</w:t>
      </w:r>
    </w:p>
    <w:p w:rsidR="009B6C63" w:rsidRDefault="009B6C63" w:rsidP="009B6C63">
      <w:pPr>
        <w:pStyle w:val="ListParagraph"/>
        <w:ind w:left="0"/>
        <w:rPr>
          <w:b/>
          <w:u w:val="single"/>
        </w:rPr>
      </w:pPr>
    </w:p>
    <w:p w:rsidR="009B6C63" w:rsidRDefault="009B6C63" w:rsidP="009B6C63">
      <w:pPr>
        <w:pStyle w:val="ListParagraph"/>
        <w:ind w:left="0"/>
        <w:rPr>
          <w:bCs/>
        </w:rPr>
      </w:pPr>
      <w:r>
        <w:rPr>
          <w:bCs/>
        </w:rPr>
        <w:t xml:space="preserve">Council Member Wardle opened the public comment period.  </w:t>
      </w:r>
    </w:p>
    <w:p w:rsidR="009B6C63" w:rsidRDefault="009B6C63" w:rsidP="009B6C63">
      <w:pPr>
        <w:pStyle w:val="ListParagraph"/>
        <w:ind w:left="0"/>
        <w:rPr>
          <w:bCs/>
        </w:rPr>
      </w:pPr>
    </w:p>
    <w:p w:rsidR="009B6C63" w:rsidRDefault="009B6C63" w:rsidP="009B6C63">
      <w:pPr>
        <w:pStyle w:val="ListParagraph"/>
        <w:ind w:left="0"/>
        <w:rPr>
          <w:bCs/>
        </w:rPr>
      </w:pPr>
      <w:r>
        <w:rPr>
          <w:bCs/>
        </w:rPr>
        <w:t xml:space="preserve">Ms. Melanie Hammer stated she lives in Overlake and would like to discuss agenda item 7k, which is a preliminary plat request for a subdivision in Overlake.  She stated that the agenda item does not require a public hearing, so she was addressing the Council during the public comment </w:t>
      </w:r>
      <w:r>
        <w:rPr>
          <w:bCs/>
        </w:rPr>
        <w:lastRenderedPageBreak/>
        <w:t xml:space="preserve">period.  She is a Tooele City Planning Commissioner and has discussed the item in a Planning Commission meeting.  Ms. Hammer quoted a piece out of the Staff Report for the item, “the park strip along Aaron Drive and Berra Boulevard will be landscaped by the developer and eventually turned over to the North Tooele Special Service District for maintenance.”  Since the settlement agreement between Tooele City and Tooele Associates the North Tooele City Special Service District has in some cases increased in area without additional tax payers helping foot the bill.  This subdivision will do this same thing by increasing the area to be maintained by the Service District.  In the prior year the service district increased taxes by 30% and will seek another increase by 40% in the coming year.  These increases have come from having to maintain these new areas without receiving additional tax monies.  Ms. Hammer stated that she would like to make three points.  First this is an unfair tax.  All new double frontage lots are required by Tooele City to have an HOA or be part of a special service district.  Number two, the intent of the settlement agreement.  She asked if the intent of the agreement that the residents of Overlake foot the bill for the new subdivisions.  Lastly, according to Utah Special Service District Code Chapter 1 Special Service Districts 17d-1-601, Tooele City is the legislative body and within their rights to (1) approve the withdrawal of an area from the special service district if the legislative body determines that the area should not or cannot be provided the service that the special service district provides and (3) discontinue a service that the special service district provides.  She further stated that often times when a plat is approved the city can approve that certain things be done and included and she believes that the park strip in this area should not be included in the Service District prior to approval tonight.  She also requested that the Council revisit the maintenance areas that are included in the taxing areas of the District.  </w:t>
      </w:r>
    </w:p>
    <w:p w:rsidR="009B6C63" w:rsidRDefault="009B6C63" w:rsidP="009B6C63">
      <w:pPr>
        <w:pStyle w:val="ListParagraph"/>
        <w:ind w:left="0"/>
        <w:rPr>
          <w:bCs/>
        </w:rPr>
      </w:pPr>
    </w:p>
    <w:p w:rsidR="009B6C63" w:rsidRDefault="009B6C63" w:rsidP="009B6C63">
      <w:pPr>
        <w:pStyle w:val="ListParagraph"/>
        <w:ind w:left="0"/>
        <w:rPr>
          <w:bCs/>
        </w:rPr>
      </w:pPr>
      <w:r>
        <w:rPr>
          <w:bCs/>
        </w:rPr>
        <w:t xml:space="preserve">Council Member Wardle asked Chairman Hansen if he would like him to address the issues stated.  Chairman Hansen stated he would like Council Member Wardle to make comments.  </w:t>
      </w:r>
    </w:p>
    <w:p w:rsidR="009B6C63" w:rsidRDefault="009B6C63" w:rsidP="009B6C63">
      <w:pPr>
        <w:pStyle w:val="ListParagraph"/>
        <w:ind w:left="0"/>
        <w:rPr>
          <w:bCs/>
        </w:rPr>
      </w:pPr>
    </w:p>
    <w:p w:rsidR="009B6C63" w:rsidRDefault="009B6C63" w:rsidP="009B6C63">
      <w:pPr>
        <w:pStyle w:val="ListParagraph"/>
        <w:ind w:left="0"/>
        <w:rPr>
          <w:bCs/>
        </w:rPr>
      </w:pPr>
      <w:r>
        <w:rPr>
          <w:bCs/>
        </w:rPr>
        <w:t xml:space="preserve">Council Member Wardle stated it is a fantastic question and the City Council doesn’t know yet.  He has spoken to parties of the settlement agreement.  In the agreement there is a statement that the areas that had been platted prior to the settlement agreement would be part of the Special Service District and one of the parties indicated that it was true and did not understand why that condition was not included with the parcels when it was sold.  It is being reviewed by </w:t>
      </w:r>
      <w:proofErr w:type="spellStart"/>
      <w:r>
        <w:rPr>
          <w:bCs/>
        </w:rPr>
        <w:t>legal council</w:t>
      </w:r>
      <w:proofErr w:type="spellEnd"/>
      <w:r>
        <w:rPr>
          <w:bCs/>
        </w:rPr>
        <w:t xml:space="preserve"> currently. On these parcels the question is if these parcels were platted prior to the settlement agreement.  Answers will come back in a couple of weeks.  </w:t>
      </w:r>
    </w:p>
    <w:p w:rsidR="009B6C63" w:rsidRDefault="009B6C63" w:rsidP="009B6C63">
      <w:pPr>
        <w:pStyle w:val="ListParagraph"/>
        <w:ind w:left="0"/>
        <w:rPr>
          <w:bCs/>
        </w:rPr>
      </w:pPr>
    </w:p>
    <w:p w:rsidR="009B6C63" w:rsidRDefault="009B6C63" w:rsidP="009B6C63">
      <w:pPr>
        <w:pStyle w:val="ListParagraph"/>
        <w:ind w:left="0"/>
        <w:rPr>
          <w:bCs/>
        </w:rPr>
      </w:pPr>
      <w:r>
        <w:rPr>
          <w:bCs/>
        </w:rPr>
        <w:t xml:space="preserve">Council Member Wardle asked if there were any other public comments, there were none.  Council Member Wardle closed the public comment period.     </w:t>
      </w:r>
    </w:p>
    <w:p w:rsidR="009B6C63" w:rsidRDefault="009B6C63" w:rsidP="009B6C63">
      <w:pPr>
        <w:pStyle w:val="ListParagraph"/>
        <w:ind w:left="0"/>
        <w:rPr>
          <w:bCs/>
        </w:rPr>
      </w:pPr>
    </w:p>
    <w:p w:rsidR="009B6C63" w:rsidRDefault="009B6C63" w:rsidP="009B6C63">
      <w:pPr>
        <w:pStyle w:val="ListParagraph"/>
        <w:ind w:left="0"/>
        <w:rPr>
          <w:b/>
          <w:u w:val="single"/>
        </w:rPr>
      </w:pPr>
    </w:p>
    <w:p w:rsidR="009B6C63" w:rsidRDefault="009B6C63" w:rsidP="009B6C63">
      <w:pPr>
        <w:pStyle w:val="ListParagraph"/>
        <w:numPr>
          <w:ilvl w:val="0"/>
          <w:numId w:val="5"/>
        </w:numPr>
        <w:spacing w:after="160" w:line="259" w:lineRule="auto"/>
        <w:ind w:left="0"/>
        <w:rPr>
          <w:b/>
          <w:u w:val="single"/>
        </w:rPr>
      </w:pPr>
      <w:r>
        <w:rPr>
          <w:b/>
          <w:u w:val="single"/>
        </w:rPr>
        <w:t>Public Hearing</w:t>
      </w:r>
    </w:p>
    <w:p w:rsidR="009B6C63" w:rsidRPr="009C4583" w:rsidRDefault="009B6C63" w:rsidP="009B6C63">
      <w:pPr>
        <w:pStyle w:val="ListParagraph"/>
        <w:numPr>
          <w:ilvl w:val="0"/>
          <w:numId w:val="28"/>
        </w:numPr>
        <w:spacing w:after="160" w:line="259" w:lineRule="auto"/>
        <w:rPr>
          <w:b/>
          <w:u w:val="single"/>
        </w:rPr>
      </w:pPr>
      <w:r>
        <w:rPr>
          <w:b/>
        </w:rPr>
        <w:t>Ordinance 2020-32 An Ordinance of the Tooele City Council Vacating a Dedicated Public Utility &amp; Drainage Easement on Lot 2 of the Loma Vista Subdivision</w:t>
      </w:r>
    </w:p>
    <w:p w:rsidR="009B6C63" w:rsidRDefault="009B6C63" w:rsidP="009B6C63">
      <w:pPr>
        <w:pStyle w:val="ListParagraph"/>
        <w:spacing w:after="160" w:line="259" w:lineRule="auto"/>
        <w:rPr>
          <w:bCs/>
        </w:rPr>
      </w:pPr>
      <w:r>
        <w:rPr>
          <w:bCs/>
        </w:rPr>
        <w:t>Presented by Jim Bolser</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Bolser stated this is a request that has been reviewed previously as it has gone through the approval channels at the City.  An aerial map of the property was shown on </w:t>
      </w:r>
      <w:r>
        <w:rPr>
          <w:bCs/>
        </w:rPr>
        <w:lastRenderedPageBreak/>
        <w:t xml:space="preserve">the screen.  The road extensions to the north and south rights-of-way are the </w:t>
      </w:r>
      <w:proofErr w:type="spellStart"/>
      <w:r>
        <w:rPr>
          <w:bCs/>
        </w:rPr>
        <w:t>Droubay</w:t>
      </w:r>
      <w:proofErr w:type="spellEnd"/>
      <w:r>
        <w:rPr>
          <w:bCs/>
        </w:rPr>
        <w:t xml:space="preserve"> Road extension off of Skyline Drive.  The lot in question is lot 2 of the Loma Vista Subdivision.  The lot was platted since the legislative change where side easements are placed on every other lot.  The lot only has a side easement on the east side lot line.  The easement for vacation is being requested for a shed on the property.  The back-property line has an easement for drainage that is not proposed to be encroached upon.  There was a question during the initial discussion with the Council about the approval of the HOA for the accessory structure.  Mr. Bolser stated that the HOA has reviewed and approved the accessory structure.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Wardle opened the public hearing, there were no comments. </w:t>
      </w:r>
    </w:p>
    <w:p w:rsidR="009B6C63" w:rsidRDefault="009B6C63" w:rsidP="009B6C63">
      <w:pPr>
        <w:pStyle w:val="ListParagraph"/>
        <w:spacing w:after="160" w:line="259" w:lineRule="auto"/>
      </w:pPr>
    </w:p>
    <w:p w:rsidR="009B6C63" w:rsidRDefault="009B6C63" w:rsidP="009B6C63">
      <w:pPr>
        <w:pStyle w:val="ListParagraph"/>
        <w:numPr>
          <w:ilvl w:val="0"/>
          <w:numId w:val="5"/>
        </w:numPr>
        <w:spacing w:after="160" w:line="259" w:lineRule="auto"/>
        <w:ind w:left="0"/>
        <w:rPr>
          <w:b/>
          <w:u w:val="thick"/>
        </w:rPr>
      </w:pPr>
      <w:r>
        <w:rPr>
          <w:b/>
          <w:u w:val="thick"/>
        </w:rPr>
        <w:t>Second Reading Items</w:t>
      </w:r>
    </w:p>
    <w:p w:rsidR="009B6C63" w:rsidRPr="009C4583" w:rsidRDefault="009B6C63" w:rsidP="009B6C63">
      <w:pPr>
        <w:pStyle w:val="ListParagraph"/>
        <w:numPr>
          <w:ilvl w:val="0"/>
          <w:numId w:val="34"/>
        </w:numPr>
        <w:spacing w:after="160" w:line="259" w:lineRule="auto"/>
        <w:rPr>
          <w:b/>
          <w:u w:val="single"/>
        </w:rPr>
      </w:pPr>
      <w:r>
        <w:rPr>
          <w:b/>
        </w:rPr>
        <w:t>Ordinance 2020-32 An Ordinance of the Tooele City Council Vacating a Dedicated Public Utility &amp; Drainage Easement on Lot 2 of the Loma Vista Subdivision</w:t>
      </w:r>
    </w:p>
    <w:p w:rsidR="009B6C63" w:rsidRDefault="009B6C63" w:rsidP="009B6C63">
      <w:pPr>
        <w:pStyle w:val="ListParagraph"/>
        <w:spacing w:after="160" w:line="259" w:lineRule="auto"/>
        <w:rPr>
          <w:bCs/>
        </w:rPr>
      </w:pPr>
      <w:r>
        <w:rPr>
          <w:bCs/>
        </w:rPr>
        <w:t>Presented by Jim Bolser</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Wardle asked the Council if there were questions on the presentation.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ind w:left="360"/>
      </w:pPr>
      <w:r>
        <w:rPr>
          <w:b/>
        </w:rPr>
        <w:t xml:space="preserve">Council Member Graf motioned to approve Ordinance 2020-32. </w:t>
      </w:r>
      <w:r>
        <w:t>Council Member Brady seconded the motion.  The vote was as follows: Council Member Wardle, “Aye,” Council Member Brady, “Aye,” Council Member Graf, “Aye,” Council Member Gochis, “Aye,” Chairman Hansen, “Aye.” The motion passed.</w:t>
      </w:r>
    </w:p>
    <w:p w:rsidR="009B6C63" w:rsidRPr="00F9012A" w:rsidRDefault="009B6C63" w:rsidP="009B6C63">
      <w:pPr>
        <w:pStyle w:val="ListParagraph"/>
        <w:spacing w:after="160" w:line="259" w:lineRule="auto"/>
        <w:rPr>
          <w:b/>
          <w:u w:val="single"/>
        </w:rPr>
      </w:pPr>
    </w:p>
    <w:p w:rsidR="009B6C63" w:rsidRDefault="009B6C63" w:rsidP="009B6C63">
      <w:pPr>
        <w:pStyle w:val="ListParagraph"/>
        <w:spacing w:after="160" w:line="259" w:lineRule="auto"/>
        <w:ind w:left="0"/>
        <w:rPr>
          <w:b/>
          <w:u w:val="thick"/>
        </w:rPr>
      </w:pPr>
    </w:p>
    <w:p w:rsidR="009B6C63" w:rsidRDefault="009B6C63" w:rsidP="009B6C63">
      <w:pPr>
        <w:pStyle w:val="ListParagraph"/>
        <w:numPr>
          <w:ilvl w:val="0"/>
          <w:numId w:val="5"/>
        </w:numPr>
        <w:spacing w:after="160" w:line="259" w:lineRule="auto"/>
        <w:ind w:left="0"/>
        <w:rPr>
          <w:b/>
          <w:u w:val="thick"/>
        </w:rPr>
      </w:pPr>
      <w:r>
        <w:rPr>
          <w:b/>
          <w:u w:val="thick"/>
        </w:rPr>
        <w:t>First Reading Items</w:t>
      </w:r>
    </w:p>
    <w:p w:rsidR="009B6C63" w:rsidRDefault="009B6C63" w:rsidP="009B6C63">
      <w:pPr>
        <w:pStyle w:val="ListParagraph"/>
        <w:numPr>
          <w:ilvl w:val="0"/>
          <w:numId w:val="38"/>
        </w:numPr>
        <w:spacing w:after="160" w:line="259" w:lineRule="auto"/>
        <w:rPr>
          <w:b/>
        </w:rPr>
      </w:pPr>
      <w:r>
        <w:rPr>
          <w:b/>
        </w:rPr>
        <w:t>Extensions of the City Council Policy Regarding Multi-Family Rezones</w:t>
      </w:r>
    </w:p>
    <w:p w:rsidR="009B6C63" w:rsidRDefault="009B6C63" w:rsidP="009B6C63">
      <w:pPr>
        <w:pStyle w:val="ListParagraph"/>
        <w:spacing w:after="160" w:line="259" w:lineRule="auto"/>
        <w:rPr>
          <w:bCs/>
        </w:rPr>
      </w:pPr>
      <w:r>
        <w:rPr>
          <w:bCs/>
        </w:rPr>
        <w:t>Presented by Council Member Wardle</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Council Member Wardle stated that over a year ago there was put in place for any new projects that would start the application process for multi-family housing rezone would be subject to not being heard by the Council because the City did not have the water study completed.  The policy ended in May and the Council extended the policy to August 6</w:t>
      </w:r>
      <w:r w:rsidRPr="00921124">
        <w:rPr>
          <w:bCs/>
          <w:vertAlign w:val="superscript"/>
        </w:rPr>
        <w:t>th</w:t>
      </w:r>
      <w:r>
        <w:rPr>
          <w:bCs/>
        </w:rPr>
        <w:t xml:space="preserve"> as the City waits on the water study.  The water study is still not complete.  Council Member Wardle asked if as a Council the Council would like to extend the policy and if so until when.  Council Member Wardle opened the meeting for discussion.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stated that they are waiting for this and is there a timeline for the completion of the study.  Mayor Winn stated she has been in contact with the engineer who is conducting the study and they have been waiting on information from the City.  The City needs to collect data, which has been delayed by the </w:t>
      </w:r>
      <w:proofErr w:type="spellStart"/>
      <w:r>
        <w:rPr>
          <w:bCs/>
        </w:rPr>
        <w:t>Covid</w:t>
      </w:r>
      <w:proofErr w:type="spellEnd"/>
      <w:r>
        <w:rPr>
          <w:bCs/>
        </w:rPr>
        <w:t xml:space="preserve"> crisis and the permits that are already being put through, demands on the water system, and sewer plant </w:t>
      </w:r>
      <w:r>
        <w:rPr>
          <w:bCs/>
        </w:rPr>
        <w:lastRenderedPageBreak/>
        <w:t xml:space="preserve">at this point.  There has not been adequate time for the employees to put together the data.  The City is to the last element and it will be given to the engineer this coming Friday.  The report is expected to be back to the City within two weeks.  The report will be reviewed by staff and select Members of the Council.  It will be lengthy and is water and sewer.  It is expected to be up for Council review in September.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stated he thinks that the policy should be extended until the study is back.  Council Member Wardle asked Mr. Bolser if there were any applicants requesting this type of project currently.  Mr. Bolser stated at the time when this was put into place, there were five active applicants.  One chose to go forward for a Council approval and it was not favorable for a number of reasons, not just the water and sewer concerns.  The other four chose to withdraw.  Of those four Mr. Bolser stated he has regular contact with three.  The fourth one has changed hands and is an active applicant for a PUD which does include some multi-family, but there are some areas that is already zoned for multi-family.  He has also received a handful of contacts each month inquiring about the possibilities.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stated that he was under the understanding that there was a moratorium on all housing for multi-family, but it is only for changing the zone?  Council Member Wardle confirmed that it was just rezones.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Paul Hansen stated that the Master Plan will tell the City what the current capacity is and what the future system capacity will be based on current zoning.  What is anticipated with the study is where the City sits today and where it is projected to be on current zoning.  When someone comes before the Council declaring a rezone on property to multi-family, it will need to still go through the model.  There will still needs to be research, but there is no way at this time to speculate where the Council and Planning Commission will recommend multi-family.  When there is discussion about lifting the extension on multi-family rezones, the model will then enable the City make good decisions based on applicant petitions.  Council Member Wardle asked if the proposals that have been waiting are they modeled in the </w:t>
      </w:r>
      <w:proofErr w:type="gramStart"/>
      <w:r>
        <w:rPr>
          <w:bCs/>
        </w:rPr>
        <w:t>study?</w:t>
      </w:r>
      <w:proofErr w:type="gramEnd"/>
      <w:r>
        <w:rPr>
          <w:bCs/>
        </w:rPr>
        <w:t xml:space="preserve">  Mr. Hansen stated they are not.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 Mayor Winn stated that it is important to let the public know that it is important to plan for the future and with the building that is happening right now is happening so quickly.  It is the City’s responsibility to make sure that they are prepared for the growth that comes and not trying to catch up and can provide the services that are needed for the residents that are already in Tooele and will come.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Brady stated that he agreed with what the Mayor had just said.  He also asked in the packet it states to extend the policy to September 16 and is that sufficient time?  Mr. Paul Hansen stated that date is when the Council can start receiving applications for rezones.  At that date the City can model the impact of individual cases.  </w:t>
      </w:r>
      <w:r>
        <w:rPr>
          <w:bCs/>
        </w:rPr>
        <w:lastRenderedPageBreak/>
        <w:t xml:space="preserve">The Council may choose with Planning Commission input to rezone areas larger than a particular development.  The City staff will need direction from both bodies on how the information would like to be received to make the best decision.  Council Member Brady asked if the date was sufficient </w:t>
      </w:r>
      <w:proofErr w:type="gramStart"/>
      <w:r>
        <w:rPr>
          <w:bCs/>
        </w:rPr>
        <w:t>time?</w:t>
      </w:r>
      <w:proofErr w:type="gramEnd"/>
      <w:r>
        <w:rPr>
          <w:bCs/>
        </w:rPr>
        <w:t xml:space="preserve"> Mr. Hansen stated that he believed so, to give the Council information.  Council Member Brady stated he wanted to extend it to at least that date.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opened the discussion for voting.  </w:t>
      </w:r>
    </w:p>
    <w:p w:rsidR="009B6C63" w:rsidRDefault="009B6C63" w:rsidP="009B6C63">
      <w:pPr>
        <w:pStyle w:val="ListParagraph"/>
        <w:spacing w:after="160" w:line="259" w:lineRule="auto"/>
        <w:ind w:left="0"/>
        <w:rPr>
          <w:bCs/>
        </w:rPr>
      </w:pPr>
    </w:p>
    <w:p w:rsidR="009B6C63" w:rsidRDefault="009B6C63" w:rsidP="009B6C63">
      <w:pPr>
        <w:pStyle w:val="ListParagraph"/>
        <w:spacing w:after="160" w:line="259" w:lineRule="auto"/>
      </w:pPr>
      <w:r>
        <w:rPr>
          <w:b/>
        </w:rPr>
        <w:t xml:space="preserve">Council Member Brady motioned to approve Resolution 2020-61 with the extension to September 16, 2020. </w:t>
      </w:r>
      <w:r>
        <w:t>Council Member Gochis seconded the motion.  The vote was as follows: Council Member Wardle, “Aye,” Council Member Brady, “Aye,” Council Member Graf, “Aye,” Council Member Gochis, “Aye,” Chairman Hansen, “Aye.”  The motion passed.</w:t>
      </w:r>
    </w:p>
    <w:p w:rsidR="009B6C63" w:rsidRDefault="009B6C63" w:rsidP="009B6C63">
      <w:pPr>
        <w:pStyle w:val="ListParagraph"/>
        <w:spacing w:after="160" w:line="259" w:lineRule="auto"/>
      </w:pPr>
    </w:p>
    <w:p w:rsidR="009B6C63" w:rsidRDefault="009B6C63" w:rsidP="009B6C63">
      <w:pPr>
        <w:pStyle w:val="ListParagraph"/>
        <w:numPr>
          <w:ilvl w:val="0"/>
          <w:numId w:val="38"/>
        </w:numPr>
        <w:spacing w:after="160" w:line="259" w:lineRule="auto"/>
        <w:rPr>
          <w:b/>
        </w:rPr>
      </w:pPr>
      <w:r>
        <w:rPr>
          <w:b/>
        </w:rPr>
        <w:t>Resolution 2020-59 A Resolution of the Tooele City Council Approving a Lease-Purchase Agreement with Bonneville Equipment Company for the Lease &amp; Purchase of a Kubota Tractor with 84” Floating Mowing Deck.</w:t>
      </w:r>
    </w:p>
    <w:p w:rsidR="009B6C63" w:rsidRDefault="009B6C63" w:rsidP="009B6C63">
      <w:pPr>
        <w:pStyle w:val="ListParagraph"/>
        <w:spacing w:after="160" w:line="259" w:lineRule="auto"/>
        <w:rPr>
          <w:bCs/>
        </w:rPr>
      </w:pPr>
      <w:r>
        <w:rPr>
          <w:bCs/>
        </w:rPr>
        <w:t>Presented by Darwin Cook</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Cook stated that with the new budget cycle the weed abatement has been assigned to the Parks Department.  As this was assessed, there is a plan to be more aggressive as the prior approach has been mostly retroactive and the department would like to approach it with a proactive approach moving forward.  The code enforcement, Anne Cole is doing a fantastic job and he would like the City to help her do her job.  In order to be able to properly maintain 54 acres of natural growth area, this does include undeveloped parks and open space that the City owns.  The proposal is for the purchase of the equipment for the 54 acres, but also other activities within the water department, sewer department, </w:t>
      </w:r>
      <w:proofErr w:type="gramStart"/>
      <w:r>
        <w:rPr>
          <w:bCs/>
        </w:rPr>
        <w:t>streets</w:t>
      </w:r>
      <w:proofErr w:type="gramEnd"/>
      <w:r>
        <w:rPr>
          <w:bCs/>
        </w:rPr>
        <w:t xml:space="preserve"> department.  The proposal is to lease the piece of equipment for $11,782 and will be leased out of the weed abatement line item.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Gochis stated the City has been contracting some of the lawn care and weed abatement, is this something that will reduce the cost of contracting.  Mr. Cook stated for the weed abatement, yes.  Council Member Gochis asked, how much money will be saved without the contracting.  Mr. Cook stated probably around $5,000 but the City is not weed abating anywhere close to the full amount of the property that they should.  Council Member Gochis asked if the purchase price of the lease will be offset by the lease.  Mr. Cook stated absolutely and will give the City to weed abate areas that has been chosen not to do, due to funds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asked if this was a lease to </w:t>
      </w:r>
      <w:proofErr w:type="gramStart"/>
      <w:r>
        <w:rPr>
          <w:bCs/>
        </w:rPr>
        <w:t>buy?</w:t>
      </w:r>
      <w:proofErr w:type="gramEnd"/>
      <w:r>
        <w:rPr>
          <w:bCs/>
        </w:rPr>
        <w:t xml:space="preserve">  Mr. Cook stated it will is a lease to buy for $100 at the end of the lease agreement.  Mr. Cook asked for a Council vote.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opened the voting. </w:t>
      </w:r>
    </w:p>
    <w:p w:rsidR="009B6C63" w:rsidRPr="003976B9" w:rsidRDefault="009B6C63" w:rsidP="009B6C63">
      <w:pPr>
        <w:pStyle w:val="ListParagraph"/>
        <w:spacing w:after="160" w:line="259" w:lineRule="auto"/>
        <w:rPr>
          <w:bCs/>
        </w:rPr>
      </w:pPr>
      <w:r>
        <w:rPr>
          <w:bCs/>
        </w:rPr>
        <w:t xml:space="preserve"> </w:t>
      </w:r>
    </w:p>
    <w:p w:rsidR="009B6C63" w:rsidRDefault="009B6C63" w:rsidP="009B6C63">
      <w:pPr>
        <w:pStyle w:val="ListParagraph"/>
        <w:spacing w:after="160" w:line="259" w:lineRule="auto"/>
      </w:pPr>
      <w:r>
        <w:rPr>
          <w:b/>
        </w:rPr>
        <w:t xml:space="preserve">Council Member Brady motioned to approve Resolution 2020-59. </w:t>
      </w:r>
      <w:r>
        <w:t>Council Member Wardle seconded the motion.  The vote was as follows: Council Member Wardle, “Aye,” Council Member Brady, “Aye,” Council Member Graf, “Aye,” Council Member Gochis, “Aye,” Chairman Hansen, “Aye.”  The motion passed.</w:t>
      </w:r>
    </w:p>
    <w:p w:rsidR="009B6C63" w:rsidRDefault="009B6C63" w:rsidP="009B6C63">
      <w:pPr>
        <w:pStyle w:val="ListParagraph"/>
        <w:spacing w:after="160" w:line="259" w:lineRule="auto"/>
      </w:pPr>
    </w:p>
    <w:p w:rsidR="009B6C63" w:rsidRDefault="009B6C63" w:rsidP="009B6C63">
      <w:pPr>
        <w:pStyle w:val="ListParagraph"/>
        <w:numPr>
          <w:ilvl w:val="0"/>
          <w:numId w:val="38"/>
        </w:numPr>
        <w:spacing w:after="160" w:line="259" w:lineRule="auto"/>
        <w:rPr>
          <w:b/>
        </w:rPr>
      </w:pPr>
      <w:r>
        <w:rPr>
          <w:b/>
        </w:rPr>
        <w:t>Resolution 2020-63 A Resolution of the Tooele City Council Authorizing the Application for &amp; Acceptance of Edward Byrne Justice Assistance Grant Funding for Police Department Equipment.</w:t>
      </w:r>
    </w:p>
    <w:p w:rsidR="009B6C63" w:rsidRDefault="009B6C63" w:rsidP="009B6C63">
      <w:pPr>
        <w:pStyle w:val="ListParagraph"/>
        <w:spacing w:after="160" w:line="259" w:lineRule="auto"/>
        <w:rPr>
          <w:bCs/>
        </w:rPr>
      </w:pPr>
      <w:r>
        <w:rPr>
          <w:bCs/>
        </w:rPr>
        <w:t>Presented by Chief Kirby</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Chief Kirby stated agenda item c and d are companion items and he will present them together, but the items will need to be voted separately.  This is a grant that the City gets almost every year.  The grant specifies guidelines for preferred uses of the funding.  This year, the Department would like to spend the $14,521 for officer safety and wellness for safe policing for safe communities.  The purchases will be protective helmets and shields for officers.  Agenda item d, is for entering into an </w:t>
      </w:r>
      <w:proofErr w:type="spellStart"/>
      <w:r>
        <w:rPr>
          <w:bCs/>
        </w:rPr>
        <w:t>interlocal</w:t>
      </w:r>
      <w:proofErr w:type="spellEnd"/>
      <w:r>
        <w:rPr>
          <w:bCs/>
        </w:rPr>
        <w:t xml:space="preserve"> agreement with Tooele County for the use of the funds.  That </w:t>
      </w:r>
      <w:proofErr w:type="spellStart"/>
      <w:r>
        <w:rPr>
          <w:bCs/>
        </w:rPr>
        <w:t>s</w:t>
      </w:r>
      <w:proofErr w:type="spellEnd"/>
      <w:r>
        <w:rPr>
          <w:bCs/>
        </w:rPr>
        <w:t xml:space="preserve"> a requirement of the grant for the expense of the funds.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Graf asked what the time sensitivity is on the </w:t>
      </w:r>
      <w:proofErr w:type="gramStart"/>
      <w:r>
        <w:rPr>
          <w:bCs/>
        </w:rPr>
        <w:t>items?</w:t>
      </w:r>
      <w:proofErr w:type="gramEnd"/>
      <w:r>
        <w:rPr>
          <w:bCs/>
        </w:rPr>
        <w:t xml:space="preserve">  Chief Kirby stated it is sensitive.  This was the last Council meeting to present it and there is a little time to spend the funds.  There is usually a short turn around on the grant.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opened the floor for a vote.  </w:t>
      </w:r>
    </w:p>
    <w:p w:rsidR="009B6C63" w:rsidRDefault="009B6C63" w:rsidP="009B6C63">
      <w:pPr>
        <w:pStyle w:val="ListParagraph"/>
        <w:spacing w:after="160" w:line="259" w:lineRule="auto"/>
        <w:rPr>
          <w:bCs/>
        </w:rPr>
      </w:pPr>
    </w:p>
    <w:p w:rsidR="009B6C63" w:rsidRPr="00AE0858" w:rsidRDefault="009B6C63" w:rsidP="009B6C63">
      <w:pPr>
        <w:pStyle w:val="ListParagraph"/>
        <w:spacing w:after="160" w:line="259" w:lineRule="auto"/>
      </w:pPr>
      <w:r>
        <w:rPr>
          <w:b/>
        </w:rPr>
        <w:t xml:space="preserve">Council Member Graf motioned to approve Resolution 2020-63. </w:t>
      </w:r>
      <w:r>
        <w:t>Council Member Gochis seconded the motion.  The vote was as follows: Council Member Wardle, “Aye,” Council Member Brady, “Aye,” Council Member Graf, “Aye,” Council Member Gochis, “Aye,” Chairman Hansen, “Aye.”  The motion passed.</w:t>
      </w:r>
      <w:r>
        <w:rPr>
          <w:bCs/>
        </w:rPr>
        <w:t xml:space="preserve"> </w:t>
      </w:r>
    </w:p>
    <w:p w:rsidR="009B6C63" w:rsidRPr="009455EC" w:rsidRDefault="009B6C63" w:rsidP="009B6C63">
      <w:pPr>
        <w:pStyle w:val="ListParagraph"/>
        <w:spacing w:after="160" w:line="259" w:lineRule="auto"/>
        <w:rPr>
          <w:bCs/>
        </w:rPr>
      </w:pPr>
    </w:p>
    <w:p w:rsidR="009B6C63" w:rsidRDefault="009B6C63" w:rsidP="009B6C63">
      <w:pPr>
        <w:pStyle w:val="ListParagraph"/>
        <w:numPr>
          <w:ilvl w:val="0"/>
          <w:numId w:val="38"/>
        </w:numPr>
        <w:spacing w:after="160" w:line="259" w:lineRule="auto"/>
        <w:rPr>
          <w:b/>
        </w:rPr>
      </w:pPr>
      <w:r>
        <w:rPr>
          <w:b/>
        </w:rPr>
        <w:t xml:space="preserve">Resolution 2020-64 A Resolution of the Tooele City Council Approving an Interlocal Agreement </w:t>
      </w:r>
      <w:proofErr w:type="gramStart"/>
      <w:r>
        <w:rPr>
          <w:b/>
        </w:rPr>
        <w:t>Between Tooele City &amp; Tooele County for 2020</w:t>
      </w:r>
      <w:proofErr w:type="gramEnd"/>
      <w:r>
        <w:rPr>
          <w:b/>
        </w:rPr>
        <w:t xml:space="preserve"> Byrne Justice Assistance Grant Funds.</w:t>
      </w:r>
    </w:p>
    <w:p w:rsidR="009B6C63" w:rsidRDefault="009B6C63" w:rsidP="009B6C63">
      <w:pPr>
        <w:pStyle w:val="ListParagraph"/>
        <w:spacing w:after="160" w:line="259" w:lineRule="auto"/>
        <w:rPr>
          <w:bCs/>
        </w:rPr>
      </w:pPr>
      <w:r>
        <w:rPr>
          <w:bCs/>
        </w:rPr>
        <w:t>Presented by Chief Kirby</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This was presented under agenda item c. </w:t>
      </w:r>
    </w:p>
    <w:p w:rsidR="009B6C63" w:rsidRDefault="009B6C63" w:rsidP="009B6C63">
      <w:pPr>
        <w:pStyle w:val="ListParagraph"/>
        <w:spacing w:after="160" w:line="259" w:lineRule="auto"/>
        <w:rPr>
          <w:bCs/>
        </w:rPr>
      </w:pPr>
    </w:p>
    <w:p w:rsidR="009B6C63" w:rsidRPr="004257E9" w:rsidRDefault="009B6C63" w:rsidP="009B6C63">
      <w:pPr>
        <w:pStyle w:val="ListParagraph"/>
        <w:spacing w:after="160" w:line="259" w:lineRule="auto"/>
      </w:pPr>
      <w:r>
        <w:rPr>
          <w:b/>
        </w:rPr>
        <w:t xml:space="preserve">Council Member Gochis motioned to approve Resolution 2020-64. </w:t>
      </w:r>
      <w:r>
        <w:t xml:space="preserve">Council Member Brady seconded the motion.  The vote was as follows: Council Member Wardle, “Aye,” </w:t>
      </w:r>
      <w:r>
        <w:lastRenderedPageBreak/>
        <w:t>Council Member Brady, “Aye,” Council Member Graf, “Aye,” Council Member Gochis, “Aye,” Chairman Hansen, “Aye.”  The motion passed.</w:t>
      </w:r>
    </w:p>
    <w:p w:rsidR="009B6C63" w:rsidRPr="009455EC" w:rsidRDefault="009B6C63" w:rsidP="009B6C63">
      <w:pPr>
        <w:pStyle w:val="ListParagraph"/>
        <w:spacing w:after="160" w:line="259" w:lineRule="auto"/>
        <w:rPr>
          <w:bCs/>
        </w:rPr>
      </w:pPr>
    </w:p>
    <w:p w:rsidR="009B6C63" w:rsidRDefault="009B6C63" w:rsidP="009B6C63">
      <w:pPr>
        <w:pStyle w:val="ListParagraph"/>
        <w:numPr>
          <w:ilvl w:val="0"/>
          <w:numId w:val="38"/>
        </w:numPr>
        <w:spacing w:after="160" w:line="259" w:lineRule="auto"/>
        <w:rPr>
          <w:b/>
        </w:rPr>
      </w:pPr>
      <w:r>
        <w:rPr>
          <w:b/>
        </w:rPr>
        <w:t xml:space="preserve">Resolution 2020-65 A Resolution of the Tooele City Council Ratifying a Contract with PNL Construction, </w:t>
      </w:r>
      <w:proofErr w:type="spellStart"/>
      <w:r>
        <w:rPr>
          <w:b/>
        </w:rPr>
        <w:t>Inc</w:t>
      </w:r>
      <w:proofErr w:type="spellEnd"/>
      <w:r>
        <w:rPr>
          <w:b/>
        </w:rPr>
        <w:t>, for Installation of a Pump to Waste Discharge Line for Replacement Well No.6</w:t>
      </w:r>
    </w:p>
    <w:p w:rsidR="009B6C63" w:rsidRDefault="009B6C63" w:rsidP="009B6C63">
      <w:pPr>
        <w:pStyle w:val="ListParagraph"/>
        <w:spacing w:after="160" w:line="259" w:lineRule="auto"/>
        <w:rPr>
          <w:bCs/>
        </w:rPr>
      </w:pPr>
      <w:r>
        <w:rPr>
          <w:bCs/>
        </w:rPr>
        <w:t>Presented by Paul Hansen</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Hansen stated earlier this year there was a contract for the reconstruction well house number 6.  The contract was Resolution 2020-46.  At that time some contingency funds were approved for unanticipated conditions that might be encountered.  In the work that was completing, the drain line that connects the well back to the storm water system was significantly under sized and would not function for the new conditions or meet state requirements.  Again, because it exceeded the 5% approved, the City staff solicited bids.  Those prices came in and the lowest responsible price was from PNL Construction, Inc. and they are the company that the City awarded for the Caldwell sewer line project.  They did a great job and that project is complete.  With the need to get the well fully operational, the staff authorized PNL Construction to do the work, so this is a ratification for support.  The price from PNL Construction was $25,070.33.  The high bid was in the neighborhood of $35,000 and the middle bid was approximately $28,500.  The City is asking for an additional $5,000 contingency as is typical.  At the time it was not determined what other issues may be found with the line.  There were challenges with the power line, and should not be the full $5,000.  </w:t>
      </w:r>
    </w:p>
    <w:p w:rsidR="009B6C63" w:rsidRDefault="009B6C63" w:rsidP="009B6C63">
      <w:pPr>
        <w:pStyle w:val="ListParagraph"/>
        <w:spacing w:after="160" w:line="259" w:lineRule="auto"/>
        <w:rPr>
          <w:bCs/>
        </w:rPr>
      </w:pPr>
    </w:p>
    <w:p w:rsidR="009B6C63" w:rsidRPr="004257E9" w:rsidRDefault="009B6C63" w:rsidP="009B6C63">
      <w:pPr>
        <w:pStyle w:val="ListParagraph"/>
        <w:spacing w:after="160" w:line="259" w:lineRule="auto"/>
      </w:pPr>
      <w:r>
        <w:rPr>
          <w:b/>
        </w:rPr>
        <w:t xml:space="preserve">Council Member Gochis motioned to approve Resolution 2020-65. </w:t>
      </w:r>
      <w:r>
        <w:t>Council Member Brady seconded the motion.  The vote was as follows: Council Member Wardle, “Aye,” Council Member Brady, “Aye,” Council Member Graf, “Aye,” Council Member Gochis, “Aye,” Chairman Hansen, “Aye.”  The motion passed</w:t>
      </w:r>
    </w:p>
    <w:p w:rsidR="009B6C63" w:rsidRPr="009455EC" w:rsidRDefault="009B6C63" w:rsidP="009B6C63">
      <w:pPr>
        <w:pStyle w:val="ListParagraph"/>
        <w:spacing w:after="160" w:line="259" w:lineRule="auto"/>
        <w:rPr>
          <w:bCs/>
        </w:rPr>
      </w:pPr>
    </w:p>
    <w:p w:rsidR="009B6C63" w:rsidRDefault="009B6C63" w:rsidP="009B6C63">
      <w:pPr>
        <w:pStyle w:val="ListParagraph"/>
        <w:numPr>
          <w:ilvl w:val="0"/>
          <w:numId w:val="38"/>
        </w:numPr>
        <w:spacing w:after="160" w:line="259" w:lineRule="auto"/>
        <w:rPr>
          <w:b/>
        </w:rPr>
      </w:pPr>
      <w:r>
        <w:rPr>
          <w:b/>
        </w:rPr>
        <w:t>Resolution 2020-66 A Resolution of the Tooele City Council Extending Tooele City’s Declaration of Local Emergency Through December 31, 2020</w:t>
      </w:r>
    </w:p>
    <w:p w:rsidR="009B6C63" w:rsidRDefault="009B6C63" w:rsidP="009B6C63">
      <w:pPr>
        <w:pStyle w:val="ListParagraph"/>
        <w:spacing w:after="160" w:line="259" w:lineRule="auto"/>
        <w:rPr>
          <w:bCs/>
        </w:rPr>
      </w:pPr>
      <w:r>
        <w:rPr>
          <w:bCs/>
        </w:rPr>
        <w:t>Presented by Mayor Winn</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Mayor Winn stated that she was asking for an extension of the Declaration of Emergency for the covid-19 issue.  She stated that the extension is in place, but will expire at the end of the evening at midnight.  Staff is asking for an extension to the Emergency Declaration through December 31, 2020, with the caveat that at any point the extension can be terminated by the Council.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Wardle stated he is not in favor of the extension.  The more that he has looked at it, the state code is very clear, that an Emergency Declaration is meant to save lives, state code 53-2a-202.  The state of Utah has put in their actions by color and the </w:t>
      </w:r>
      <w:r>
        <w:rPr>
          <w:bCs/>
        </w:rPr>
        <w:lastRenderedPageBreak/>
        <w:t xml:space="preserve">City cannot change the color by Emergency Declaration.  There needs to be permission of the Governor.  The County has put in their standards of public gathering.  He stated that he appreciates what has happened and it is an unprecedented time, but this is not a requirement for further </w:t>
      </w:r>
      <w:proofErr w:type="spellStart"/>
      <w:r>
        <w:rPr>
          <w:bCs/>
        </w:rPr>
        <w:t>covid</w:t>
      </w:r>
      <w:proofErr w:type="spellEnd"/>
      <w:r>
        <w:rPr>
          <w:bCs/>
        </w:rPr>
        <w:t xml:space="preserve"> funding, it simply makes the ability to track it.  The City has already met for the funding.  When reviewing the Emergency Declaration with the state code, the city qualifies for anything under the emergency status from here on out.  There is no need for a Declaration.  The extension will be extending the special events ordinance that doesn’t need to be followed, there are closures within the Declaration that are no longer applicable, section 6 will look to public advisors and that doesn’t indicate the need for a Declaration to implement.  Finally, the sign ordinance and there does not have to be an emergency Declaration for the Mayor to remit fines or forfeitures.  That is granted in the charter.  Everything that is in the Emergency Declaration is no longer needed.  There is an imbalance within government because there might be an issue.  If there might be an issue, then an Emergency Declaration be issued at that time.  The public is very concerned about how governments are dealing with issues and we are no longer in a state of emergency.  We are going to be here for a while and there is nothing really in the Declaration that needs to be extended.  It is taken care of excluding special events permits.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asked if there were any other comments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Graf stated that his profession is an attorney.  The Utah State Supreme Court has suspended jury trials.  That has never happened.  In the past 24 hours six Utahans died.  We are in a state of emergency and he supports the Declaration.  There are factors to </w:t>
      </w:r>
      <w:proofErr w:type="gramStart"/>
      <w:r>
        <w:rPr>
          <w:bCs/>
        </w:rPr>
        <w:t>are</w:t>
      </w:r>
      <w:proofErr w:type="gramEnd"/>
      <w:r>
        <w:rPr>
          <w:bCs/>
        </w:rPr>
        <w:t xml:space="preserve"> to be consideration, but there is a check and balance in place.  If the City Council feels that the state of emergency has passed, the council has the ability to bring it up and address it.  Given what is going on in the world, state, and city, he supports this.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Gochis stated that she can see the wisdom in continuing the Declaration.  She participated in the Emergency Management meetings and followed the guidelines that the County was issuing to cities and Tooele County was following state guidelines.  She stated that she believed that we should </w:t>
      </w:r>
      <w:proofErr w:type="spellStart"/>
      <w:r>
        <w:rPr>
          <w:bCs/>
        </w:rPr>
        <w:t>eb</w:t>
      </w:r>
      <w:proofErr w:type="spellEnd"/>
      <w:r>
        <w:rPr>
          <w:bCs/>
        </w:rPr>
        <w:t xml:space="preserve"> consistent with their partners, Stansbury Park, Grantsville, Rush Valley, </w:t>
      </w:r>
      <w:proofErr w:type="gramStart"/>
      <w:r>
        <w:rPr>
          <w:bCs/>
        </w:rPr>
        <w:t>Stockton</w:t>
      </w:r>
      <w:proofErr w:type="gramEnd"/>
      <w:r>
        <w:rPr>
          <w:bCs/>
        </w:rPr>
        <w:t xml:space="preserve">.  Being consistent with what has been asked by Tooele County Emergency management is important.  They may not have requested that we extend it, but it has been working efficiently.  It is important to be able to continue the process with the CARES funding available.  Council Member Gochis stated that she is in support of this.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Wardle stated if this going to be extended, then the language of the Declaration needs to be changed.  The reason is there is the availability to close schools and the City no longer has that ability.  Language needs to be added for the sign ordinance to clarify the intent of what the exception to the sign ordinance is.  He </w:t>
      </w:r>
      <w:r>
        <w:rPr>
          <w:bCs/>
        </w:rPr>
        <w:lastRenderedPageBreak/>
        <w:t xml:space="preserve">respectively asked the Council to do something along those lines, although he will still vote against it out of principle because he doesn’t believe there is a need for it.  There are items in the Declaration that are no longer needed.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stated that some of the original items are still there, like the library.  Council Member Wardle stated that the library could be closed under the original, but they cannot be closed now under state law without the Governor’s permission.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Brady stated that the he thought the Mayor still could close the library because there is some authority for local municipalities to do that.  Council Member Wardle state not according to the state color guide.  That is an orange condition.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Mayor Winn stated that currently the library is open only for computer use.  The public cannot go in and check out a book.  There is very limited access to the library and also the swimming pool.  It is not at regular capacity as certain areas of the pool are restricted.  </w:t>
      </w:r>
    </w:p>
    <w:p w:rsidR="009B6C63" w:rsidRDefault="009B6C63" w:rsidP="009B6C63">
      <w:pPr>
        <w:pStyle w:val="ListParagraph"/>
        <w:spacing w:after="160" w:line="259" w:lineRule="auto"/>
        <w:rPr>
          <w:bCs/>
        </w:rPr>
      </w:pPr>
    </w:p>
    <w:p w:rsidR="009B6C63" w:rsidRPr="00FE1578" w:rsidRDefault="009B6C63" w:rsidP="009B6C63">
      <w:pPr>
        <w:pStyle w:val="ListParagraph"/>
        <w:spacing w:after="160" w:line="259" w:lineRule="auto"/>
      </w:pPr>
      <w:r>
        <w:rPr>
          <w:b/>
        </w:rPr>
        <w:t xml:space="preserve">Council Member Brady motioned to approve Resolution 2020-66 for extension until December 31, 2020. </w:t>
      </w:r>
      <w:r>
        <w:t>Council Member Gochis seconded the motion.  The vote was as follows: Council Member Wardle, “Nay,” Council Member Brady, “Aye,” Council Member Graf, “Aye,” Council Member Gochis, “Aye,” Chairman Hansen, “Aye.”  The motion passed.</w:t>
      </w:r>
    </w:p>
    <w:p w:rsidR="009B6C63" w:rsidRPr="009455EC" w:rsidRDefault="009B6C63" w:rsidP="009B6C63">
      <w:pPr>
        <w:pStyle w:val="ListParagraph"/>
        <w:spacing w:after="160" w:line="259" w:lineRule="auto"/>
        <w:ind w:left="0"/>
        <w:rPr>
          <w:bCs/>
        </w:rPr>
      </w:pPr>
    </w:p>
    <w:p w:rsidR="009B6C63" w:rsidRDefault="009B6C63" w:rsidP="009B6C63">
      <w:pPr>
        <w:pStyle w:val="ListParagraph"/>
        <w:numPr>
          <w:ilvl w:val="0"/>
          <w:numId w:val="38"/>
        </w:numPr>
        <w:spacing w:after="160" w:line="259" w:lineRule="auto"/>
        <w:rPr>
          <w:b/>
        </w:rPr>
      </w:pPr>
      <w:r>
        <w:rPr>
          <w:b/>
        </w:rPr>
        <w:t>Ordinance 2020-33 An Ordinance of the Tooele City Amending Tooele City Code Title 6 (Animal Control) to Comply with Utah 2020 House Bill 202 Regarding Criminal penalties</w:t>
      </w:r>
    </w:p>
    <w:p w:rsidR="009B6C63" w:rsidRDefault="009B6C63" w:rsidP="009B6C63">
      <w:pPr>
        <w:pStyle w:val="ListParagraph"/>
        <w:spacing w:after="160" w:line="259" w:lineRule="auto"/>
      </w:pPr>
      <w:r>
        <w:t>Presented by Roger Baker</w:t>
      </w:r>
    </w:p>
    <w:p w:rsidR="009B6C63" w:rsidRDefault="009B6C63" w:rsidP="009B6C63">
      <w:pPr>
        <w:pStyle w:val="ListParagraph"/>
        <w:spacing w:after="160" w:line="259" w:lineRule="auto"/>
      </w:pPr>
    </w:p>
    <w:p w:rsidR="009B6C63" w:rsidRDefault="009B6C63" w:rsidP="009B6C63">
      <w:pPr>
        <w:pStyle w:val="ListParagraph"/>
        <w:spacing w:after="160" w:line="259" w:lineRule="auto"/>
      </w:pPr>
      <w:r>
        <w:t xml:space="preserve">Mr. Baker stated that the legislature passed House Bill 202 that forbade cities from imposing criminal penalties higher than infractions for certain offenses involving pet dogs and cats.  For example, the first proposed amendment would reduce criminal penalty class c misdemeanor to an infraction for animal license violations.  It is the administration’s </w:t>
      </w:r>
      <w:proofErr w:type="spellStart"/>
      <w:r>
        <w:t>recommndation</w:t>
      </w:r>
      <w:proofErr w:type="spellEnd"/>
      <w:r>
        <w:t xml:space="preserve"> that an infraction is a more appropriate penalty for that kind of offense.  There are some existing provisions in the code that don’t directly pertain to a pet dog, but pertain to enforcement procedures, such as interference with an animal patrol officer.  That is not directly pertaining to a pet and that is pertaining to an individual interfering with a police officer.  Those penalties were not proposed to be reduced.  </w:t>
      </w:r>
    </w:p>
    <w:p w:rsidR="009B6C63" w:rsidRDefault="009B6C63" w:rsidP="009B6C63">
      <w:pPr>
        <w:pStyle w:val="ListParagraph"/>
        <w:spacing w:after="160" w:line="259" w:lineRule="auto"/>
      </w:pPr>
    </w:p>
    <w:p w:rsidR="009B6C63" w:rsidRDefault="009B6C63" w:rsidP="009B6C63">
      <w:pPr>
        <w:pStyle w:val="ListParagraph"/>
        <w:spacing w:after="160" w:line="259" w:lineRule="auto"/>
      </w:pPr>
      <w:r>
        <w:t xml:space="preserve">Chairman Hansen asked if there were any questions or comments from the Council.  </w:t>
      </w:r>
    </w:p>
    <w:p w:rsidR="009B6C63" w:rsidRDefault="009B6C63" w:rsidP="009B6C63">
      <w:pPr>
        <w:pStyle w:val="ListParagraph"/>
        <w:spacing w:after="160" w:line="259" w:lineRule="auto"/>
      </w:pPr>
    </w:p>
    <w:p w:rsidR="009B6C63" w:rsidRDefault="009B6C63" w:rsidP="009B6C63">
      <w:pPr>
        <w:pStyle w:val="ListParagraph"/>
        <w:spacing w:after="160" w:line="259" w:lineRule="auto"/>
      </w:pPr>
      <w:r>
        <w:t xml:space="preserve">Chairman Hansen moved the item to a second reading.   </w:t>
      </w:r>
    </w:p>
    <w:p w:rsidR="009B6C63" w:rsidRPr="009455EC" w:rsidRDefault="009B6C63" w:rsidP="009B6C63">
      <w:pPr>
        <w:pStyle w:val="ListParagraph"/>
        <w:spacing w:after="160" w:line="259" w:lineRule="auto"/>
      </w:pPr>
    </w:p>
    <w:p w:rsidR="009B6C63" w:rsidRDefault="009B6C63" w:rsidP="009B6C63">
      <w:pPr>
        <w:pStyle w:val="ListParagraph"/>
        <w:numPr>
          <w:ilvl w:val="0"/>
          <w:numId w:val="38"/>
        </w:numPr>
        <w:spacing w:after="160" w:line="259" w:lineRule="auto"/>
        <w:rPr>
          <w:b/>
        </w:rPr>
      </w:pPr>
      <w:r>
        <w:rPr>
          <w:b/>
        </w:rPr>
        <w:lastRenderedPageBreak/>
        <w:t>Subdivision Preliminary Plan Request for JD Storage by DJM Real Estate Holdings, LLC, for Property Located at Approximately 572 East 2400 North in the LI Light Industrial Zoning District on 4.66 Acres</w:t>
      </w:r>
    </w:p>
    <w:p w:rsidR="009B6C63" w:rsidRDefault="009B6C63" w:rsidP="009B6C63">
      <w:pPr>
        <w:pStyle w:val="ListParagraph"/>
        <w:spacing w:after="160" w:line="259" w:lineRule="auto"/>
        <w:rPr>
          <w:bCs/>
        </w:rPr>
      </w:pPr>
      <w:r>
        <w:rPr>
          <w:bCs/>
        </w:rPr>
        <w:t>Presented by Jim Bolser</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Bolser stated that this is a request for a preliminary plan subdivision on the north end of town.  This is a nonresidential subdivision to the south of 2400 North.  There is an existing stub street at 540 East and that is the northwest corner of the subject property.  To the east of the North Pointe Medical Plaza.  The zoning on the property is LI Light Industrial, as are the surrounding properties.  The principal lot in question will extend 540 east and establish formally the lot in question.  Due to the extension of the 540 East right-of-way, it is coming to the Council for approval.  This has been through the Planning Commission and they have forwarded a unanimous positive recommendation for Council consideration.    </w:t>
      </w:r>
    </w:p>
    <w:p w:rsidR="009B6C63" w:rsidRDefault="009B6C63" w:rsidP="009B6C63">
      <w:pPr>
        <w:pStyle w:val="ListParagraph"/>
        <w:spacing w:after="160" w:line="259" w:lineRule="auto"/>
        <w:rPr>
          <w:bCs/>
        </w:rPr>
      </w:pPr>
    </w:p>
    <w:p w:rsidR="009B6C63" w:rsidRPr="00EB3211" w:rsidRDefault="009B6C63" w:rsidP="009B6C63">
      <w:pPr>
        <w:pStyle w:val="ListParagraph"/>
        <w:spacing w:after="160" w:line="259" w:lineRule="auto"/>
      </w:pPr>
      <w:r>
        <w:rPr>
          <w:b/>
        </w:rPr>
        <w:t xml:space="preserve">Council Member Brady motioned to approve the Subdivision Preliminary Plan Request for JD Storage by DJM Real Estate Holdings, LLC for Property Located at Approximately 572 East 2400 North.   </w:t>
      </w:r>
      <w:r>
        <w:t>Council Member Gochis seconded the motion.  The vote was as follows: Council Member Wardle, “Aye,” Council Member Brady, “Aye,” Council Member Graf, “Aye,” Council Member Gochis, “Aye,” Chairman Hansen, “Aye.”  The motion passed</w:t>
      </w:r>
    </w:p>
    <w:p w:rsidR="009B6C63" w:rsidRPr="009455EC" w:rsidRDefault="009B6C63" w:rsidP="009B6C63">
      <w:pPr>
        <w:pStyle w:val="ListParagraph"/>
        <w:spacing w:after="160" w:line="259" w:lineRule="auto"/>
        <w:rPr>
          <w:bCs/>
        </w:rPr>
      </w:pPr>
    </w:p>
    <w:p w:rsidR="009B6C63" w:rsidRDefault="009B6C63" w:rsidP="009B6C63">
      <w:pPr>
        <w:pStyle w:val="ListParagraph"/>
        <w:numPr>
          <w:ilvl w:val="0"/>
          <w:numId w:val="38"/>
        </w:numPr>
        <w:spacing w:after="160" w:line="259" w:lineRule="auto"/>
        <w:rPr>
          <w:b/>
        </w:rPr>
      </w:pPr>
      <w:r>
        <w:rPr>
          <w:b/>
        </w:rPr>
        <w:t xml:space="preserve">Minor Subdivision Request for Jett Subdivision by Houston Jones for Property Locate at Approximately 590 North Broadway in the R1-7 Residential Zoning District on 1.21. Acres.  </w:t>
      </w:r>
    </w:p>
    <w:p w:rsidR="009B6C63" w:rsidRDefault="009B6C63" w:rsidP="009B6C63">
      <w:pPr>
        <w:pStyle w:val="ListParagraph"/>
        <w:spacing w:after="160" w:line="259" w:lineRule="auto"/>
        <w:rPr>
          <w:bCs/>
        </w:rPr>
      </w:pPr>
      <w:r>
        <w:rPr>
          <w:bCs/>
        </w:rPr>
        <w:t>Presented by Jim Bolser</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Bolser stated this is a minor subdivision and there is no right-of-way dedication needed.  The parcel is on 600 North and Broadway.  It is an existing piece of property that they would like to subdivide under the R1-7 Residential zone.  The request is to divide it into four lots, with two facing north and two facing west onto Broadway.  The Planning Commission has reviewed this and forwarded a unanimous positive recommendation for City Council approval.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asked about the home that was on the parcel.  Mr. Bolser stated that he didn’t believe it was.  He stated he though there were accessory structures and not a home.  </w:t>
      </w:r>
    </w:p>
    <w:p w:rsidR="009B6C63" w:rsidRDefault="009B6C63" w:rsidP="009B6C63">
      <w:pPr>
        <w:pStyle w:val="ListParagraph"/>
        <w:spacing w:after="160" w:line="259" w:lineRule="auto"/>
        <w:rPr>
          <w:bCs/>
        </w:rPr>
      </w:pPr>
    </w:p>
    <w:p w:rsidR="009B6C63" w:rsidRPr="00E26655" w:rsidRDefault="009B6C63" w:rsidP="009B6C63">
      <w:pPr>
        <w:pStyle w:val="ListParagraph"/>
        <w:spacing w:after="160" w:line="259" w:lineRule="auto"/>
      </w:pPr>
      <w:r>
        <w:rPr>
          <w:b/>
        </w:rPr>
        <w:t xml:space="preserve">Council Member Brady motioned to approve the Minor Subdivision Request for Jett Subdivision by Houston Jones for Property Located at Approximately 90 North Broadway. </w:t>
      </w:r>
      <w:r>
        <w:t xml:space="preserve">Council Member Graf seconded the motion.  The vote was as follows: </w:t>
      </w:r>
      <w:r>
        <w:lastRenderedPageBreak/>
        <w:t>Council Member Wardle, “Aye,” Council Member Brady, “Aye,” Council Member Graf, “Aye,” Council Member Gochis, “Aye,” Chairman Hansen, “Aye.”  The motion passed.</w:t>
      </w:r>
    </w:p>
    <w:p w:rsidR="009B6C63" w:rsidRPr="009455EC" w:rsidRDefault="009B6C63" w:rsidP="009B6C63">
      <w:pPr>
        <w:pStyle w:val="ListParagraph"/>
        <w:spacing w:after="160" w:line="259" w:lineRule="auto"/>
        <w:rPr>
          <w:bCs/>
        </w:rPr>
      </w:pPr>
    </w:p>
    <w:p w:rsidR="009B6C63" w:rsidRDefault="009B6C63" w:rsidP="009B6C63">
      <w:pPr>
        <w:pStyle w:val="ListParagraph"/>
        <w:numPr>
          <w:ilvl w:val="0"/>
          <w:numId w:val="38"/>
        </w:numPr>
        <w:spacing w:after="160" w:line="259" w:lineRule="auto"/>
        <w:rPr>
          <w:b/>
        </w:rPr>
      </w:pPr>
      <w:r>
        <w:rPr>
          <w:b/>
        </w:rPr>
        <w:t xml:space="preserve">Subdivision Preliminary Plan request for Hunter’s Meadow Phase 2 Subdivision by Flyway Holding Located at Approximately 690 West 700 South in the R1-7 Residential Zoning District on 1.99 Acres.  </w:t>
      </w:r>
    </w:p>
    <w:p w:rsidR="009B6C63" w:rsidRDefault="009B6C63" w:rsidP="009B6C63">
      <w:pPr>
        <w:pStyle w:val="ListParagraph"/>
        <w:spacing w:after="160" w:line="259" w:lineRule="auto"/>
        <w:rPr>
          <w:bCs/>
        </w:rPr>
      </w:pPr>
      <w:r>
        <w:rPr>
          <w:bCs/>
        </w:rPr>
        <w:t>Presented by Jim Bolser</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Bolser stated this is another preliminary subdivision plat for residential.  It is phase 2 of the Hunter’s Meadow Subdivision.  This property is on 700 South just to the west of Coleman Street.  Phase 1 is under current development.  The subdivision would develop under the R1-7 Residential zone, as are all of the properties on all sides excluding the southwest which is MR-8 Multi-Family residential.  This project would divide the property into a string of lots that face 700 South and would be completing the right-of-way portion.  The Planning Commission has reviewed this and forwarded a unanimous positive recommendation for Council consideration.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Gochis stated 700 South has been used as a drainage road for Settlement Canyon Irrigation.  Has that problem been taken care of?  Mr. Bolser stated that as the improvements happen to 700 South, the capacity of runoff water that has historically gone down 700 </w:t>
      </w:r>
      <w:proofErr w:type="gramStart"/>
      <w:r>
        <w:rPr>
          <w:bCs/>
        </w:rPr>
        <w:t>South</w:t>
      </w:r>
      <w:proofErr w:type="gramEnd"/>
      <w:r>
        <w:rPr>
          <w:bCs/>
        </w:rPr>
        <w:t xml:space="preserve"> will have to be maintained.  With the improvement, there will be an upgrade for the same amount of water to pass through this area.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asked about the property to the east that is also undeveloped, is that being taken care </w:t>
      </w:r>
      <w:proofErr w:type="gramStart"/>
      <w:r>
        <w:rPr>
          <w:bCs/>
        </w:rPr>
        <w:t>of?</w:t>
      </w:r>
      <w:proofErr w:type="gramEnd"/>
      <w:r>
        <w:rPr>
          <w:bCs/>
        </w:rPr>
        <w:t xml:space="preserve">  Mr. Bolser stated that is actually City property.  Mr. Hansen stated that as this development is completed, it will be tied into property that does have the full width of the right-of-way.  The plan is to fully complete the road with some cost sharing.  </w:t>
      </w:r>
    </w:p>
    <w:p w:rsidR="009B6C63" w:rsidRDefault="009B6C63" w:rsidP="009B6C63">
      <w:pPr>
        <w:pStyle w:val="ListParagraph"/>
        <w:spacing w:after="160" w:line="259" w:lineRule="auto"/>
        <w:rPr>
          <w:bCs/>
        </w:rPr>
      </w:pPr>
    </w:p>
    <w:p w:rsidR="009B6C63" w:rsidRPr="005F3DD2" w:rsidRDefault="009B6C63" w:rsidP="009B6C63">
      <w:pPr>
        <w:pStyle w:val="ListParagraph"/>
        <w:spacing w:after="160" w:line="259" w:lineRule="auto"/>
      </w:pPr>
      <w:r>
        <w:rPr>
          <w:b/>
        </w:rPr>
        <w:t xml:space="preserve">Council Member Gochis motioned to approve the Subdivision Preliminary Plan request for Hunter’s Meadow Phase 2 Subdivision by Flyway Holding Located at Approximately 690 West 700 South. </w:t>
      </w:r>
      <w:r>
        <w:t>Council Member Brady seconded the motion.  The vote was as follows: Council Member Wardle, “Aye,” Council Member Brady, “Aye,” Council Member Graf, “Aye,” Council Member Gochis, “Aye,” Chairman Hansen, “Aye.”  The motion passed.</w:t>
      </w:r>
    </w:p>
    <w:p w:rsidR="009B6C63" w:rsidRPr="009455EC" w:rsidRDefault="009B6C63" w:rsidP="009B6C63">
      <w:pPr>
        <w:pStyle w:val="ListParagraph"/>
        <w:spacing w:after="160" w:line="259" w:lineRule="auto"/>
        <w:rPr>
          <w:bCs/>
        </w:rPr>
      </w:pPr>
    </w:p>
    <w:p w:rsidR="009B6C63" w:rsidRDefault="009B6C63" w:rsidP="009B6C63">
      <w:pPr>
        <w:pStyle w:val="ListParagraph"/>
        <w:numPr>
          <w:ilvl w:val="0"/>
          <w:numId w:val="38"/>
        </w:numPr>
        <w:spacing w:after="160" w:line="259" w:lineRule="auto"/>
        <w:rPr>
          <w:b/>
        </w:rPr>
      </w:pPr>
      <w:r>
        <w:rPr>
          <w:b/>
        </w:rPr>
        <w:t xml:space="preserve">Subdivision Preliminary Plan Request for </w:t>
      </w:r>
      <w:proofErr w:type="spellStart"/>
      <w:r>
        <w:rPr>
          <w:b/>
        </w:rPr>
        <w:t>Drumore</w:t>
      </w:r>
      <w:proofErr w:type="spellEnd"/>
      <w:r>
        <w:rPr>
          <w:b/>
        </w:rPr>
        <w:t xml:space="preserve"> at Overlake Phase 1 Subdivision by Hamlet Development Corp, Located at Approximately 1600 North Aaron Drive in the R1-7 Residential Zoning District on 10.92 Acres.  </w:t>
      </w:r>
    </w:p>
    <w:p w:rsidR="009B6C63" w:rsidRDefault="009B6C63" w:rsidP="009B6C63">
      <w:pPr>
        <w:pStyle w:val="ListParagraph"/>
        <w:spacing w:after="160" w:line="259" w:lineRule="auto"/>
        <w:rPr>
          <w:bCs/>
        </w:rPr>
      </w:pPr>
      <w:r>
        <w:rPr>
          <w:bCs/>
        </w:rPr>
        <w:t>Presented by Jim Bolser</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Bolser stated this is the phase 1 preliminary plan for the </w:t>
      </w:r>
      <w:proofErr w:type="spellStart"/>
      <w:r>
        <w:rPr>
          <w:bCs/>
        </w:rPr>
        <w:t>Drumore</w:t>
      </w:r>
      <w:proofErr w:type="spellEnd"/>
      <w:r>
        <w:rPr>
          <w:bCs/>
        </w:rPr>
        <w:t xml:space="preserve"> at Overlake Subdivision.  It is immediately on the south side of Aaron Drive and filling in from </w:t>
      </w:r>
      <w:r>
        <w:rPr>
          <w:bCs/>
        </w:rPr>
        <w:lastRenderedPageBreak/>
        <w:t xml:space="preserve">Aaron Drive and the Union Pacific railroad.  Phase 2 will come for review at a later date and will continue to the southwest.  For orientation the project is directly to the southeast of Diamond Rental and Deseret Industries across the railroad tracks.  This property is zoned R1-7 Residential and was assigned that as part of the Overlake Settlement agreement.  It is a standard R1-7 Residential subdivision.  There is one lot that will not become a residence on the corner of Berra Boulevard and Aaron Drive.  It is intended as a storm water detention basin.  There has been some comment from the public this evening.  The Planning Commission has reviewed this application and forwarded a positive recommendation by a six to one vote.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Commissioner Graf stated that there were concerns presented in the public comment period and asked Mr. Bolser to provide information for the concerns. Mr. Bolser stated the direction that the staff has been given historically, was that the settlement agreement specified that anything that was platted prior to the settlement agreement would remain as part of the P zoning district which is the Overlake district established as the original development district, and therefore remain in the district.  The plats that border the property as well as Overlake 1L off of 400 </w:t>
      </w:r>
      <w:proofErr w:type="gramStart"/>
      <w:r>
        <w:rPr>
          <w:bCs/>
        </w:rPr>
        <w:t>West</w:t>
      </w:r>
      <w:proofErr w:type="gramEnd"/>
      <w:r>
        <w:rPr>
          <w:bCs/>
        </w:rPr>
        <w:t xml:space="preserve"> included the entre width of the right-of-way.  The plans for this development have been forwarded to the North Tooele City Special Service District Board for review for the landscaping for park strips.  The City did receive back a recommendation that this moved forward.  The concerns presented in the public comment period were also discussed during the Planning Commission meeting, but this was brought forth as a subdivision plat that meets all the terms and conditions of an R1-7 Residential Subdivision.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Brady asked if the North Tooele City Special Service District approved the layout for the section, but they have no say whether this is part of the District or not?  Mr. Bolser stated that he believed that was correct.  Council Member Brady stated that this is 100% incorrect to do this to the District.  He stated that he lives in the District and he is taxed to pay for this area which he is maintaining when the homeowner is not paying for it.  This happened on 400 </w:t>
      </w:r>
      <w:proofErr w:type="gramStart"/>
      <w:r>
        <w:rPr>
          <w:bCs/>
        </w:rPr>
        <w:t>West</w:t>
      </w:r>
      <w:proofErr w:type="gramEnd"/>
      <w:r>
        <w:rPr>
          <w:bCs/>
        </w:rPr>
        <w:t xml:space="preserve"> and is 100% incorrect to do that to the residents who live in the area.  This topic should be tabled.  Council Member Brady asked if </w:t>
      </w:r>
      <w:proofErr w:type="spellStart"/>
      <w:proofErr w:type="gramStart"/>
      <w:r>
        <w:rPr>
          <w:bCs/>
        </w:rPr>
        <w:t>th</w:t>
      </w:r>
      <w:proofErr w:type="spellEnd"/>
      <w:proofErr w:type="gramEnd"/>
      <w:r>
        <w:rPr>
          <w:bCs/>
        </w:rPr>
        <w:t xml:space="preserve"> item can be tabled?  Mr. Bolser stated that the Council has the ability to table it, but it is an administrative review type application, so it does fall back to the substantial evidence clause which specifies that decisions be based on standards within the City Code versus a legislative item where there is greater discretion.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Brady asked as the development moves farther west, will there be the same issue further down the road?  Mr. Bolser stated he believed they would.  Council Member Brady stated that he didn’t think this was right and has happened before and about to happen again.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lastRenderedPageBreak/>
        <w:t xml:space="preserve">Council Member Wardle stated that he recommends that the Council hold on final judgements, as the settlement agreement parties understand that they need to work through this to see what happened.  There may have been something missed off the 400 West issue that should have been done on title work.  He recommended that this be tabled for two weeks until there is a resolution.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stated that it was mentioned in the public comment period that the parties are working on it.  Council Member Wardle stated that the parties are seeking legal review and it needs to be resolved.  It maybe that this isn’t in the district.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stated that if this was decided then it couldn’t be changed?  Mr. Bolser stated that he thought there was the ability to change boundaries.  This is a first reading item and could be held for second reading.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Brady asked if the developer has the opportunity to join the </w:t>
      </w:r>
      <w:proofErr w:type="gramStart"/>
      <w:r>
        <w:rPr>
          <w:bCs/>
        </w:rPr>
        <w:t>District?</w:t>
      </w:r>
      <w:proofErr w:type="gramEnd"/>
      <w:r>
        <w:rPr>
          <w:bCs/>
        </w:rPr>
        <w:t xml:space="preserve">  Mr. Bolser stated certainly.  Council Member Brady stated can it be presented that way.  Mr. Bolser stated that he has been presented that and was in attendance for comments.  Council Member Brady stated that if he is not part of the District, he has to have an HOA for those frontage lots.  Mr. Bolser stated that there are no double frontage lots in the development.  Council Member Brady asked who would maintain the park strips.  Mr. Bolser stated that it would be the property owners.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Gochis asked the developer to speak to the Council about joining the service district or forming and HOA.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Baker asked to make a couple of legal points prior to the developer speaking.  Mr. Baker stated the Council does have the discretion to take reasonable time on any items before the Council.  This could be tabled if the Council chose, but it could not be tabled indefinitely.  The developer is entitled to a vote and is entitled to a vote based on the standards within the City Code.  This issue could not be the basis for denying the approval of a subdivision because it is to a City Code standard.  In answer to Council Member Brady’s question, the City cannot require a developer to join the district, but it can be done voluntarily.  Council Member Brady stated that he understands the developers are not required to be part of the district, but how can we require the District to maintain area when the people are not paying for it.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Baker stated that there have been those discussion, but the administration implemented the settlement agreement that was given to them.  The agreement could be amended by the parties.  The district could be amended to have the District line go done the middle of the road.  Council Member Brady asked if the reassignment of the boundaries could be done before the subdivision approval.  Mr. Baker stated that this </w:t>
      </w:r>
      <w:r>
        <w:rPr>
          <w:bCs/>
        </w:rPr>
        <w:lastRenderedPageBreak/>
        <w:t xml:space="preserve">item cannot be held up for the months it would take to amend the settlement agreement and follow the state process to change the boundaries of the District.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Michael Brodsky, stated he just found out at the Planning Commission meeting what it meant to be in the District versus outside of the District.  The suggestion at the Planning Commission was discussed about joining the District.  He stated that he is far enough along in the process for the development, that what he had been told about joining the District was a lengthy one and he would have to stop development.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Wardle asked if this has been done with homes to the north and it wasn’t a lengthy process.  It is part of the preliminary plat agreement and it moves forward.  If it is required on the lots then wouldn’t that be sufficient.  Mr. Brodsky stated that would stop him dead in his tracks. He is at a juncture right now where they believe development of the lots will occur by the end of the year.  Council Member Graf asked if the developer can petition at any point to be part of the </w:t>
      </w:r>
      <w:proofErr w:type="gramStart"/>
      <w:r>
        <w:rPr>
          <w:bCs/>
        </w:rPr>
        <w:t>district?</w:t>
      </w:r>
      <w:proofErr w:type="gramEnd"/>
      <w:r>
        <w:rPr>
          <w:bCs/>
        </w:rPr>
        <w:t xml:space="preserve"> Is there a way to establish a binding approach to move this forward?  Mr. Bolser stated they can join later.  Sunset Estates joined later after several phases were complete and incorporated the entirety of the area.  Council Member Brady stated that as people move into the development, does there need to be a majority to annex in.  Mr. Bolser stated that similar to the annexation policy process there are public hearings and various reviews.  Ultimately it would be a legislative decision and the Council would have discretion.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Wardle stated that if Mr. Brodsky made the application tomorrow to annex in would that be sufficient to move forward with the understanding that everyone who buys property would be part of the Special Service District.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Brodsky stated that the process he will be going through, the remainder the process is staff approval.  The process will take a month or two.  The development process in this phase will take several months.  The first occupancy is probably April or May.  If in that eight months he could join the District, he is supportive of that.  He asked to go forward with the decision.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Mr. Baker stated that the condition of approval for the subdivision cannot be on a requirement that the subdivision join the District.  When the property is under single ownership, it would be very simple to petition to annex into the District.  There is a state process and the lengthiest is the petition complying with the requirements by the Lieutenant Governor’s Office to change the boundary of the District.  That is the simplest point.  Chairman Hansen asked if that could happen while the development was being built.  Mr. Baker confirmed that it was.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Graf stated is this something he could put in the request to get the ball rolling.  Mr. Baker stated that the petition is not complicated, the survey work is done, </w:t>
      </w:r>
      <w:proofErr w:type="gramStart"/>
      <w:r>
        <w:rPr>
          <w:bCs/>
        </w:rPr>
        <w:t>the</w:t>
      </w:r>
      <w:proofErr w:type="gramEnd"/>
      <w:r>
        <w:rPr>
          <w:bCs/>
        </w:rPr>
        <w:t xml:space="preserve"> </w:t>
      </w:r>
      <w:r>
        <w:rPr>
          <w:bCs/>
        </w:rPr>
        <w:lastRenderedPageBreak/>
        <w:t xml:space="preserve">name just needs to be changed for annexation to the District.  It is not complicated, there are just a lot of little steps.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Brady asked when the developer found out about the </w:t>
      </w:r>
      <w:proofErr w:type="gramStart"/>
      <w:r>
        <w:rPr>
          <w:bCs/>
        </w:rPr>
        <w:t>District?</w:t>
      </w:r>
      <w:proofErr w:type="gramEnd"/>
      <w:r>
        <w:rPr>
          <w:bCs/>
        </w:rPr>
        <w:t xml:space="preserve">  The developer stated he did not find out until the Planning Commission meeting.  That is the biggest concern because the Members of the district have no say until it is too late.  Mr. Brodsky stated that he was aware that the property was outside the Special Service District.  That was very clear from day one.  He was aware that the right-of-way along Aaron Drive and Berra Boulevard were part of the District.  He didn’t have a realization of the disparity of the taxation for the residents in the District versus the residents outside the District.  It wasn’t something that was explained during the process.  Mr. Bolser stated that the project did go through a predevelopment meeting where it was raised that the development could join the District.  On a monthly basis he attends the District meetings.  Several months ago, the Board asked to speak with the developer.  From the following board meetings, it appeared that the discussion was extended, but he was not a part of the discussion.  Mr. Bolser stated that he deferred to the developer on if the discussion happened with the District, but it was brought up in predevelopment meetings.  Council Member Brady asked if the information is forwarded to the </w:t>
      </w:r>
      <w:proofErr w:type="gramStart"/>
      <w:r>
        <w:rPr>
          <w:bCs/>
        </w:rPr>
        <w:t>District?</w:t>
      </w:r>
      <w:proofErr w:type="gramEnd"/>
      <w:r>
        <w:rPr>
          <w:bCs/>
        </w:rPr>
        <w:t xml:space="preserve">  Mr. Bolser stated that information is right on the plats and is given to the District during the process.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Council Member Wardle stated that this is an unfortunate understanding.  In the breadth of the settlement agreement this may have been a minor issue that was overlooked.  It will get remedied.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stated that it sounded like the developer was willing to apply for the District?  Mr. Brodsky, stated on the condition that he moves forward.  He knows that he cannot be compelled, but he will be doing it voluntarily.  </w:t>
      </w:r>
    </w:p>
    <w:p w:rsidR="009B6C63" w:rsidRDefault="009B6C63" w:rsidP="009B6C63">
      <w:pPr>
        <w:pStyle w:val="ListParagraph"/>
        <w:spacing w:after="160" w:line="259" w:lineRule="auto"/>
        <w:rPr>
          <w:bCs/>
        </w:rPr>
      </w:pPr>
    </w:p>
    <w:p w:rsidR="009B6C63" w:rsidRDefault="009B6C63" w:rsidP="009B6C63">
      <w:pPr>
        <w:pStyle w:val="ListParagraph"/>
        <w:spacing w:after="160" w:line="259" w:lineRule="auto"/>
        <w:rPr>
          <w:bCs/>
        </w:rPr>
      </w:pPr>
      <w:r>
        <w:rPr>
          <w:bCs/>
        </w:rPr>
        <w:t xml:space="preserve">Chairman Hansen stated that he thinks they should move ahead.  </w:t>
      </w:r>
    </w:p>
    <w:p w:rsidR="009B6C63" w:rsidRDefault="009B6C63" w:rsidP="009B6C63">
      <w:pPr>
        <w:pStyle w:val="ListParagraph"/>
        <w:spacing w:after="160" w:line="259" w:lineRule="auto"/>
        <w:rPr>
          <w:bCs/>
        </w:rPr>
      </w:pPr>
    </w:p>
    <w:p w:rsidR="009B6C63" w:rsidRPr="004C39F9" w:rsidRDefault="009B6C63" w:rsidP="009B6C63">
      <w:pPr>
        <w:pStyle w:val="ListParagraph"/>
        <w:spacing w:after="160" w:line="259" w:lineRule="auto"/>
      </w:pPr>
      <w:r>
        <w:rPr>
          <w:b/>
        </w:rPr>
        <w:t xml:space="preserve">Council Member Wardle motioned to approve the </w:t>
      </w:r>
      <w:r w:rsidRPr="004C39F9">
        <w:rPr>
          <w:b/>
        </w:rPr>
        <w:t xml:space="preserve">Subdivision Preliminary Plan Request for </w:t>
      </w:r>
      <w:proofErr w:type="spellStart"/>
      <w:r w:rsidRPr="004C39F9">
        <w:rPr>
          <w:b/>
        </w:rPr>
        <w:t>Drumore</w:t>
      </w:r>
      <w:proofErr w:type="spellEnd"/>
      <w:r w:rsidRPr="004C39F9">
        <w:rPr>
          <w:b/>
        </w:rPr>
        <w:t xml:space="preserve"> at Overlake Phase 1 Subdivision by Hamlet Development Corp, Located at Approximately 1600 North Aaron Dri</w:t>
      </w:r>
      <w:r>
        <w:rPr>
          <w:b/>
        </w:rPr>
        <w:t xml:space="preserve">ve.  </w:t>
      </w:r>
      <w:r>
        <w:t>Council Member Gochis seconded the motion.  The vote was as follows: Council Member Wardle, “Aye,” Council Member Brady, “Nay,” Council Member Graf, “Nay,” Council Member Gochis, “Aye,” Chairman Hansen, “Aye.”  The motion passed.</w:t>
      </w:r>
    </w:p>
    <w:p w:rsidR="009B6C63" w:rsidRDefault="009B6C63" w:rsidP="009B6C63">
      <w:pPr>
        <w:pStyle w:val="ListParagraph"/>
        <w:spacing w:after="160" w:line="259" w:lineRule="auto"/>
        <w:ind w:left="0"/>
        <w:rPr>
          <w:bCs/>
        </w:rPr>
      </w:pPr>
      <w:r>
        <w:rPr>
          <w:bCs/>
        </w:rPr>
        <w:tab/>
      </w:r>
    </w:p>
    <w:p w:rsidR="009B6C63" w:rsidRDefault="009B6C63" w:rsidP="009B6C63">
      <w:pPr>
        <w:pStyle w:val="ListParagraph"/>
        <w:spacing w:after="160" w:line="259" w:lineRule="auto"/>
        <w:rPr>
          <w:bCs/>
        </w:rPr>
      </w:pPr>
      <w:r>
        <w:rPr>
          <w:bCs/>
        </w:rPr>
        <w:t xml:space="preserve">Council Member Graf stated that he would prefer to bring this back when there was more information.  </w:t>
      </w:r>
    </w:p>
    <w:p w:rsidR="009B6C63" w:rsidRPr="001923BE" w:rsidRDefault="009B6C63" w:rsidP="009B6C63">
      <w:pPr>
        <w:pStyle w:val="ListParagraph"/>
        <w:spacing w:after="160" w:line="259" w:lineRule="auto"/>
        <w:rPr>
          <w:bCs/>
        </w:rPr>
      </w:pPr>
    </w:p>
    <w:p w:rsidR="009B6C63" w:rsidRPr="00C651AF" w:rsidRDefault="009B6C63" w:rsidP="009B6C63">
      <w:pPr>
        <w:pStyle w:val="ListParagraph"/>
        <w:numPr>
          <w:ilvl w:val="0"/>
          <w:numId w:val="5"/>
        </w:numPr>
        <w:spacing w:after="160" w:line="259" w:lineRule="auto"/>
        <w:ind w:left="0"/>
        <w:rPr>
          <w:b/>
          <w:u w:val="thick"/>
        </w:rPr>
      </w:pPr>
      <w:r>
        <w:rPr>
          <w:b/>
          <w:u w:val="thick"/>
        </w:rPr>
        <w:t>Minutes</w:t>
      </w:r>
    </w:p>
    <w:p w:rsidR="009B6C63" w:rsidRDefault="009B6C63" w:rsidP="009B6C63">
      <w:pPr>
        <w:pStyle w:val="ListParagraph"/>
        <w:ind w:left="0"/>
        <w:rPr>
          <w:b/>
        </w:rPr>
      </w:pPr>
    </w:p>
    <w:p w:rsidR="009B6C63" w:rsidRDefault="009B6C63" w:rsidP="009B6C63">
      <w:pPr>
        <w:pStyle w:val="ListParagraph"/>
        <w:ind w:left="0"/>
        <w:rPr>
          <w:b/>
        </w:rPr>
      </w:pPr>
      <w:r>
        <w:rPr>
          <w:b/>
        </w:rPr>
        <w:lastRenderedPageBreak/>
        <w:t xml:space="preserve">Minutes include July 15 Work Session and City Council Business Meetings.  </w:t>
      </w:r>
    </w:p>
    <w:p w:rsidR="009B6C63" w:rsidRDefault="009B6C63" w:rsidP="009B6C63">
      <w:pPr>
        <w:pStyle w:val="ListParagraph"/>
        <w:ind w:left="0"/>
        <w:rPr>
          <w:b/>
        </w:rPr>
      </w:pPr>
    </w:p>
    <w:p w:rsidR="009B6C63" w:rsidRPr="0086703B" w:rsidRDefault="009B6C63" w:rsidP="009B6C63">
      <w:pPr>
        <w:pStyle w:val="ListParagraph"/>
        <w:ind w:left="0"/>
        <w:jc w:val="both"/>
        <w:rPr>
          <w:b/>
        </w:rPr>
      </w:pPr>
      <w:r>
        <w:rPr>
          <w:b/>
        </w:rPr>
        <w:t xml:space="preserve">Council Member Graf motioned to adopt minutes.  </w:t>
      </w:r>
      <w:r>
        <w:t xml:space="preserve">Council Member Brady seconded the motion.  The vote was as follows: Council Member Wardle, “Aye,” Council Member Brady, “Aye,” Council Member Graf, “Aye,” Council Member Gochis, “Aye,” Chairman Hansen, “Aye.”  The motion passed.  </w:t>
      </w:r>
    </w:p>
    <w:p w:rsidR="009B6C63" w:rsidRDefault="009B6C63" w:rsidP="009B6C63">
      <w:pPr>
        <w:pStyle w:val="ListParagraph"/>
        <w:ind w:left="0"/>
        <w:rPr>
          <w:b/>
          <w:u w:val="thick"/>
        </w:rPr>
      </w:pPr>
    </w:p>
    <w:p w:rsidR="009B6C63" w:rsidRPr="006B1434" w:rsidRDefault="009B6C63" w:rsidP="009B6C63">
      <w:pPr>
        <w:pStyle w:val="ListParagraph"/>
        <w:numPr>
          <w:ilvl w:val="0"/>
          <w:numId w:val="5"/>
        </w:numPr>
        <w:spacing w:after="160" w:line="259" w:lineRule="auto"/>
        <w:ind w:left="0"/>
        <w:rPr>
          <w:b/>
          <w:u w:val="thick"/>
        </w:rPr>
      </w:pPr>
      <w:r w:rsidRPr="006B1434">
        <w:rPr>
          <w:b/>
          <w:u w:val="thick"/>
        </w:rPr>
        <w:t>Approval of Invoices</w:t>
      </w:r>
    </w:p>
    <w:p w:rsidR="009B6C63" w:rsidRDefault="009B6C63" w:rsidP="009B6C63">
      <w:pPr>
        <w:pStyle w:val="ListParagraph"/>
        <w:ind w:left="0"/>
      </w:pPr>
      <w:r>
        <w:t>Presented by Michelle Pitt</w:t>
      </w:r>
    </w:p>
    <w:p w:rsidR="009B6C63" w:rsidRDefault="009B6C63" w:rsidP="009B6C63">
      <w:pPr>
        <w:pStyle w:val="ListParagraph"/>
        <w:ind w:left="0"/>
      </w:pPr>
    </w:p>
    <w:p w:rsidR="009B6C63" w:rsidRDefault="009B6C63" w:rsidP="009B6C63">
      <w:pPr>
        <w:pStyle w:val="ListParagraph"/>
        <w:ind w:left="0"/>
      </w:pPr>
      <w:r>
        <w:t xml:space="preserve">An invoice in the amount of $20,496.17, to Huber Technology, for the parts for the wastewater treatment plant.    </w:t>
      </w:r>
    </w:p>
    <w:p w:rsidR="009B6C63" w:rsidRDefault="009B6C63" w:rsidP="009B6C63">
      <w:pPr>
        <w:pStyle w:val="ListParagraph"/>
        <w:ind w:left="0"/>
      </w:pPr>
    </w:p>
    <w:p w:rsidR="009B6C63" w:rsidRDefault="009B6C63" w:rsidP="009B6C63">
      <w:pPr>
        <w:pStyle w:val="ListParagraph"/>
        <w:ind w:left="0"/>
      </w:pPr>
      <w:r>
        <w:t xml:space="preserve">An invoice in the amount of $102,500 to the Art’s Council for the 2020/2021 funding.     </w:t>
      </w:r>
    </w:p>
    <w:p w:rsidR="009B6C63" w:rsidRDefault="009B6C63" w:rsidP="009B6C63">
      <w:pPr>
        <w:pStyle w:val="ListParagraph"/>
        <w:ind w:left="0"/>
      </w:pPr>
    </w:p>
    <w:p w:rsidR="009B6C63" w:rsidRDefault="009B6C63" w:rsidP="009B6C63">
      <w:pPr>
        <w:pStyle w:val="ListParagraph"/>
        <w:spacing w:after="160" w:line="259" w:lineRule="auto"/>
        <w:ind w:left="0"/>
      </w:pPr>
      <w:r>
        <w:rPr>
          <w:b/>
        </w:rPr>
        <w:t xml:space="preserve">Council Member Wardle motioned to approve invoices. </w:t>
      </w:r>
      <w:r>
        <w:t xml:space="preserve">Council Member Brady seconded the motion.  The vote was as follows: Council Member Wardle, “Aye,” Council Member Brady, “Aye,” Council Member Graf, “Aye,” Council Member Gochis, “Aye,” Chairman Hansen, “Aye.”  The motion passed. </w:t>
      </w:r>
    </w:p>
    <w:p w:rsidR="009B6C63" w:rsidRDefault="009B6C63" w:rsidP="009B6C63">
      <w:pPr>
        <w:pStyle w:val="ListParagraph"/>
        <w:spacing w:after="160" w:line="259" w:lineRule="auto"/>
        <w:ind w:left="0"/>
      </w:pPr>
    </w:p>
    <w:p w:rsidR="009B6C63" w:rsidRPr="00557C64" w:rsidRDefault="009B6C63" w:rsidP="009B6C63">
      <w:pPr>
        <w:pStyle w:val="ListParagraph"/>
        <w:spacing w:after="160" w:line="259" w:lineRule="auto"/>
        <w:ind w:left="0"/>
      </w:pPr>
      <w:r>
        <w:rPr>
          <w:b/>
        </w:rPr>
        <w:t xml:space="preserve">Council Member Wardle motioned to move to a closed meeting. </w:t>
      </w:r>
      <w:r>
        <w:t xml:space="preserve">Council Member Graf seconded the motion.  The vote was as follows: Council Member Wardle, “Aye,” Council Member Brady, “Aye,” Council Member Graf, “Aye,” Council Member Gochis, “Aye,” Chairman Hansen, “Aye.”  The motion passed. </w:t>
      </w:r>
    </w:p>
    <w:p w:rsidR="009B6C63" w:rsidRPr="00557C64" w:rsidRDefault="009B6C63" w:rsidP="009B6C63">
      <w:pPr>
        <w:pStyle w:val="ListParagraph"/>
        <w:spacing w:after="160" w:line="259" w:lineRule="auto"/>
        <w:ind w:left="0"/>
      </w:pPr>
    </w:p>
    <w:p w:rsidR="009B6C63" w:rsidRPr="003C7C96" w:rsidRDefault="009B6C63" w:rsidP="009B6C63">
      <w:pPr>
        <w:pStyle w:val="ListParagraph"/>
        <w:spacing w:after="160" w:line="259" w:lineRule="auto"/>
        <w:ind w:left="0"/>
        <w:rPr>
          <w:bCs/>
        </w:rPr>
      </w:pPr>
    </w:p>
    <w:p w:rsidR="009B6C63" w:rsidRDefault="009B6C63" w:rsidP="009B6C63">
      <w:pPr>
        <w:pStyle w:val="ListParagraph"/>
        <w:numPr>
          <w:ilvl w:val="0"/>
          <w:numId w:val="5"/>
        </w:numPr>
        <w:spacing w:after="160" w:line="259" w:lineRule="auto"/>
        <w:ind w:left="0"/>
        <w:rPr>
          <w:b/>
          <w:u w:val="single"/>
        </w:rPr>
      </w:pPr>
      <w:r>
        <w:rPr>
          <w:b/>
          <w:u w:val="single"/>
        </w:rPr>
        <w:t>Closed Meeting</w:t>
      </w:r>
    </w:p>
    <w:p w:rsidR="009B6C63" w:rsidRDefault="009B6C63" w:rsidP="009B6C63">
      <w:pPr>
        <w:pStyle w:val="ListParagraph"/>
        <w:spacing w:after="160" w:line="259" w:lineRule="auto"/>
        <w:ind w:left="0"/>
        <w:rPr>
          <w:bCs/>
        </w:rPr>
      </w:pPr>
      <w:r>
        <w:rPr>
          <w:bCs/>
        </w:rPr>
        <w:t xml:space="preserve">The meeting was to discuss property acquisition and litigation.  The attendees were Mayor Winn, Council Member Wardle, Council Member Graf, Council Member Gochis, Council Member Brady, and Chairman Hansen, Michelle Pitt, Recorder, Steve Evans, Public Works Director, Jim Bolser, Community Development, and Roger Baker, City Attorney.  </w:t>
      </w:r>
    </w:p>
    <w:p w:rsidR="009B6C63" w:rsidRDefault="009B6C63" w:rsidP="009B6C63">
      <w:pPr>
        <w:pStyle w:val="ListParagraph"/>
        <w:spacing w:after="160" w:line="259" w:lineRule="auto"/>
        <w:ind w:left="0"/>
        <w:rPr>
          <w:bCs/>
        </w:rPr>
      </w:pPr>
    </w:p>
    <w:p w:rsidR="009B6C63" w:rsidRDefault="009B6C63" w:rsidP="009B6C63">
      <w:pPr>
        <w:pStyle w:val="ListParagraph"/>
        <w:spacing w:after="160" w:line="259" w:lineRule="auto"/>
        <w:ind w:left="0"/>
        <w:rPr>
          <w:bCs/>
        </w:rPr>
      </w:pPr>
      <w:r>
        <w:rPr>
          <w:bCs/>
        </w:rPr>
        <w:t xml:space="preserve">The meeting adjourned to a closed personnel discussion at 8:45.  </w:t>
      </w:r>
    </w:p>
    <w:p w:rsidR="009B6C63" w:rsidRDefault="009B6C63" w:rsidP="009B6C63">
      <w:pPr>
        <w:pStyle w:val="ListParagraph"/>
        <w:spacing w:after="160" w:line="259" w:lineRule="auto"/>
        <w:ind w:left="0"/>
        <w:rPr>
          <w:bCs/>
        </w:rPr>
      </w:pPr>
    </w:p>
    <w:p w:rsidR="009B6C63" w:rsidRDefault="009B6C63" w:rsidP="009B6C63">
      <w:pPr>
        <w:pStyle w:val="ListParagraph"/>
        <w:spacing w:after="160" w:line="259" w:lineRule="auto"/>
        <w:ind w:left="0"/>
        <w:rPr>
          <w:bCs/>
        </w:rPr>
      </w:pPr>
      <w:r>
        <w:rPr>
          <w:bCs/>
        </w:rPr>
        <w:t xml:space="preserve">Attendees in the personnel discussion included Council Member Wardle, Council Member Gochis, Council Member Graf, Council Member Brady, and Chairman Hansen.  </w:t>
      </w:r>
    </w:p>
    <w:p w:rsidR="009B6C63" w:rsidRPr="004C39F9" w:rsidRDefault="009B6C63" w:rsidP="009B6C63">
      <w:pPr>
        <w:pStyle w:val="ListParagraph"/>
        <w:spacing w:after="160" w:line="259" w:lineRule="auto"/>
        <w:ind w:left="0"/>
        <w:rPr>
          <w:bCs/>
        </w:rPr>
      </w:pPr>
    </w:p>
    <w:p w:rsidR="009B6C63" w:rsidRPr="00F1759F" w:rsidRDefault="009B6C63" w:rsidP="009B6C63">
      <w:pPr>
        <w:pStyle w:val="ListParagraph"/>
        <w:numPr>
          <w:ilvl w:val="0"/>
          <w:numId w:val="5"/>
        </w:numPr>
        <w:spacing w:after="160" w:line="259" w:lineRule="auto"/>
        <w:ind w:left="0"/>
        <w:rPr>
          <w:b/>
          <w:u w:val="single"/>
        </w:rPr>
      </w:pPr>
      <w:r w:rsidRPr="006B1434">
        <w:rPr>
          <w:b/>
          <w:u w:val="single"/>
        </w:rPr>
        <w:t>Adjourn</w:t>
      </w:r>
    </w:p>
    <w:p w:rsidR="009B6C63" w:rsidRDefault="009B6C63" w:rsidP="009B6C63">
      <w:pPr>
        <w:pStyle w:val="ListParagraph"/>
        <w:spacing w:after="160" w:line="259" w:lineRule="auto"/>
        <w:ind w:left="0"/>
      </w:pPr>
    </w:p>
    <w:p w:rsidR="009B6C63" w:rsidRDefault="009B6C63" w:rsidP="009B6C63">
      <w:pPr>
        <w:pStyle w:val="ListParagraph"/>
        <w:spacing w:after="160" w:line="259" w:lineRule="auto"/>
        <w:ind w:left="0"/>
      </w:pPr>
      <w:r>
        <w:rPr>
          <w:b/>
        </w:rPr>
        <w:t xml:space="preserve">Council Member Gochis motioned to adjourn the meeting at 9:10pm </w:t>
      </w:r>
      <w:r>
        <w:t>Council Member Brady seconded the motion.  The vote was as follows: Council Member Wardle, “Aye,” Council Member Brady, “Aye,” Council Member Graf, “Aye,” Council Member Gochis, “Aye,” Chairman Hansen, “Aye.”  The motion passed.</w:t>
      </w:r>
    </w:p>
    <w:p w:rsidR="009B6C63" w:rsidRDefault="009B6C63" w:rsidP="009B6C63">
      <w:pPr>
        <w:pStyle w:val="ListParagraph"/>
        <w:ind w:left="0"/>
      </w:pPr>
    </w:p>
    <w:p w:rsidR="009B6C63" w:rsidRDefault="009B6C63" w:rsidP="009B6C63">
      <w:pPr>
        <w:pStyle w:val="ListParagraph"/>
        <w:ind w:left="0"/>
      </w:pPr>
      <w:r>
        <w:t xml:space="preserve">The meeting adjourned at 9:10 p.m.    </w:t>
      </w:r>
    </w:p>
    <w:p w:rsidR="009B6C63" w:rsidRDefault="009B6C63" w:rsidP="009B6C63">
      <w:pPr>
        <w:pStyle w:val="ListParagraph"/>
        <w:ind w:left="0"/>
        <w:rPr>
          <w:i/>
        </w:rPr>
      </w:pPr>
    </w:p>
    <w:p w:rsidR="009B6C63" w:rsidRPr="008F295B" w:rsidRDefault="009B6C63" w:rsidP="009B6C63">
      <w:pPr>
        <w:pStyle w:val="ListParagraph"/>
        <w:ind w:left="0"/>
      </w:pPr>
      <w:r>
        <w:rPr>
          <w:i/>
        </w:rPr>
        <w:t xml:space="preserve">The content of the minutes is not intended, nor are they submitted, as a verbatim transcription of the meeting.  These minutes are a brief overview of what occurred at the meeting.  </w:t>
      </w:r>
    </w:p>
    <w:p w:rsidR="009B6C63" w:rsidRDefault="009B6C63" w:rsidP="009B6C63">
      <w:pPr>
        <w:pStyle w:val="ListParagraph"/>
        <w:ind w:left="0"/>
      </w:pPr>
    </w:p>
    <w:p w:rsidR="009B6C63" w:rsidRDefault="009B6C63" w:rsidP="009B6C63">
      <w:pPr>
        <w:pStyle w:val="ListParagraph"/>
        <w:ind w:left="0"/>
      </w:pPr>
      <w:r>
        <w:t>Approved this 19th day of August, 2020</w:t>
      </w:r>
    </w:p>
    <w:p w:rsidR="009B6C63" w:rsidRDefault="009B6C63" w:rsidP="009B6C63">
      <w:pPr>
        <w:pStyle w:val="ListParagraph"/>
        <w:ind w:left="0"/>
      </w:pPr>
    </w:p>
    <w:p w:rsidR="009B6C63" w:rsidRDefault="009B6C63" w:rsidP="009B6C63">
      <w:pPr>
        <w:pStyle w:val="ListParagraph"/>
        <w:ind w:left="0"/>
      </w:pPr>
      <w:r>
        <w:t>_____________________________________________</w:t>
      </w:r>
    </w:p>
    <w:p w:rsidR="009B6C63" w:rsidRDefault="009B6C63" w:rsidP="009B6C63">
      <w:pPr>
        <w:pStyle w:val="ListParagraph"/>
        <w:ind w:left="0"/>
      </w:pPr>
      <w:r>
        <w:t>Ed Hansen, Tooele City Council Chair</w:t>
      </w:r>
    </w:p>
    <w:p w:rsidR="009B6C63" w:rsidRPr="006B1434" w:rsidRDefault="009B6C63" w:rsidP="009B6C63">
      <w:pPr>
        <w:pStyle w:val="ListParagraph"/>
        <w:ind w:left="0"/>
      </w:pPr>
    </w:p>
    <w:p w:rsidR="009B6C63" w:rsidRPr="00710287" w:rsidRDefault="009B6C63" w:rsidP="009B6C63">
      <w:pPr>
        <w:jc w:val="center"/>
      </w:pPr>
      <w:r>
        <w:t xml:space="preserve"> </w:t>
      </w:r>
    </w:p>
    <w:p w:rsidR="009B6C63" w:rsidRDefault="009B6C63" w:rsidP="009B6C63"/>
    <w:p w:rsidR="009B6C63" w:rsidRDefault="009B6C63" w:rsidP="009B6C63"/>
    <w:p w:rsidR="009B6C63" w:rsidRPr="00710287" w:rsidRDefault="009B6C63" w:rsidP="009B6C63"/>
    <w:p w:rsidR="009B6C63" w:rsidRPr="00115F59" w:rsidRDefault="009B6C63" w:rsidP="009B6C63"/>
    <w:p w:rsidR="0055373F" w:rsidRDefault="0055373F"/>
    <w:sectPr w:rsidR="0055373F" w:rsidSect="00204177">
      <w:headerReference w:type="default" r:id="rId5"/>
      <w:footerReference w:type="default" r:id="rId6"/>
      <w:pgSz w:w="12240" w:h="15840" w:code="1"/>
      <w:pgMar w:top="1800" w:right="1440" w:bottom="1440" w:left="1440"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C4E" w:rsidRDefault="009B6C63">
    <w:pPr>
      <w:pStyle w:val="Footer"/>
      <w:rPr>
        <w:rFonts w:ascii="Times New Roman" w:hAnsi="Times New Roman" w:cs="Times New Roman"/>
      </w:rPr>
    </w:pPr>
    <w:r w:rsidRPr="00DB3604">
      <w:rPr>
        <w:rFonts w:ascii="Times New Roman" w:hAnsi="Times New Roman" w:cs="Times New Roman"/>
      </w:rPr>
      <w:pict>
        <v:rect id="_x0000_i1025" style="width:313.55pt;height:.5pt" o:hrpct="670" o:hralign="center" o:hrstd="t" o:hrnoshade="t" o:hr="t" fillcolor="#963" stroked="f"/>
      </w:pict>
    </w:r>
  </w:p>
  <w:p w:rsidR="00FE5C4E" w:rsidRDefault="009B6C63">
    <w:pPr>
      <w:pStyle w:val="Footer"/>
      <w:jc w:val="center"/>
      <w:rPr>
        <w:sz w:val="18"/>
        <w:szCs w:val="18"/>
      </w:rPr>
    </w:pPr>
    <w:r>
      <w:rPr>
        <w:sz w:val="18"/>
        <w:szCs w:val="18"/>
      </w:rPr>
      <w:t xml:space="preserve">90 North Main Street </w:t>
    </w:r>
    <w:r>
      <w:rPr>
        <w:color w:val="595959"/>
        <w:sz w:val="18"/>
        <w:szCs w:val="18"/>
      </w:rPr>
      <w:t>|</w:t>
    </w:r>
    <w:r>
      <w:rPr>
        <w:sz w:val="18"/>
        <w:szCs w:val="18"/>
      </w:rPr>
      <w:t xml:space="preserve"> Tooele, Utah 84074</w:t>
    </w:r>
  </w:p>
  <w:p w:rsidR="00FE5C4E" w:rsidRDefault="009B6C63">
    <w:pPr>
      <w:pStyle w:val="Footer"/>
      <w:jc w:val="center"/>
      <w:rPr>
        <w:rFonts w:ascii="Times New Roman" w:hAnsi="Times New Roman" w:cs="Times New Roman"/>
      </w:rPr>
    </w:pPr>
    <w:proofErr w:type="spellStart"/>
    <w:r>
      <w:rPr>
        <w:sz w:val="18"/>
        <w:szCs w:val="18"/>
      </w:rPr>
      <w:t>Ph</w:t>
    </w:r>
    <w:proofErr w:type="spellEnd"/>
    <w:r>
      <w:rPr>
        <w:sz w:val="18"/>
        <w:szCs w:val="18"/>
      </w:rPr>
      <w:t xml:space="preserve">: 435-843-2110 </w:t>
    </w:r>
    <w:r>
      <w:rPr>
        <w:color w:val="595959"/>
        <w:sz w:val="18"/>
        <w:szCs w:val="18"/>
      </w:rPr>
      <w:t>|</w:t>
    </w:r>
    <w:r>
      <w:rPr>
        <w:sz w:val="18"/>
        <w:szCs w:val="18"/>
      </w:rPr>
      <w:t xml:space="preserve"> Fax: 435-843-2119 </w:t>
    </w:r>
    <w:r>
      <w:rPr>
        <w:color w:val="595959"/>
        <w:sz w:val="18"/>
        <w:szCs w:val="18"/>
      </w:rPr>
      <w:t>|</w:t>
    </w:r>
    <w:r>
      <w:rPr>
        <w:sz w:val="18"/>
        <w:szCs w:val="18"/>
      </w:rPr>
      <w:t xml:space="preserve"> </w:t>
    </w:r>
    <w:hyperlink r:id="rId1" w:history="1">
      <w:r w:rsidRPr="004B6B0C">
        <w:rPr>
          <w:rStyle w:val="Hyperlink"/>
          <w:rFonts w:ascii="Calibri" w:hAnsi="Calibri" w:cs="Calibri"/>
          <w:color w:val="000000"/>
          <w:sz w:val="18"/>
          <w:szCs w:val="18"/>
        </w:rPr>
        <w:t>www.tooelecity.org</w:t>
      </w:r>
    </w:hyperlink>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5C4E" w:rsidRDefault="009B6C63">
    <w:pPr>
      <w:pStyle w:val="Header"/>
      <w:tabs>
        <w:tab w:val="clear" w:pos="9360"/>
      </w:tabs>
      <w:ind w:left="-1080" w:right="-1080"/>
      <w:jc w:val="center"/>
      <w:rPr>
        <w:rFonts w:ascii="Times New Roman" w:hAnsi="Times New Roman" w:cs="Times New Roman"/>
      </w:rPr>
    </w:pPr>
    <w:r w:rsidRPr="00DB3604">
      <w:rPr>
        <w:noProof/>
      </w:rPr>
      <mc:AlternateContent>
        <mc:Choice Requires="wps">
          <w:drawing>
            <wp:anchor distT="0" distB="0" distL="114300" distR="114300" simplePos="0" relativeHeight="251659264" behindDoc="0" locked="0" layoutInCell="1" allowOverlap="1">
              <wp:simplePos x="0" y="0"/>
              <wp:positionH relativeFrom="column">
                <wp:posOffset>3797300</wp:posOffset>
              </wp:positionH>
              <wp:positionV relativeFrom="paragraph">
                <wp:posOffset>191770</wp:posOffset>
              </wp:positionV>
              <wp:extent cx="2692400" cy="285750"/>
              <wp:effectExtent l="0" t="127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C4E" w:rsidRPr="004074C1" w:rsidRDefault="009B6C63" w:rsidP="00B80B10">
                          <w:pPr>
                            <w:jc w:val="right"/>
                            <w:rPr>
                              <w:b/>
                              <w:sz w:val="28"/>
                            </w:rPr>
                          </w:pPr>
                          <w:r>
                            <w:rPr>
                              <w:b/>
                              <w:sz w:val="28"/>
                            </w:rPr>
                            <w:t>Recorder’s Office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299pt;margin-top:15.1pt;width:212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" filled="f" stroked="f">
              <v:textbox>
                <w:txbxContent>
                  <w:p w:rsidR="00FE5C4E" w:rsidRPr="004074C1" w:rsidRDefault="009B6C63" w:rsidP="00B80B10">
                    <w:pPr>
                      <w:jc w:val="right"/>
                      <w:rPr>
                        <w:b/>
                        <w:sz w:val="28"/>
                      </w:rPr>
                    </w:pPr>
                    <w:r>
                      <w:rPr>
                        <w:b/>
                        <w:sz w:val="28"/>
                      </w:rPr>
                      <w:t>Recorder’s Office</w:t>
                    </w:r>
                  </w:p>
                </w:txbxContent>
              </v:textbox>
            </v:shape>
          </w:pict>
        </mc:Fallback>
      </mc:AlternateContent>
    </w:r>
    <w:r w:rsidRPr="00DB3604">
      <w:rPr>
        <w:noProof/>
      </w:rPr>
      <mc:AlternateContent>
        <mc:Choice Requires="wps">
          <w:drawing>
            <wp:anchor distT="0" distB="0" distL="114300" distR="114300" simplePos="0" relativeHeight="251660288" behindDoc="0" locked="0" layoutInCell="1" allowOverlap="1">
              <wp:simplePos x="0" y="0"/>
              <wp:positionH relativeFrom="column">
                <wp:posOffset>1365250</wp:posOffset>
              </wp:positionH>
              <wp:positionV relativeFrom="paragraph">
                <wp:posOffset>397510</wp:posOffset>
              </wp:positionV>
              <wp:extent cx="5130800" cy="219710"/>
              <wp:effectExtent l="3175"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0"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5C4E" w:rsidRPr="00B413C4" w:rsidRDefault="009B6C63" w:rsidP="00B413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07.5pt;margin-top:31.3pt;width:404pt;height:17.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" filled="f" stroked="f">
              <v:textbox>
                <w:txbxContent>
                  <w:p w:rsidR="00FE5C4E" w:rsidRPr="00B413C4" w:rsidRDefault="009B6C63" w:rsidP="00B413C4"/>
                </w:txbxContent>
              </v:textbox>
            </v:shape>
          </w:pict>
        </mc:Fallback>
      </mc:AlternateContent>
    </w:r>
    <w:r w:rsidRPr="00DB3604">
      <w:rPr>
        <w:rFonts w:ascii="Times New Roman" w:hAnsi="Times New Roman" w:cs="Times New Roman"/>
        <w:noProof/>
      </w:rPr>
      <w:drawing>
        <wp:inline distT="0" distB="0" distL="0" distR="0">
          <wp:extent cx="6936105" cy="692150"/>
          <wp:effectExtent l="0" t="0" r="0" b="0"/>
          <wp:docPr id="1" name="Picture 1"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36105" cy="6921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C133A"/>
    <w:multiLevelType w:val="hybridMultilevel"/>
    <w:tmpl w:val="776A8154"/>
    <w:lvl w:ilvl="0" w:tplc="8BDE62C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64BCB"/>
    <w:multiLevelType w:val="hybridMultilevel"/>
    <w:tmpl w:val="C0A4F7B2"/>
    <w:lvl w:ilvl="0" w:tplc="0F688C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C96F0D"/>
    <w:multiLevelType w:val="hybridMultilevel"/>
    <w:tmpl w:val="45F65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CE3A55"/>
    <w:multiLevelType w:val="hybridMultilevel"/>
    <w:tmpl w:val="EE469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049E6"/>
    <w:multiLevelType w:val="hybridMultilevel"/>
    <w:tmpl w:val="653871F6"/>
    <w:lvl w:ilvl="0" w:tplc="6068FAE8">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313A39"/>
    <w:multiLevelType w:val="hybridMultilevel"/>
    <w:tmpl w:val="2AC420FA"/>
    <w:lvl w:ilvl="0" w:tplc="C7EC5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AF096F"/>
    <w:multiLevelType w:val="hybridMultilevel"/>
    <w:tmpl w:val="2F1EE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A03411"/>
    <w:multiLevelType w:val="hybridMultilevel"/>
    <w:tmpl w:val="5A7233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4C2073"/>
    <w:multiLevelType w:val="hybridMultilevel"/>
    <w:tmpl w:val="076C05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89A61D9"/>
    <w:multiLevelType w:val="hybridMultilevel"/>
    <w:tmpl w:val="2D1E59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F62E27"/>
    <w:multiLevelType w:val="hybridMultilevel"/>
    <w:tmpl w:val="9522D41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15:restartNumberingAfterBreak="0">
    <w:nsid w:val="314A2C33"/>
    <w:multiLevelType w:val="hybridMultilevel"/>
    <w:tmpl w:val="C27CB51C"/>
    <w:lvl w:ilvl="0" w:tplc="A252BB2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641439"/>
    <w:multiLevelType w:val="hybridMultilevel"/>
    <w:tmpl w:val="1CE27274"/>
    <w:lvl w:ilvl="0" w:tplc="E6AA874A">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A0B6A82"/>
    <w:multiLevelType w:val="hybridMultilevel"/>
    <w:tmpl w:val="789C8812"/>
    <w:lvl w:ilvl="0" w:tplc="04090001">
      <w:start w:val="1"/>
      <w:numFmt w:val="bullet"/>
      <w:lvlText w:val=""/>
      <w:lvlJc w:val="left"/>
      <w:pPr>
        <w:ind w:left="842" w:hanging="360"/>
      </w:pPr>
      <w:rPr>
        <w:rFonts w:ascii="Symbol" w:hAnsi="Symbol" w:hint="default"/>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14" w15:restartNumberingAfterBreak="0">
    <w:nsid w:val="3D0F3822"/>
    <w:multiLevelType w:val="hybridMultilevel"/>
    <w:tmpl w:val="52FE7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593EF2"/>
    <w:multiLevelType w:val="hybridMultilevel"/>
    <w:tmpl w:val="FCBA0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D07B2"/>
    <w:multiLevelType w:val="hybridMultilevel"/>
    <w:tmpl w:val="43CAF8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717190"/>
    <w:multiLevelType w:val="hybridMultilevel"/>
    <w:tmpl w:val="C270CAAA"/>
    <w:lvl w:ilvl="0" w:tplc="15AE0A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E078C0"/>
    <w:multiLevelType w:val="hybridMultilevel"/>
    <w:tmpl w:val="457AE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B807C5"/>
    <w:multiLevelType w:val="hybridMultilevel"/>
    <w:tmpl w:val="8BB05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F110A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0854105"/>
    <w:multiLevelType w:val="hybridMultilevel"/>
    <w:tmpl w:val="6A861B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3079C5"/>
    <w:multiLevelType w:val="hybridMultilevel"/>
    <w:tmpl w:val="B35E8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2D6163"/>
    <w:multiLevelType w:val="hybridMultilevel"/>
    <w:tmpl w:val="E604D3CA"/>
    <w:lvl w:ilvl="0" w:tplc="7E7017C0">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9B6C5E"/>
    <w:multiLevelType w:val="hybridMultilevel"/>
    <w:tmpl w:val="9B00C6DC"/>
    <w:lvl w:ilvl="0" w:tplc="0409000F">
      <w:start w:val="1"/>
      <w:numFmt w:val="decimal"/>
      <w:lvlText w:val="%1."/>
      <w:lvlJc w:val="left"/>
      <w:pPr>
        <w:ind w:left="720" w:hanging="360"/>
      </w:pPr>
      <w:rPr>
        <w:rFonts w:hint="default"/>
      </w:rPr>
    </w:lvl>
    <w:lvl w:ilvl="1" w:tplc="EDEE7B60">
      <w:start w:val="1"/>
      <w:numFmt w:val="lowerLetter"/>
      <w:lvlText w:val="%2."/>
      <w:lvlJc w:val="left"/>
      <w:pPr>
        <w:ind w:left="1440" w:hanging="360"/>
      </w:pPr>
      <w:rPr>
        <w:rFonts w:ascii="Arial" w:hAnsi="Arial" w:cs="Arial" w:hint="default"/>
        <w:sz w:val="24"/>
        <w:szCs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063887"/>
    <w:multiLevelType w:val="hybridMultilevel"/>
    <w:tmpl w:val="DD720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086552"/>
    <w:multiLevelType w:val="hybridMultilevel"/>
    <w:tmpl w:val="7C6CAB6C"/>
    <w:lvl w:ilvl="0" w:tplc="AAA89D3E">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E03732"/>
    <w:multiLevelType w:val="hybridMultilevel"/>
    <w:tmpl w:val="004CD210"/>
    <w:lvl w:ilvl="0" w:tplc="CE8A247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8AD7F5D"/>
    <w:multiLevelType w:val="hybridMultilevel"/>
    <w:tmpl w:val="DC22A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EE3AE4"/>
    <w:multiLevelType w:val="hybridMultilevel"/>
    <w:tmpl w:val="45286824"/>
    <w:lvl w:ilvl="0" w:tplc="04E8B918">
      <w:numFmt w:val="bullet"/>
      <w:lvlText w:val="-"/>
      <w:lvlJc w:val="left"/>
      <w:pPr>
        <w:ind w:left="1440" w:hanging="360"/>
      </w:pPr>
      <w:rPr>
        <w:rFonts w:ascii="Times New Roman" w:eastAsia="Times New Roman"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BE323F6"/>
    <w:multiLevelType w:val="hybridMultilevel"/>
    <w:tmpl w:val="53FC5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6C3A01"/>
    <w:multiLevelType w:val="hybridMultilevel"/>
    <w:tmpl w:val="0CF68D34"/>
    <w:lvl w:ilvl="0" w:tplc="1494DCA2">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F42ACA"/>
    <w:multiLevelType w:val="hybridMultilevel"/>
    <w:tmpl w:val="C6EA7A9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6A7287"/>
    <w:multiLevelType w:val="hybridMultilevel"/>
    <w:tmpl w:val="C8609B90"/>
    <w:lvl w:ilvl="0" w:tplc="B6A8BB3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FC314F"/>
    <w:multiLevelType w:val="hybridMultilevel"/>
    <w:tmpl w:val="D24AE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492D0A"/>
    <w:multiLevelType w:val="hybridMultilevel"/>
    <w:tmpl w:val="1F741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413824"/>
    <w:multiLevelType w:val="hybridMultilevel"/>
    <w:tmpl w:val="D87C8F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EF70F0C"/>
    <w:multiLevelType w:val="hybridMultilevel"/>
    <w:tmpl w:val="01DE041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4"/>
  </w:num>
  <w:num w:numId="3">
    <w:abstractNumId w:val="27"/>
  </w:num>
  <w:num w:numId="4">
    <w:abstractNumId w:val="29"/>
  </w:num>
  <w:num w:numId="5">
    <w:abstractNumId w:val="23"/>
  </w:num>
  <w:num w:numId="6">
    <w:abstractNumId w:val="8"/>
  </w:num>
  <w:num w:numId="7">
    <w:abstractNumId w:val="36"/>
  </w:num>
  <w:num w:numId="8">
    <w:abstractNumId w:val="13"/>
  </w:num>
  <w:num w:numId="9">
    <w:abstractNumId w:val="28"/>
  </w:num>
  <w:num w:numId="10">
    <w:abstractNumId w:val="18"/>
  </w:num>
  <w:num w:numId="11">
    <w:abstractNumId w:val="19"/>
  </w:num>
  <w:num w:numId="12">
    <w:abstractNumId w:val="15"/>
  </w:num>
  <w:num w:numId="13">
    <w:abstractNumId w:val="10"/>
  </w:num>
  <w:num w:numId="14">
    <w:abstractNumId w:val="30"/>
  </w:num>
  <w:num w:numId="15">
    <w:abstractNumId w:val="25"/>
  </w:num>
  <w:num w:numId="16">
    <w:abstractNumId w:val="22"/>
  </w:num>
  <w:num w:numId="17">
    <w:abstractNumId w:val="5"/>
  </w:num>
  <w:num w:numId="18">
    <w:abstractNumId w:val="34"/>
  </w:num>
  <w:num w:numId="19">
    <w:abstractNumId w:val="2"/>
  </w:num>
  <w:num w:numId="20">
    <w:abstractNumId w:val="6"/>
  </w:num>
  <w:num w:numId="21">
    <w:abstractNumId w:val="20"/>
  </w:num>
  <w:num w:numId="22">
    <w:abstractNumId w:val="12"/>
  </w:num>
  <w:num w:numId="23">
    <w:abstractNumId w:val="16"/>
  </w:num>
  <w:num w:numId="24">
    <w:abstractNumId w:val="14"/>
  </w:num>
  <w:num w:numId="25">
    <w:abstractNumId w:val="9"/>
  </w:num>
  <w:num w:numId="26">
    <w:abstractNumId w:val="32"/>
  </w:num>
  <w:num w:numId="27">
    <w:abstractNumId w:val="37"/>
  </w:num>
  <w:num w:numId="28">
    <w:abstractNumId w:val="1"/>
  </w:num>
  <w:num w:numId="29">
    <w:abstractNumId w:val="7"/>
  </w:num>
  <w:num w:numId="30">
    <w:abstractNumId w:val="3"/>
  </w:num>
  <w:num w:numId="31">
    <w:abstractNumId w:val="33"/>
  </w:num>
  <w:num w:numId="32">
    <w:abstractNumId w:val="0"/>
  </w:num>
  <w:num w:numId="33">
    <w:abstractNumId w:val="4"/>
  </w:num>
  <w:num w:numId="34">
    <w:abstractNumId w:val="17"/>
  </w:num>
  <w:num w:numId="35">
    <w:abstractNumId w:val="26"/>
  </w:num>
  <w:num w:numId="36">
    <w:abstractNumId w:val="11"/>
  </w:num>
  <w:num w:numId="37">
    <w:abstractNumId w:val="31"/>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C63"/>
    <w:rsid w:val="0055373F"/>
    <w:rsid w:val="009B6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E55C805-A72B-405D-9DF8-839F881F3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C63"/>
    <w:pPr>
      <w:spacing w:after="0" w:line="240" w:lineRule="auto"/>
    </w:pPr>
    <w:rPr>
      <w:rFonts w:ascii="Calibri" w:eastAsia="Times New Roman" w:hAnsi="Calibri" w:cs="Calibri"/>
    </w:rPr>
  </w:style>
  <w:style w:type="paragraph" w:styleId="Heading1">
    <w:name w:val="heading 1"/>
    <w:basedOn w:val="Normal"/>
    <w:next w:val="Normal"/>
    <w:link w:val="Heading1Char"/>
    <w:uiPriority w:val="99"/>
    <w:qFormat/>
    <w:rsid w:val="009B6C63"/>
    <w:pPr>
      <w:keepNext/>
      <w:jc w:val="right"/>
      <w:outlineLvl w:val="0"/>
    </w:pPr>
    <w:rPr>
      <w:b/>
      <w:bCs/>
      <w:sz w:val="20"/>
      <w:szCs w:val="20"/>
    </w:rPr>
  </w:style>
  <w:style w:type="paragraph" w:styleId="Heading2">
    <w:name w:val="heading 2"/>
    <w:basedOn w:val="Normal"/>
    <w:next w:val="Normal"/>
    <w:link w:val="Heading2Char"/>
    <w:uiPriority w:val="99"/>
    <w:qFormat/>
    <w:rsid w:val="009B6C63"/>
    <w:pPr>
      <w:keepNext/>
      <w:outlineLvl w:val="1"/>
    </w:pPr>
    <w:rPr>
      <w:b/>
      <w:bCs/>
    </w:rPr>
  </w:style>
  <w:style w:type="paragraph" w:styleId="Heading3">
    <w:name w:val="heading 3"/>
    <w:basedOn w:val="Normal"/>
    <w:next w:val="Normal"/>
    <w:link w:val="Heading3Char"/>
    <w:uiPriority w:val="99"/>
    <w:qFormat/>
    <w:rsid w:val="009B6C63"/>
    <w:pPr>
      <w:keepNext/>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B6C63"/>
    <w:rPr>
      <w:rFonts w:ascii="Calibri" w:eastAsia="Times New Roman" w:hAnsi="Calibri" w:cs="Calibri"/>
      <w:b/>
      <w:bCs/>
      <w:sz w:val="20"/>
      <w:szCs w:val="20"/>
    </w:rPr>
  </w:style>
  <w:style w:type="character" w:customStyle="1" w:styleId="Heading2Char">
    <w:name w:val="Heading 2 Char"/>
    <w:basedOn w:val="DefaultParagraphFont"/>
    <w:link w:val="Heading2"/>
    <w:uiPriority w:val="99"/>
    <w:rsid w:val="009B6C63"/>
    <w:rPr>
      <w:rFonts w:ascii="Calibri" w:eastAsia="Times New Roman" w:hAnsi="Calibri" w:cs="Calibri"/>
      <w:b/>
      <w:bCs/>
    </w:rPr>
  </w:style>
  <w:style w:type="character" w:customStyle="1" w:styleId="Heading3Char">
    <w:name w:val="Heading 3 Char"/>
    <w:basedOn w:val="DefaultParagraphFont"/>
    <w:link w:val="Heading3"/>
    <w:uiPriority w:val="99"/>
    <w:rsid w:val="009B6C63"/>
    <w:rPr>
      <w:rFonts w:ascii="Calibri" w:eastAsia="Times New Roman" w:hAnsi="Calibri" w:cs="Calibri"/>
      <w:b/>
      <w:bCs/>
      <w:sz w:val="20"/>
      <w:szCs w:val="20"/>
    </w:rPr>
  </w:style>
  <w:style w:type="paragraph" w:styleId="Header">
    <w:name w:val="header"/>
    <w:basedOn w:val="Normal"/>
    <w:link w:val="HeaderChar"/>
    <w:uiPriority w:val="99"/>
    <w:rsid w:val="009B6C63"/>
    <w:pPr>
      <w:tabs>
        <w:tab w:val="center" w:pos="4680"/>
        <w:tab w:val="right" w:pos="9360"/>
      </w:tabs>
    </w:pPr>
  </w:style>
  <w:style w:type="character" w:customStyle="1" w:styleId="HeaderChar">
    <w:name w:val="Header Char"/>
    <w:basedOn w:val="DefaultParagraphFont"/>
    <w:link w:val="Header"/>
    <w:uiPriority w:val="99"/>
    <w:rsid w:val="009B6C63"/>
    <w:rPr>
      <w:rFonts w:ascii="Calibri" w:eastAsia="Times New Roman" w:hAnsi="Calibri" w:cs="Calibri"/>
    </w:rPr>
  </w:style>
  <w:style w:type="paragraph" w:styleId="Footer">
    <w:name w:val="footer"/>
    <w:basedOn w:val="Normal"/>
    <w:link w:val="FooterChar"/>
    <w:uiPriority w:val="99"/>
    <w:rsid w:val="009B6C63"/>
    <w:pPr>
      <w:tabs>
        <w:tab w:val="center" w:pos="4680"/>
        <w:tab w:val="right" w:pos="9360"/>
      </w:tabs>
    </w:pPr>
  </w:style>
  <w:style w:type="character" w:customStyle="1" w:styleId="FooterChar">
    <w:name w:val="Footer Char"/>
    <w:basedOn w:val="DefaultParagraphFont"/>
    <w:link w:val="Footer"/>
    <w:uiPriority w:val="99"/>
    <w:rsid w:val="009B6C63"/>
    <w:rPr>
      <w:rFonts w:ascii="Calibri" w:eastAsia="Times New Roman" w:hAnsi="Calibri" w:cs="Calibri"/>
    </w:rPr>
  </w:style>
  <w:style w:type="character" w:styleId="Hyperlink">
    <w:name w:val="Hyperlink"/>
    <w:uiPriority w:val="99"/>
    <w:rsid w:val="009B6C63"/>
    <w:rPr>
      <w:rFonts w:ascii="Times New Roman" w:hAnsi="Times New Roman" w:cs="Times New Roman"/>
      <w:color w:val="0000FF"/>
      <w:u w:val="single"/>
    </w:rPr>
  </w:style>
  <w:style w:type="paragraph" w:styleId="BalloonText">
    <w:name w:val="Balloon Text"/>
    <w:basedOn w:val="Normal"/>
    <w:link w:val="BalloonTextChar"/>
    <w:uiPriority w:val="99"/>
    <w:rsid w:val="009B6C63"/>
    <w:rPr>
      <w:rFonts w:ascii="Tahoma" w:hAnsi="Tahoma" w:cs="Tahoma"/>
      <w:sz w:val="16"/>
      <w:szCs w:val="16"/>
    </w:rPr>
  </w:style>
  <w:style w:type="character" w:customStyle="1" w:styleId="BalloonTextChar">
    <w:name w:val="Balloon Text Char"/>
    <w:basedOn w:val="DefaultParagraphFont"/>
    <w:link w:val="BalloonText"/>
    <w:uiPriority w:val="99"/>
    <w:rsid w:val="009B6C63"/>
    <w:rPr>
      <w:rFonts w:ascii="Tahoma" w:eastAsia="Times New Roman" w:hAnsi="Tahoma" w:cs="Tahoma"/>
      <w:sz w:val="16"/>
      <w:szCs w:val="16"/>
    </w:rPr>
  </w:style>
  <w:style w:type="paragraph" w:styleId="ListParagraph">
    <w:name w:val="List Paragraph"/>
    <w:basedOn w:val="Normal"/>
    <w:uiPriority w:val="34"/>
    <w:qFormat/>
    <w:rsid w:val="009B6C63"/>
    <w:pPr>
      <w:ind w:left="720"/>
      <w:contextualSpacing/>
    </w:pPr>
    <w:rPr>
      <w:rFonts w:ascii="Times New Roman" w:hAnsi="Times New Roman" w:cs="Times New Roman"/>
      <w:sz w:val="24"/>
    </w:rPr>
  </w:style>
  <w:style w:type="paragraph" w:styleId="PlainText">
    <w:name w:val="Plain Text"/>
    <w:basedOn w:val="Normal"/>
    <w:link w:val="PlainTextChar"/>
    <w:uiPriority w:val="99"/>
    <w:unhideWhenUsed/>
    <w:rsid w:val="009B6C63"/>
    <w:rPr>
      <w:rFonts w:ascii="Consolas" w:hAnsi="Consolas" w:cs="Times New Roman"/>
      <w:sz w:val="21"/>
      <w:szCs w:val="21"/>
      <w:lang w:val="x-none" w:eastAsia="x-none"/>
    </w:rPr>
  </w:style>
  <w:style w:type="character" w:customStyle="1" w:styleId="PlainTextChar">
    <w:name w:val="Plain Text Char"/>
    <w:basedOn w:val="DefaultParagraphFont"/>
    <w:link w:val="PlainText"/>
    <w:uiPriority w:val="99"/>
    <w:rsid w:val="009B6C63"/>
    <w:rPr>
      <w:rFonts w:ascii="Consolas" w:eastAsia="Times New Roman" w:hAnsi="Consolas" w:cs="Times New Roman"/>
      <w:sz w:val="21"/>
      <w:szCs w:val="21"/>
      <w:lang w:val="x-none" w:eastAsia="x-none"/>
    </w:rPr>
  </w:style>
  <w:style w:type="character" w:customStyle="1" w:styleId="UnresolvedMention">
    <w:name w:val="Unresolved Mention"/>
    <w:uiPriority w:val="99"/>
    <w:semiHidden/>
    <w:unhideWhenUsed/>
    <w:rsid w:val="009B6C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www.tooelecity.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6616</Words>
  <Characters>37713</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Cylee Pressley</dc:creator>
  <cp:keywords/>
  <dc:description/>
  <cp:lastModifiedBy>Cylee Pressley</cp:lastModifiedBy>
  <cp:revision>1</cp:revision>
  <dcterms:created xsi:type="dcterms:W3CDTF">2020-08-21T20:24:00Z</dcterms:created>
  <dcterms:modified xsi:type="dcterms:W3CDTF">2020-08-21T20:25:00Z</dcterms:modified>
</cp:coreProperties>
</file>