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BB694" w14:textId="3C91020F" w:rsidR="00DB06A0" w:rsidRDefault="00DB06A0" w:rsidP="00DB06A0">
      <w:pPr>
        <w:spacing w:line="276" w:lineRule="auto"/>
        <w:jc w:val="center"/>
      </w:pPr>
      <w:r>
        <w:t xml:space="preserve">Notice of Adoption of </w:t>
      </w:r>
      <w:r w:rsidR="00FA4A92">
        <w:t>The Mix</w:t>
      </w:r>
      <w:r>
        <w:t xml:space="preserve"> Community Reinvestment Project Area Plan</w:t>
      </w:r>
    </w:p>
    <w:p w14:paraId="4068145F" w14:textId="28A1A2E1" w:rsidR="00DB06A0" w:rsidRPr="00813BA2" w:rsidRDefault="00DB06A0" w:rsidP="00DB06A0">
      <w:pPr>
        <w:spacing w:line="276" w:lineRule="auto"/>
        <w:jc w:val="both"/>
      </w:pPr>
      <w:r>
        <w:t xml:space="preserve">Pursuant to Section </w:t>
      </w:r>
      <w:proofErr w:type="spellStart"/>
      <w:r>
        <w:t>17C</w:t>
      </w:r>
      <w:proofErr w:type="spellEnd"/>
      <w:r>
        <w:t xml:space="preserve">-5 of the Utah Code Annotated, the </w:t>
      </w:r>
      <w:r w:rsidR="00927E27">
        <w:t xml:space="preserve">Provo Municipal </w:t>
      </w:r>
      <w:r>
        <w:t xml:space="preserve">Council is providing this notice with respect to Ordinance </w:t>
      </w:r>
      <w:r w:rsidRPr="00EC21CF">
        <w:t>#</w:t>
      </w:r>
      <w:r w:rsidR="00FA4A92">
        <w:t>2020-07</w:t>
      </w:r>
      <w:r>
        <w:t xml:space="preserve">, which was passed by the Council on </w:t>
      </w:r>
      <w:r w:rsidR="00FA4A92">
        <w:t>March 10</w:t>
      </w:r>
      <w:r w:rsidR="000469B7">
        <w:t>, 20</w:t>
      </w:r>
      <w:r w:rsidR="00FA4A92">
        <w:t>20</w:t>
      </w:r>
      <w:r>
        <w:t xml:space="preserve">, adopting the project area plan for </w:t>
      </w:r>
      <w:r w:rsidR="00FA4A92">
        <w:t xml:space="preserve">The Mix </w:t>
      </w:r>
      <w:r>
        <w:t xml:space="preserve">Community Reinvestment Project Area, as approved by the </w:t>
      </w:r>
      <w:r w:rsidR="00927E27">
        <w:t>Redevelopment Agency of Provo City</w:t>
      </w:r>
      <w:r>
        <w:t xml:space="preserve"> on the same date, and directing that the notice of adoption be given as required by law.  The ordinance and the Plan shall become effective upon publication of this notice (the “Effective Date”), at which time the Agency may proceed to implement the Plan.  The Plan is available for general public inspection at the </w:t>
      </w:r>
      <w:r w:rsidRPr="001E3E2B">
        <w:rPr>
          <w:szCs w:val="24"/>
        </w:rPr>
        <w:t xml:space="preserve">Agency offices located at </w:t>
      </w:r>
      <w:r w:rsidR="00927E27">
        <w:rPr>
          <w:bCs/>
          <w:szCs w:val="24"/>
        </w:rPr>
        <w:t>351 W. Center Street, Provo, Utah</w:t>
      </w:r>
      <w:r>
        <w:t>, during regular business hours.  For a period of 30 days after the Effective Date, any person in interest may contest the Plan or the procedure used to adopt it if the Plan or procedures fail to comply with applicable statutory requirements.  After the 30-Day Period, no person may contest the Plan or procedures used to adopt it for any cause.</w:t>
      </w:r>
    </w:p>
    <w:p w14:paraId="73E25AB9" w14:textId="77777777" w:rsidR="005A66DA" w:rsidRDefault="008875E7"/>
    <w:sectPr w:rsidR="005A66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09A"/>
    <w:rsid w:val="000469B7"/>
    <w:rsid w:val="000B109A"/>
    <w:rsid w:val="005329F0"/>
    <w:rsid w:val="008875E7"/>
    <w:rsid w:val="008D41C6"/>
    <w:rsid w:val="00927E27"/>
    <w:rsid w:val="0094490A"/>
    <w:rsid w:val="00973DE3"/>
    <w:rsid w:val="00DB06A0"/>
    <w:rsid w:val="00EB743D"/>
    <w:rsid w:val="00FA4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80111"/>
  <w15:chartTrackingRefBased/>
  <w15:docId w15:val="{40FCA84C-7382-4947-AA61-4CDDD9838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6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Long</dc:creator>
  <cp:keywords/>
  <dc:description/>
  <cp:lastModifiedBy>Adam Long</cp:lastModifiedBy>
  <cp:revision>2</cp:revision>
  <dcterms:created xsi:type="dcterms:W3CDTF">2020-07-17T19:59:00Z</dcterms:created>
  <dcterms:modified xsi:type="dcterms:W3CDTF">2020-07-17T19:59:00Z</dcterms:modified>
</cp:coreProperties>
</file>