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633C4" w14:textId="77777777" w:rsidR="003130E5" w:rsidRDefault="003130E5" w:rsidP="00AA059D">
      <w:pPr>
        <w:spacing w:after="0" w:line="240" w:lineRule="auto"/>
        <w:jc w:val="center"/>
        <w:rPr>
          <w:rFonts w:ascii="Times New Roman" w:hAnsi="Times New Roman" w:cs="Times New Roman"/>
          <w:b/>
          <w:sz w:val="24"/>
          <w:szCs w:val="24"/>
        </w:rPr>
      </w:pPr>
    </w:p>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6ADBDE34" w:rsidR="001B7948" w:rsidRPr="0012755C" w:rsidRDefault="000E7F9A"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June 10</w:t>
      </w:r>
      <w:r w:rsidR="00FE1858">
        <w:rPr>
          <w:rFonts w:ascii="Times New Roman" w:hAnsi="Times New Roman" w:cs="Times New Roman"/>
          <w:b/>
          <w:sz w:val="24"/>
          <w:szCs w:val="24"/>
        </w:rPr>
        <w:t>, 2020</w:t>
      </w:r>
      <w:r w:rsidR="0012755C">
        <w:rPr>
          <w:rFonts w:ascii="Times New Roman" w:hAnsi="Times New Roman" w:cs="Times New Roman"/>
          <w:b/>
          <w:sz w:val="24"/>
          <w:szCs w:val="24"/>
        </w:rPr>
        <w:t xml:space="preserve"> at 6:30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1944FAE3"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Chairman</w:t>
      </w:r>
      <w:r>
        <w:rPr>
          <w:rFonts w:ascii="Times New Roman" w:hAnsi="Times New Roman" w:cs="Times New Roman"/>
          <w:bCs/>
          <w:sz w:val="23"/>
          <w:szCs w:val="23"/>
        </w:rPr>
        <w:t xml:space="preserve"> Manning Butterworth</w:t>
      </w:r>
      <w:r w:rsidR="00E0039C">
        <w:rPr>
          <w:rFonts w:ascii="Times New Roman" w:hAnsi="Times New Roman" w:cs="Times New Roman"/>
          <w:bCs/>
          <w:sz w:val="23"/>
          <w:szCs w:val="23"/>
        </w:rPr>
        <w:t>, Commissioners: Greg Turner</w:t>
      </w:r>
      <w:r w:rsidR="0012755C">
        <w:rPr>
          <w:rFonts w:ascii="Times New Roman" w:hAnsi="Times New Roman" w:cs="Times New Roman"/>
          <w:bCs/>
          <w:sz w:val="23"/>
          <w:szCs w:val="23"/>
        </w:rPr>
        <w:t>, Rebecca Hansen, Dan Catlin</w:t>
      </w:r>
      <w:r w:rsidR="00E0039C">
        <w:rPr>
          <w:rFonts w:ascii="Times New Roman" w:hAnsi="Times New Roman" w:cs="Times New Roman"/>
          <w:bCs/>
          <w:sz w:val="23"/>
          <w:szCs w:val="23"/>
        </w:rPr>
        <w:t>, Joey Campbell</w:t>
      </w:r>
      <w:r w:rsidR="00B7106E">
        <w:rPr>
          <w:rFonts w:ascii="Times New Roman" w:hAnsi="Times New Roman" w:cs="Times New Roman"/>
          <w:bCs/>
          <w:sz w:val="23"/>
          <w:szCs w:val="23"/>
        </w:rPr>
        <w:t>, Alternate Planning Commission</w:t>
      </w:r>
      <w:r w:rsidR="00D70878">
        <w:rPr>
          <w:rFonts w:ascii="Times New Roman" w:hAnsi="Times New Roman" w:cs="Times New Roman"/>
          <w:bCs/>
          <w:sz w:val="23"/>
          <w:szCs w:val="23"/>
        </w:rPr>
        <w:t>er</w:t>
      </w:r>
      <w:r w:rsidR="0012755C">
        <w:rPr>
          <w:rFonts w:ascii="Times New Roman" w:hAnsi="Times New Roman" w:cs="Times New Roman"/>
          <w:bCs/>
          <w:sz w:val="23"/>
          <w:szCs w:val="23"/>
        </w:rPr>
        <w:t xml:space="preserve">: </w:t>
      </w:r>
      <w:r w:rsidR="00D6203E">
        <w:rPr>
          <w:rFonts w:ascii="Times New Roman" w:hAnsi="Times New Roman" w:cs="Times New Roman"/>
          <w:bCs/>
          <w:sz w:val="23"/>
          <w:szCs w:val="23"/>
        </w:rPr>
        <w:t xml:space="preserve"> </w:t>
      </w:r>
      <w:r w:rsidR="00EC1890">
        <w:rPr>
          <w:rFonts w:ascii="Times New Roman" w:hAnsi="Times New Roman" w:cs="Times New Roman"/>
          <w:bCs/>
          <w:sz w:val="23"/>
          <w:szCs w:val="23"/>
        </w:rPr>
        <w:t>David Browning.</w:t>
      </w:r>
      <w:r w:rsidR="00E0039C">
        <w:rPr>
          <w:rFonts w:ascii="Times New Roman" w:hAnsi="Times New Roman" w:cs="Times New Roman"/>
          <w:bCs/>
          <w:sz w:val="23"/>
          <w:szCs w:val="23"/>
        </w:rPr>
        <w:t xml:space="preserve"> Staff: </w:t>
      </w:r>
      <w:r w:rsidR="00FE1858">
        <w:rPr>
          <w:rFonts w:ascii="Times New Roman" w:hAnsi="Times New Roman" w:cs="Times New Roman"/>
          <w:bCs/>
          <w:sz w:val="23"/>
          <w:szCs w:val="23"/>
        </w:rPr>
        <w:t xml:space="preserve">Zoning Official </w:t>
      </w:r>
      <w:r w:rsidR="00E0039C">
        <w:rPr>
          <w:rFonts w:ascii="Times New Roman" w:hAnsi="Times New Roman" w:cs="Times New Roman"/>
          <w:bCs/>
          <w:sz w:val="23"/>
          <w:szCs w:val="23"/>
        </w:rPr>
        <w:t>Mike Vercimak, Re</w:t>
      </w:r>
      <w:r w:rsidR="00FE1858">
        <w:rPr>
          <w:rFonts w:ascii="Times New Roman" w:hAnsi="Times New Roman" w:cs="Times New Roman"/>
          <w:bCs/>
          <w:sz w:val="23"/>
          <w:szCs w:val="23"/>
        </w:rPr>
        <w:t xml:space="preserve">corder Ruth Evans. </w:t>
      </w:r>
      <w:proofErr w:type="gramStart"/>
      <w:r w:rsidR="00FE1858">
        <w:rPr>
          <w:rFonts w:ascii="Times New Roman" w:hAnsi="Times New Roman" w:cs="Times New Roman"/>
          <w:bCs/>
          <w:sz w:val="23"/>
          <w:szCs w:val="23"/>
        </w:rPr>
        <w:t>City Council</w:t>
      </w:r>
      <w:r w:rsidR="00E0039C">
        <w:rPr>
          <w:rFonts w:ascii="Times New Roman" w:hAnsi="Times New Roman" w:cs="Times New Roman"/>
          <w:bCs/>
          <w:sz w:val="23"/>
          <w:szCs w:val="23"/>
        </w:rPr>
        <w:t xml:space="preserve"> </w:t>
      </w:r>
      <w:r w:rsidR="00DD3AFC">
        <w:rPr>
          <w:rFonts w:ascii="Times New Roman" w:hAnsi="Times New Roman" w:cs="Times New Roman"/>
          <w:bCs/>
          <w:sz w:val="23"/>
          <w:szCs w:val="23"/>
        </w:rPr>
        <w:t>Liaison</w:t>
      </w:r>
      <w:r w:rsidR="0012755C">
        <w:rPr>
          <w:rFonts w:ascii="Times New Roman" w:hAnsi="Times New Roman" w:cs="Times New Roman"/>
          <w:bCs/>
          <w:sz w:val="23"/>
          <w:szCs w:val="23"/>
        </w:rPr>
        <w:t xml:space="preserve"> Gary Chaves</w:t>
      </w:r>
      <w:r w:rsidR="00E0039C">
        <w:rPr>
          <w:rFonts w:ascii="Times New Roman" w:hAnsi="Times New Roman" w:cs="Times New Roman"/>
          <w:bCs/>
          <w:sz w:val="23"/>
          <w:szCs w:val="23"/>
        </w:rPr>
        <w:t>.</w:t>
      </w:r>
      <w:proofErr w:type="gramEnd"/>
      <w:r w:rsidR="00E0039C">
        <w:rPr>
          <w:rFonts w:ascii="Times New Roman" w:hAnsi="Times New Roman" w:cs="Times New Roman"/>
          <w:bCs/>
          <w:sz w:val="23"/>
          <w:szCs w:val="23"/>
        </w:rPr>
        <w:t xml:space="preserve"> Public: </w:t>
      </w:r>
      <w:r w:rsidR="00D70878">
        <w:rPr>
          <w:rFonts w:ascii="Times New Roman" w:hAnsi="Times New Roman" w:cs="Times New Roman"/>
          <w:bCs/>
          <w:sz w:val="23"/>
          <w:szCs w:val="23"/>
        </w:rPr>
        <w:t xml:space="preserve">Mayor Lynn Chamberlain, Lynn Olds, Anita Eaton, Josh Zitting, Emily Lowe, Randy Scott. Absent: Alternate Commissioner Jason Grygla. </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75DDA025" w14:textId="1DCDCAB7" w:rsidR="0012755C" w:rsidRPr="0012755C" w:rsidRDefault="0012755C" w:rsidP="0012755C">
      <w:pPr>
        <w:pStyle w:val="ListParagraph"/>
        <w:numPr>
          <w:ilvl w:val="0"/>
          <w:numId w:val="10"/>
        </w:numPr>
        <w:ind w:left="360"/>
        <w:jc w:val="both"/>
        <w:outlineLvl w:val="0"/>
        <w:rPr>
          <w:b/>
          <w:sz w:val="23"/>
          <w:szCs w:val="23"/>
        </w:rPr>
      </w:pPr>
      <w:r>
        <w:rPr>
          <w:b/>
          <w:sz w:val="23"/>
          <w:szCs w:val="23"/>
        </w:rPr>
        <w:t>CALL TO ORDER:</w:t>
      </w:r>
    </w:p>
    <w:p w14:paraId="2D7088B6" w14:textId="64DC1EFA" w:rsidR="0012755C" w:rsidRPr="0012755C" w:rsidRDefault="00FE1858" w:rsidP="0012755C">
      <w:pPr>
        <w:spacing w:line="240" w:lineRule="auto"/>
        <w:ind w:left="360"/>
        <w:jc w:val="both"/>
        <w:outlineLvl w:val="0"/>
        <w:rPr>
          <w:rFonts w:ascii="Times New Roman" w:hAnsi="Times New Roman" w:cs="Times New Roman"/>
          <w:sz w:val="23"/>
          <w:szCs w:val="23"/>
        </w:rPr>
      </w:pPr>
      <w:r>
        <w:rPr>
          <w:rFonts w:ascii="Times New Roman" w:hAnsi="Times New Roman" w:cs="Times New Roman"/>
          <w:sz w:val="23"/>
          <w:szCs w:val="23"/>
        </w:rPr>
        <w:t xml:space="preserve">Chairman </w:t>
      </w:r>
      <w:r w:rsidR="0012755C" w:rsidRPr="0012755C">
        <w:rPr>
          <w:rFonts w:ascii="Times New Roman" w:hAnsi="Times New Roman" w:cs="Times New Roman"/>
          <w:sz w:val="23"/>
          <w:szCs w:val="23"/>
        </w:rPr>
        <w:t>Butterworth ca</w:t>
      </w:r>
      <w:r>
        <w:rPr>
          <w:rFonts w:ascii="Times New Roman" w:hAnsi="Times New Roman" w:cs="Times New Roman"/>
          <w:sz w:val="23"/>
          <w:szCs w:val="23"/>
        </w:rPr>
        <w:t>lled the meeting to order at 6:30 p.m. Commissioner</w:t>
      </w:r>
      <w:r w:rsidR="0012755C" w:rsidRPr="0012755C">
        <w:rPr>
          <w:rFonts w:ascii="Times New Roman" w:hAnsi="Times New Roman" w:cs="Times New Roman"/>
          <w:sz w:val="23"/>
          <w:szCs w:val="23"/>
        </w:rPr>
        <w:t xml:space="preserve"> </w:t>
      </w:r>
      <w:r w:rsidR="00D70878">
        <w:rPr>
          <w:rFonts w:ascii="Times New Roman" w:hAnsi="Times New Roman" w:cs="Times New Roman"/>
          <w:sz w:val="23"/>
          <w:szCs w:val="23"/>
        </w:rPr>
        <w:t>Turner</w:t>
      </w:r>
      <w:r w:rsidR="0012755C" w:rsidRPr="0012755C">
        <w:rPr>
          <w:rFonts w:ascii="Times New Roman" w:hAnsi="Times New Roman" w:cs="Times New Roman"/>
          <w:sz w:val="23"/>
          <w:szCs w:val="23"/>
        </w:rPr>
        <w:t xml:space="preserve"> led the Pledge of Allegiance. There were no disclosures, nor conflict declarations from </w:t>
      </w:r>
      <w:r>
        <w:rPr>
          <w:rFonts w:ascii="Times New Roman" w:hAnsi="Times New Roman" w:cs="Times New Roman"/>
          <w:sz w:val="23"/>
          <w:szCs w:val="23"/>
        </w:rPr>
        <w:t>Commissioners</w:t>
      </w:r>
      <w:r w:rsidR="0012755C" w:rsidRPr="0012755C">
        <w:rPr>
          <w:rFonts w:ascii="Times New Roman" w:hAnsi="Times New Roman" w:cs="Times New Roman"/>
          <w:sz w:val="23"/>
          <w:szCs w:val="23"/>
        </w:rPr>
        <w:t xml:space="preserve">. </w:t>
      </w:r>
    </w:p>
    <w:p w14:paraId="38CE7034" w14:textId="0BFCA1F3" w:rsidR="001B7948" w:rsidRDefault="0012755C"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B</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REVIEW OF MINUTES:</w:t>
      </w:r>
    </w:p>
    <w:p w14:paraId="62B33E8D" w14:textId="34909A4C" w:rsidR="001B7948" w:rsidRPr="005C742B" w:rsidRDefault="00FE1858" w:rsidP="005C742B">
      <w:pPr>
        <w:ind w:firstLine="360"/>
        <w:jc w:val="both"/>
        <w:rPr>
          <w:rFonts w:ascii="Times New Roman" w:hAnsi="Times New Roman" w:cs="Times New Roman"/>
          <w:sz w:val="23"/>
          <w:szCs w:val="23"/>
        </w:rPr>
      </w:pPr>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00D70878">
        <w:rPr>
          <w:rFonts w:ascii="Times New Roman" w:hAnsi="Times New Roman" w:cs="Times New Roman"/>
          <w:sz w:val="23"/>
          <w:szCs w:val="23"/>
        </w:rPr>
        <w:t>of Planning Commission M</w:t>
      </w:r>
      <w:r w:rsidRPr="005C742B">
        <w:rPr>
          <w:rFonts w:ascii="Times New Roman" w:hAnsi="Times New Roman" w:cs="Times New Roman"/>
          <w:sz w:val="23"/>
          <w:szCs w:val="23"/>
        </w:rPr>
        <w:t>eeting m</w:t>
      </w:r>
      <w:r w:rsidR="001B7948" w:rsidRPr="005C742B">
        <w:rPr>
          <w:rFonts w:ascii="Times New Roman" w:hAnsi="Times New Roman" w:cs="Times New Roman"/>
          <w:sz w:val="23"/>
          <w:szCs w:val="23"/>
        </w:rPr>
        <w:t xml:space="preserve">inutes from </w:t>
      </w:r>
      <w:r w:rsidR="00D70878">
        <w:rPr>
          <w:rFonts w:ascii="Times New Roman" w:hAnsi="Times New Roman" w:cs="Times New Roman"/>
          <w:sz w:val="23"/>
          <w:szCs w:val="23"/>
        </w:rPr>
        <w:t>May 20, 2020.</w:t>
      </w:r>
    </w:p>
    <w:p w14:paraId="250E1A80" w14:textId="6A7544CB" w:rsidR="00C33F50" w:rsidRPr="0076360D" w:rsidRDefault="002C4942" w:rsidP="00AA059D">
      <w:pPr>
        <w:pStyle w:val="ListParagraph"/>
        <w:ind w:left="360"/>
        <w:jc w:val="both"/>
        <w:rPr>
          <w:b/>
          <w:bCs/>
          <w:i/>
          <w:iCs/>
          <w:sz w:val="23"/>
          <w:szCs w:val="23"/>
        </w:rPr>
      </w:pPr>
      <w:r>
        <w:rPr>
          <w:b/>
          <w:bCs/>
          <w:i/>
          <w:iCs/>
          <w:sz w:val="23"/>
          <w:szCs w:val="23"/>
        </w:rPr>
        <w:t xml:space="preserve">Commissioner </w:t>
      </w:r>
      <w:r w:rsidR="00D70878">
        <w:rPr>
          <w:b/>
          <w:bCs/>
          <w:i/>
          <w:iCs/>
          <w:sz w:val="23"/>
          <w:szCs w:val="23"/>
        </w:rPr>
        <w:t>Greg Turner</w:t>
      </w:r>
      <w:r w:rsidR="0076360D" w:rsidRPr="0076360D">
        <w:rPr>
          <w:b/>
          <w:bCs/>
          <w:i/>
          <w:iCs/>
          <w:sz w:val="23"/>
          <w:szCs w:val="23"/>
        </w:rPr>
        <w:t xml:space="preserve"> moved to </w:t>
      </w:r>
      <w:r w:rsidR="00D70878">
        <w:rPr>
          <w:b/>
          <w:bCs/>
          <w:i/>
          <w:iCs/>
          <w:sz w:val="23"/>
          <w:szCs w:val="23"/>
        </w:rPr>
        <w:t>approve</w:t>
      </w:r>
      <w:r w:rsidR="0076360D" w:rsidRPr="0076360D">
        <w:rPr>
          <w:b/>
          <w:bCs/>
          <w:i/>
          <w:iCs/>
          <w:sz w:val="23"/>
          <w:szCs w:val="23"/>
        </w:rPr>
        <w:t xml:space="preserve"> the meeting minutes from</w:t>
      </w:r>
      <w:r w:rsidR="009B24BA">
        <w:rPr>
          <w:b/>
          <w:bCs/>
          <w:i/>
          <w:iCs/>
          <w:sz w:val="23"/>
          <w:szCs w:val="23"/>
        </w:rPr>
        <w:t xml:space="preserve"> </w:t>
      </w:r>
      <w:r w:rsidR="00D70878">
        <w:rPr>
          <w:b/>
          <w:bCs/>
          <w:i/>
          <w:iCs/>
          <w:sz w:val="23"/>
          <w:szCs w:val="23"/>
        </w:rPr>
        <w:t>May 20, 2020</w:t>
      </w:r>
      <w:r w:rsidR="00EC1890">
        <w:rPr>
          <w:b/>
          <w:bCs/>
          <w:i/>
          <w:iCs/>
          <w:sz w:val="23"/>
          <w:szCs w:val="23"/>
        </w:rPr>
        <w:t>. Commissioner</w:t>
      </w:r>
      <w:r w:rsidR="00D70878">
        <w:rPr>
          <w:b/>
          <w:bCs/>
          <w:i/>
          <w:iCs/>
          <w:sz w:val="23"/>
          <w:szCs w:val="23"/>
        </w:rPr>
        <w:t xml:space="preserve"> Dan Catlin</w:t>
      </w:r>
      <w:r w:rsidR="0076360D" w:rsidRPr="0076360D">
        <w:rPr>
          <w:b/>
          <w:bCs/>
          <w:i/>
          <w:iCs/>
          <w:sz w:val="23"/>
          <w:szCs w:val="23"/>
        </w:rPr>
        <w:t xml:space="preserve"> seconded the motion. Motion unanimously carried 5-0. Greg Turner – </w:t>
      </w:r>
      <w:r w:rsidR="0076360D">
        <w:rPr>
          <w:b/>
          <w:bCs/>
          <w:i/>
          <w:iCs/>
          <w:sz w:val="23"/>
          <w:szCs w:val="23"/>
        </w:rPr>
        <w:t>a</w:t>
      </w:r>
      <w:r w:rsidR="0076360D" w:rsidRPr="0076360D">
        <w:rPr>
          <w:b/>
          <w:bCs/>
          <w:i/>
          <w:iCs/>
          <w:sz w:val="23"/>
          <w:szCs w:val="23"/>
        </w:rPr>
        <w:t xml:space="preserve">ye, Rebecca Hansen – </w:t>
      </w:r>
      <w:r w:rsidR="0076360D">
        <w:rPr>
          <w:b/>
          <w:bCs/>
          <w:i/>
          <w:iCs/>
          <w:sz w:val="23"/>
          <w:szCs w:val="23"/>
        </w:rPr>
        <w:t>a</w:t>
      </w:r>
      <w:r w:rsidR="0076360D" w:rsidRPr="0076360D">
        <w:rPr>
          <w:b/>
          <w:bCs/>
          <w:i/>
          <w:iCs/>
          <w:sz w:val="23"/>
          <w:szCs w:val="23"/>
        </w:rPr>
        <w:t xml:space="preserve">ye, Manning Butterworth – </w:t>
      </w:r>
      <w:r w:rsidR="0076360D">
        <w:rPr>
          <w:b/>
          <w:bCs/>
          <w:i/>
          <w:iCs/>
          <w:sz w:val="23"/>
          <w:szCs w:val="23"/>
        </w:rPr>
        <w:t>a</w:t>
      </w:r>
      <w:r w:rsidR="0076360D" w:rsidRPr="0076360D">
        <w:rPr>
          <w:b/>
          <w:bCs/>
          <w:i/>
          <w:iCs/>
          <w:sz w:val="23"/>
          <w:szCs w:val="23"/>
        </w:rPr>
        <w:t xml:space="preserve">ye, </w:t>
      </w:r>
      <w:r w:rsidR="00FE1858">
        <w:rPr>
          <w:b/>
          <w:bCs/>
          <w:i/>
          <w:iCs/>
          <w:sz w:val="23"/>
          <w:szCs w:val="23"/>
        </w:rPr>
        <w:t>Dan Catlin</w:t>
      </w:r>
      <w:r w:rsidR="0076360D" w:rsidRPr="0076360D">
        <w:rPr>
          <w:b/>
          <w:bCs/>
          <w:i/>
          <w:iCs/>
          <w:sz w:val="23"/>
          <w:szCs w:val="23"/>
        </w:rPr>
        <w:t xml:space="preserve"> – Aye, Joey Campbell – </w:t>
      </w:r>
      <w:r w:rsidR="0076360D">
        <w:rPr>
          <w:b/>
          <w:bCs/>
          <w:i/>
          <w:iCs/>
          <w:sz w:val="23"/>
          <w:szCs w:val="23"/>
        </w:rPr>
        <w:t>a</w:t>
      </w:r>
      <w:r w:rsidR="0076360D" w:rsidRPr="0076360D">
        <w:rPr>
          <w:b/>
          <w:bCs/>
          <w:i/>
          <w:iCs/>
          <w:sz w:val="23"/>
          <w:szCs w:val="23"/>
        </w:rPr>
        <w:t xml:space="preserve">ye. </w:t>
      </w:r>
    </w:p>
    <w:p w14:paraId="68B93A89" w14:textId="77777777" w:rsidR="0076360D" w:rsidRDefault="0076360D" w:rsidP="00AA059D">
      <w:pPr>
        <w:pStyle w:val="ListParagraph"/>
        <w:ind w:left="360"/>
        <w:rPr>
          <w:sz w:val="23"/>
          <w:szCs w:val="23"/>
        </w:rPr>
      </w:pPr>
    </w:p>
    <w:p w14:paraId="174AB311" w14:textId="1953D0D7"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C</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40960313" w14:textId="71A13909" w:rsidR="00CA7629" w:rsidRPr="00AA059D" w:rsidRDefault="00CA7629" w:rsidP="00AA059D">
      <w:pPr>
        <w:spacing w:after="0" w:line="240" w:lineRule="auto"/>
        <w:ind w:firstLine="360"/>
        <w:rPr>
          <w:rFonts w:ascii="Times New Roman" w:hAnsi="Times New Roman" w:cs="Times New Roman"/>
          <w:bCs/>
          <w:sz w:val="23"/>
          <w:szCs w:val="23"/>
          <w:u w:val="single"/>
        </w:rPr>
      </w:pPr>
      <w:r w:rsidRPr="00AA059D">
        <w:rPr>
          <w:rFonts w:ascii="Times New Roman" w:hAnsi="Times New Roman" w:cs="Times New Roman"/>
          <w:bCs/>
          <w:i/>
          <w:iCs/>
          <w:sz w:val="20"/>
          <w:szCs w:val="20"/>
        </w:rPr>
        <w:t>Comments from public and public requests for future agenda item</w:t>
      </w:r>
      <w:r w:rsidRPr="00AA059D">
        <w:rPr>
          <w:rFonts w:ascii="Times New Roman" w:hAnsi="Times New Roman" w:cs="Times New Roman"/>
          <w:bCs/>
          <w:sz w:val="20"/>
          <w:szCs w:val="20"/>
        </w:rPr>
        <w:t>s</w:t>
      </w:r>
      <w:r w:rsidRPr="00AA059D">
        <w:rPr>
          <w:rFonts w:ascii="Times New Roman" w:hAnsi="Times New Roman" w:cs="Times New Roman"/>
          <w:b/>
          <w:sz w:val="20"/>
          <w:szCs w:val="20"/>
        </w:rPr>
        <w:t>.</w:t>
      </w:r>
      <w:r w:rsidRPr="00CA7629">
        <w:rPr>
          <w:rFonts w:ascii="Times New Roman" w:hAnsi="Times New Roman" w:cs="Times New Roman"/>
          <w:b/>
          <w:sz w:val="23"/>
          <w:szCs w:val="23"/>
        </w:rPr>
        <w:t xml:space="preserve"> </w:t>
      </w:r>
    </w:p>
    <w:p w14:paraId="53112DEA" w14:textId="77777777" w:rsidR="00CA7629" w:rsidRDefault="00CA7629" w:rsidP="00AA059D">
      <w:pPr>
        <w:spacing w:after="0" w:line="240" w:lineRule="auto"/>
        <w:rPr>
          <w:rFonts w:ascii="Times New Roman" w:hAnsi="Times New Roman" w:cs="Times New Roman"/>
          <w:iCs/>
          <w:sz w:val="23"/>
          <w:szCs w:val="23"/>
        </w:rPr>
      </w:pPr>
    </w:p>
    <w:p w14:paraId="2C29C10F" w14:textId="3CACAB3D" w:rsidR="0097226E" w:rsidRDefault="00EC1890" w:rsidP="0097226E">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Resident </w:t>
      </w:r>
      <w:r w:rsidR="00420D42">
        <w:rPr>
          <w:rFonts w:ascii="Times New Roman" w:hAnsi="Times New Roman" w:cs="Times New Roman"/>
          <w:iCs/>
          <w:sz w:val="23"/>
          <w:szCs w:val="23"/>
        </w:rPr>
        <w:t xml:space="preserve">Anita Eaton commented that </w:t>
      </w:r>
      <w:r w:rsidR="0097226E">
        <w:rPr>
          <w:rFonts w:ascii="Times New Roman" w:hAnsi="Times New Roman" w:cs="Times New Roman"/>
          <w:iCs/>
          <w:sz w:val="23"/>
          <w:szCs w:val="23"/>
        </w:rPr>
        <w:t xml:space="preserve">during recent meetings, most residents, Commissioners, and Councilmembers have stated their </w:t>
      </w:r>
      <w:r w:rsidR="00420D42">
        <w:rPr>
          <w:rFonts w:ascii="Times New Roman" w:hAnsi="Times New Roman" w:cs="Times New Roman"/>
          <w:iCs/>
          <w:sz w:val="23"/>
          <w:szCs w:val="23"/>
        </w:rPr>
        <w:t>prefer</w:t>
      </w:r>
      <w:r w:rsidR="0097226E">
        <w:rPr>
          <w:rFonts w:ascii="Times New Roman" w:hAnsi="Times New Roman" w:cs="Times New Roman"/>
          <w:iCs/>
          <w:sz w:val="23"/>
          <w:szCs w:val="23"/>
        </w:rPr>
        <w:t xml:space="preserve">ence is ½ acre or larger lots, even though the City has an R-1-12 (1/4 acre) zoning option. </w:t>
      </w:r>
      <w:r w:rsidR="00420D42">
        <w:rPr>
          <w:rFonts w:ascii="Times New Roman" w:hAnsi="Times New Roman" w:cs="Times New Roman"/>
          <w:iCs/>
          <w:sz w:val="23"/>
          <w:szCs w:val="23"/>
        </w:rPr>
        <w:t xml:space="preserve">The City </w:t>
      </w:r>
      <w:r w:rsidR="0097226E">
        <w:rPr>
          <w:rFonts w:ascii="Times New Roman" w:hAnsi="Times New Roman" w:cs="Times New Roman"/>
          <w:iCs/>
          <w:sz w:val="23"/>
          <w:szCs w:val="23"/>
        </w:rPr>
        <w:t xml:space="preserve">is refusing to allow R-1-12 zoning. The City and community members have a responsibility to provide affordable housing, and ½ acre lots are not very affordable. There is also a State mandate to provide affordable housing. </w:t>
      </w:r>
    </w:p>
    <w:p w14:paraId="076DE098" w14:textId="1D4DD9B9" w:rsidR="00CA7629" w:rsidRDefault="00CA7629" w:rsidP="00AA059D">
      <w:pPr>
        <w:spacing w:after="0" w:line="240" w:lineRule="auto"/>
        <w:rPr>
          <w:rFonts w:ascii="Times New Roman" w:hAnsi="Times New Roman" w:cs="Times New Roman"/>
          <w:b/>
          <w:iCs/>
          <w:sz w:val="23"/>
          <w:szCs w:val="23"/>
        </w:rPr>
      </w:pPr>
    </w:p>
    <w:p w14:paraId="3D5710CA" w14:textId="17FFBCF3"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502BE482" w14:textId="1ABBF068" w:rsidR="001B7948" w:rsidRPr="005A58A5" w:rsidRDefault="001B7948" w:rsidP="005A58A5">
      <w:pPr>
        <w:spacing w:after="0" w:line="240" w:lineRule="auto"/>
        <w:ind w:left="360"/>
        <w:jc w:val="both"/>
        <w:rPr>
          <w:rFonts w:ascii="Times New Roman" w:hAnsi="Times New Roman" w:cs="Times New Roman"/>
          <w:sz w:val="23"/>
          <w:szCs w:val="23"/>
        </w:rPr>
      </w:pPr>
      <w:r w:rsidRPr="005A58A5">
        <w:rPr>
          <w:rFonts w:ascii="Times New Roman" w:hAnsi="Times New Roman" w:cs="Times New Roman"/>
          <w:sz w:val="23"/>
          <w:szCs w:val="23"/>
        </w:rPr>
        <w:t>Planning Chair Manning Butterworth</w:t>
      </w:r>
      <w:r w:rsidR="00322C06" w:rsidRPr="005A58A5">
        <w:rPr>
          <w:rFonts w:ascii="Times New Roman" w:hAnsi="Times New Roman" w:cs="Times New Roman"/>
          <w:sz w:val="23"/>
          <w:szCs w:val="23"/>
        </w:rPr>
        <w:t xml:space="preserve"> reported </w:t>
      </w:r>
      <w:r w:rsidR="005A58A5" w:rsidRPr="005A58A5">
        <w:rPr>
          <w:rFonts w:ascii="Times New Roman" w:hAnsi="Times New Roman" w:cs="Times New Roman"/>
          <w:sz w:val="23"/>
          <w:szCs w:val="23"/>
        </w:rPr>
        <w:t xml:space="preserve">the online version of the City Code has been updated and is now being serviced by American Legal Publishing. There are several updated ordinances that are not being reflected online as of today. Staff has been in contact with them and they are working to update the online code. </w:t>
      </w:r>
    </w:p>
    <w:p w14:paraId="102E26AF" w14:textId="77777777" w:rsidR="00BD0F9F" w:rsidRPr="005A58A5" w:rsidRDefault="00BD0F9F" w:rsidP="005A58A5">
      <w:pPr>
        <w:pStyle w:val="ListParagraph"/>
        <w:ind w:hanging="360"/>
        <w:jc w:val="both"/>
        <w:rPr>
          <w:sz w:val="23"/>
          <w:szCs w:val="23"/>
        </w:rPr>
      </w:pPr>
    </w:p>
    <w:p w14:paraId="3EEA21DF" w14:textId="667CA321" w:rsidR="001B7948" w:rsidRPr="005A58A5" w:rsidRDefault="005A58A5" w:rsidP="005A58A5">
      <w:pPr>
        <w:spacing w:after="0" w:line="240" w:lineRule="auto"/>
        <w:ind w:left="360"/>
        <w:jc w:val="both"/>
        <w:rPr>
          <w:rFonts w:ascii="Times New Roman" w:hAnsi="Times New Roman" w:cs="Times New Roman"/>
          <w:sz w:val="23"/>
          <w:szCs w:val="23"/>
        </w:rPr>
      </w:pPr>
      <w:r w:rsidRPr="005A58A5">
        <w:rPr>
          <w:rFonts w:ascii="Times New Roman" w:hAnsi="Times New Roman" w:cs="Times New Roman"/>
          <w:sz w:val="23"/>
          <w:szCs w:val="23"/>
        </w:rPr>
        <w:t xml:space="preserve">Commissioner Catlin commented that he and Commissioner Campbell will be meeting Monday at 3:00 p.m. </w:t>
      </w:r>
      <w:r>
        <w:rPr>
          <w:rFonts w:ascii="Times New Roman" w:hAnsi="Times New Roman" w:cs="Times New Roman"/>
          <w:sz w:val="23"/>
          <w:szCs w:val="23"/>
        </w:rPr>
        <w:t>to review what trees and plants should be in</w:t>
      </w:r>
      <w:r w:rsidR="006C1D48">
        <w:rPr>
          <w:rFonts w:ascii="Times New Roman" w:hAnsi="Times New Roman" w:cs="Times New Roman"/>
          <w:sz w:val="23"/>
          <w:szCs w:val="23"/>
        </w:rPr>
        <w:t>cluded in</w:t>
      </w:r>
      <w:r>
        <w:rPr>
          <w:rFonts w:ascii="Times New Roman" w:hAnsi="Times New Roman" w:cs="Times New Roman"/>
          <w:sz w:val="23"/>
          <w:szCs w:val="23"/>
        </w:rPr>
        <w:t xml:space="preserve"> the </w:t>
      </w:r>
      <w:r w:rsidR="006C1D48">
        <w:rPr>
          <w:rFonts w:ascii="Times New Roman" w:hAnsi="Times New Roman" w:cs="Times New Roman"/>
          <w:sz w:val="23"/>
          <w:szCs w:val="23"/>
        </w:rPr>
        <w:t xml:space="preserve">proposed commercial </w:t>
      </w:r>
      <w:r>
        <w:rPr>
          <w:rFonts w:ascii="Times New Roman" w:hAnsi="Times New Roman" w:cs="Times New Roman"/>
          <w:sz w:val="23"/>
          <w:szCs w:val="23"/>
        </w:rPr>
        <w:t xml:space="preserve">design standards. Everyone is welcome to give input. </w:t>
      </w:r>
    </w:p>
    <w:p w14:paraId="618D9DAB" w14:textId="77777777" w:rsidR="00BD0F9F" w:rsidRPr="005A58A5" w:rsidRDefault="00BD0F9F" w:rsidP="005A58A5">
      <w:pPr>
        <w:pStyle w:val="ListParagraph"/>
        <w:ind w:hanging="360"/>
        <w:rPr>
          <w:sz w:val="23"/>
          <w:szCs w:val="23"/>
        </w:rPr>
      </w:pPr>
    </w:p>
    <w:p w14:paraId="37224F44" w14:textId="5DF70D63" w:rsidR="001B7948" w:rsidRPr="005A58A5" w:rsidRDefault="001B7948" w:rsidP="005A58A5">
      <w:pPr>
        <w:spacing w:after="0" w:line="240" w:lineRule="auto"/>
        <w:ind w:firstLine="360"/>
        <w:jc w:val="both"/>
        <w:rPr>
          <w:rFonts w:ascii="Times New Roman" w:hAnsi="Times New Roman" w:cs="Times New Roman"/>
          <w:sz w:val="23"/>
          <w:szCs w:val="23"/>
        </w:rPr>
      </w:pPr>
      <w:r w:rsidRPr="005A58A5">
        <w:rPr>
          <w:rFonts w:ascii="Times New Roman" w:hAnsi="Times New Roman" w:cs="Times New Roman"/>
          <w:sz w:val="23"/>
          <w:szCs w:val="23"/>
        </w:rPr>
        <w:t>Zoning Official</w:t>
      </w:r>
      <w:r w:rsidR="00CA7629" w:rsidRPr="005A58A5">
        <w:rPr>
          <w:rFonts w:ascii="Times New Roman" w:hAnsi="Times New Roman" w:cs="Times New Roman"/>
          <w:sz w:val="23"/>
          <w:szCs w:val="23"/>
        </w:rPr>
        <w:t xml:space="preserve"> </w:t>
      </w:r>
      <w:r w:rsidRPr="005A58A5">
        <w:rPr>
          <w:rFonts w:ascii="Times New Roman" w:hAnsi="Times New Roman" w:cs="Times New Roman"/>
          <w:sz w:val="23"/>
          <w:szCs w:val="23"/>
        </w:rPr>
        <w:t>Mike Vercimak</w:t>
      </w:r>
      <w:r w:rsidR="005A58A5">
        <w:rPr>
          <w:rFonts w:ascii="Times New Roman" w:hAnsi="Times New Roman" w:cs="Times New Roman"/>
          <w:sz w:val="23"/>
          <w:szCs w:val="23"/>
        </w:rPr>
        <w:t xml:space="preserve"> did not have anything to report.</w:t>
      </w:r>
    </w:p>
    <w:p w14:paraId="45697DD7" w14:textId="77777777" w:rsidR="00BD0F9F" w:rsidRPr="005A58A5" w:rsidRDefault="00BD0F9F" w:rsidP="005A58A5">
      <w:pPr>
        <w:pStyle w:val="ListParagraph"/>
        <w:ind w:hanging="360"/>
        <w:rPr>
          <w:sz w:val="23"/>
          <w:szCs w:val="23"/>
        </w:rPr>
      </w:pPr>
    </w:p>
    <w:p w14:paraId="2F8F17C3" w14:textId="69C97D55" w:rsidR="000C2D6E" w:rsidRPr="005A58A5" w:rsidRDefault="001B7948" w:rsidP="005A58A5">
      <w:pPr>
        <w:spacing w:after="0" w:line="240" w:lineRule="auto"/>
        <w:ind w:firstLine="360"/>
        <w:jc w:val="both"/>
        <w:rPr>
          <w:rFonts w:ascii="Times New Roman" w:hAnsi="Times New Roman" w:cs="Times New Roman"/>
          <w:sz w:val="23"/>
          <w:szCs w:val="23"/>
        </w:rPr>
      </w:pPr>
      <w:r w:rsidRPr="005A58A5">
        <w:rPr>
          <w:rFonts w:ascii="Times New Roman" w:hAnsi="Times New Roman" w:cs="Times New Roman"/>
          <w:sz w:val="23"/>
          <w:szCs w:val="23"/>
        </w:rPr>
        <w:t>City Council/Planning Co</w:t>
      </w:r>
      <w:r w:rsidR="00FE1858" w:rsidRPr="005A58A5">
        <w:rPr>
          <w:rFonts w:ascii="Times New Roman" w:hAnsi="Times New Roman" w:cs="Times New Roman"/>
          <w:sz w:val="23"/>
          <w:szCs w:val="23"/>
        </w:rPr>
        <w:t xml:space="preserve">mmission Liaison Gary Chaves </w:t>
      </w:r>
      <w:r w:rsidR="005A58A5">
        <w:rPr>
          <w:rFonts w:ascii="Times New Roman" w:hAnsi="Times New Roman" w:cs="Times New Roman"/>
          <w:sz w:val="23"/>
          <w:szCs w:val="23"/>
        </w:rPr>
        <w:t xml:space="preserve">did not have anything to report. </w:t>
      </w:r>
    </w:p>
    <w:p w14:paraId="4C2E6896" w14:textId="77777777" w:rsidR="00222A40" w:rsidRDefault="00222A40" w:rsidP="00AA059D">
      <w:pPr>
        <w:pStyle w:val="ListParagraph"/>
        <w:ind w:left="360"/>
        <w:jc w:val="both"/>
        <w:rPr>
          <w:sz w:val="23"/>
          <w:szCs w:val="23"/>
        </w:rPr>
      </w:pPr>
    </w:p>
    <w:p w14:paraId="764AA974" w14:textId="77777777" w:rsidR="003130E5" w:rsidRDefault="003130E5" w:rsidP="00AA059D">
      <w:pPr>
        <w:pStyle w:val="ListParagraph"/>
        <w:ind w:left="360"/>
        <w:jc w:val="both"/>
        <w:rPr>
          <w:sz w:val="23"/>
          <w:szCs w:val="23"/>
        </w:rPr>
      </w:pPr>
    </w:p>
    <w:p w14:paraId="2953C89E" w14:textId="77777777" w:rsidR="003130E5" w:rsidRDefault="003130E5" w:rsidP="00AA059D">
      <w:pPr>
        <w:pStyle w:val="ListParagraph"/>
        <w:ind w:left="360"/>
        <w:jc w:val="both"/>
        <w:rPr>
          <w:sz w:val="23"/>
          <w:szCs w:val="23"/>
        </w:rPr>
      </w:pPr>
    </w:p>
    <w:p w14:paraId="0E442A72" w14:textId="77777777" w:rsidR="003130E5" w:rsidRDefault="003130E5" w:rsidP="00AA059D">
      <w:pPr>
        <w:pStyle w:val="ListParagraph"/>
        <w:ind w:left="360"/>
        <w:jc w:val="both"/>
        <w:rPr>
          <w:sz w:val="23"/>
          <w:szCs w:val="23"/>
        </w:rPr>
      </w:pPr>
    </w:p>
    <w:p w14:paraId="52C193F5" w14:textId="343E50BD" w:rsidR="001B7948"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lastRenderedPageBreak/>
        <w:t>E</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sidR="00222A40">
        <w:rPr>
          <w:rFonts w:ascii="Times New Roman" w:hAnsi="Times New Roman" w:cs="Times New Roman"/>
          <w:b/>
          <w:sz w:val="23"/>
          <w:szCs w:val="23"/>
        </w:rPr>
        <w:t>PUBLIC HEARING</w:t>
      </w:r>
      <w:r w:rsidR="001B7948">
        <w:rPr>
          <w:rFonts w:ascii="Times New Roman" w:hAnsi="Times New Roman" w:cs="Times New Roman"/>
          <w:b/>
          <w:sz w:val="23"/>
          <w:szCs w:val="23"/>
        </w:rPr>
        <w:t>:</w:t>
      </w:r>
    </w:p>
    <w:p w14:paraId="479460A7" w14:textId="79F757F8" w:rsidR="00222A40" w:rsidRDefault="00222A40" w:rsidP="00AA059D">
      <w:pPr>
        <w:spacing w:after="0" w:line="240" w:lineRule="auto"/>
        <w:ind w:left="360"/>
        <w:jc w:val="both"/>
        <w:rPr>
          <w:rFonts w:ascii="Times New Roman" w:hAnsi="Times New Roman" w:cs="Times New Roman"/>
          <w:i/>
          <w:sz w:val="20"/>
          <w:szCs w:val="20"/>
        </w:rPr>
      </w:pPr>
      <w:r w:rsidRPr="00222A40">
        <w:rPr>
          <w:rFonts w:ascii="Times New Roman" w:hAnsi="Times New Roman" w:cs="Times New Roman"/>
          <w:i/>
          <w:sz w:val="20"/>
          <w:szCs w:val="20"/>
        </w:rPr>
        <w:t>Limit three (3) minutes per person; please address the microphone and state full name and address.</w:t>
      </w:r>
    </w:p>
    <w:p w14:paraId="630A45F8" w14:textId="77777777" w:rsidR="00D10C87" w:rsidRPr="00222A40" w:rsidRDefault="00D10C87" w:rsidP="00AA059D">
      <w:pPr>
        <w:spacing w:after="0" w:line="240" w:lineRule="auto"/>
        <w:ind w:left="360"/>
        <w:jc w:val="both"/>
        <w:rPr>
          <w:rFonts w:ascii="Times New Roman" w:hAnsi="Times New Roman" w:cs="Times New Roman"/>
          <w:i/>
          <w:sz w:val="20"/>
          <w:szCs w:val="20"/>
        </w:rPr>
      </w:pPr>
    </w:p>
    <w:p w14:paraId="6755FD29" w14:textId="4B29C267" w:rsidR="001B7948" w:rsidRDefault="00222A40" w:rsidP="00AA059D">
      <w:pPr>
        <w:pStyle w:val="ListParagraph"/>
        <w:numPr>
          <w:ilvl w:val="0"/>
          <w:numId w:val="5"/>
        </w:numPr>
        <w:ind w:left="720"/>
        <w:jc w:val="both"/>
        <w:rPr>
          <w:sz w:val="23"/>
          <w:szCs w:val="23"/>
        </w:rPr>
      </w:pPr>
      <w:r>
        <w:rPr>
          <w:sz w:val="23"/>
          <w:szCs w:val="23"/>
        </w:rPr>
        <w:t>Public input is sought</w:t>
      </w:r>
      <w:r w:rsidR="00037A3C">
        <w:rPr>
          <w:sz w:val="23"/>
          <w:szCs w:val="23"/>
        </w:rPr>
        <w:t xml:space="preserve"> on </w:t>
      </w:r>
      <w:r w:rsidR="00D70878" w:rsidRPr="00C23448">
        <w:rPr>
          <w:sz w:val="23"/>
          <w:szCs w:val="23"/>
        </w:rPr>
        <w:t xml:space="preserve">ORD.2020.XX </w:t>
      </w:r>
      <w:proofErr w:type="gramStart"/>
      <w:r w:rsidR="00D70878" w:rsidRPr="00C23448">
        <w:rPr>
          <w:sz w:val="23"/>
          <w:szCs w:val="23"/>
        </w:rPr>
        <w:t>A</w:t>
      </w:r>
      <w:proofErr w:type="gramEnd"/>
      <w:r w:rsidR="00D70878" w:rsidRPr="00C23448">
        <w:rPr>
          <w:sz w:val="23"/>
          <w:szCs w:val="23"/>
        </w:rPr>
        <w:t xml:space="preserve"> Zone Change application submitted by Lowe Land TK, LLC for Tax ID parcels T-101-A, T-103, T-3166, T-3-0-34-3000, T-3-0-34-140, T-3-0-27-321, T-3167. Proposed zoning is R-1-20 Single Family Residential. Current zoning is MU-20 Multiple Use.</w:t>
      </w:r>
    </w:p>
    <w:p w14:paraId="2B2989F1" w14:textId="77777777" w:rsidR="00420D42" w:rsidRDefault="00420D42" w:rsidP="00420D42">
      <w:pPr>
        <w:pStyle w:val="ListParagraph"/>
        <w:jc w:val="both"/>
        <w:rPr>
          <w:sz w:val="23"/>
          <w:szCs w:val="23"/>
        </w:rPr>
      </w:pPr>
    </w:p>
    <w:p w14:paraId="739D9FD7" w14:textId="566742A8" w:rsidR="00420D42" w:rsidRDefault="005A58A5" w:rsidP="00420D42">
      <w:pPr>
        <w:pStyle w:val="ListParagraph"/>
        <w:jc w:val="both"/>
        <w:rPr>
          <w:sz w:val="23"/>
          <w:szCs w:val="23"/>
        </w:rPr>
      </w:pPr>
      <w:r>
        <w:rPr>
          <w:sz w:val="23"/>
          <w:szCs w:val="23"/>
        </w:rPr>
        <w:t xml:space="preserve">There were no comments from the public. </w:t>
      </w:r>
    </w:p>
    <w:p w14:paraId="0109EB47" w14:textId="77777777" w:rsidR="00420D42" w:rsidRDefault="00420D42" w:rsidP="00420D42">
      <w:pPr>
        <w:pStyle w:val="ListParagraph"/>
        <w:jc w:val="both"/>
        <w:rPr>
          <w:sz w:val="23"/>
          <w:szCs w:val="23"/>
        </w:rPr>
      </w:pPr>
    </w:p>
    <w:p w14:paraId="1C13C5F6" w14:textId="792EBFE3" w:rsidR="00D70878" w:rsidRDefault="00D70878" w:rsidP="00AA059D">
      <w:pPr>
        <w:pStyle w:val="ListParagraph"/>
        <w:numPr>
          <w:ilvl w:val="0"/>
          <w:numId w:val="5"/>
        </w:numPr>
        <w:ind w:left="720"/>
        <w:jc w:val="both"/>
        <w:rPr>
          <w:sz w:val="23"/>
          <w:szCs w:val="23"/>
        </w:rPr>
      </w:pPr>
      <w:r>
        <w:rPr>
          <w:sz w:val="23"/>
          <w:szCs w:val="23"/>
        </w:rPr>
        <w:t xml:space="preserve">Public input </w:t>
      </w:r>
      <w:r>
        <w:rPr>
          <w:bCs/>
          <w:sz w:val="23"/>
          <w:szCs w:val="23"/>
        </w:rPr>
        <w:t xml:space="preserve">is sought on </w:t>
      </w:r>
      <w:r>
        <w:rPr>
          <w:sz w:val="23"/>
          <w:szCs w:val="23"/>
        </w:rPr>
        <w:t>a Master Planned Development Overlay conceptual proposal submitted by Lowe Land TK, LLC.</w:t>
      </w:r>
    </w:p>
    <w:p w14:paraId="7493B31E" w14:textId="77777777" w:rsidR="00420D42" w:rsidRDefault="00420D42" w:rsidP="00420D42">
      <w:pPr>
        <w:pStyle w:val="ListParagraph"/>
        <w:jc w:val="both"/>
        <w:rPr>
          <w:sz w:val="23"/>
          <w:szCs w:val="23"/>
        </w:rPr>
      </w:pPr>
    </w:p>
    <w:p w14:paraId="2A4D462F" w14:textId="593714FE" w:rsidR="00420D42" w:rsidRPr="000C2D6E" w:rsidRDefault="005A58A5" w:rsidP="00420D42">
      <w:pPr>
        <w:pStyle w:val="ListParagraph"/>
        <w:jc w:val="both"/>
        <w:rPr>
          <w:sz w:val="23"/>
          <w:szCs w:val="23"/>
        </w:rPr>
      </w:pPr>
      <w:r>
        <w:rPr>
          <w:sz w:val="23"/>
          <w:szCs w:val="23"/>
        </w:rPr>
        <w:t>Resident Lynn Olds commented that the Planning Commission is heading in the right direction with the R-1-20 zoning. The Commissioners should review slopes and required space</w:t>
      </w:r>
      <w:r w:rsidR="00A60351">
        <w:rPr>
          <w:sz w:val="23"/>
          <w:szCs w:val="23"/>
        </w:rPr>
        <w:t xml:space="preserve"> percentages</w:t>
      </w:r>
      <w:r>
        <w:rPr>
          <w:sz w:val="23"/>
          <w:szCs w:val="23"/>
        </w:rPr>
        <w:t>, it should have more. The City Engineer should review this application.</w:t>
      </w:r>
    </w:p>
    <w:p w14:paraId="79F4C7CF" w14:textId="3EA25C64" w:rsidR="000C2D6E" w:rsidRPr="000C2D6E" w:rsidRDefault="000C2D6E" w:rsidP="00AA059D">
      <w:pPr>
        <w:pStyle w:val="ListParagraph"/>
        <w:ind w:left="360"/>
        <w:jc w:val="both"/>
        <w:rPr>
          <w:sz w:val="23"/>
          <w:szCs w:val="23"/>
        </w:rPr>
      </w:pPr>
    </w:p>
    <w:p w14:paraId="5862851E" w14:textId="1136C2D4" w:rsidR="00222A40"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F</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Pr>
          <w:rFonts w:ascii="Times New Roman" w:hAnsi="Times New Roman" w:cs="Times New Roman"/>
          <w:b/>
          <w:sz w:val="23"/>
          <w:szCs w:val="23"/>
        </w:rPr>
        <w:t>BUSINESS ITEM</w:t>
      </w:r>
      <w:r w:rsidR="00222A40">
        <w:rPr>
          <w:rFonts w:ascii="Times New Roman" w:hAnsi="Times New Roman" w:cs="Times New Roman"/>
          <w:b/>
          <w:sz w:val="23"/>
          <w:szCs w:val="23"/>
        </w:rPr>
        <w:t>(S):</w:t>
      </w:r>
    </w:p>
    <w:p w14:paraId="5699A384" w14:textId="125D4343" w:rsidR="00222A40" w:rsidRDefault="00D70878" w:rsidP="00AA059D">
      <w:pPr>
        <w:pStyle w:val="ListParagraph"/>
        <w:numPr>
          <w:ilvl w:val="0"/>
          <w:numId w:val="9"/>
        </w:numPr>
        <w:ind w:left="720"/>
        <w:jc w:val="both"/>
        <w:rPr>
          <w:sz w:val="23"/>
          <w:szCs w:val="23"/>
        </w:rPr>
      </w:pPr>
      <w:r>
        <w:rPr>
          <w:sz w:val="23"/>
          <w:szCs w:val="23"/>
        </w:rPr>
        <w:t>Annual renewal for a Conditional Use Permit for a bed and breakfast located at 124 N A</w:t>
      </w:r>
      <w:r w:rsidR="00420D42">
        <w:rPr>
          <w:sz w:val="23"/>
          <w:szCs w:val="23"/>
        </w:rPr>
        <w:t xml:space="preserve">sh </w:t>
      </w:r>
      <w:r>
        <w:rPr>
          <w:sz w:val="23"/>
          <w:szCs w:val="23"/>
        </w:rPr>
        <w:t>Creek Drive – Adventure Zion Inc</w:t>
      </w:r>
      <w:proofErr w:type="gramStart"/>
      <w:r>
        <w:rPr>
          <w:sz w:val="23"/>
          <w:szCs w:val="23"/>
        </w:rPr>
        <w:t>./</w:t>
      </w:r>
      <w:proofErr w:type="gramEnd"/>
      <w:r>
        <w:rPr>
          <w:sz w:val="23"/>
          <w:szCs w:val="23"/>
        </w:rPr>
        <w:t>Renee Garner.</w:t>
      </w:r>
    </w:p>
    <w:p w14:paraId="38F8711A" w14:textId="1F6F7CB1" w:rsidR="00D70878" w:rsidRDefault="00D70878" w:rsidP="00AA059D">
      <w:pPr>
        <w:pStyle w:val="ListParagraph"/>
        <w:numPr>
          <w:ilvl w:val="0"/>
          <w:numId w:val="9"/>
        </w:numPr>
        <w:ind w:left="720"/>
        <w:jc w:val="both"/>
        <w:rPr>
          <w:sz w:val="23"/>
          <w:szCs w:val="23"/>
        </w:rPr>
      </w:pPr>
      <w:r>
        <w:rPr>
          <w:sz w:val="23"/>
          <w:szCs w:val="23"/>
        </w:rPr>
        <w:t xml:space="preserve">Annual </w:t>
      </w:r>
      <w:proofErr w:type="spellStart"/>
      <w:r>
        <w:rPr>
          <w:sz w:val="23"/>
          <w:szCs w:val="23"/>
        </w:rPr>
        <w:t>renwal</w:t>
      </w:r>
      <w:proofErr w:type="spellEnd"/>
      <w:r>
        <w:rPr>
          <w:sz w:val="23"/>
          <w:szCs w:val="23"/>
        </w:rPr>
        <w:t xml:space="preserve"> for a Conditional Use Permit for a wedding and event facility located at 580 E Spring Drive – The Springs Weddings and Events LLC/Shaun and Teila Huntsman.</w:t>
      </w:r>
    </w:p>
    <w:p w14:paraId="17C5EF06" w14:textId="7B5F2597" w:rsidR="00D70878" w:rsidRDefault="00D70878" w:rsidP="00AA059D">
      <w:pPr>
        <w:pStyle w:val="ListParagraph"/>
        <w:numPr>
          <w:ilvl w:val="0"/>
          <w:numId w:val="9"/>
        </w:numPr>
        <w:ind w:left="720"/>
        <w:jc w:val="both"/>
        <w:rPr>
          <w:sz w:val="23"/>
          <w:szCs w:val="23"/>
        </w:rPr>
      </w:pPr>
      <w:r>
        <w:rPr>
          <w:sz w:val="23"/>
          <w:szCs w:val="23"/>
        </w:rPr>
        <w:t xml:space="preserve">Annual renewal for a Condition Use Permit for a bed and breakfast located at 15 Springs Drive – The Queen’s Bed and Breakfast/Reina Rivas. </w:t>
      </w:r>
    </w:p>
    <w:p w14:paraId="4F6F4962" w14:textId="283AB114" w:rsidR="00D70878" w:rsidRDefault="00D70878" w:rsidP="00AA059D">
      <w:pPr>
        <w:pStyle w:val="ListParagraph"/>
        <w:numPr>
          <w:ilvl w:val="0"/>
          <w:numId w:val="9"/>
        </w:numPr>
        <w:ind w:left="720"/>
        <w:jc w:val="both"/>
        <w:rPr>
          <w:sz w:val="23"/>
          <w:szCs w:val="23"/>
        </w:rPr>
      </w:pPr>
      <w:r>
        <w:rPr>
          <w:sz w:val="23"/>
          <w:szCs w:val="23"/>
        </w:rPr>
        <w:t>Annual renewal for a Conditional Use Permit for a bed and breakfast located at 245 W Sunset Ave – Zion View Bed and Breakfast/Jessica Russo.</w:t>
      </w:r>
    </w:p>
    <w:p w14:paraId="54D5C6DB" w14:textId="479E5561" w:rsidR="00D70878" w:rsidRDefault="00D70878" w:rsidP="00AA059D">
      <w:pPr>
        <w:pStyle w:val="ListParagraph"/>
        <w:numPr>
          <w:ilvl w:val="0"/>
          <w:numId w:val="9"/>
        </w:numPr>
        <w:ind w:left="720"/>
        <w:jc w:val="both"/>
        <w:rPr>
          <w:sz w:val="23"/>
          <w:szCs w:val="23"/>
        </w:rPr>
      </w:pPr>
      <w:r>
        <w:rPr>
          <w:sz w:val="23"/>
          <w:szCs w:val="23"/>
        </w:rPr>
        <w:t>Annual renewal for a Nightly Rental Permit for a nightly rental located at 131 N Toquer Blvd – Zion’s Nest #2/Tami Young.</w:t>
      </w:r>
    </w:p>
    <w:p w14:paraId="69EB57F2" w14:textId="77777777" w:rsidR="00420D42" w:rsidRDefault="00420D42" w:rsidP="00420D42">
      <w:pPr>
        <w:pStyle w:val="ListParagraph"/>
        <w:jc w:val="both"/>
        <w:rPr>
          <w:sz w:val="23"/>
          <w:szCs w:val="23"/>
        </w:rPr>
      </w:pPr>
    </w:p>
    <w:p w14:paraId="0499C9FE" w14:textId="085C13CE" w:rsidR="00420D42" w:rsidRDefault="005A58A5" w:rsidP="00420D42">
      <w:pPr>
        <w:pStyle w:val="ListParagraph"/>
        <w:jc w:val="both"/>
        <w:rPr>
          <w:sz w:val="23"/>
          <w:szCs w:val="23"/>
        </w:rPr>
      </w:pPr>
      <w:r>
        <w:rPr>
          <w:sz w:val="23"/>
          <w:szCs w:val="23"/>
        </w:rPr>
        <w:t>The Commissioners</w:t>
      </w:r>
      <w:r w:rsidR="00A60351">
        <w:rPr>
          <w:sz w:val="23"/>
          <w:szCs w:val="23"/>
        </w:rPr>
        <w:t xml:space="preserve"> discussed these five annual ren</w:t>
      </w:r>
      <w:r>
        <w:rPr>
          <w:sz w:val="23"/>
          <w:szCs w:val="23"/>
        </w:rPr>
        <w:t xml:space="preserve">ewals all have current business licenses and no complaints. </w:t>
      </w:r>
    </w:p>
    <w:p w14:paraId="00377097" w14:textId="77777777" w:rsidR="005A58A5" w:rsidRDefault="005A58A5" w:rsidP="00420D42">
      <w:pPr>
        <w:pStyle w:val="ListParagraph"/>
        <w:jc w:val="both"/>
        <w:rPr>
          <w:sz w:val="23"/>
          <w:szCs w:val="23"/>
        </w:rPr>
      </w:pPr>
    </w:p>
    <w:p w14:paraId="5CBDF826" w14:textId="283B8DB3" w:rsidR="005A58A5" w:rsidRDefault="005A58A5" w:rsidP="00420D42">
      <w:pPr>
        <w:pStyle w:val="ListParagraph"/>
        <w:jc w:val="both"/>
        <w:rPr>
          <w:sz w:val="23"/>
          <w:szCs w:val="23"/>
        </w:rPr>
      </w:pPr>
      <w:r>
        <w:rPr>
          <w:b/>
          <w:bCs/>
          <w:i/>
          <w:iCs/>
          <w:sz w:val="23"/>
          <w:szCs w:val="23"/>
        </w:rPr>
        <w:t>Commissioner Dan Catlin</w:t>
      </w:r>
      <w:r w:rsidRPr="0076360D">
        <w:rPr>
          <w:b/>
          <w:bCs/>
          <w:i/>
          <w:iCs/>
          <w:sz w:val="23"/>
          <w:szCs w:val="23"/>
        </w:rPr>
        <w:t xml:space="preserve"> moved to </w:t>
      </w:r>
      <w:r>
        <w:rPr>
          <w:b/>
          <w:bCs/>
          <w:i/>
          <w:iCs/>
          <w:sz w:val="23"/>
          <w:szCs w:val="23"/>
        </w:rPr>
        <w:t>approve</w:t>
      </w:r>
      <w:r w:rsidRPr="0076360D">
        <w:rPr>
          <w:b/>
          <w:bCs/>
          <w:i/>
          <w:iCs/>
          <w:sz w:val="23"/>
          <w:szCs w:val="23"/>
        </w:rPr>
        <w:t xml:space="preserve"> </w:t>
      </w:r>
      <w:r>
        <w:rPr>
          <w:b/>
          <w:bCs/>
          <w:i/>
          <w:iCs/>
          <w:sz w:val="23"/>
          <w:szCs w:val="23"/>
        </w:rPr>
        <w:t>the annual renewal for Business items 1-5. Commissioner Joey Campbell</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p>
    <w:p w14:paraId="1AE6B80B" w14:textId="77777777" w:rsidR="00420D42" w:rsidRDefault="00420D42" w:rsidP="00420D42">
      <w:pPr>
        <w:pStyle w:val="ListParagraph"/>
        <w:jc w:val="both"/>
        <w:rPr>
          <w:sz w:val="23"/>
          <w:szCs w:val="23"/>
        </w:rPr>
      </w:pPr>
    </w:p>
    <w:p w14:paraId="7D191DEF" w14:textId="5FF95FD4" w:rsidR="00D70878" w:rsidRDefault="00D70878" w:rsidP="00AA059D">
      <w:pPr>
        <w:pStyle w:val="ListParagraph"/>
        <w:numPr>
          <w:ilvl w:val="0"/>
          <w:numId w:val="9"/>
        </w:numPr>
        <w:ind w:left="720"/>
        <w:jc w:val="both"/>
        <w:rPr>
          <w:sz w:val="23"/>
          <w:szCs w:val="23"/>
        </w:rPr>
      </w:pPr>
      <w:r>
        <w:rPr>
          <w:sz w:val="23"/>
          <w:szCs w:val="23"/>
        </w:rPr>
        <w:t>Discussion and possible approval of a business license application for Zittingdale Consulting LLC and VPC Voice LLC/Joshua Zitting.</w:t>
      </w:r>
    </w:p>
    <w:p w14:paraId="202F3C44" w14:textId="77777777" w:rsidR="00420D42" w:rsidRDefault="00420D42" w:rsidP="00420D42">
      <w:pPr>
        <w:pStyle w:val="ListParagraph"/>
        <w:jc w:val="both"/>
        <w:rPr>
          <w:sz w:val="23"/>
          <w:szCs w:val="23"/>
        </w:rPr>
      </w:pPr>
    </w:p>
    <w:p w14:paraId="4F27AE01" w14:textId="4AA573E4" w:rsidR="00420D42" w:rsidRDefault="00A60351" w:rsidP="00420D42">
      <w:pPr>
        <w:pStyle w:val="ListParagraph"/>
        <w:jc w:val="both"/>
        <w:rPr>
          <w:sz w:val="23"/>
          <w:szCs w:val="23"/>
        </w:rPr>
      </w:pPr>
      <w:r>
        <w:rPr>
          <w:sz w:val="23"/>
          <w:szCs w:val="23"/>
        </w:rPr>
        <w:t xml:space="preserve">Chairman Butterworth asked Mr. Zitting to clarify his address and if both businesses would be conducted at the same address. Mr. Zitting clarified that his business was in La Verkin, but is now in Toquerville. There are no employees or parking issues. </w:t>
      </w:r>
    </w:p>
    <w:p w14:paraId="1DF63940" w14:textId="77777777" w:rsidR="00A60351" w:rsidRDefault="00A60351" w:rsidP="00420D42">
      <w:pPr>
        <w:pStyle w:val="ListParagraph"/>
        <w:jc w:val="both"/>
        <w:rPr>
          <w:sz w:val="23"/>
          <w:szCs w:val="23"/>
        </w:rPr>
      </w:pPr>
    </w:p>
    <w:p w14:paraId="09FF03A0" w14:textId="7BBB406D" w:rsidR="00A60351" w:rsidRDefault="00A60351" w:rsidP="00420D42">
      <w:pPr>
        <w:pStyle w:val="ListParagraph"/>
        <w:jc w:val="both"/>
        <w:rPr>
          <w:sz w:val="23"/>
          <w:szCs w:val="23"/>
        </w:rPr>
      </w:pPr>
      <w:r>
        <w:rPr>
          <w:b/>
          <w:bCs/>
          <w:i/>
          <w:iCs/>
          <w:sz w:val="23"/>
          <w:szCs w:val="23"/>
        </w:rPr>
        <w:t>Commissioner Rebecca Hansen</w:t>
      </w:r>
      <w:r w:rsidRPr="0076360D">
        <w:rPr>
          <w:b/>
          <w:bCs/>
          <w:i/>
          <w:iCs/>
          <w:sz w:val="23"/>
          <w:szCs w:val="23"/>
        </w:rPr>
        <w:t xml:space="preserve"> moved to </w:t>
      </w:r>
      <w:r>
        <w:rPr>
          <w:b/>
          <w:bCs/>
          <w:i/>
          <w:iCs/>
          <w:sz w:val="23"/>
          <w:szCs w:val="23"/>
        </w:rPr>
        <w:t>approve</w:t>
      </w:r>
      <w:r w:rsidRPr="0076360D">
        <w:rPr>
          <w:b/>
          <w:bCs/>
          <w:i/>
          <w:iCs/>
          <w:sz w:val="23"/>
          <w:szCs w:val="23"/>
        </w:rPr>
        <w:t xml:space="preserve"> the </w:t>
      </w:r>
      <w:r>
        <w:rPr>
          <w:b/>
          <w:bCs/>
          <w:i/>
          <w:iCs/>
          <w:sz w:val="23"/>
          <w:szCs w:val="23"/>
        </w:rPr>
        <w:t>business license application for Zittingdale Consulting and VPC Voice LLC. Commissioner Greg Turner</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p>
    <w:p w14:paraId="404B4A22" w14:textId="77777777" w:rsidR="00420D42" w:rsidRDefault="00420D42" w:rsidP="00420D42">
      <w:pPr>
        <w:pStyle w:val="ListParagraph"/>
        <w:jc w:val="both"/>
        <w:rPr>
          <w:sz w:val="23"/>
          <w:szCs w:val="23"/>
        </w:rPr>
      </w:pPr>
    </w:p>
    <w:p w14:paraId="2FB0A555" w14:textId="77777777" w:rsidR="003130E5" w:rsidRDefault="003130E5" w:rsidP="00420D42">
      <w:pPr>
        <w:pStyle w:val="ListParagraph"/>
        <w:jc w:val="both"/>
        <w:rPr>
          <w:sz w:val="23"/>
          <w:szCs w:val="23"/>
        </w:rPr>
      </w:pPr>
    </w:p>
    <w:p w14:paraId="59B3C0D4" w14:textId="1B74DD4E" w:rsidR="00D70878" w:rsidRDefault="00D70878" w:rsidP="00AA059D">
      <w:pPr>
        <w:pStyle w:val="ListParagraph"/>
        <w:numPr>
          <w:ilvl w:val="0"/>
          <w:numId w:val="9"/>
        </w:numPr>
        <w:ind w:left="720"/>
        <w:jc w:val="both"/>
        <w:rPr>
          <w:sz w:val="23"/>
          <w:szCs w:val="23"/>
        </w:rPr>
      </w:pPr>
      <w:r>
        <w:rPr>
          <w:sz w:val="23"/>
          <w:szCs w:val="23"/>
        </w:rPr>
        <w:lastRenderedPageBreak/>
        <w:t xml:space="preserve">Discussion and possible approval of a sign permit application for Lions Gate Recovery. </w:t>
      </w:r>
    </w:p>
    <w:p w14:paraId="2367D82A" w14:textId="77777777" w:rsidR="00420D42" w:rsidRPr="001771CC" w:rsidRDefault="00420D42" w:rsidP="00420D42">
      <w:pPr>
        <w:pStyle w:val="ListParagraph"/>
        <w:jc w:val="both"/>
        <w:rPr>
          <w:sz w:val="23"/>
          <w:szCs w:val="23"/>
        </w:rPr>
      </w:pPr>
    </w:p>
    <w:p w14:paraId="61DC869E" w14:textId="77F9E743" w:rsidR="00420D42" w:rsidRPr="00360A5B" w:rsidRDefault="00A60351" w:rsidP="00360A5B">
      <w:pPr>
        <w:pStyle w:val="NoSpacing"/>
        <w:ind w:left="720"/>
        <w:jc w:val="both"/>
        <w:rPr>
          <w:rFonts w:ascii="Times New Roman" w:hAnsi="Times New Roman" w:cs="Times New Roman"/>
          <w:bCs/>
          <w:sz w:val="23"/>
          <w:szCs w:val="23"/>
        </w:rPr>
      </w:pPr>
      <w:r w:rsidRPr="001771CC">
        <w:rPr>
          <w:rFonts w:ascii="Times New Roman" w:hAnsi="Times New Roman" w:cs="Times New Roman"/>
          <w:sz w:val="23"/>
          <w:szCs w:val="23"/>
        </w:rPr>
        <w:t>The Commissioners discussed the staff comments, the nameplate type of sign applied for, signs for businesses in residential zones, where the sign would go on the property, and that the sign is for identification purposes</w:t>
      </w:r>
      <w:r w:rsidR="00457D8A" w:rsidRPr="001771CC">
        <w:rPr>
          <w:rFonts w:ascii="Times New Roman" w:hAnsi="Times New Roman" w:cs="Times New Roman"/>
          <w:sz w:val="23"/>
          <w:szCs w:val="23"/>
        </w:rPr>
        <w:t>, not for advertising purposes</w:t>
      </w:r>
      <w:r w:rsidRPr="001771CC">
        <w:rPr>
          <w:rFonts w:ascii="Times New Roman" w:hAnsi="Times New Roman" w:cs="Times New Roman"/>
          <w:sz w:val="23"/>
          <w:szCs w:val="23"/>
        </w:rPr>
        <w:t xml:space="preserve">. </w:t>
      </w:r>
      <w:r w:rsidR="00457D8A" w:rsidRPr="001771CC">
        <w:rPr>
          <w:rFonts w:ascii="Times New Roman" w:hAnsi="Times New Roman" w:cs="Times New Roman"/>
          <w:sz w:val="23"/>
          <w:szCs w:val="23"/>
        </w:rPr>
        <w:t xml:space="preserve">Resident Anita Eaton commented that originally the Code said no signs in residential areas. Unless the Code has changed, no signs should be allowed. Zoning Official Mike Vercimak responded that the Code has changed and does allow for signs in residential zones. </w:t>
      </w:r>
      <w:r w:rsidR="00360A5B">
        <w:rPr>
          <w:rFonts w:ascii="Times New Roman" w:hAnsi="Times New Roman" w:cs="Times New Roman"/>
          <w:sz w:val="23"/>
          <w:szCs w:val="23"/>
        </w:rPr>
        <w:t>Chairman Butterworth read the staff comments into the minutes. They are</w:t>
      </w:r>
      <w:r w:rsidR="00457D8A" w:rsidRPr="001771CC">
        <w:rPr>
          <w:rFonts w:ascii="Times New Roman" w:hAnsi="Times New Roman" w:cs="Times New Roman"/>
          <w:sz w:val="23"/>
          <w:szCs w:val="23"/>
        </w:rPr>
        <w:t xml:space="preserve">: </w:t>
      </w:r>
      <w:r w:rsidR="001771CC" w:rsidRPr="001771CC">
        <w:rPr>
          <w:rFonts w:ascii="Times New Roman" w:hAnsi="Times New Roman" w:cs="Times New Roman"/>
          <w:bCs/>
          <w:sz w:val="23"/>
          <w:szCs w:val="23"/>
        </w:rPr>
        <w:t>The applicant is seeking permission to install a business identification sign at the property located at 1533 Cane Circle.  The property is currently zoned R-1-20.</w:t>
      </w:r>
      <w:r w:rsidR="001771CC">
        <w:rPr>
          <w:rFonts w:ascii="Times New Roman" w:hAnsi="Times New Roman" w:cs="Times New Roman"/>
          <w:bCs/>
          <w:sz w:val="23"/>
          <w:szCs w:val="23"/>
        </w:rPr>
        <w:t xml:space="preserve"> </w:t>
      </w:r>
      <w:r w:rsidR="001771CC" w:rsidRPr="001771CC">
        <w:rPr>
          <w:rFonts w:ascii="Times New Roman" w:hAnsi="Times New Roman" w:cs="Times New Roman"/>
          <w:bCs/>
          <w:sz w:val="23"/>
          <w:szCs w:val="23"/>
        </w:rPr>
        <w:t xml:space="preserve">The basis for review of this application is found in chapter 10-22-7 of Toquerville Code.  This </w:t>
      </w:r>
      <w:r w:rsidR="001771CC">
        <w:rPr>
          <w:rFonts w:ascii="Times New Roman" w:hAnsi="Times New Roman" w:cs="Times New Roman"/>
          <w:bCs/>
          <w:sz w:val="23"/>
          <w:szCs w:val="23"/>
        </w:rPr>
        <w:t>c</w:t>
      </w:r>
      <w:r w:rsidR="001771CC" w:rsidRPr="001771CC">
        <w:rPr>
          <w:rFonts w:ascii="Times New Roman" w:hAnsi="Times New Roman" w:cs="Times New Roman"/>
          <w:bCs/>
          <w:sz w:val="23"/>
          <w:szCs w:val="23"/>
        </w:rPr>
        <w:t>hapter deals with signs allowed in residential zones.</w:t>
      </w:r>
      <w:r w:rsidR="001771CC">
        <w:rPr>
          <w:rFonts w:ascii="Times New Roman" w:hAnsi="Times New Roman" w:cs="Times New Roman"/>
          <w:bCs/>
          <w:sz w:val="23"/>
          <w:szCs w:val="23"/>
        </w:rPr>
        <w:t xml:space="preserve"> </w:t>
      </w:r>
      <w:r w:rsidR="001771CC" w:rsidRPr="001771CC">
        <w:rPr>
          <w:rFonts w:ascii="Times New Roman" w:hAnsi="Times New Roman" w:cs="Times New Roman"/>
          <w:bCs/>
          <w:sz w:val="23"/>
          <w:szCs w:val="23"/>
        </w:rPr>
        <w:t>This section does not address commercial signs or signs for commercial enterprises, but it does allow for “Nameplate” signs with a maximum area of (2) two square feet, and it states that the sign shall not advertise a home occupation.</w:t>
      </w:r>
      <w:r w:rsidR="001771CC">
        <w:rPr>
          <w:rFonts w:ascii="Times New Roman" w:hAnsi="Times New Roman" w:cs="Times New Roman"/>
          <w:bCs/>
          <w:sz w:val="23"/>
          <w:szCs w:val="23"/>
        </w:rPr>
        <w:t xml:space="preserve"> Li</w:t>
      </w:r>
      <w:r w:rsidR="001771CC" w:rsidRPr="001771CC">
        <w:rPr>
          <w:rFonts w:ascii="Times New Roman" w:hAnsi="Times New Roman" w:cs="Times New Roman"/>
          <w:bCs/>
          <w:sz w:val="23"/>
          <w:szCs w:val="23"/>
        </w:rPr>
        <w:t xml:space="preserve">ons Gate is a permitted business in a residential zone.  Since this section is silent on </w:t>
      </w:r>
      <w:r w:rsidR="001771CC" w:rsidRPr="00360A5B">
        <w:rPr>
          <w:rFonts w:ascii="Times New Roman" w:hAnsi="Times New Roman" w:cs="Times New Roman"/>
          <w:bCs/>
          <w:sz w:val="23"/>
          <w:szCs w:val="23"/>
        </w:rPr>
        <w:t>commercial signs, but does allow nameplate signs, this sign application could be considered as a “Nameplate” showing only the name and logo.</w:t>
      </w:r>
    </w:p>
    <w:p w14:paraId="64602DF0" w14:textId="77777777" w:rsidR="00457D8A" w:rsidRDefault="00457D8A" w:rsidP="00420D42">
      <w:pPr>
        <w:pStyle w:val="ListParagraph"/>
        <w:jc w:val="both"/>
        <w:rPr>
          <w:sz w:val="23"/>
          <w:szCs w:val="23"/>
        </w:rPr>
      </w:pPr>
    </w:p>
    <w:p w14:paraId="58CF39D6" w14:textId="4494DC7B" w:rsidR="00457D8A" w:rsidRDefault="00457D8A" w:rsidP="00420D42">
      <w:pPr>
        <w:pStyle w:val="ListParagraph"/>
        <w:jc w:val="both"/>
        <w:rPr>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approve</w:t>
      </w:r>
      <w:r w:rsidRPr="0076360D">
        <w:rPr>
          <w:b/>
          <w:bCs/>
          <w:i/>
          <w:iCs/>
          <w:sz w:val="23"/>
          <w:szCs w:val="23"/>
        </w:rPr>
        <w:t xml:space="preserve"> the </w:t>
      </w:r>
      <w:r>
        <w:rPr>
          <w:b/>
          <w:bCs/>
          <w:i/>
          <w:iCs/>
          <w:sz w:val="23"/>
          <w:szCs w:val="23"/>
        </w:rPr>
        <w:t>sign permit application with staff comments for Lions Gate Recovery. Commissioner Rebecca Hansen seconded the motion. Motion</w:t>
      </w:r>
      <w:r w:rsidRPr="0076360D">
        <w:rPr>
          <w:b/>
          <w:bCs/>
          <w:i/>
          <w:iCs/>
          <w:sz w:val="23"/>
          <w:szCs w:val="23"/>
        </w:rPr>
        <w:t xml:space="preserve"> carried </w:t>
      </w:r>
      <w:r>
        <w:rPr>
          <w:b/>
          <w:bCs/>
          <w:i/>
          <w:iCs/>
          <w:sz w:val="23"/>
          <w:szCs w:val="23"/>
        </w:rPr>
        <w:t>4-1</w:t>
      </w:r>
      <w:r w:rsidRPr="0076360D">
        <w:rPr>
          <w:b/>
          <w:bCs/>
          <w:i/>
          <w:iCs/>
          <w:sz w:val="23"/>
          <w:szCs w:val="23"/>
        </w:rPr>
        <w:t xml:space="preserve">. </w:t>
      </w:r>
      <w:proofErr w:type="gramStart"/>
      <w:r w:rsidRPr="0076360D">
        <w:rPr>
          <w:b/>
          <w:bCs/>
          <w:i/>
          <w:iCs/>
          <w:sz w:val="23"/>
          <w:szCs w:val="23"/>
        </w:rPr>
        <w:t xml:space="preserve">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 – nay</w:t>
      </w:r>
      <w:r w:rsidRPr="0076360D">
        <w:rPr>
          <w:b/>
          <w:bCs/>
          <w:i/>
          <w:iCs/>
          <w:sz w:val="23"/>
          <w:szCs w:val="23"/>
        </w:rPr>
        <w:t xml:space="preserve">, Joey Campbell – </w:t>
      </w:r>
      <w:r>
        <w:rPr>
          <w:b/>
          <w:bCs/>
          <w:i/>
          <w:iCs/>
          <w:sz w:val="23"/>
          <w:szCs w:val="23"/>
        </w:rPr>
        <w:t>a</w:t>
      </w:r>
      <w:r w:rsidRPr="0076360D">
        <w:rPr>
          <w:b/>
          <w:bCs/>
          <w:i/>
          <w:iCs/>
          <w:sz w:val="23"/>
          <w:szCs w:val="23"/>
        </w:rPr>
        <w:t>ye.</w:t>
      </w:r>
      <w:proofErr w:type="gramEnd"/>
    </w:p>
    <w:p w14:paraId="6425408D" w14:textId="77777777" w:rsidR="00420D42" w:rsidRDefault="00420D42" w:rsidP="00420D42">
      <w:pPr>
        <w:pStyle w:val="ListParagraph"/>
        <w:jc w:val="both"/>
        <w:rPr>
          <w:sz w:val="23"/>
          <w:szCs w:val="23"/>
        </w:rPr>
      </w:pPr>
    </w:p>
    <w:p w14:paraId="61BFF05C" w14:textId="4DE883F6" w:rsidR="00D70878" w:rsidRDefault="00D70878" w:rsidP="00AA059D">
      <w:pPr>
        <w:pStyle w:val="ListParagraph"/>
        <w:numPr>
          <w:ilvl w:val="0"/>
          <w:numId w:val="9"/>
        </w:numPr>
        <w:ind w:left="720"/>
        <w:jc w:val="both"/>
        <w:rPr>
          <w:sz w:val="23"/>
          <w:szCs w:val="23"/>
        </w:rPr>
      </w:pPr>
      <w:r>
        <w:rPr>
          <w:sz w:val="23"/>
          <w:szCs w:val="23"/>
        </w:rPr>
        <w:t xml:space="preserve">Discussion and possible recommendation on ORD.2020.XX Animal Control. </w:t>
      </w:r>
      <w:bookmarkStart w:id="0" w:name="_GoBack"/>
      <w:bookmarkEnd w:id="0"/>
    </w:p>
    <w:p w14:paraId="042A434F" w14:textId="77777777" w:rsidR="00420D42" w:rsidRDefault="00420D42" w:rsidP="00420D42">
      <w:pPr>
        <w:pStyle w:val="ListParagraph"/>
        <w:jc w:val="both"/>
        <w:rPr>
          <w:sz w:val="23"/>
          <w:szCs w:val="23"/>
        </w:rPr>
      </w:pPr>
    </w:p>
    <w:p w14:paraId="6464D842" w14:textId="773003E5" w:rsidR="00420D42" w:rsidRDefault="00360A5B" w:rsidP="00420D42">
      <w:pPr>
        <w:pStyle w:val="ListParagraph"/>
        <w:jc w:val="both"/>
        <w:rPr>
          <w:sz w:val="23"/>
          <w:szCs w:val="23"/>
        </w:rPr>
      </w:pPr>
      <w:r>
        <w:rPr>
          <w:sz w:val="23"/>
          <w:szCs w:val="23"/>
        </w:rPr>
        <w:t xml:space="preserve">Commissioner Turner reported this version has been presented to the City Council with the two main changes of keeping conditional use permits and not allowing chickens on lots smaller than 6,000 sq. feet.  </w:t>
      </w:r>
    </w:p>
    <w:p w14:paraId="6F9661BA" w14:textId="77777777" w:rsidR="00360A5B" w:rsidRDefault="00360A5B" w:rsidP="00420D42">
      <w:pPr>
        <w:pStyle w:val="ListParagraph"/>
        <w:jc w:val="both"/>
        <w:rPr>
          <w:sz w:val="23"/>
          <w:szCs w:val="23"/>
        </w:rPr>
      </w:pPr>
    </w:p>
    <w:p w14:paraId="0812549E" w14:textId="42B5F00A" w:rsidR="00360A5B" w:rsidRDefault="00360A5B" w:rsidP="00420D42">
      <w:pPr>
        <w:pStyle w:val="ListParagraph"/>
        <w:jc w:val="both"/>
        <w:rPr>
          <w:sz w:val="23"/>
          <w:szCs w:val="23"/>
        </w:rPr>
      </w:pPr>
      <w:r>
        <w:rPr>
          <w:b/>
          <w:bCs/>
          <w:i/>
          <w:iCs/>
          <w:sz w:val="23"/>
          <w:szCs w:val="23"/>
        </w:rPr>
        <w:t>Commissioner Dan Catlin</w:t>
      </w:r>
      <w:r w:rsidRPr="0076360D">
        <w:rPr>
          <w:b/>
          <w:bCs/>
          <w:i/>
          <w:iCs/>
          <w:sz w:val="23"/>
          <w:szCs w:val="23"/>
        </w:rPr>
        <w:t xml:space="preserve"> moved to</w:t>
      </w:r>
      <w:r>
        <w:rPr>
          <w:b/>
          <w:bCs/>
          <w:i/>
          <w:iCs/>
          <w:sz w:val="23"/>
          <w:szCs w:val="23"/>
        </w:rPr>
        <w:t xml:space="preserve"> recommend</w:t>
      </w:r>
      <w:r w:rsidRPr="0076360D">
        <w:rPr>
          <w:b/>
          <w:bCs/>
          <w:i/>
          <w:iCs/>
          <w:sz w:val="23"/>
          <w:szCs w:val="23"/>
        </w:rPr>
        <w:t xml:space="preserve"> </w:t>
      </w:r>
      <w:r>
        <w:rPr>
          <w:b/>
          <w:bCs/>
          <w:i/>
          <w:iCs/>
          <w:sz w:val="23"/>
          <w:szCs w:val="23"/>
        </w:rPr>
        <w:t>approval of ORD.2020.XX Animal Control with stated changes. Commissioner Rebecca Hansen</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p>
    <w:p w14:paraId="0BC93C6A" w14:textId="77777777" w:rsidR="00420D42" w:rsidRDefault="00420D42" w:rsidP="00420D42">
      <w:pPr>
        <w:pStyle w:val="ListParagraph"/>
        <w:jc w:val="both"/>
        <w:rPr>
          <w:sz w:val="23"/>
          <w:szCs w:val="23"/>
        </w:rPr>
      </w:pPr>
    </w:p>
    <w:p w14:paraId="113C35CC" w14:textId="49D8D1C9" w:rsidR="00D70878" w:rsidRDefault="00D70878" w:rsidP="00AA059D">
      <w:pPr>
        <w:pStyle w:val="ListParagraph"/>
        <w:numPr>
          <w:ilvl w:val="0"/>
          <w:numId w:val="9"/>
        </w:numPr>
        <w:ind w:left="720"/>
        <w:jc w:val="both"/>
        <w:rPr>
          <w:sz w:val="23"/>
          <w:szCs w:val="23"/>
        </w:rPr>
      </w:pPr>
      <w:r>
        <w:rPr>
          <w:sz w:val="23"/>
          <w:szCs w:val="23"/>
        </w:rPr>
        <w:t xml:space="preserve">Discussion and possible </w:t>
      </w:r>
      <w:r w:rsidRPr="004670D0">
        <w:rPr>
          <w:sz w:val="23"/>
          <w:szCs w:val="23"/>
        </w:rPr>
        <w:t xml:space="preserve">recommendation on ORD.2020.XX </w:t>
      </w:r>
      <w:proofErr w:type="gramStart"/>
      <w:r w:rsidRPr="004670D0">
        <w:rPr>
          <w:sz w:val="23"/>
          <w:szCs w:val="23"/>
        </w:rPr>
        <w:t>A</w:t>
      </w:r>
      <w:proofErr w:type="gramEnd"/>
      <w:r w:rsidRPr="004670D0">
        <w:rPr>
          <w:sz w:val="23"/>
          <w:szCs w:val="23"/>
        </w:rPr>
        <w:t xml:space="preserve"> Zone Change application submitted by Lowe Land TK, LLC for Tax ID parcels T-101-A, T-103, T-3166, T-3-0-34-3000, T-3-0-34-140, T-3-0-27-321, T-3167. Proposed zoning is R-1-20 Single Family Residential. Current zoning is MU-20 Multiple Use.</w:t>
      </w:r>
    </w:p>
    <w:p w14:paraId="421F5938" w14:textId="77777777" w:rsidR="00420D42" w:rsidRDefault="00420D42" w:rsidP="00420D42">
      <w:pPr>
        <w:pStyle w:val="ListParagraph"/>
        <w:jc w:val="both"/>
        <w:rPr>
          <w:sz w:val="23"/>
          <w:szCs w:val="23"/>
        </w:rPr>
      </w:pPr>
    </w:p>
    <w:p w14:paraId="3FA4751B" w14:textId="57629424" w:rsidR="00BD61A5" w:rsidRDefault="00BD61A5" w:rsidP="00420D42">
      <w:pPr>
        <w:pStyle w:val="ListParagraph"/>
        <w:jc w:val="both"/>
        <w:rPr>
          <w:sz w:val="23"/>
          <w:szCs w:val="23"/>
        </w:rPr>
      </w:pPr>
      <w:r>
        <w:rPr>
          <w:b/>
          <w:i/>
          <w:sz w:val="23"/>
          <w:szCs w:val="23"/>
        </w:rPr>
        <w:t>Commissioner Dan Catlin moved to recommend approval of ORD.2020.XX R-1-20 zone change application.  Motion was seconded by Commissioner Greg Turner.</w:t>
      </w:r>
    </w:p>
    <w:p w14:paraId="232D5C62" w14:textId="77777777" w:rsidR="00BD61A5" w:rsidRDefault="00BD61A5" w:rsidP="00420D42">
      <w:pPr>
        <w:pStyle w:val="ListParagraph"/>
        <w:jc w:val="both"/>
        <w:rPr>
          <w:sz w:val="23"/>
          <w:szCs w:val="23"/>
        </w:rPr>
      </w:pPr>
    </w:p>
    <w:p w14:paraId="47AE815A" w14:textId="28083478" w:rsidR="00420D42" w:rsidRDefault="00360A5B" w:rsidP="00420D42">
      <w:pPr>
        <w:pStyle w:val="ListParagraph"/>
        <w:jc w:val="both"/>
        <w:rPr>
          <w:sz w:val="23"/>
          <w:szCs w:val="23"/>
        </w:rPr>
      </w:pPr>
      <w:r>
        <w:rPr>
          <w:sz w:val="23"/>
          <w:szCs w:val="23"/>
        </w:rPr>
        <w:t xml:space="preserve">Chairman Butterworth read </w:t>
      </w:r>
      <w:r w:rsidR="00BD61A5">
        <w:rPr>
          <w:sz w:val="23"/>
          <w:szCs w:val="23"/>
        </w:rPr>
        <w:t xml:space="preserve">one of </w:t>
      </w:r>
      <w:r>
        <w:rPr>
          <w:sz w:val="23"/>
          <w:szCs w:val="23"/>
        </w:rPr>
        <w:t xml:space="preserve">the staff comments </w:t>
      </w:r>
      <w:r w:rsidR="00BD61A5">
        <w:rPr>
          <w:sz w:val="23"/>
          <w:szCs w:val="23"/>
        </w:rPr>
        <w:t xml:space="preserve">from Hurricane Valley Fire Department which states they will need a fire station built in this area in the near future. Chairman Butterworth mentioned that our Code does not mention fire stations and what zone they should be built in. Zoning Official Mike Vercimak commented that fire stations are classified as quasi-public buildings. Resident Anita Eaton commented that their development agreement dedicates </w:t>
      </w:r>
      <w:r w:rsidR="00771BB9">
        <w:rPr>
          <w:sz w:val="23"/>
          <w:szCs w:val="23"/>
        </w:rPr>
        <w:t xml:space="preserve">a certain number of </w:t>
      </w:r>
      <w:r w:rsidR="00BD61A5">
        <w:rPr>
          <w:sz w:val="23"/>
          <w:szCs w:val="23"/>
        </w:rPr>
        <w:t xml:space="preserve">acreage for police and fire stations. </w:t>
      </w:r>
    </w:p>
    <w:p w14:paraId="4E75F905" w14:textId="77777777" w:rsidR="00771BB9" w:rsidRDefault="00771BB9" w:rsidP="00420D42">
      <w:pPr>
        <w:pStyle w:val="ListParagraph"/>
        <w:jc w:val="both"/>
        <w:rPr>
          <w:sz w:val="23"/>
          <w:szCs w:val="23"/>
        </w:rPr>
      </w:pPr>
    </w:p>
    <w:p w14:paraId="692C2FA3" w14:textId="77777777" w:rsidR="003130E5" w:rsidRDefault="003130E5" w:rsidP="00420D42">
      <w:pPr>
        <w:pStyle w:val="ListParagraph"/>
        <w:jc w:val="both"/>
        <w:rPr>
          <w:sz w:val="23"/>
          <w:szCs w:val="23"/>
        </w:rPr>
      </w:pPr>
    </w:p>
    <w:p w14:paraId="1EDF26DC" w14:textId="7A8CD978" w:rsidR="00771BB9" w:rsidRDefault="00771BB9" w:rsidP="00420D42">
      <w:pPr>
        <w:pStyle w:val="ListParagraph"/>
        <w:jc w:val="both"/>
        <w:rPr>
          <w:sz w:val="23"/>
          <w:szCs w:val="23"/>
        </w:rPr>
      </w:pPr>
      <w:r>
        <w:rPr>
          <w:b/>
          <w:bCs/>
          <w:i/>
          <w:iCs/>
          <w:sz w:val="23"/>
          <w:szCs w:val="23"/>
        </w:rPr>
        <w:lastRenderedPageBreak/>
        <w:t>Commissioner Dan Catlin</w:t>
      </w:r>
      <w:r w:rsidRPr="0076360D">
        <w:rPr>
          <w:b/>
          <w:bCs/>
          <w:i/>
          <w:iCs/>
          <w:sz w:val="23"/>
          <w:szCs w:val="23"/>
        </w:rPr>
        <w:t xml:space="preserve"> moved to</w:t>
      </w:r>
      <w:r>
        <w:rPr>
          <w:b/>
          <w:bCs/>
          <w:i/>
          <w:iCs/>
          <w:sz w:val="23"/>
          <w:szCs w:val="23"/>
        </w:rPr>
        <w:t xml:space="preserve"> recommend</w:t>
      </w:r>
      <w:r w:rsidRPr="0076360D">
        <w:rPr>
          <w:b/>
          <w:bCs/>
          <w:i/>
          <w:iCs/>
          <w:sz w:val="23"/>
          <w:szCs w:val="23"/>
        </w:rPr>
        <w:t xml:space="preserve"> </w:t>
      </w:r>
      <w:r>
        <w:rPr>
          <w:b/>
          <w:bCs/>
          <w:i/>
          <w:iCs/>
          <w:sz w:val="23"/>
          <w:szCs w:val="23"/>
        </w:rPr>
        <w:t xml:space="preserve">approval of ORD.2020.XX R-1-20 zone change application with staff comments. Commissioner Greg Turner </w:t>
      </w:r>
      <w:r w:rsidRPr="0076360D">
        <w:rPr>
          <w:b/>
          <w:bCs/>
          <w:i/>
          <w:iCs/>
          <w:sz w:val="23"/>
          <w:szCs w:val="23"/>
        </w:rPr>
        <w:t xml:space="preserve">seconded the motion. Motion unanimously carried 5-0. 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p>
    <w:p w14:paraId="0CA52287" w14:textId="77777777" w:rsidR="00420D42" w:rsidRDefault="00420D42" w:rsidP="00420D42">
      <w:pPr>
        <w:pStyle w:val="ListParagraph"/>
        <w:jc w:val="both"/>
        <w:rPr>
          <w:sz w:val="23"/>
          <w:szCs w:val="23"/>
        </w:rPr>
      </w:pPr>
    </w:p>
    <w:p w14:paraId="1DF4DC58" w14:textId="1EAF2090" w:rsidR="00D70878" w:rsidRPr="00222A40" w:rsidRDefault="00D70878" w:rsidP="00AA059D">
      <w:pPr>
        <w:pStyle w:val="ListParagraph"/>
        <w:numPr>
          <w:ilvl w:val="0"/>
          <w:numId w:val="9"/>
        </w:numPr>
        <w:ind w:left="720"/>
        <w:jc w:val="both"/>
        <w:rPr>
          <w:sz w:val="23"/>
          <w:szCs w:val="23"/>
        </w:rPr>
      </w:pPr>
      <w:r>
        <w:rPr>
          <w:sz w:val="23"/>
          <w:szCs w:val="23"/>
        </w:rPr>
        <w:t xml:space="preserve">Discussion </w:t>
      </w:r>
      <w:r w:rsidRPr="004670D0">
        <w:rPr>
          <w:sz w:val="23"/>
          <w:szCs w:val="23"/>
        </w:rPr>
        <w:t>and possible recommendation on a Master Planned Development Overlay conceptual proposal submitted by Lowe Land TK, LLC.</w:t>
      </w:r>
    </w:p>
    <w:p w14:paraId="5F22F411" w14:textId="77777777" w:rsidR="00222A40" w:rsidRPr="000C2D6E" w:rsidRDefault="00222A40" w:rsidP="00AA059D">
      <w:pPr>
        <w:pStyle w:val="ListParagraph"/>
        <w:ind w:left="360"/>
        <w:jc w:val="both"/>
        <w:rPr>
          <w:sz w:val="23"/>
          <w:szCs w:val="23"/>
        </w:rPr>
      </w:pPr>
    </w:p>
    <w:p w14:paraId="5FC50CD4" w14:textId="4D0CB1B5" w:rsidR="00702A71" w:rsidRDefault="009C11E5" w:rsidP="005C742B">
      <w:pPr>
        <w:pStyle w:val="ListParagraph"/>
        <w:jc w:val="both"/>
        <w:rPr>
          <w:sz w:val="23"/>
          <w:szCs w:val="23"/>
        </w:rPr>
      </w:pPr>
      <w:r>
        <w:rPr>
          <w:sz w:val="23"/>
          <w:szCs w:val="23"/>
        </w:rPr>
        <w:t xml:space="preserve">The </w:t>
      </w:r>
      <w:r w:rsidR="00771BB9">
        <w:rPr>
          <w:sz w:val="23"/>
          <w:szCs w:val="23"/>
        </w:rPr>
        <w:t xml:space="preserve">Commissioners discussed the staff comments, the hillside ordinance as it pertains to this application, how to calculate developable areas, keeping continuity on the west side of town with R-1-20 zoning, and possibly granting an exception to the hillside ordinance for this application. The City Attorney is still reviewing the development agreement. </w:t>
      </w:r>
      <w:r w:rsidR="0002756D">
        <w:rPr>
          <w:sz w:val="23"/>
          <w:szCs w:val="23"/>
        </w:rPr>
        <w:t>Chairman Butterworth commented that the MPDO</w:t>
      </w:r>
      <w:r w:rsidR="003130E5">
        <w:rPr>
          <w:sz w:val="23"/>
          <w:szCs w:val="23"/>
        </w:rPr>
        <w:t xml:space="preserve"> still lists the 80-</w:t>
      </w:r>
      <w:r w:rsidR="0002756D">
        <w:rPr>
          <w:sz w:val="23"/>
          <w:szCs w:val="23"/>
        </w:rPr>
        <w:t>acre parcel as part of this application, but that it is not part of the 715 acres and should be removed. The Commissioners discussed dwelling unit calculations, making a recommendation to omit</w:t>
      </w:r>
      <w:r w:rsidR="003130E5">
        <w:rPr>
          <w:sz w:val="23"/>
          <w:szCs w:val="23"/>
        </w:rPr>
        <w:t xml:space="preserve"> the 80-acre parcel </w:t>
      </w:r>
      <w:r w:rsidR="0002756D">
        <w:rPr>
          <w:sz w:val="23"/>
          <w:szCs w:val="23"/>
        </w:rPr>
        <w:t xml:space="preserve">and to correct the numbering in the MPDO. </w:t>
      </w:r>
    </w:p>
    <w:p w14:paraId="3FF21F9B" w14:textId="77777777" w:rsidR="00702A71" w:rsidRDefault="00702A71" w:rsidP="005C742B">
      <w:pPr>
        <w:pStyle w:val="ListParagraph"/>
        <w:jc w:val="both"/>
        <w:rPr>
          <w:sz w:val="23"/>
          <w:szCs w:val="23"/>
        </w:rPr>
      </w:pPr>
    </w:p>
    <w:p w14:paraId="682349FC" w14:textId="003086EA" w:rsidR="00702A71" w:rsidRDefault="00702A71" w:rsidP="005C742B">
      <w:pPr>
        <w:pStyle w:val="ListParagraph"/>
        <w:jc w:val="both"/>
        <w:rPr>
          <w:b/>
          <w:i/>
          <w:sz w:val="23"/>
          <w:szCs w:val="23"/>
        </w:rPr>
      </w:pPr>
      <w:r>
        <w:rPr>
          <w:b/>
          <w:i/>
          <w:sz w:val="23"/>
          <w:szCs w:val="23"/>
        </w:rPr>
        <w:t xml:space="preserve">Commissioner Joey Campbell moved to recommend approval </w:t>
      </w:r>
      <w:r w:rsidR="0002756D">
        <w:rPr>
          <w:b/>
          <w:i/>
          <w:sz w:val="23"/>
          <w:szCs w:val="23"/>
        </w:rPr>
        <w:t>of the MPDO conceptual proposal submitted by Lowe Land TK LLC with stated corrections</w:t>
      </w:r>
      <w:r>
        <w:rPr>
          <w:b/>
          <w:i/>
          <w:sz w:val="23"/>
          <w:szCs w:val="23"/>
        </w:rPr>
        <w:t>.  Motion was second</w:t>
      </w:r>
      <w:r w:rsidR="0002756D">
        <w:rPr>
          <w:b/>
          <w:i/>
          <w:sz w:val="23"/>
          <w:szCs w:val="23"/>
        </w:rPr>
        <w:t>ed by Commissioner Greg Turner.  Motion</w:t>
      </w:r>
      <w:r>
        <w:rPr>
          <w:b/>
          <w:i/>
          <w:sz w:val="23"/>
          <w:szCs w:val="23"/>
        </w:rPr>
        <w:t xml:space="preserve"> carried </w:t>
      </w:r>
      <w:r w:rsidR="0002756D">
        <w:rPr>
          <w:b/>
          <w:i/>
          <w:sz w:val="23"/>
          <w:szCs w:val="23"/>
        </w:rPr>
        <w:t>4-1</w:t>
      </w:r>
      <w:r>
        <w:rPr>
          <w:b/>
          <w:i/>
          <w:sz w:val="23"/>
          <w:szCs w:val="23"/>
        </w:rPr>
        <w:t>.  C</w:t>
      </w:r>
      <w:r w:rsidR="00FE1858">
        <w:rPr>
          <w:b/>
          <w:i/>
          <w:sz w:val="23"/>
          <w:szCs w:val="23"/>
        </w:rPr>
        <w:t xml:space="preserve">ommission Vote:  Greg Turner – aye, Rebecca Hansen – </w:t>
      </w:r>
      <w:r w:rsidR="0002756D">
        <w:rPr>
          <w:b/>
          <w:i/>
          <w:sz w:val="23"/>
          <w:szCs w:val="23"/>
        </w:rPr>
        <w:t>nay</w:t>
      </w:r>
      <w:r w:rsidR="00FE1858">
        <w:rPr>
          <w:b/>
          <w:i/>
          <w:sz w:val="23"/>
          <w:szCs w:val="23"/>
        </w:rPr>
        <w:t>,</w:t>
      </w:r>
      <w:r>
        <w:rPr>
          <w:b/>
          <w:i/>
          <w:sz w:val="23"/>
          <w:szCs w:val="23"/>
        </w:rPr>
        <w:t xml:space="preserve"> </w:t>
      </w:r>
      <w:r w:rsidR="00FE1858">
        <w:rPr>
          <w:b/>
          <w:i/>
          <w:sz w:val="23"/>
          <w:szCs w:val="23"/>
        </w:rPr>
        <w:t xml:space="preserve">Dan Catlin – aye, Manning Butterworth – aye, Joey Campbell – aye. </w:t>
      </w:r>
    </w:p>
    <w:p w14:paraId="4A7CB688" w14:textId="77777777" w:rsidR="00702A71" w:rsidRPr="00702A71" w:rsidRDefault="00702A71" w:rsidP="00AA059D">
      <w:pPr>
        <w:pStyle w:val="ListParagraph"/>
        <w:ind w:left="360"/>
        <w:jc w:val="both"/>
        <w:rPr>
          <w:b/>
          <w:i/>
          <w:sz w:val="23"/>
          <w:szCs w:val="23"/>
        </w:rPr>
      </w:pPr>
    </w:p>
    <w:p w14:paraId="2D283635" w14:textId="69F78EE6" w:rsidR="001B7948" w:rsidRDefault="00764A1F" w:rsidP="00420D42">
      <w:pPr>
        <w:pStyle w:val="BodyText"/>
        <w:spacing w:after="0"/>
        <w:ind w:left="360" w:hanging="360"/>
        <w:rPr>
          <w:b/>
          <w:sz w:val="23"/>
          <w:szCs w:val="23"/>
        </w:rPr>
      </w:pPr>
      <w:r>
        <w:rPr>
          <w:b/>
          <w:sz w:val="23"/>
          <w:szCs w:val="23"/>
        </w:rPr>
        <w:t>G</w:t>
      </w:r>
      <w:r w:rsidR="001B7948">
        <w:rPr>
          <w:b/>
          <w:sz w:val="23"/>
          <w:szCs w:val="23"/>
        </w:rPr>
        <w:t xml:space="preserve">. </w:t>
      </w:r>
      <w:r w:rsidR="00AA059D">
        <w:rPr>
          <w:b/>
          <w:sz w:val="23"/>
          <w:szCs w:val="23"/>
        </w:rPr>
        <w:tab/>
      </w:r>
      <w:r w:rsidR="001B7948">
        <w:rPr>
          <w:b/>
          <w:sz w:val="23"/>
          <w:szCs w:val="23"/>
        </w:rPr>
        <w:t>ADJOURN:</w:t>
      </w:r>
    </w:p>
    <w:p w14:paraId="5A68904B" w14:textId="07C4FCF9" w:rsidR="00AD1DEB" w:rsidRPr="00AD1DEB" w:rsidRDefault="00AD1DEB" w:rsidP="00AA059D">
      <w:pPr>
        <w:pStyle w:val="BodyText"/>
        <w:spacing w:after="0"/>
        <w:ind w:left="360" w:right="36"/>
        <w:rPr>
          <w:bCs/>
          <w:sz w:val="23"/>
          <w:szCs w:val="23"/>
        </w:rPr>
      </w:pPr>
      <w:r w:rsidRPr="00AD1DEB">
        <w:rPr>
          <w:bCs/>
          <w:sz w:val="23"/>
          <w:szCs w:val="23"/>
        </w:rPr>
        <w:t>Chairman Butterworth adjourned the meeting at</w:t>
      </w:r>
      <w:r w:rsidR="00AA059D">
        <w:rPr>
          <w:bCs/>
          <w:sz w:val="23"/>
          <w:szCs w:val="23"/>
        </w:rPr>
        <w:t xml:space="preserve"> </w:t>
      </w:r>
      <w:r w:rsidR="00420D42">
        <w:rPr>
          <w:bCs/>
          <w:sz w:val="23"/>
          <w:szCs w:val="23"/>
        </w:rPr>
        <w:t>7:27 p.m.</w:t>
      </w:r>
    </w:p>
    <w:p w14:paraId="7799EE0A" w14:textId="7F477F22" w:rsidR="00AD1DEB" w:rsidRDefault="00AD1DEB" w:rsidP="00AA059D">
      <w:pPr>
        <w:pStyle w:val="BodyText"/>
        <w:spacing w:after="0"/>
        <w:ind w:right="36"/>
        <w:rPr>
          <w:b/>
          <w:sz w:val="23"/>
          <w:szCs w:val="23"/>
        </w:rPr>
      </w:pPr>
    </w:p>
    <w:p w14:paraId="74E52A2B" w14:textId="77777777" w:rsidR="00DD3AFC" w:rsidRDefault="00DD3AFC" w:rsidP="00AA059D">
      <w:pPr>
        <w:pStyle w:val="BodyText"/>
        <w:spacing w:after="0"/>
        <w:ind w:right="36"/>
        <w:rPr>
          <w:b/>
          <w:sz w:val="23"/>
          <w:szCs w:val="23"/>
        </w:rPr>
      </w:pPr>
    </w:p>
    <w:p w14:paraId="5B0BA1C9" w14:textId="77777777" w:rsidR="00AD1DEB" w:rsidRDefault="00AD1DEB"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7777777" w:rsidR="00AD1DEB" w:rsidRDefault="00AD1DEB" w:rsidP="00AA059D">
      <w:pPr>
        <w:pStyle w:val="BodyText"/>
        <w:spacing w:after="0"/>
        <w:rPr>
          <w:sz w:val="23"/>
          <w:szCs w:val="23"/>
        </w:rPr>
      </w:pPr>
      <w:r>
        <w:rPr>
          <w:sz w:val="23"/>
          <w:szCs w:val="23"/>
        </w:rPr>
        <w:t>________________________________________________</w:t>
      </w:r>
      <w:r>
        <w:rPr>
          <w:sz w:val="23"/>
          <w:szCs w:val="23"/>
        </w:rPr>
        <w:tab/>
        <w:t>______________________</w:t>
      </w:r>
    </w:p>
    <w:p w14:paraId="73525252" w14:textId="77777777" w:rsidR="00AD1DEB" w:rsidRDefault="00AD1DEB" w:rsidP="00AA059D">
      <w:pPr>
        <w:pStyle w:val="BodyText"/>
        <w:spacing w:after="0"/>
        <w:rPr>
          <w:sz w:val="23"/>
          <w:szCs w:val="23"/>
        </w:rPr>
      </w:pPr>
      <w:r>
        <w:rPr>
          <w:sz w:val="23"/>
          <w:szCs w:val="23"/>
        </w:rPr>
        <w:t>Planning Chair – Manning Butterworth</w:t>
      </w:r>
      <w:r>
        <w:rPr>
          <w:sz w:val="23"/>
          <w:szCs w:val="23"/>
        </w:rPr>
        <w:tab/>
      </w:r>
      <w:r>
        <w:rPr>
          <w:sz w:val="23"/>
          <w:szCs w:val="23"/>
        </w:rPr>
        <w:tab/>
      </w:r>
      <w:r>
        <w:rPr>
          <w:sz w:val="23"/>
          <w:szCs w:val="23"/>
        </w:rPr>
        <w:tab/>
      </w:r>
      <w:r>
        <w:rPr>
          <w:sz w:val="23"/>
          <w:szCs w:val="23"/>
        </w:rPr>
        <w:tab/>
        <w:t>Date</w:t>
      </w:r>
    </w:p>
    <w:p w14:paraId="382D1198" w14:textId="481765D3" w:rsidR="00AD1DEB" w:rsidRDefault="00AD1DEB" w:rsidP="00AA059D">
      <w:pPr>
        <w:pStyle w:val="BodyText"/>
        <w:spacing w:after="0"/>
        <w:rPr>
          <w:sz w:val="23"/>
          <w:szCs w:val="23"/>
        </w:rPr>
      </w:pPr>
    </w:p>
    <w:p w14:paraId="44AA30E9" w14:textId="50232BA4" w:rsidR="00DD3AFC" w:rsidRDefault="00DD3AFC" w:rsidP="00AA059D">
      <w:pPr>
        <w:pStyle w:val="BodyText"/>
        <w:spacing w:after="0"/>
        <w:rPr>
          <w:sz w:val="23"/>
          <w:szCs w:val="23"/>
        </w:rPr>
      </w:pPr>
    </w:p>
    <w:p w14:paraId="50B368AC" w14:textId="77777777" w:rsidR="00AD1DEB" w:rsidRDefault="00AD1DEB" w:rsidP="00AA059D">
      <w:pPr>
        <w:pStyle w:val="BodyText"/>
        <w:spacing w:after="0"/>
        <w:rPr>
          <w:sz w:val="23"/>
          <w:szCs w:val="23"/>
        </w:rPr>
      </w:pPr>
    </w:p>
    <w:p w14:paraId="0DC372F7" w14:textId="77777777" w:rsidR="00AD1DEB" w:rsidRDefault="00AD1DEB" w:rsidP="00AA059D">
      <w:pPr>
        <w:pStyle w:val="BodyText"/>
        <w:spacing w:after="0"/>
        <w:rPr>
          <w:sz w:val="23"/>
          <w:szCs w:val="23"/>
        </w:rPr>
      </w:pPr>
      <w:r>
        <w:rPr>
          <w:sz w:val="23"/>
          <w:szCs w:val="23"/>
        </w:rPr>
        <w:t>________________________________________________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p w14:paraId="47514478" w14:textId="77777777" w:rsidR="00AD1DEB" w:rsidRDefault="00AD1DEB" w:rsidP="00AA059D">
      <w:pPr>
        <w:pStyle w:val="BodyText"/>
        <w:spacing w:after="0"/>
        <w:ind w:right="36"/>
        <w:rPr>
          <w:b/>
          <w:sz w:val="23"/>
          <w:szCs w:val="23"/>
        </w:rPr>
      </w:pPr>
    </w:p>
    <w:sectPr w:rsidR="00AD1DEB" w:rsidSect="00AA059D">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6383C" w14:textId="77777777" w:rsidR="00797A89" w:rsidRDefault="00797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3BBD" w14:textId="73968B14" w:rsidR="00F93BFA" w:rsidRPr="00F93BFA" w:rsidRDefault="00420D42" w:rsidP="00F93BFA">
    <w:pPr>
      <w:pStyle w:val="Footer"/>
      <w:rPr>
        <w:rFonts w:ascii="Book Antiqua" w:hAnsi="Book Antiqua"/>
        <w:i/>
        <w:sz w:val="20"/>
        <w:szCs w:val="20"/>
      </w:rPr>
    </w:pPr>
    <w:r>
      <w:rPr>
        <w:rFonts w:ascii="Book Antiqua" w:hAnsi="Book Antiqua"/>
        <w:i/>
        <w:sz w:val="20"/>
        <w:szCs w:val="20"/>
      </w:rPr>
      <w:t>6-10</w:t>
    </w:r>
    <w:r w:rsidR="008840A9">
      <w:rPr>
        <w:rFonts w:ascii="Book Antiqua" w:hAnsi="Book Antiqua"/>
        <w:i/>
        <w:sz w:val="20"/>
        <w:szCs w:val="20"/>
      </w:rPr>
      <w:t>-2020</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E42D45">
              <w:rPr>
                <w:rFonts w:ascii="Book Antiqua" w:hAnsi="Book Antiqua"/>
                <w:b/>
                <w:bCs/>
                <w:i/>
                <w:noProof/>
                <w:sz w:val="20"/>
                <w:szCs w:val="20"/>
              </w:rPr>
              <w:t>4</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E42D45">
              <w:rPr>
                <w:rFonts w:ascii="Book Antiqua" w:hAnsi="Book Antiqua"/>
                <w:b/>
                <w:bCs/>
                <w:i/>
                <w:noProof/>
                <w:sz w:val="20"/>
                <w:szCs w:val="20"/>
              </w:rPr>
              <w:t>4</w:t>
            </w:r>
            <w:r w:rsidR="00F93BFA" w:rsidRPr="00F93BFA">
              <w:rPr>
                <w:rFonts w:ascii="Book Antiqua" w:hAnsi="Book Antiqua"/>
                <w:b/>
                <w:bCs/>
                <w:i/>
                <w:sz w:val="20"/>
                <w:szCs w:val="2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05F00" w14:textId="77777777" w:rsidR="00797A89" w:rsidRDefault="00797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BB0EC" w14:textId="77777777" w:rsidR="00797A89" w:rsidRDefault="00797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51228"/>
      <w:docPartObj>
        <w:docPartGallery w:val="Watermarks"/>
        <w:docPartUnique/>
      </w:docPartObj>
    </w:sdtPr>
    <w:sdtEndPr/>
    <w:sdtContent>
      <w:p w14:paraId="4409AF11" w14:textId="5ED704A1" w:rsidR="00797A89" w:rsidRDefault="00E42D45">
        <w:pPr>
          <w:pStyle w:val="Header"/>
        </w:pPr>
        <w:r>
          <w:rPr>
            <w:noProof/>
            <w:lang w:eastAsia="zh-TW"/>
          </w:rPr>
          <w:pict w14:anchorId="690963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9550C" w14:textId="77777777" w:rsidR="00797A89" w:rsidRDefault="00797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48"/>
    <w:rsid w:val="00013F46"/>
    <w:rsid w:val="00023B3D"/>
    <w:rsid w:val="0002756D"/>
    <w:rsid w:val="00037A3C"/>
    <w:rsid w:val="0008072A"/>
    <w:rsid w:val="000C2D6E"/>
    <w:rsid w:val="000E7F9A"/>
    <w:rsid w:val="0012141F"/>
    <w:rsid w:val="0012206F"/>
    <w:rsid w:val="0012755C"/>
    <w:rsid w:val="0014033D"/>
    <w:rsid w:val="00171090"/>
    <w:rsid w:val="001771CC"/>
    <w:rsid w:val="001B10B9"/>
    <w:rsid w:val="001B7948"/>
    <w:rsid w:val="001E0318"/>
    <w:rsid w:val="0022033E"/>
    <w:rsid w:val="00222A40"/>
    <w:rsid w:val="00227EB4"/>
    <w:rsid w:val="00282568"/>
    <w:rsid w:val="00283CC4"/>
    <w:rsid w:val="002C4942"/>
    <w:rsid w:val="002D1208"/>
    <w:rsid w:val="002D2CB8"/>
    <w:rsid w:val="003130E5"/>
    <w:rsid w:val="00322C06"/>
    <w:rsid w:val="00333181"/>
    <w:rsid w:val="00360A5B"/>
    <w:rsid w:val="003B67CD"/>
    <w:rsid w:val="003B69A7"/>
    <w:rsid w:val="003F0002"/>
    <w:rsid w:val="00420D42"/>
    <w:rsid w:val="00420E12"/>
    <w:rsid w:val="00430FF6"/>
    <w:rsid w:val="00441B0F"/>
    <w:rsid w:val="0044564A"/>
    <w:rsid w:val="00457D8A"/>
    <w:rsid w:val="00475D96"/>
    <w:rsid w:val="004B4E95"/>
    <w:rsid w:val="00544FA7"/>
    <w:rsid w:val="00554688"/>
    <w:rsid w:val="005A58A5"/>
    <w:rsid w:val="005B5833"/>
    <w:rsid w:val="005C742B"/>
    <w:rsid w:val="005D2B98"/>
    <w:rsid w:val="005D3AE4"/>
    <w:rsid w:val="005E3CC9"/>
    <w:rsid w:val="005F0152"/>
    <w:rsid w:val="00665ACC"/>
    <w:rsid w:val="0068677A"/>
    <w:rsid w:val="006B2C4C"/>
    <w:rsid w:val="006B3EBB"/>
    <w:rsid w:val="006C1D48"/>
    <w:rsid w:val="006D1605"/>
    <w:rsid w:val="006E269B"/>
    <w:rsid w:val="006F5006"/>
    <w:rsid w:val="00702A71"/>
    <w:rsid w:val="00734797"/>
    <w:rsid w:val="00743B06"/>
    <w:rsid w:val="0076360D"/>
    <w:rsid w:val="00764A1F"/>
    <w:rsid w:val="00771BB9"/>
    <w:rsid w:val="00797A89"/>
    <w:rsid w:val="007B7D5D"/>
    <w:rsid w:val="007E3BE6"/>
    <w:rsid w:val="00806733"/>
    <w:rsid w:val="00810B67"/>
    <w:rsid w:val="00824F05"/>
    <w:rsid w:val="00832837"/>
    <w:rsid w:val="00861F7F"/>
    <w:rsid w:val="00863007"/>
    <w:rsid w:val="008840A9"/>
    <w:rsid w:val="008D6DC4"/>
    <w:rsid w:val="008E4043"/>
    <w:rsid w:val="0090763B"/>
    <w:rsid w:val="00922AA4"/>
    <w:rsid w:val="00963C1D"/>
    <w:rsid w:val="00970D1F"/>
    <w:rsid w:val="0097226E"/>
    <w:rsid w:val="00977F1A"/>
    <w:rsid w:val="00990C24"/>
    <w:rsid w:val="00994CBA"/>
    <w:rsid w:val="009B24BA"/>
    <w:rsid w:val="009C11E5"/>
    <w:rsid w:val="009E4800"/>
    <w:rsid w:val="00A60351"/>
    <w:rsid w:val="00A67340"/>
    <w:rsid w:val="00AA059D"/>
    <w:rsid w:val="00AD1DEB"/>
    <w:rsid w:val="00AD37B5"/>
    <w:rsid w:val="00B01681"/>
    <w:rsid w:val="00B01A45"/>
    <w:rsid w:val="00B1292D"/>
    <w:rsid w:val="00B60BFB"/>
    <w:rsid w:val="00B7106E"/>
    <w:rsid w:val="00B97A68"/>
    <w:rsid w:val="00BB2605"/>
    <w:rsid w:val="00BD0F9F"/>
    <w:rsid w:val="00BD61A5"/>
    <w:rsid w:val="00C33F50"/>
    <w:rsid w:val="00C435F4"/>
    <w:rsid w:val="00C57501"/>
    <w:rsid w:val="00C60129"/>
    <w:rsid w:val="00CA7629"/>
    <w:rsid w:val="00CE4BA4"/>
    <w:rsid w:val="00D10C87"/>
    <w:rsid w:val="00D40C34"/>
    <w:rsid w:val="00D45FD6"/>
    <w:rsid w:val="00D6203E"/>
    <w:rsid w:val="00D70878"/>
    <w:rsid w:val="00DB2941"/>
    <w:rsid w:val="00DD21DD"/>
    <w:rsid w:val="00DD3AFC"/>
    <w:rsid w:val="00E0039C"/>
    <w:rsid w:val="00E2063C"/>
    <w:rsid w:val="00E42D45"/>
    <w:rsid w:val="00EA1853"/>
    <w:rsid w:val="00EB24EA"/>
    <w:rsid w:val="00EC1890"/>
    <w:rsid w:val="00EE44B1"/>
    <w:rsid w:val="00F71CA1"/>
    <w:rsid w:val="00F767F6"/>
    <w:rsid w:val="00F93BFA"/>
    <w:rsid w:val="00FA67DC"/>
    <w:rsid w:val="00FD739B"/>
    <w:rsid w:val="00FE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7F80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 w:type="paragraph" w:styleId="NoSpacing">
    <w:name w:val="No Spacing"/>
    <w:uiPriority w:val="1"/>
    <w:qFormat/>
    <w:rsid w:val="001771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 w:type="paragraph" w:styleId="NoSpacing">
    <w:name w:val="No Spacing"/>
    <w:uiPriority w:val="1"/>
    <w:qFormat/>
    <w:rsid w:val="00177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9C4C-64FC-4ED1-B21A-722E74F6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Recorder</cp:lastModifiedBy>
  <cp:revision>8</cp:revision>
  <cp:lastPrinted>2019-10-18T16:04:00Z</cp:lastPrinted>
  <dcterms:created xsi:type="dcterms:W3CDTF">2020-06-17T21:05:00Z</dcterms:created>
  <dcterms:modified xsi:type="dcterms:W3CDTF">2020-07-13T20:40:00Z</dcterms:modified>
</cp:coreProperties>
</file>