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D885E6" w14:textId="77777777" w:rsidR="00542D31" w:rsidRPr="00B85031" w:rsidRDefault="00553504" w:rsidP="00FB6576">
      <w:pPr>
        <w:spacing w:after="0" w:line="240" w:lineRule="auto"/>
        <w:rPr>
          <w:rFonts w:ascii="Calibri Light" w:hAnsi="Calibri Light" w:cs="Calibri Light"/>
        </w:rPr>
      </w:pPr>
      <w:r w:rsidRPr="00B85031">
        <w:rPr>
          <w:rFonts w:ascii="Calibri Light" w:hAnsi="Calibri Light" w:cs="Calibri Light"/>
          <w:noProof/>
        </w:rPr>
        <w:drawing>
          <wp:anchor distT="0" distB="0" distL="114300" distR="114300" simplePos="0" relativeHeight="251660288" behindDoc="0" locked="0" layoutInCell="1" allowOverlap="1" wp14:anchorId="7FC44637" wp14:editId="3585ECA8">
            <wp:simplePos x="0" y="0"/>
            <wp:positionH relativeFrom="margin">
              <wp:posOffset>845820</wp:posOffset>
            </wp:positionH>
            <wp:positionV relativeFrom="margin">
              <wp:posOffset>-190500</wp:posOffset>
            </wp:positionV>
            <wp:extent cx="4229100" cy="525780"/>
            <wp:effectExtent l="0" t="0" r="0" b="7620"/>
            <wp:wrapSquare wrapText="bothSides"/>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utdoor Recreation, Education, &amp; Tourism Lab_combined hrz.jpg.jpeg"/>
                    <pic:cNvPicPr/>
                  </pic:nvPicPr>
                  <pic:blipFill>
                    <a:blip r:embed="rId8" cstate="print">
                      <a:extLst>
                        <a:ext uri="{BEBA8EAE-BF5A-486C-A8C5-ECC9F3942E4B}">
                          <a14:imgProps xmlns:a14="http://schemas.microsoft.com/office/drawing/2010/main">
                            <a14:imgLayer r:embed="rId9">
                              <a14:imgEffect>
                                <a14:sharpenSoften amount="50000"/>
                              </a14:imgEffect>
                              <a14:imgEffect>
                                <a14:brightnessContrast bright="40000"/>
                              </a14:imgEffect>
                            </a14:imgLayer>
                          </a14:imgProps>
                        </a:ext>
                        <a:ext uri="{28A0092B-C50C-407E-A947-70E740481C1C}">
                          <a14:useLocalDpi xmlns:a14="http://schemas.microsoft.com/office/drawing/2010/main" val="0"/>
                        </a:ext>
                      </a:extLst>
                    </a:blip>
                    <a:stretch>
                      <a:fillRect/>
                    </a:stretch>
                  </pic:blipFill>
                  <pic:spPr>
                    <a:xfrm>
                      <a:off x="0" y="0"/>
                      <a:ext cx="4229100" cy="525780"/>
                    </a:xfrm>
                    <a:prstGeom prst="rect">
                      <a:avLst/>
                    </a:prstGeom>
                  </pic:spPr>
                </pic:pic>
              </a:graphicData>
            </a:graphic>
            <wp14:sizeRelH relativeFrom="margin">
              <wp14:pctWidth>0</wp14:pctWidth>
            </wp14:sizeRelH>
            <wp14:sizeRelV relativeFrom="margin">
              <wp14:pctHeight>0</wp14:pctHeight>
            </wp14:sizeRelV>
          </wp:anchor>
        </w:drawing>
      </w:r>
    </w:p>
    <w:p w14:paraId="1D95B50E" w14:textId="77777777" w:rsidR="00542D31" w:rsidRPr="00B85031" w:rsidRDefault="00542D31" w:rsidP="00FB6576">
      <w:pPr>
        <w:spacing w:after="0" w:line="240" w:lineRule="auto"/>
        <w:jc w:val="center"/>
        <w:rPr>
          <w:rFonts w:ascii="Calibri Light" w:hAnsi="Calibri Light" w:cs="Calibri Light"/>
        </w:rPr>
      </w:pPr>
    </w:p>
    <w:p w14:paraId="134F8E2A" w14:textId="77777777" w:rsidR="00BE3B26" w:rsidRPr="00B85031" w:rsidRDefault="00BE3B26" w:rsidP="00FB6576">
      <w:pPr>
        <w:spacing w:after="0" w:line="240" w:lineRule="auto"/>
        <w:jc w:val="center"/>
        <w:rPr>
          <w:rFonts w:ascii="Calibri Light" w:hAnsi="Calibri Light" w:cs="Calibri Light"/>
        </w:rPr>
      </w:pPr>
    </w:p>
    <w:p w14:paraId="6E0D9DF2" w14:textId="23DE0FB3" w:rsidR="00BB577A" w:rsidRPr="00AF5D00" w:rsidRDefault="004D761F" w:rsidP="00FB6576">
      <w:pPr>
        <w:spacing w:after="0" w:line="240" w:lineRule="auto"/>
        <w:jc w:val="center"/>
        <w:rPr>
          <w:rFonts w:ascii="Calibri Light" w:hAnsi="Calibri Light" w:cs="Calibri Light"/>
          <w:b/>
          <w:sz w:val="24"/>
        </w:rPr>
      </w:pPr>
      <w:r w:rsidRPr="00AF5D00">
        <w:rPr>
          <w:rFonts w:ascii="Calibri Light" w:hAnsi="Calibri Light" w:cs="Calibri Light"/>
          <w:b/>
          <w:sz w:val="24"/>
        </w:rPr>
        <w:t>Research Prospectus</w:t>
      </w:r>
    </w:p>
    <w:p w14:paraId="6566011C" w14:textId="4E6F94B2" w:rsidR="009D7A3D" w:rsidRPr="00B85031" w:rsidRDefault="004D3A3C" w:rsidP="00FB6576">
      <w:pPr>
        <w:spacing w:after="0" w:line="240" w:lineRule="auto"/>
        <w:jc w:val="center"/>
        <w:rPr>
          <w:rFonts w:ascii="Calibri Light" w:hAnsi="Calibri Light" w:cs="Calibri Light"/>
        </w:rPr>
      </w:pPr>
      <w:r w:rsidRPr="00B85031">
        <w:rPr>
          <w:rFonts w:ascii="Calibri Light" w:hAnsi="Calibri Light" w:cs="Calibri Light"/>
        </w:rPr>
        <w:t xml:space="preserve">A </w:t>
      </w:r>
      <w:r w:rsidR="007D56A6">
        <w:rPr>
          <w:rFonts w:ascii="Calibri Light" w:hAnsi="Calibri Light" w:cs="Calibri Light"/>
        </w:rPr>
        <w:t>c</w:t>
      </w:r>
      <w:r w:rsidR="00495AE0" w:rsidRPr="00B85031">
        <w:rPr>
          <w:rFonts w:ascii="Calibri Light" w:hAnsi="Calibri Light" w:cs="Calibri Light"/>
        </w:rPr>
        <w:t>omprehensive</w:t>
      </w:r>
      <w:r w:rsidR="005947A3" w:rsidRPr="00B85031">
        <w:rPr>
          <w:rFonts w:ascii="Calibri Light" w:hAnsi="Calibri Light" w:cs="Calibri Light"/>
        </w:rPr>
        <w:t xml:space="preserve"> </w:t>
      </w:r>
      <w:r w:rsidR="00D711AF" w:rsidRPr="00B85031">
        <w:rPr>
          <w:rFonts w:ascii="Calibri Light" w:hAnsi="Calibri Light" w:cs="Calibri Light"/>
        </w:rPr>
        <w:t>evaluation of</w:t>
      </w:r>
      <w:r w:rsidR="00495AE0" w:rsidRPr="00B85031">
        <w:rPr>
          <w:rFonts w:ascii="Calibri Light" w:hAnsi="Calibri Light" w:cs="Calibri Light"/>
        </w:rPr>
        <w:t xml:space="preserve"> the</w:t>
      </w:r>
      <w:r w:rsidR="00DF5988" w:rsidRPr="00B85031">
        <w:rPr>
          <w:rFonts w:ascii="Calibri Light" w:hAnsi="Calibri Light" w:cs="Calibri Light"/>
        </w:rPr>
        <w:t xml:space="preserve"> </w:t>
      </w:r>
      <w:r w:rsidR="00BB577A" w:rsidRPr="00B85031">
        <w:rPr>
          <w:rFonts w:ascii="Calibri Light" w:hAnsi="Calibri Light" w:cs="Calibri Light"/>
        </w:rPr>
        <w:t xml:space="preserve">recreational </w:t>
      </w:r>
      <w:r w:rsidR="007D56A6">
        <w:rPr>
          <w:rFonts w:ascii="Calibri Light" w:hAnsi="Calibri Light" w:cs="Calibri Light"/>
        </w:rPr>
        <w:t xml:space="preserve">use </w:t>
      </w:r>
      <w:r w:rsidR="00B34C03" w:rsidRPr="00B85031">
        <w:rPr>
          <w:rFonts w:ascii="Calibri Light" w:hAnsi="Calibri Light" w:cs="Calibri Light"/>
        </w:rPr>
        <w:t>of</w:t>
      </w:r>
      <w:r w:rsidR="00BB577A" w:rsidRPr="00B85031">
        <w:rPr>
          <w:rFonts w:ascii="Calibri Light" w:hAnsi="Calibri Light" w:cs="Calibri Light"/>
        </w:rPr>
        <w:t xml:space="preserve"> Big Cottonwood and Little Cottonwood Canyons</w:t>
      </w:r>
      <w:r w:rsidR="00B34C03" w:rsidRPr="00B85031">
        <w:rPr>
          <w:rFonts w:ascii="Calibri Light" w:hAnsi="Calibri Light" w:cs="Calibri Light"/>
        </w:rPr>
        <w:t xml:space="preserve"> to</w:t>
      </w:r>
      <w:r w:rsidR="003A7228" w:rsidRPr="00B85031">
        <w:rPr>
          <w:rFonts w:ascii="Calibri Light" w:hAnsi="Calibri Light" w:cs="Calibri Light"/>
        </w:rPr>
        <w:t xml:space="preserve"> inform recreational </w:t>
      </w:r>
      <w:r w:rsidR="00495AE0" w:rsidRPr="00B85031">
        <w:rPr>
          <w:rFonts w:ascii="Calibri Light" w:hAnsi="Calibri Light" w:cs="Calibri Light"/>
        </w:rPr>
        <w:t>systems</w:t>
      </w:r>
      <w:r w:rsidR="00AF5D00">
        <w:rPr>
          <w:rFonts w:ascii="Calibri Light" w:hAnsi="Calibri Light" w:cs="Calibri Light"/>
        </w:rPr>
        <w:t xml:space="preserve"> and impacts</w:t>
      </w:r>
    </w:p>
    <w:p w14:paraId="15456C16" w14:textId="77777777" w:rsidR="005D3700" w:rsidRPr="00B85031" w:rsidRDefault="005D3700" w:rsidP="00FB6576">
      <w:pPr>
        <w:spacing w:after="0" w:line="240" w:lineRule="auto"/>
        <w:jc w:val="center"/>
        <w:rPr>
          <w:rFonts w:ascii="Calibri Light" w:hAnsi="Calibri Light" w:cs="Calibri Light"/>
        </w:rPr>
      </w:pPr>
    </w:p>
    <w:p w14:paraId="7401A3DC" w14:textId="6CB34C18" w:rsidR="009D7A3D" w:rsidRPr="00B85031" w:rsidRDefault="00FB6576" w:rsidP="00FB6576">
      <w:pPr>
        <w:spacing w:after="0" w:line="240" w:lineRule="auto"/>
        <w:jc w:val="center"/>
        <w:rPr>
          <w:rFonts w:ascii="Calibri Light" w:hAnsi="Calibri Light" w:cs="Calibri Light"/>
          <w:b/>
          <w:sz w:val="24"/>
        </w:rPr>
      </w:pPr>
      <w:r w:rsidRPr="00B85031">
        <w:rPr>
          <w:rFonts w:ascii="Calibri Light" w:hAnsi="Calibri Light" w:cs="Calibri Light"/>
          <w:b/>
          <w:sz w:val="24"/>
        </w:rPr>
        <w:t>The Project Purpose and Need</w:t>
      </w:r>
    </w:p>
    <w:p w14:paraId="360C46C0" w14:textId="3833890E" w:rsidR="00F90429" w:rsidRPr="00B85031" w:rsidRDefault="009D7A3D" w:rsidP="00FB6576">
      <w:pPr>
        <w:spacing w:after="0" w:line="240" w:lineRule="auto"/>
        <w:rPr>
          <w:rFonts w:ascii="Calibri Light" w:hAnsi="Calibri Light" w:cs="Calibri Light"/>
        </w:rPr>
      </w:pPr>
      <w:r w:rsidRPr="00B85031">
        <w:rPr>
          <w:rFonts w:ascii="Calibri Light" w:hAnsi="Calibri Light" w:cs="Calibri Light"/>
        </w:rPr>
        <w:t xml:space="preserve">This </w:t>
      </w:r>
      <w:r w:rsidR="00420B66" w:rsidRPr="00B85031">
        <w:rPr>
          <w:rFonts w:ascii="Calibri Light" w:hAnsi="Calibri Light" w:cs="Calibri Light"/>
        </w:rPr>
        <w:t>prospectus</w:t>
      </w:r>
      <w:r w:rsidRPr="00B85031">
        <w:rPr>
          <w:rFonts w:ascii="Calibri Light" w:hAnsi="Calibri Light" w:cs="Calibri Light"/>
        </w:rPr>
        <w:t xml:space="preserve"> describes a proposed research project </w:t>
      </w:r>
      <w:r w:rsidR="005956BC" w:rsidRPr="00B85031">
        <w:rPr>
          <w:rFonts w:ascii="Calibri Light" w:hAnsi="Calibri Light" w:cs="Calibri Light"/>
        </w:rPr>
        <w:t xml:space="preserve">between </w:t>
      </w:r>
      <w:r w:rsidR="004B41F9" w:rsidRPr="00B85031">
        <w:rPr>
          <w:rFonts w:ascii="Calibri Light" w:hAnsi="Calibri Light" w:cs="Calibri Light"/>
        </w:rPr>
        <w:t xml:space="preserve">the </w:t>
      </w:r>
      <w:r w:rsidR="005956BC" w:rsidRPr="00B85031">
        <w:rPr>
          <w:rFonts w:ascii="Calibri Light" w:hAnsi="Calibri Light" w:cs="Calibri Light"/>
        </w:rPr>
        <w:t xml:space="preserve">University of Utah’s </w:t>
      </w:r>
      <w:r w:rsidR="009D1ADC" w:rsidRPr="00B85031">
        <w:rPr>
          <w:rFonts w:ascii="Calibri Light" w:hAnsi="Calibri Light" w:cs="Calibri Light"/>
        </w:rPr>
        <w:t xml:space="preserve">Outdoor Recreation, Education and Tourism Laboratory, </w:t>
      </w:r>
      <w:r w:rsidR="005947A3" w:rsidRPr="00B85031">
        <w:rPr>
          <w:rFonts w:ascii="Calibri Light" w:hAnsi="Calibri Light" w:cs="Calibri Light"/>
        </w:rPr>
        <w:t xml:space="preserve">and </w:t>
      </w:r>
      <w:r w:rsidR="00DF5988" w:rsidRPr="00B85031">
        <w:rPr>
          <w:rFonts w:ascii="Calibri Light" w:hAnsi="Calibri Light" w:cs="Calibri Light"/>
        </w:rPr>
        <w:t>the Central Wasatch Commission</w:t>
      </w:r>
      <w:r w:rsidR="009D1ADC" w:rsidRPr="00B85031">
        <w:rPr>
          <w:rFonts w:ascii="Calibri Light" w:hAnsi="Calibri Light" w:cs="Calibri Light"/>
        </w:rPr>
        <w:t>.</w:t>
      </w:r>
      <w:r w:rsidR="00850AB0" w:rsidRPr="00B85031">
        <w:rPr>
          <w:rFonts w:ascii="Calibri Light" w:hAnsi="Calibri Light" w:cs="Calibri Light"/>
        </w:rPr>
        <w:t xml:space="preserve"> </w:t>
      </w:r>
      <w:r w:rsidR="005956BC" w:rsidRPr="00B85031">
        <w:rPr>
          <w:rFonts w:ascii="Calibri Light" w:hAnsi="Calibri Light" w:cs="Calibri Light"/>
        </w:rPr>
        <w:t xml:space="preserve">The purpose of this </w:t>
      </w:r>
      <w:r w:rsidR="00EA2BD1" w:rsidRPr="00B85031">
        <w:rPr>
          <w:rFonts w:ascii="Calibri Light" w:hAnsi="Calibri Light" w:cs="Calibri Light"/>
        </w:rPr>
        <w:t>project</w:t>
      </w:r>
      <w:r w:rsidR="005956BC" w:rsidRPr="00B85031">
        <w:rPr>
          <w:rFonts w:ascii="Calibri Light" w:hAnsi="Calibri Light" w:cs="Calibri Light"/>
        </w:rPr>
        <w:t xml:space="preserve"> is to evaluate</w:t>
      </w:r>
      <w:r w:rsidR="008416A6" w:rsidRPr="00B85031">
        <w:rPr>
          <w:rFonts w:ascii="Calibri Light" w:hAnsi="Calibri Light" w:cs="Calibri Light"/>
        </w:rPr>
        <w:t xml:space="preserve"> and determine Big and Little </w:t>
      </w:r>
      <w:r w:rsidR="00F90429" w:rsidRPr="00B85031">
        <w:rPr>
          <w:rFonts w:ascii="Calibri Light" w:hAnsi="Calibri Light" w:cs="Calibri Light"/>
        </w:rPr>
        <w:t>Cottonwood Canyon’s</w:t>
      </w:r>
      <w:r w:rsidR="00AF5D00">
        <w:rPr>
          <w:rFonts w:ascii="Calibri Light" w:hAnsi="Calibri Light" w:cs="Calibri Light"/>
        </w:rPr>
        <w:t>:</w:t>
      </w:r>
    </w:p>
    <w:p w14:paraId="375E5217" w14:textId="77777777" w:rsidR="00691A31" w:rsidRPr="00B85031" w:rsidRDefault="00691A31" w:rsidP="00FB6576">
      <w:pPr>
        <w:spacing w:after="0" w:line="240" w:lineRule="auto"/>
        <w:rPr>
          <w:rFonts w:ascii="Calibri Light" w:hAnsi="Calibri Light" w:cs="Calibri Light"/>
        </w:rPr>
      </w:pPr>
    </w:p>
    <w:p w14:paraId="1002F29E" w14:textId="77777777" w:rsidR="00495AE0" w:rsidRPr="00B85031" w:rsidRDefault="00F90429" w:rsidP="00FB6576">
      <w:pPr>
        <w:pStyle w:val="ListParagraph"/>
        <w:numPr>
          <w:ilvl w:val="0"/>
          <w:numId w:val="6"/>
        </w:numPr>
        <w:spacing w:after="0" w:line="240" w:lineRule="auto"/>
        <w:rPr>
          <w:rFonts w:ascii="Calibri Light" w:hAnsi="Calibri Light" w:cs="Calibri Light"/>
        </w:rPr>
      </w:pPr>
      <w:r w:rsidRPr="00B85031">
        <w:rPr>
          <w:rFonts w:ascii="Calibri Light" w:hAnsi="Calibri Light" w:cs="Calibri Light"/>
        </w:rPr>
        <w:t>C</w:t>
      </w:r>
      <w:r w:rsidR="009D1ADC" w:rsidRPr="00B85031">
        <w:rPr>
          <w:rFonts w:ascii="Calibri Light" w:hAnsi="Calibri Light" w:cs="Calibri Light"/>
        </w:rPr>
        <w:t xml:space="preserve">urrent </w:t>
      </w:r>
      <w:r w:rsidR="00DA4EF1" w:rsidRPr="00B85031">
        <w:rPr>
          <w:rFonts w:ascii="Calibri Light" w:hAnsi="Calibri Light" w:cs="Calibri Light"/>
        </w:rPr>
        <w:t xml:space="preserve">and ideal </w:t>
      </w:r>
      <w:r w:rsidR="009D1ADC" w:rsidRPr="00B85031">
        <w:rPr>
          <w:rFonts w:ascii="Calibri Light" w:hAnsi="Calibri Light" w:cs="Calibri Light"/>
        </w:rPr>
        <w:t xml:space="preserve">temporal and spatial distributions of </w:t>
      </w:r>
      <w:r w:rsidR="005947A3" w:rsidRPr="00B85031">
        <w:rPr>
          <w:rFonts w:ascii="Calibri Light" w:hAnsi="Calibri Light" w:cs="Calibri Light"/>
        </w:rPr>
        <w:t xml:space="preserve">recreational </w:t>
      </w:r>
      <w:r w:rsidR="00DB2DE4" w:rsidRPr="00B85031">
        <w:rPr>
          <w:rFonts w:ascii="Calibri Light" w:hAnsi="Calibri Light" w:cs="Calibri Light"/>
        </w:rPr>
        <w:t>visitor use;</w:t>
      </w:r>
      <w:r w:rsidR="009D1ADC" w:rsidRPr="00B85031">
        <w:rPr>
          <w:rFonts w:ascii="Calibri Light" w:hAnsi="Calibri Light" w:cs="Calibri Light"/>
        </w:rPr>
        <w:t xml:space="preserve"> </w:t>
      </w:r>
    </w:p>
    <w:p w14:paraId="3CD14346" w14:textId="77777777" w:rsidR="00E90D1B" w:rsidRPr="00B85031" w:rsidRDefault="00EC6532" w:rsidP="00691A31">
      <w:pPr>
        <w:pStyle w:val="ListParagraph"/>
        <w:numPr>
          <w:ilvl w:val="0"/>
          <w:numId w:val="6"/>
        </w:numPr>
        <w:spacing w:after="0" w:line="240" w:lineRule="auto"/>
        <w:rPr>
          <w:rFonts w:ascii="Calibri Light" w:hAnsi="Calibri Light" w:cs="Calibri Light"/>
        </w:rPr>
      </w:pPr>
      <w:r w:rsidRPr="00B85031">
        <w:rPr>
          <w:rFonts w:ascii="Calibri Light" w:hAnsi="Calibri Light" w:cs="Calibri Light"/>
        </w:rPr>
        <w:t>Determine the relationships between use patterns and</w:t>
      </w:r>
      <w:r w:rsidR="00691A31" w:rsidRPr="00B85031">
        <w:rPr>
          <w:rFonts w:ascii="Calibri Light" w:hAnsi="Calibri Light" w:cs="Calibri Light"/>
        </w:rPr>
        <w:t xml:space="preserve"> the</w:t>
      </w:r>
      <w:r w:rsidRPr="00B85031">
        <w:rPr>
          <w:rFonts w:ascii="Calibri Light" w:hAnsi="Calibri Light" w:cs="Calibri Light"/>
        </w:rPr>
        <w:t xml:space="preserve"> ecological </w:t>
      </w:r>
      <w:r w:rsidR="00691A31" w:rsidRPr="00B85031">
        <w:rPr>
          <w:rFonts w:ascii="Calibri Light" w:hAnsi="Calibri Light" w:cs="Calibri Light"/>
        </w:rPr>
        <w:t xml:space="preserve">and </w:t>
      </w:r>
      <w:r w:rsidRPr="00B85031">
        <w:rPr>
          <w:rFonts w:ascii="Calibri Light" w:hAnsi="Calibri Light" w:cs="Calibri Light"/>
        </w:rPr>
        <w:t xml:space="preserve">social conditions in key locations (including but not limited to trails, visitor attractions, and trailheads); and, </w:t>
      </w:r>
    </w:p>
    <w:p w14:paraId="24962BB8" w14:textId="673A6CBD" w:rsidR="005F220D" w:rsidRPr="00AF5D00" w:rsidRDefault="00AF5D00" w:rsidP="007A0B4E">
      <w:pPr>
        <w:pStyle w:val="ListParagraph"/>
        <w:numPr>
          <w:ilvl w:val="0"/>
          <w:numId w:val="6"/>
        </w:numPr>
        <w:spacing w:after="0" w:line="240" w:lineRule="auto"/>
        <w:rPr>
          <w:rFonts w:ascii="Calibri Light" w:hAnsi="Calibri Light" w:cs="Calibri Light"/>
        </w:rPr>
      </w:pPr>
      <w:r w:rsidRPr="00AF5D00">
        <w:rPr>
          <w:rFonts w:ascii="Calibri Light" w:hAnsi="Calibri Light" w:cs="Calibri Light"/>
        </w:rPr>
        <w:t>Provide</w:t>
      </w:r>
      <w:r w:rsidR="00E90D1B" w:rsidRPr="00AF5D00">
        <w:rPr>
          <w:rFonts w:ascii="Calibri Light" w:hAnsi="Calibri Light" w:cs="Calibri Light"/>
        </w:rPr>
        <w:t xml:space="preserve"> </w:t>
      </w:r>
      <w:r w:rsidRPr="00AF5D00">
        <w:rPr>
          <w:rFonts w:ascii="Calibri Light" w:hAnsi="Calibri Light" w:cs="Calibri Light"/>
        </w:rPr>
        <w:t xml:space="preserve">information on </w:t>
      </w:r>
      <w:r w:rsidR="009D1ADC" w:rsidRPr="00AF5D00">
        <w:rPr>
          <w:rFonts w:ascii="Calibri Light" w:hAnsi="Calibri Light" w:cs="Calibri Light"/>
        </w:rPr>
        <w:t>social</w:t>
      </w:r>
      <w:r w:rsidR="00DF5988" w:rsidRPr="00AF5D00">
        <w:rPr>
          <w:rFonts w:ascii="Calibri Light" w:hAnsi="Calibri Light" w:cs="Calibri Light"/>
        </w:rPr>
        <w:t>, ecological,</w:t>
      </w:r>
      <w:r w:rsidR="009D1ADC" w:rsidRPr="00AF5D00">
        <w:rPr>
          <w:rFonts w:ascii="Calibri Light" w:hAnsi="Calibri Light" w:cs="Calibri Light"/>
        </w:rPr>
        <w:t xml:space="preserve"> and physical </w:t>
      </w:r>
      <w:r>
        <w:rPr>
          <w:rFonts w:ascii="Calibri Light" w:hAnsi="Calibri Light" w:cs="Calibri Light"/>
        </w:rPr>
        <w:t xml:space="preserve">visitor related </w:t>
      </w:r>
      <w:r w:rsidR="009D1ADC" w:rsidRPr="00AF5D00">
        <w:rPr>
          <w:rFonts w:ascii="Calibri Light" w:hAnsi="Calibri Light" w:cs="Calibri Light"/>
        </w:rPr>
        <w:t>inp</w:t>
      </w:r>
      <w:r w:rsidR="00F90429" w:rsidRPr="00AF5D00">
        <w:rPr>
          <w:rFonts w:ascii="Calibri Light" w:hAnsi="Calibri Light" w:cs="Calibri Light"/>
        </w:rPr>
        <w:t>uts</w:t>
      </w:r>
      <w:r>
        <w:rPr>
          <w:rFonts w:ascii="Calibri Light" w:hAnsi="Calibri Light" w:cs="Calibri Light"/>
        </w:rPr>
        <w:t xml:space="preserve"> for ongoing water quality, experiential, and transportation needs.</w:t>
      </w:r>
    </w:p>
    <w:p w14:paraId="5BC9DF0B" w14:textId="77777777" w:rsidR="00AF5D00" w:rsidRDefault="00AF5D00" w:rsidP="00FB6576">
      <w:pPr>
        <w:spacing w:after="0" w:line="240" w:lineRule="auto"/>
        <w:rPr>
          <w:rFonts w:ascii="Calibri Light" w:hAnsi="Calibri Light" w:cs="Calibri Light"/>
          <w:b/>
        </w:rPr>
      </w:pPr>
    </w:p>
    <w:p w14:paraId="71EA2F99" w14:textId="476A8054" w:rsidR="00CB7FAE" w:rsidRPr="00CB7FAE" w:rsidRDefault="00CB7FAE" w:rsidP="00FB6576">
      <w:pPr>
        <w:spacing w:after="0" w:line="240" w:lineRule="auto"/>
        <w:rPr>
          <w:rFonts w:ascii="Calibri Light" w:hAnsi="Calibri Light" w:cs="Calibri Light"/>
          <w:b/>
        </w:rPr>
      </w:pPr>
      <w:r w:rsidRPr="00CB7FAE">
        <w:rPr>
          <w:rFonts w:ascii="Calibri Light" w:hAnsi="Calibri Light" w:cs="Calibri Light"/>
          <w:b/>
        </w:rPr>
        <w:t>Benefits</w:t>
      </w:r>
    </w:p>
    <w:p w14:paraId="6A0162E3" w14:textId="77777777" w:rsidR="00AF5D00" w:rsidRDefault="00AF5D00" w:rsidP="00E90D1B">
      <w:pPr>
        <w:spacing w:after="0"/>
        <w:rPr>
          <w:rFonts w:ascii="Calibri Light" w:hAnsi="Calibri Light" w:cs="Calibri Light"/>
        </w:rPr>
      </w:pPr>
    </w:p>
    <w:p w14:paraId="46EC2AA5" w14:textId="656DB119" w:rsidR="00E90D1B" w:rsidRPr="00B85031" w:rsidRDefault="00E90D1B" w:rsidP="00E90D1B">
      <w:pPr>
        <w:spacing w:after="0"/>
        <w:rPr>
          <w:rFonts w:ascii="Calibri Light" w:hAnsi="Calibri Light" w:cs="Calibri Light"/>
        </w:rPr>
      </w:pPr>
      <w:r w:rsidRPr="00B85031">
        <w:rPr>
          <w:rFonts w:ascii="Calibri Light" w:hAnsi="Calibri Light" w:cs="Calibri Light"/>
        </w:rPr>
        <w:t xml:space="preserve">Specifically, the results of this project will provide information </w:t>
      </w:r>
      <w:r w:rsidR="00AF5D00">
        <w:rPr>
          <w:rFonts w:ascii="Calibri Light" w:hAnsi="Calibri Light" w:cs="Calibri Light"/>
        </w:rPr>
        <w:t xml:space="preserve">to </w:t>
      </w:r>
      <w:r w:rsidRPr="00B85031">
        <w:rPr>
          <w:rFonts w:ascii="Calibri Light" w:hAnsi="Calibri Light" w:cs="Calibri Light"/>
        </w:rPr>
        <w:t>assist in the management of each Canyon prescriptively for different physical, ecological, and social conditions, to plan for and achieve an ideal transportation system, increase recreation quality, appropriately distribute use, and plan for increased recreational visitation while preserving desired conditions.</w:t>
      </w:r>
      <w:r w:rsidR="00850AB0" w:rsidRPr="00B85031">
        <w:rPr>
          <w:rFonts w:ascii="Calibri Light" w:hAnsi="Calibri Light" w:cs="Calibri Light"/>
        </w:rPr>
        <w:t xml:space="preserve"> </w:t>
      </w:r>
    </w:p>
    <w:p w14:paraId="6D2CC72B" w14:textId="77777777" w:rsidR="00E90D1B" w:rsidRPr="00B85031" w:rsidRDefault="00E90D1B" w:rsidP="00E90D1B">
      <w:pPr>
        <w:spacing w:after="0"/>
        <w:rPr>
          <w:rFonts w:ascii="Calibri Light" w:hAnsi="Calibri Light" w:cs="Calibri Light"/>
        </w:rPr>
      </w:pPr>
    </w:p>
    <w:p w14:paraId="69E1A48B" w14:textId="6AD50CE7" w:rsidR="00E90D1B" w:rsidRPr="00B85031" w:rsidRDefault="00E90D1B" w:rsidP="00E90D1B">
      <w:pPr>
        <w:spacing w:after="0"/>
        <w:rPr>
          <w:rFonts w:ascii="Calibri Light" w:hAnsi="Calibri Light" w:cs="Calibri Light"/>
        </w:rPr>
      </w:pPr>
      <w:r w:rsidRPr="00B85031">
        <w:rPr>
          <w:rFonts w:ascii="Calibri Light" w:hAnsi="Calibri Light" w:cs="Calibri Light"/>
        </w:rPr>
        <w:t>The approach and concepts described in this document are underpinned by and directly align with the Interagency Visitor Use Management Council’s a) Visitor Use Management Framework, and b) Visitor Capacity Guidebook (IVUMC, 2019).</w:t>
      </w:r>
      <w:r w:rsidR="00850AB0" w:rsidRPr="00B85031">
        <w:rPr>
          <w:rFonts w:ascii="Calibri Light" w:hAnsi="Calibri Light" w:cs="Calibri Light"/>
        </w:rPr>
        <w:t xml:space="preserve"> </w:t>
      </w:r>
      <w:r w:rsidRPr="00B85031">
        <w:rPr>
          <w:rFonts w:ascii="Calibri Light" w:hAnsi="Calibri Light" w:cs="Calibri Light"/>
        </w:rPr>
        <w:t>The U.S. Forest Service is a council member and has embraced the content of the framework and capacity guidebook to guide current and future visitor use management in forests and grasslands.</w:t>
      </w:r>
      <w:r w:rsidR="00850AB0" w:rsidRPr="00B85031">
        <w:rPr>
          <w:rFonts w:ascii="Calibri Light" w:hAnsi="Calibri Light" w:cs="Calibri Light"/>
        </w:rPr>
        <w:t xml:space="preserve"> </w:t>
      </w:r>
      <w:r w:rsidRPr="00B85031">
        <w:rPr>
          <w:rFonts w:ascii="Calibri Light" w:hAnsi="Calibri Light" w:cs="Calibri Light"/>
        </w:rPr>
        <w:t>The IVUMC defines visitor capacity as “…the maximum amounts and types of visitor use that an area can accommodate while achieving and maintaining the desired resource conditions and visitor experiences that are consistent with the purposes for which the area was established” (IVUMC, 2019, p. 33).</w:t>
      </w:r>
    </w:p>
    <w:p w14:paraId="79A0E206" w14:textId="77777777" w:rsidR="00E90D1B" w:rsidRPr="00B85031" w:rsidRDefault="00E90D1B" w:rsidP="00E90D1B">
      <w:pPr>
        <w:spacing w:after="0"/>
        <w:rPr>
          <w:rFonts w:ascii="Calibri Light" w:hAnsi="Calibri Light" w:cs="Calibri Light"/>
        </w:rPr>
      </w:pPr>
    </w:p>
    <w:p w14:paraId="1072664E" w14:textId="043B6C6E" w:rsidR="00E90D1B" w:rsidRPr="00B85031" w:rsidRDefault="00E90D1B" w:rsidP="00E90D1B">
      <w:pPr>
        <w:spacing w:after="0"/>
        <w:rPr>
          <w:rFonts w:ascii="Calibri Light" w:hAnsi="Calibri Light" w:cs="Calibri Light"/>
        </w:rPr>
      </w:pPr>
      <w:r w:rsidRPr="00B85031">
        <w:rPr>
          <w:rFonts w:ascii="Calibri Light" w:hAnsi="Calibri Light" w:cs="Calibri Light"/>
        </w:rPr>
        <w:t>Using the IVUMC framework and processes, this project will be the first in the Canyons to comprehensively analyze and determine the current conditions and i</w:t>
      </w:r>
      <w:r w:rsidR="002A6CF9">
        <w:rPr>
          <w:rFonts w:ascii="Calibri Light" w:hAnsi="Calibri Light" w:cs="Calibri Light"/>
        </w:rPr>
        <w:t>nform visitor use monitoring</w:t>
      </w:r>
      <w:r w:rsidRPr="00B85031">
        <w:rPr>
          <w:rFonts w:ascii="Calibri Light" w:hAnsi="Calibri Light" w:cs="Calibri Light"/>
        </w:rPr>
        <w:t>.</w:t>
      </w:r>
      <w:r w:rsidR="00850AB0" w:rsidRPr="00B85031">
        <w:rPr>
          <w:rFonts w:ascii="Calibri Light" w:hAnsi="Calibri Light" w:cs="Calibri Light"/>
        </w:rPr>
        <w:t xml:space="preserve"> </w:t>
      </w:r>
      <w:r w:rsidRPr="00B85031">
        <w:rPr>
          <w:rFonts w:ascii="Calibri Light" w:hAnsi="Calibri Light" w:cs="Calibri Light"/>
        </w:rPr>
        <w:t>Also different from previous studies, this project will evaluate the current temporal and spatial distributions of use, while generating the necessary inputs for transportation modeling, including pedestrian modeling.</w:t>
      </w:r>
      <w:r w:rsidR="00850AB0" w:rsidRPr="00B85031">
        <w:rPr>
          <w:rFonts w:ascii="Calibri Light" w:hAnsi="Calibri Light" w:cs="Calibri Light"/>
        </w:rPr>
        <w:t xml:space="preserve"> </w:t>
      </w:r>
      <w:r w:rsidRPr="00B85031">
        <w:rPr>
          <w:rFonts w:ascii="Calibri Light" w:hAnsi="Calibri Light" w:cs="Calibri Light"/>
        </w:rPr>
        <w:t xml:space="preserve">As described below, this information is necessary to ensure that infrastructure and management alterations in Big and Little Cottonwood Canyons are legally defensible, sensitive to constituent needs, and incorporate future visitor use projections while preserving desirable and high-quality conditions. </w:t>
      </w:r>
    </w:p>
    <w:p w14:paraId="4FA1D9F1" w14:textId="77777777" w:rsidR="00193894" w:rsidRPr="00B85031" w:rsidRDefault="00193894" w:rsidP="00193894">
      <w:pPr>
        <w:spacing w:after="0" w:line="240" w:lineRule="auto"/>
        <w:rPr>
          <w:rFonts w:ascii="Calibri Light" w:hAnsi="Calibri Light" w:cs="Calibri Light"/>
        </w:rPr>
      </w:pPr>
    </w:p>
    <w:p w14:paraId="0E0FE522" w14:textId="77777777" w:rsidR="002A6CF9" w:rsidRDefault="002A6CF9" w:rsidP="00193894">
      <w:pPr>
        <w:spacing w:after="0" w:line="240" w:lineRule="auto"/>
        <w:rPr>
          <w:rFonts w:ascii="Calibri Light" w:hAnsi="Calibri Light" w:cs="Calibri Light"/>
        </w:rPr>
      </w:pPr>
    </w:p>
    <w:p w14:paraId="056ED464" w14:textId="789083E5" w:rsidR="00EB1A48" w:rsidRPr="00B85031" w:rsidRDefault="002A6CF9" w:rsidP="00193894">
      <w:pPr>
        <w:spacing w:after="0" w:line="240" w:lineRule="auto"/>
        <w:rPr>
          <w:rFonts w:ascii="Calibri Light" w:hAnsi="Calibri Light" w:cs="Calibri Light"/>
        </w:rPr>
      </w:pPr>
      <w:r>
        <w:rPr>
          <w:rFonts w:ascii="Calibri Light" w:hAnsi="Calibri Light" w:cs="Calibri Light"/>
        </w:rPr>
        <w:lastRenderedPageBreak/>
        <w:t>Please note that w</w:t>
      </w:r>
      <w:r w:rsidR="005947A3" w:rsidRPr="00B85031">
        <w:rPr>
          <w:rFonts w:ascii="Calibri Light" w:hAnsi="Calibri Light" w:cs="Calibri Light"/>
        </w:rPr>
        <w:t>e intend for th</w:t>
      </w:r>
      <w:r w:rsidR="00DB2DE4" w:rsidRPr="00B85031">
        <w:rPr>
          <w:rFonts w:ascii="Calibri Light" w:hAnsi="Calibri Light" w:cs="Calibri Light"/>
        </w:rPr>
        <w:t xml:space="preserve">is prospectus to </w:t>
      </w:r>
      <w:r w:rsidR="005947A3" w:rsidRPr="00B85031">
        <w:rPr>
          <w:rFonts w:ascii="Calibri Light" w:hAnsi="Calibri Light" w:cs="Calibri Light"/>
        </w:rPr>
        <w:t xml:space="preserve">provide </w:t>
      </w:r>
      <w:r w:rsidR="00B966D3" w:rsidRPr="00B85031">
        <w:rPr>
          <w:rFonts w:ascii="Calibri Light" w:hAnsi="Calibri Light" w:cs="Calibri Light"/>
        </w:rPr>
        <w:t xml:space="preserve">the </w:t>
      </w:r>
      <w:r w:rsidR="005947A3" w:rsidRPr="00B85031">
        <w:rPr>
          <w:rFonts w:ascii="Calibri Light" w:hAnsi="Calibri Light" w:cs="Calibri Light"/>
        </w:rPr>
        <w:t>foundation for in-depth</w:t>
      </w:r>
      <w:r w:rsidR="00DB2DE4" w:rsidRPr="00B85031">
        <w:rPr>
          <w:rFonts w:ascii="Calibri Light" w:hAnsi="Calibri Light" w:cs="Calibri Light"/>
        </w:rPr>
        <w:t xml:space="preserve"> conversation </w:t>
      </w:r>
      <w:r w:rsidR="00F90429" w:rsidRPr="00B85031">
        <w:rPr>
          <w:rFonts w:ascii="Calibri Light" w:hAnsi="Calibri Light" w:cs="Calibri Light"/>
        </w:rPr>
        <w:t xml:space="preserve">with </w:t>
      </w:r>
      <w:r w:rsidR="008416A6" w:rsidRPr="00B85031">
        <w:rPr>
          <w:rFonts w:ascii="Calibri Light" w:hAnsi="Calibri Light" w:cs="Calibri Light"/>
        </w:rPr>
        <w:t>rel</w:t>
      </w:r>
      <w:r w:rsidR="00F90429" w:rsidRPr="00B85031">
        <w:rPr>
          <w:rFonts w:ascii="Calibri Light" w:hAnsi="Calibri Light" w:cs="Calibri Light"/>
        </w:rPr>
        <w:t xml:space="preserve">ative stakeholders and the </w:t>
      </w:r>
      <w:r w:rsidR="00DF5988" w:rsidRPr="00B85031">
        <w:rPr>
          <w:rFonts w:ascii="Calibri Light" w:hAnsi="Calibri Light" w:cs="Calibri Light"/>
        </w:rPr>
        <w:t>Central Wasatch Commission</w:t>
      </w:r>
      <w:r w:rsidR="00D64D72" w:rsidRPr="00B85031">
        <w:rPr>
          <w:rFonts w:ascii="Calibri Light" w:hAnsi="Calibri Light" w:cs="Calibri Light"/>
        </w:rPr>
        <w:t>. Following these conversations, this prospectus will be revised into a formal proposal with a detailed budget,</w:t>
      </w:r>
      <w:r w:rsidR="005E1829" w:rsidRPr="00B85031">
        <w:rPr>
          <w:rFonts w:ascii="Calibri Light" w:hAnsi="Calibri Light" w:cs="Calibri Light"/>
        </w:rPr>
        <w:t xml:space="preserve"> </w:t>
      </w:r>
      <w:r w:rsidR="00232F7A" w:rsidRPr="00B85031">
        <w:rPr>
          <w:rFonts w:ascii="Calibri Light" w:hAnsi="Calibri Light" w:cs="Calibri Light"/>
        </w:rPr>
        <w:t xml:space="preserve">and </w:t>
      </w:r>
      <w:r w:rsidR="005E1829" w:rsidRPr="00B85031">
        <w:rPr>
          <w:rFonts w:ascii="Calibri Light" w:hAnsi="Calibri Light" w:cs="Calibri Light"/>
        </w:rPr>
        <w:t>specific</w:t>
      </w:r>
      <w:r w:rsidR="00232F7A" w:rsidRPr="00B85031">
        <w:rPr>
          <w:rFonts w:ascii="Calibri Light" w:hAnsi="Calibri Light" w:cs="Calibri Light"/>
        </w:rPr>
        <w:t xml:space="preserve"> timelines for </w:t>
      </w:r>
      <w:r w:rsidR="005E1829" w:rsidRPr="00B85031">
        <w:rPr>
          <w:rFonts w:ascii="Calibri Light" w:hAnsi="Calibri Light" w:cs="Calibri Light"/>
        </w:rPr>
        <w:t xml:space="preserve">negotiated </w:t>
      </w:r>
      <w:r w:rsidR="00D64D72" w:rsidRPr="00B85031">
        <w:rPr>
          <w:rFonts w:ascii="Calibri Light" w:hAnsi="Calibri Light" w:cs="Calibri Light"/>
        </w:rPr>
        <w:t>deliverables.</w:t>
      </w:r>
      <w:r w:rsidR="00850AB0" w:rsidRPr="00B85031">
        <w:rPr>
          <w:rFonts w:ascii="Calibri Light" w:hAnsi="Calibri Light" w:cs="Calibri Light"/>
        </w:rPr>
        <w:t xml:space="preserve"> </w:t>
      </w:r>
      <w:r w:rsidR="00D64D72" w:rsidRPr="00B85031">
        <w:rPr>
          <w:rFonts w:ascii="Calibri Light" w:hAnsi="Calibri Light" w:cs="Calibri Light"/>
        </w:rPr>
        <w:t>The current</w:t>
      </w:r>
      <w:r w:rsidR="00EB1A48" w:rsidRPr="00B85031">
        <w:rPr>
          <w:rFonts w:ascii="Calibri Light" w:hAnsi="Calibri Light" w:cs="Calibri Light"/>
        </w:rPr>
        <w:t xml:space="preserve"> </w:t>
      </w:r>
      <w:r w:rsidR="00420B66" w:rsidRPr="00B85031">
        <w:rPr>
          <w:rFonts w:ascii="Calibri Light" w:hAnsi="Calibri Light" w:cs="Calibri Light"/>
        </w:rPr>
        <w:t>prospectus</w:t>
      </w:r>
      <w:r w:rsidR="00EB1A48" w:rsidRPr="00B85031">
        <w:rPr>
          <w:rFonts w:ascii="Calibri Light" w:hAnsi="Calibri Light" w:cs="Calibri Light"/>
        </w:rPr>
        <w:t xml:space="preserve"> briefly outlines a) the background and rationale for the project, b) </w:t>
      </w:r>
      <w:r w:rsidR="005947A3" w:rsidRPr="00B85031">
        <w:rPr>
          <w:rFonts w:ascii="Calibri Light" w:hAnsi="Calibri Light" w:cs="Calibri Light"/>
        </w:rPr>
        <w:t xml:space="preserve">general </w:t>
      </w:r>
      <w:r w:rsidR="00EB1A48" w:rsidRPr="00B85031">
        <w:rPr>
          <w:rFonts w:ascii="Calibri Light" w:hAnsi="Calibri Light" w:cs="Calibri Light"/>
        </w:rPr>
        <w:t>research approach</w:t>
      </w:r>
      <w:r w:rsidR="00F600B1">
        <w:rPr>
          <w:rFonts w:ascii="Calibri Light" w:hAnsi="Calibri Light" w:cs="Calibri Light"/>
        </w:rPr>
        <w:t xml:space="preserve"> of Phase I</w:t>
      </w:r>
      <w:r w:rsidR="00EB1A48" w:rsidRPr="00B85031">
        <w:rPr>
          <w:rFonts w:ascii="Calibri Light" w:hAnsi="Calibri Light" w:cs="Calibri Light"/>
        </w:rPr>
        <w:t xml:space="preserve">, </w:t>
      </w:r>
      <w:r w:rsidR="007835CE" w:rsidRPr="00B85031">
        <w:rPr>
          <w:rFonts w:ascii="Calibri Light" w:hAnsi="Calibri Light" w:cs="Calibri Light"/>
        </w:rPr>
        <w:t xml:space="preserve">c) desired data, </w:t>
      </w:r>
      <w:r w:rsidR="00DA4EF1" w:rsidRPr="00B85031">
        <w:rPr>
          <w:rFonts w:ascii="Calibri Light" w:hAnsi="Calibri Light" w:cs="Calibri Light"/>
        </w:rPr>
        <w:t>d</w:t>
      </w:r>
      <w:r w:rsidR="00EB1A48" w:rsidRPr="00B85031">
        <w:rPr>
          <w:rFonts w:ascii="Calibri Light" w:hAnsi="Calibri Light" w:cs="Calibri Light"/>
        </w:rPr>
        <w:t xml:space="preserve">) </w:t>
      </w:r>
      <w:r w:rsidR="005E1829" w:rsidRPr="00B85031">
        <w:rPr>
          <w:rFonts w:ascii="Calibri Light" w:hAnsi="Calibri Light" w:cs="Calibri Light"/>
        </w:rPr>
        <w:t xml:space="preserve">potential </w:t>
      </w:r>
      <w:r w:rsidR="00EB1A48" w:rsidRPr="00B85031">
        <w:rPr>
          <w:rFonts w:ascii="Calibri Light" w:hAnsi="Calibri Light" w:cs="Calibri Light"/>
        </w:rPr>
        <w:t xml:space="preserve">deliverables, </w:t>
      </w:r>
      <w:r w:rsidR="00DA4EF1" w:rsidRPr="00B85031">
        <w:rPr>
          <w:rFonts w:ascii="Calibri Light" w:hAnsi="Calibri Light" w:cs="Calibri Light"/>
        </w:rPr>
        <w:t xml:space="preserve">and </w:t>
      </w:r>
      <w:r w:rsidR="00DE56F4" w:rsidRPr="00B85031">
        <w:rPr>
          <w:rFonts w:ascii="Calibri Light" w:hAnsi="Calibri Light" w:cs="Calibri Light"/>
        </w:rPr>
        <w:t>e</w:t>
      </w:r>
      <w:r w:rsidR="00AC41F6" w:rsidRPr="00B85031">
        <w:rPr>
          <w:rFonts w:ascii="Calibri Light" w:hAnsi="Calibri Light" w:cs="Calibri Light"/>
        </w:rPr>
        <w:t xml:space="preserve">) </w:t>
      </w:r>
      <w:r w:rsidR="007835CE" w:rsidRPr="00B85031">
        <w:rPr>
          <w:rFonts w:ascii="Calibri Light" w:hAnsi="Calibri Light" w:cs="Calibri Light"/>
        </w:rPr>
        <w:t xml:space="preserve">a </w:t>
      </w:r>
      <w:r w:rsidR="00DA4EF1" w:rsidRPr="00B85031">
        <w:rPr>
          <w:rFonts w:ascii="Calibri Light" w:hAnsi="Calibri Light" w:cs="Calibri Light"/>
        </w:rPr>
        <w:t xml:space="preserve">proposed </w:t>
      </w:r>
      <w:r w:rsidR="00EB1A48" w:rsidRPr="00B85031">
        <w:rPr>
          <w:rFonts w:ascii="Calibri Light" w:hAnsi="Calibri Light" w:cs="Calibri Light"/>
        </w:rPr>
        <w:t>timeline</w:t>
      </w:r>
      <w:r w:rsidR="00DA4EF1" w:rsidRPr="00B85031">
        <w:rPr>
          <w:rFonts w:ascii="Calibri Light" w:hAnsi="Calibri Light" w:cs="Calibri Light"/>
        </w:rPr>
        <w:t>.</w:t>
      </w:r>
      <w:r w:rsidR="00850AB0" w:rsidRPr="00B85031">
        <w:rPr>
          <w:rFonts w:ascii="Calibri Light" w:hAnsi="Calibri Light" w:cs="Calibri Light"/>
        </w:rPr>
        <w:t xml:space="preserve"> </w:t>
      </w:r>
    </w:p>
    <w:p w14:paraId="5349912C" w14:textId="77777777" w:rsidR="00F90429" w:rsidRPr="00B85031" w:rsidRDefault="00F90429" w:rsidP="00FB6576">
      <w:pPr>
        <w:spacing w:after="0" w:line="240" w:lineRule="auto"/>
        <w:jc w:val="center"/>
        <w:rPr>
          <w:rFonts w:ascii="Calibri Light" w:hAnsi="Calibri Light" w:cs="Calibri Light"/>
        </w:rPr>
      </w:pPr>
    </w:p>
    <w:p w14:paraId="48531442" w14:textId="0F32E14C" w:rsidR="005956BC" w:rsidRPr="00B85031" w:rsidRDefault="00D461A9" w:rsidP="00FB6576">
      <w:pPr>
        <w:spacing w:after="0" w:line="240" w:lineRule="auto"/>
        <w:jc w:val="center"/>
        <w:rPr>
          <w:rFonts w:ascii="Calibri Light" w:hAnsi="Calibri Light" w:cs="Calibri Light"/>
          <w:b/>
          <w:sz w:val="24"/>
        </w:rPr>
      </w:pPr>
      <w:r w:rsidRPr="00B85031">
        <w:rPr>
          <w:rFonts w:ascii="Calibri Light" w:hAnsi="Calibri Light" w:cs="Calibri Light"/>
          <w:b/>
          <w:sz w:val="24"/>
        </w:rPr>
        <w:t xml:space="preserve">Background and </w:t>
      </w:r>
      <w:r w:rsidR="005956BC" w:rsidRPr="00B85031">
        <w:rPr>
          <w:rFonts w:ascii="Calibri Light" w:hAnsi="Calibri Light" w:cs="Calibri Light"/>
          <w:b/>
          <w:sz w:val="24"/>
        </w:rPr>
        <w:t>Rationale</w:t>
      </w:r>
    </w:p>
    <w:p w14:paraId="363D088F" w14:textId="77777777" w:rsidR="008E025B" w:rsidRPr="00B85031" w:rsidRDefault="008E025B" w:rsidP="00FB6576">
      <w:pPr>
        <w:spacing w:after="0" w:line="240" w:lineRule="auto"/>
        <w:rPr>
          <w:rFonts w:ascii="Calibri Light" w:hAnsi="Calibri Light" w:cs="Calibri Light"/>
        </w:rPr>
      </w:pPr>
    </w:p>
    <w:p w14:paraId="5E7E34F5" w14:textId="5B20F043" w:rsidR="008E025B" w:rsidRDefault="008E025B" w:rsidP="00FB6576">
      <w:pPr>
        <w:spacing w:after="0" w:line="240" w:lineRule="auto"/>
        <w:rPr>
          <w:rFonts w:ascii="Calibri Light" w:hAnsi="Calibri Light" w:cs="Calibri Light"/>
          <w:i/>
        </w:rPr>
      </w:pPr>
      <w:r w:rsidRPr="00B85031">
        <w:rPr>
          <w:rFonts w:ascii="Calibri Light" w:hAnsi="Calibri Light" w:cs="Calibri Light"/>
          <w:i/>
        </w:rPr>
        <w:t>Interdependence between transportation and recreation</w:t>
      </w:r>
    </w:p>
    <w:p w14:paraId="19AE0EC9" w14:textId="77777777" w:rsidR="00F600B1" w:rsidRPr="00B85031" w:rsidRDefault="00F600B1" w:rsidP="00FB6576">
      <w:pPr>
        <w:spacing w:after="0" w:line="240" w:lineRule="auto"/>
        <w:rPr>
          <w:rFonts w:ascii="Calibri Light" w:hAnsi="Calibri Light" w:cs="Calibri Light"/>
          <w:i/>
        </w:rPr>
      </w:pPr>
    </w:p>
    <w:p w14:paraId="2AC28122" w14:textId="6B12692D" w:rsidR="008E025B" w:rsidRPr="00B85031" w:rsidRDefault="00AE79E9" w:rsidP="00FB6576">
      <w:pPr>
        <w:spacing w:after="0" w:line="240" w:lineRule="auto"/>
        <w:rPr>
          <w:rFonts w:ascii="Calibri Light" w:hAnsi="Calibri Light" w:cs="Calibri Light"/>
        </w:rPr>
      </w:pPr>
      <w:r w:rsidRPr="00B85031">
        <w:rPr>
          <w:rFonts w:ascii="Calibri Light" w:hAnsi="Calibri Light" w:cs="Calibri Light"/>
        </w:rPr>
        <w:t xml:space="preserve">As outlined in the Mountain Accord’s Existing Conditions and Future Trendlines Report, </w:t>
      </w:r>
      <w:r w:rsidR="00A8539D" w:rsidRPr="00B85031">
        <w:rPr>
          <w:rFonts w:ascii="Calibri Light" w:hAnsi="Calibri Light" w:cs="Calibri Light"/>
        </w:rPr>
        <w:t>transportation</w:t>
      </w:r>
      <w:r w:rsidRPr="00B85031">
        <w:rPr>
          <w:rFonts w:ascii="Calibri Light" w:hAnsi="Calibri Light" w:cs="Calibri Light"/>
        </w:rPr>
        <w:t>, environmental conditions, recreation use, and the economy are intricately linked and interdependent (</w:t>
      </w:r>
      <w:r w:rsidR="00DE56F4" w:rsidRPr="00B85031">
        <w:rPr>
          <w:rFonts w:ascii="Calibri Light" w:hAnsi="Calibri Light" w:cs="Calibri Light"/>
        </w:rPr>
        <w:t xml:space="preserve">Mountain </w:t>
      </w:r>
      <w:r w:rsidRPr="00B85031">
        <w:rPr>
          <w:rFonts w:ascii="Calibri Light" w:hAnsi="Calibri Light" w:cs="Calibri Light"/>
        </w:rPr>
        <w:t>Accord, 2014).</w:t>
      </w:r>
      <w:r w:rsidR="00850AB0" w:rsidRPr="00B85031">
        <w:rPr>
          <w:rFonts w:ascii="Calibri Light" w:hAnsi="Calibri Light" w:cs="Calibri Light"/>
        </w:rPr>
        <w:t xml:space="preserve"> </w:t>
      </w:r>
      <w:r w:rsidRPr="00B85031">
        <w:rPr>
          <w:rFonts w:ascii="Calibri Light" w:hAnsi="Calibri Light" w:cs="Calibri Light"/>
        </w:rPr>
        <w:t xml:space="preserve">Specific to the work outlined in this prospectus, transportation and </w:t>
      </w:r>
      <w:r w:rsidR="008E025B" w:rsidRPr="00B85031">
        <w:rPr>
          <w:rFonts w:ascii="Calibri Light" w:hAnsi="Calibri Light" w:cs="Calibri Light"/>
        </w:rPr>
        <w:t xml:space="preserve">recreational </w:t>
      </w:r>
      <w:r w:rsidRPr="00B85031">
        <w:rPr>
          <w:rFonts w:ascii="Calibri Light" w:hAnsi="Calibri Light" w:cs="Calibri Light"/>
        </w:rPr>
        <w:t xml:space="preserve">visitor </w:t>
      </w:r>
      <w:r w:rsidR="005544AC" w:rsidRPr="00B85031">
        <w:rPr>
          <w:rFonts w:ascii="Calibri Light" w:hAnsi="Calibri Light" w:cs="Calibri Light"/>
        </w:rPr>
        <w:t xml:space="preserve">use within the Canyons </w:t>
      </w:r>
      <w:r w:rsidRPr="00B85031">
        <w:rPr>
          <w:rFonts w:ascii="Calibri Light" w:hAnsi="Calibri Light" w:cs="Calibri Light"/>
        </w:rPr>
        <w:t>are reciprocal.</w:t>
      </w:r>
      <w:r w:rsidR="00850AB0" w:rsidRPr="00B85031">
        <w:rPr>
          <w:rFonts w:ascii="Calibri Light" w:hAnsi="Calibri Light" w:cs="Calibri Light"/>
        </w:rPr>
        <w:t xml:space="preserve"> </w:t>
      </w:r>
      <w:r w:rsidRPr="00B85031">
        <w:rPr>
          <w:rFonts w:ascii="Calibri Light" w:hAnsi="Calibri Light" w:cs="Calibri Light"/>
        </w:rPr>
        <w:t xml:space="preserve">For example, the </w:t>
      </w:r>
      <w:r w:rsidR="007835CE" w:rsidRPr="00B85031">
        <w:rPr>
          <w:rFonts w:ascii="Calibri Light" w:hAnsi="Calibri Light" w:cs="Calibri Light"/>
        </w:rPr>
        <w:t>attributes</w:t>
      </w:r>
      <w:r w:rsidRPr="00B85031">
        <w:rPr>
          <w:rFonts w:ascii="Calibri Light" w:hAnsi="Calibri Light" w:cs="Calibri Light"/>
        </w:rPr>
        <w:t xml:space="preserve"> of current transportation systems directly </w:t>
      </w:r>
      <w:r w:rsidR="00A8539D" w:rsidRPr="00B85031">
        <w:rPr>
          <w:rFonts w:ascii="Calibri Light" w:hAnsi="Calibri Light" w:cs="Calibri Light"/>
        </w:rPr>
        <w:t>influence</w:t>
      </w:r>
      <w:r w:rsidRPr="00B85031">
        <w:rPr>
          <w:rFonts w:ascii="Calibri Light" w:hAnsi="Calibri Light" w:cs="Calibri Light"/>
        </w:rPr>
        <w:t xml:space="preserve"> the quality of </w:t>
      </w:r>
      <w:r w:rsidR="005544AC" w:rsidRPr="00B85031">
        <w:rPr>
          <w:rFonts w:ascii="Calibri Light" w:hAnsi="Calibri Light" w:cs="Calibri Light"/>
        </w:rPr>
        <w:t>Canyon</w:t>
      </w:r>
      <w:r w:rsidRPr="00B85031">
        <w:rPr>
          <w:rFonts w:ascii="Calibri Light" w:hAnsi="Calibri Light" w:cs="Calibri Light"/>
        </w:rPr>
        <w:t xml:space="preserve">-based experiences, temporal and spatial distributions of use, </w:t>
      </w:r>
      <w:r w:rsidR="00DF5988" w:rsidRPr="00B85031">
        <w:rPr>
          <w:rFonts w:ascii="Calibri Light" w:hAnsi="Calibri Light" w:cs="Calibri Light"/>
        </w:rPr>
        <w:t xml:space="preserve">air quality, pollution, </w:t>
      </w:r>
      <w:r w:rsidR="002A6CF9">
        <w:rPr>
          <w:rFonts w:ascii="Calibri Light" w:hAnsi="Calibri Light" w:cs="Calibri Light"/>
        </w:rPr>
        <w:t xml:space="preserve">access, </w:t>
      </w:r>
      <w:r w:rsidRPr="00B85031">
        <w:rPr>
          <w:rFonts w:ascii="Calibri Light" w:hAnsi="Calibri Light" w:cs="Calibri Light"/>
        </w:rPr>
        <w:t xml:space="preserve">and </w:t>
      </w:r>
      <w:r w:rsidR="00AE27FB" w:rsidRPr="00B85031">
        <w:rPr>
          <w:rFonts w:ascii="Calibri Light" w:hAnsi="Calibri Light" w:cs="Calibri Light"/>
        </w:rPr>
        <w:t xml:space="preserve">seasonal </w:t>
      </w:r>
      <w:r w:rsidRPr="00B85031">
        <w:rPr>
          <w:rFonts w:ascii="Calibri Light" w:hAnsi="Calibri Light" w:cs="Calibri Light"/>
        </w:rPr>
        <w:t>crowding.</w:t>
      </w:r>
      <w:r w:rsidR="00850AB0" w:rsidRPr="00B85031">
        <w:rPr>
          <w:rFonts w:ascii="Calibri Light" w:hAnsi="Calibri Light" w:cs="Calibri Light"/>
        </w:rPr>
        <w:t xml:space="preserve"> </w:t>
      </w:r>
      <w:r w:rsidRPr="00B85031">
        <w:rPr>
          <w:rFonts w:ascii="Calibri Light" w:hAnsi="Calibri Light" w:cs="Calibri Light"/>
        </w:rPr>
        <w:t xml:space="preserve">Consequently, without empirical research that incorporates both transportation and recreation, planning for and managing one domain may be misinformed and negate the goals of the other. </w:t>
      </w:r>
      <w:r w:rsidR="008E025B" w:rsidRPr="00B85031">
        <w:rPr>
          <w:rFonts w:ascii="Calibri Light" w:hAnsi="Calibri Light" w:cs="Calibri Light"/>
        </w:rPr>
        <w:t xml:space="preserve">This point appears </w:t>
      </w:r>
      <w:r w:rsidR="00AE27FB" w:rsidRPr="00B85031">
        <w:rPr>
          <w:rFonts w:ascii="Calibri Light" w:hAnsi="Calibri Light" w:cs="Calibri Light"/>
        </w:rPr>
        <w:t>well-</w:t>
      </w:r>
      <w:r w:rsidR="008E025B" w:rsidRPr="00B85031">
        <w:rPr>
          <w:rFonts w:ascii="Calibri Light" w:hAnsi="Calibri Light" w:cs="Calibri Light"/>
        </w:rPr>
        <w:t>supported by multiple CWM stakeholders and decision-makers who conclude</w:t>
      </w:r>
      <w:r w:rsidR="006510BF" w:rsidRPr="00B85031">
        <w:rPr>
          <w:rFonts w:ascii="Calibri Light" w:hAnsi="Calibri Light" w:cs="Calibri Light"/>
        </w:rPr>
        <w:t>,</w:t>
      </w:r>
      <w:r w:rsidR="008E025B" w:rsidRPr="00B85031">
        <w:rPr>
          <w:rFonts w:ascii="Calibri Light" w:hAnsi="Calibri Light" w:cs="Calibri Light"/>
        </w:rPr>
        <w:t xml:space="preserve"> </w:t>
      </w:r>
    </w:p>
    <w:p w14:paraId="02E0BEEF" w14:textId="77777777" w:rsidR="00B966D3" w:rsidRPr="00B85031" w:rsidRDefault="00B966D3" w:rsidP="00FB6576">
      <w:pPr>
        <w:spacing w:after="0" w:line="240" w:lineRule="auto"/>
        <w:ind w:left="720"/>
        <w:rPr>
          <w:rFonts w:ascii="Calibri Light" w:hAnsi="Calibri Light" w:cs="Calibri Light"/>
        </w:rPr>
      </w:pPr>
    </w:p>
    <w:p w14:paraId="0309988A" w14:textId="77777777" w:rsidR="008E025B" w:rsidRPr="00B85031" w:rsidRDefault="008E025B" w:rsidP="00FB6576">
      <w:pPr>
        <w:spacing w:after="0" w:line="240" w:lineRule="auto"/>
        <w:ind w:left="720"/>
        <w:rPr>
          <w:rFonts w:ascii="Calibri Light" w:hAnsi="Calibri Light" w:cs="Calibri Light"/>
        </w:rPr>
      </w:pPr>
      <w:r w:rsidRPr="00B85031">
        <w:rPr>
          <w:rFonts w:ascii="Calibri Light" w:hAnsi="Calibri Light" w:cs="Calibri Light"/>
        </w:rPr>
        <w:t>“Currently, personal vehicles constitute the primary mode of access to recreation locations, severely stressing the transportation network on peak volume days and creating conflicts with other road users, such as road bikers. Increases in use will make access more difficult, even on days that experience average traffic volumes, and will potentially limit recreation participation in the future” (p. 12) and “…if actions are not taken to provide high quality recreation experiences for increasing numbers of users recreation experiences will begin to decline due to crowding, conflicts between user groups, environmental impacts, traffic and parking congestion, and degrading infrastructure” (Mountain Accord, 2014, pgs. 9, 12)</w:t>
      </w:r>
      <w:r w:rsidR="00B966D3" w:rsidRPr="00B85031">
        <w:rPr>
          <w:rFonts w:ascii="Calibri Light" w:hAnsi="Calibri Light" w:cs="Calibri Light"/>
        </w:rPr>
        <w:t>.</w:t>
      </w:r>
    </w:p>
    <w:p w14:paraId="222DA514" w14:textId="77777777" w:rsidR="006510BF" w:rsidRPr="00B85031" w:rsidRDefault="006510BF" w:rsidP="00FB6576">
      <w:pPr>
        <w:spacing w:after="0" w:line="240" w:lineRule="auto"/>
        <w:ind w:firstLine="720"/>
        <w:rPr>
          <w:rFonts w:ascii="Calibri Light" w:hAnsi="Calibri Light" w:cs="Calibri Light"/>
        </w:rPr>
      </w:pPr>
    </w:p>
    <w:p w14:paraId="4C22AA8E" w14:textId="629953B1" w:rsidR="003D08D3" w:rsidRPr="00B85031" w:rsidRDefault="00AE79E9" w:rsidP="00193894">
      <w:pPr>
        <w:spacing w:after="0" w:line="240" w:lineRule="auto"/>
        <w:rPr>
          <w:rFonts w:ascii="Calibri Light" w:hAnsi="Calibri Light" w:cs="Calibri Light"/>
        </w:rPr>
      </w:pPr>
      <w:r w:rsidRPr="00B85031">
        <w:rPr>
          <w:rFonts w:ascii="Calibri Light" w:hAnsi="Calibri Light" w:cs="Calibri Light"/>
        </w:rPr>
        <w:t xml:space="preserve">These reciprocal relationships are not new, </w:t>
      </w:r>
      <w:r w:rsidR="00B966D3" w:rsidRPr="00B85031">
        <w:rPr>
          <w:rFonts w:ascii="Calibri Light" w:hAnsi="Calibri Light" w:cs="Calibri Light"/>
        </w:rPr>
        <w:t xml:space="preserve">however, </w:t>
      </w:r>
      <w:r w:rsidR="00AE27FB" w:rsidRPr="00B85031">
        <w:rPr>
          <w:rFonts w:ascii="Calibri Light" w:hAnsi="Calibri Light" w:cs="Calibri Light"/>
        </w:rPr>
        <w:t xml:space="preserve">are </w:t>
      </w:r>
      <w:r w:rsidRPr="00B85031">
        <w:rPr>
          <w:rFonts w:ascii="Calibri Light" w:hAnsi="Calibri Light" w:cs="Calibri Light"/>
        </w:rPr>
        <w:t>often neglected by planners and managers due to information deficits born from a lack of comprehensive studies</w:t>
      </w:r>
      <w:r w:rsidR="00A8539D" w:rsidRPr="00B85031">
        <w:rPr>
          <w:rFonts w:ascii="Calibri Light" w:hAnsi="Calibri Light" w:cs="Calibri Light"/>
        </w:rPr>
        <w:t xml:space="preserve"> that incorporate </w:t>
      </w:r>
      <w:r w:rsidR="008E025B" w:rsidRPr="00B85031">
        <w:rPr>
          <w:rFonts w:ascii="Calibri Light" w:hAnsi="Calibri Light" w:cs="Calibri Light"/>
        </w:rPr>
        <w:t xml:space="preserve">both </w:t>
      </w:r>
      <w:r w:rsidR="00A8539D" w:rsidRPr="00B85031">
        <w:rPr>
          <w:rFonts w:ascii="Calibri Light" w:hAnsi="Calibri Light" w:cs="Calibri Light"/>
        </w:rPr>
        <w:t>transportation and recreation</w:t>
      </w:r>
      <w:r w:rsidR="00AE27FB" w:rsidRPr="00B85031">
        <w:rPr>
          <w:rFonts w:ascii="Calibri Light" w:hAnsi="Calibri Light" w:cs="Calibri Light"/>
        </w:rPr>
        <w:t>al</w:t>
      </w:r>
      <w:r w:rsidR="00BF04F0" w:rsidRPr="00B85031">
        <w:rPr>
          <w:rFonts w:ascii="Calibri Light" w:hAnsi="Calibri Light" w:cs="Calibri Light"/>
        </w:rPr>
        <w:t xml:space="preserve"> </w:t>
      </w:r>
      <w:r w:rsidR="00B966D3" w:rsidRPr="00B85031">
        <w:rPr>
          <w:rFonts w:ascii="Calibri Light" w:hAnsi="Calibri Light" w:cs="Calibri Light"/>
        </w:rPr>
        <w:t xml:space="preserve">analyses </w:t>
      </w:r>
      <w:r w:rsidR="00BF04F0" w:rsidRPr="00B85031">
        <w:rPr>
          <w:rFonts w:ascii="Calibri Light" w:hAnsi="Calibri Light" w:cs="Calibri Light"/>
        </w:rPr>
        <w:t>(Manning et al., 2012)</w:t>
      </w:r>
      <w:r w:rsidR="00B966D3" w:rsidRPr="00B85031">
        <w:rPr>
          <w:rFonts w:ascii="Calibri Light" w:hAnsi="Calibri Light" w:cs="Calibri Light"/>
        </w:rPr>
        <w:t xml:space="preserve">. </w:t>
      </w:r>
      <w:r w:rsidR="00BF04F0" w:rsidRPr="00B85031">
        <w:rPr>
          <w:rFonts w:ascii="Calibri Light" w:hAnsi="Calibri Light" w:cs="Calibri Light"/>
        </w:rPr>
        <w:t xml:space="preserve">Therefore, </w:t>
      </w:r>
      <w:r w:rsidR="00B966D3" w:rsidRPr="00B85031">
        <w:rPr>
          <w:rFonts w:ascii="Calibri Light" w:hAnsi="Calibri Light" w:cs="Calibri Light"/>
        </w:rPr>
        <w:t xml:space="preserve">this study proposes to </w:t>
      </w:r>
      <w:r w:rsidR="00AE27FB" w:rsidRPr="00B85031">
        <w:rPr>
          <w:rFonts w:ascii="Calibri Light" w:hAnsi="Calibri Light" w:cs="Calibri Light"/>
        </w:rPr>
        <w:t>evaluat</w:t>
      </w:r>
      <w:r w:rsidR="00B966D3" w:rsidRPr="00B85031">
        <w:rPr>
          <w:rFonts w:ascii="Calibri Light" w:hAnsi="Calibri Light" w:cs="Calibri Light"/>
        </w:rPr>
        <w:t>e</w:t>
      </w:r>
      <w:r w:rsidR="00BF04F0" w:rsidRPr="00B85031">
        <w:rPr>
          <w:rFonts w:ascii="Calibri Light" w:hAnsi="Calibri Light" w:cs="Calibri Light"/>
        </w:rPr>
        <w:t xml:space="preserve"> </w:t>
      </w:r>
      <w:r w:rsidR="00403087">
        <w:rPr>
          <w:rFonts w:ascii="Calibri Light" w:hAnsi="Calibri Light" w:cs="Calibri Light"/>
        </w:rPr>
        <w:t>and synthesize what is known relative to visitor use, what is monitored, and what data gaps currently exist.</w:t>
      </w:r>
      <w:r w:rsidR="00850AB0" w:rsidRPr="00B85031">
        <w:rPr>
          <w:rFonts w:ascii="Calibri Light" w:hAnsi="Calibri Light" w:cs="Calibri Light"/>
        </w:rPr>
        <w:t xml:space="preserve"> </w:t>
      </w:r>
    </w:p>
    <w:p w14:paraId="68F5E7EB" w14:textId="77777777" w:rsidR="008E025B" w:rsidRPr="00B85031" w:rsidRDefault="008E025B" w:rsidP="00FB6576">
      <w:pPr>
        <w:spacing w:after="0" w:line="240" w:lineRule="auto"/>
        <w:rPr>
          <w:rFonts w:ascii="Calibri Light" w:hAnsi="Calibri Light" w:cs="Calibri Light"/>
        </w:rPr>
      </w:pPr>
    </w:p>
    <w:p w14:paraId="5C4D7D9C" w14:textId="73A8B823" w:rsidR="006C319B" w:rsidRDefault="002A6CF9" w:rsidP="00CB7FAE">
      <w:pPr>
        <w:spacing w:after="0" w:line="240" w:lineRule="auto"/>
        <w:rPr>
          <w:rFonts w:ascii="Calibri Light" w:hAnsi="Calibri Light" w:cs="Calibri Light"/>
        </w:rPr>
      </w:pPr>
      <w:r>
        <w:rPr>
          <w:rFonts w:ascii="Calibri Light" w:hAnsi="Calibri Light" w:cs="Calibri Light"/>
        </w:rPr>
        <w:t xml:space="preserve">Within Phase I, we will review all relevant studies and information which informs social, physical, and ecological elements of the canyons.  </w:t>
      </w:r>
    </w:p>
    <w:p w14:paraId="2AAD162B" w14:textId="77777777" w:rsidR="001322AD" w:rsidRDefault="001322AD" w:rsidP="00CB7FAE">
      <w:pPr>
        <w:spacing w:after="0" w:line="240" w:lineRule="auto"/>
        <w:rPr>
          <w:rFonts w:ascii="Calibri Light" w:hAnsi="Calibri Light" w:cs="Calibri Light"/>
        </w:rPr>
      </w:pPr>
    </w:p>
    <w:p w14:paraId="56B7E902" w14:textId="79F58DCA" w:rsidR="006C319B" w:rsidRPr="006C319B" w:rsidRDefault="00E90D1B" w:rsidP="006C319B">
      <w:pPr>
        <w:pStyle w:val="ListParagraph"/>
        <w:numPr>
          <w:ilvl w:val="0"/>
          <w:numId w:val="11"/>
        </w:numPr>
        <w:spacing w:after="0" w:line="240" w:lineRule="auto"/>
        <w:rPr>
          <w:rFonts w:ascii="Calibri Light" w:hAnsi="Calibri Light" w:cs="Calibri Light"/>
        </w:rPr>
      </w:pPr>
      <w:r w:rsidRPr="001322AD">
        <w:rPr>
          <w:rFonts w:ascii="Calibri Light" w:hAnsi="Calibri Light" w:cs="Calibri Light"/>
          <w:b/>
        </w:rPr>
        <w:t>Social elements</w:t>
      </w:r>
      <w:r w:rsidRPr="006C319B">
        <w:rPr>
          <w:rFonts w:ascii="Calibri Light" w:hAnsi="Calibri Light" w:cs="Calibri Light"/>
        </w:rPr>
        <w:t xml:space="preserve"> are subjective and describes a threshold or range of conditions that are acceptable and desired, such as ’no more than 10 people within view at one time’ or ‘no more than 3 minutes waiting for a parking spot.’ When conditions remain within a social or experiential capacity, the quality of the recreation experience is maintained, provided the ecological system is also sustained.</w:t>
      </w:r>
      <w:r w:rsidR="00850AB0" w:rsidRPr="006C319B">
        <w:rPr>
          <w:rFonts w:ascii="Calibri Light" w:hAnsi="Calibri Light" w:cs="Calibri Light"/>
        </w:rPr>
        <w:t xml:space="preserve"> </w:t>
      </w:r>
      <w:r w:rsidRPr="006C319B">
        <w:rPr>
          <w:rFonts w:ascii="Calibri Light" w:hAnsi="Calibri Light" w:cs="Calibri Light"/>
        </w:rPr>
        <w:t>However, without understanding preferences for these conditions, managers do not have defensible information for limiting use or other management actions (Manning, 2009).</w:t>
      </w:r>
      <w:r w:rsidR="00850AB0" w:rsidRPr="006C319B">
        <w:rPr>
          <w:rFonts w:ascii="Calibri Light" w:hAnsi="Calibri Light" w:cs="Calibri Light"/>
        </w:rPr>
        <w:t xml:space="preserve"> </w:t>
      </w:r>
    </w:p>
    <w:p w14:paraId="2420A608" w14:textId="1BBCAD84" w:rsidR="006C319B" w:rsidRPr="006C319B" w:rsidRDefault="00E90D1B" w:rsidP="006C319B">
      <w:pPr>
        <w:pStyle w:val="ListParagraph"/>
        <w:numPr>
          <w:ilvl w:val="0"/>
          <w:numId w:val="11"/>
        </w:numPr>
        <w:spacing w:after="0" w:line="240" w:lineRule="auto"/>
        <w:rPr>
          <w:rFonts w:ascii="Calibri Light" w:hAnsi="Calibri Light" w:cs="Calibri Light"/>
        </w:rPr>
      </w:pPr>
      <w:r w:rsidRPr="001322AD">
        <w:rPr>
          <w:rFonts w:ascii="Calibri Light" w:hAnsi="Calibri Light" w:cs="Calibri Light"/>
          <w:b/>
        </w:rPr>
        <w:t>Physical elements</w:t>
      </w:r>
      <w:r w:rsidRPr="006C319B">
        <w:rPr>
          <w:rFonts w:ascii="Calibri Light" w:hAnsi="Calibri Light" w:cs="Calibri Light"/>
        </w:rPr>
        <w:t xml:space="preserve"> are more objective and is the threshold that existing infrastructure can accommodate specific levels of use, such as the number of parking spaces </w:t>
      </w:r>
      <w:r w:rsidR="001322AD">
        <w:rPr>
          <w:rFonts w:ascii="Calibri Light" w:hAnsi="Calibri Light" w:cs="Calibri Light"/>
        </w:rPr>
        <w:t>within the corridor</w:t>
      </w:r>
      <w:r w:rsidRPr="006C319B">
        <w:rPr>
          <w:rFonts w:ascii="Calibri Light" w:hAnsi="Calibri Light" w:cs="Calibri Light"/>
        </w:rPr>
        <w:t xml:space="preserve"> or the number of sites in a campground (</w:t>
      </w:r>
      <w:proofErr w:type="spellStart"/>
      <w:r w:rsidRPr="006C319B">
        <w:rPr>
          <w:rFonts w:ascii="Calibri Light" w:hAnsi="Calibri Light" w:cs="Calibri Light"/>
        </w:rPr>
        <w:t>Elsworth</w:t>
      </w:r>
      <w:proofErr w:type="spellEnd"/>
      <w:r w:rsidRPr="006C319B">
        <w:rPr>
          <w:rFonts w:ascii="Calibri Light" w:hAnsi="Calibri Light" w:cs="Calibri Light"/>
        </w:rPr>
        <w:t xml:space="preserve">, 2011). </w:t>
      </w:r>
    </w:p>
    <w:p w14:paraId="3EE04394" w14:textId="54E20056" w:rsidR="00E90D1B" w:rsidRPr="006C319B" w:rsidRDefault="00E90D1B" w:rsidP="006C319B">
      <w:pPr>
        <w:pStyle w:val="ListParagraph"/>
        <w:numPr>
          <w:ilvl w:val="0"/>
          <w:numId w:val="11"/>
        </w:numPr>
        <w:spacing w:after="0" w:line="240" w:lineRule="auto"/>
        <w:rPr>
          <w:rFonts w:ascii="Calibri Light" w:hAnsi="Calibri Light" w:cs="Calibri Light"/>
        </w:rPr>
      </w:pPr>
      <w:r w:rsidRPr="001322AD">
        <w:rPr>
          <w:rFonts w:ascii="Calibri Light" w:hAnsi="Calibri Light" w:cs="Calibri Light"/>
          <w:b/>
        </w:rPr>
        <w:lastRenderedPageBreak/>
        <w:t xml:space="preserve">Ecological </w:t>
      </w:r>
      <w:r w:rsidR="001322AD">
        <w:rPr>
          <w:rFonts w:ascii="Calibri Light" w:hAnsi="Calibri Light" w:cs="Calibri Light"/>
          <w:b/>
        </w:rPr>
        <w:t>elements</w:t>
      </w:r>
      <w:r w:rsidRPr="006C319B">
        <w:rPr>
          <w:rFonts w:ascii="Calibri Light" w:hAnsi="Calibri Light" w:cs="Calibri Light"/>
        </w:rPr>
        <w:t xml:space="preserve"> involves assessing the resilience and resistance of specific ecosystem elements, including endemic species,</w:t>
      </w:r>
      <w:r w:rsidR="001322AD">
        <w:rPr>
          <w:rFonts w:ascii="Calibri Light" w:hAnsi="Calibri Light" w:cs="Calibri Light"/>
        </w:rPr>
        <w:t xml:space="preserve"> water and air quality, etc.</w:t>
      </w:r>
      <w:r w:rsidRPr="006C319B">
        <w:rPr>
          <w:rFonts w:ascii="Calibri Light" w:hAnsi="Calibri Light" w:cs="Calibri Light"/>
        </w:rPr>
        <w:t xml:space="preserve"> related to recreational use.</w:t>
      </w:r>
    </w:p>
    <w:p w14:paraId="3C8D6473" w14:textId="77777777" w:rsidR="00E90D1B" w:rsidRPr="00B85031" w:rsidRDefault="00E90D1B" w:rsidP="00CB7FAE">
      <w:pPr>
        <w:spacing w:after="0" w:line="240" w:lineRule="auto"/>
        <w:rPr>
          <w:rFonts w:ascii="Calibri Light" w:hAnsi="Calibri Light" w:cs="Calibri Light"/>
        </w:rPr>
      </w:pPr>
    </w:p>
    <w:p w14:paraId="175367E5" w14:textId="629C900E" w:rsidR="00E90D1B" w:rsidRPr="00B85031" w:rsidRDefault="00E90D1B" w:rsidP="00CB7FAE">
      <w:pPr>
        <w:spacing w:after="0" w:line="240" w:lineRule="auto"/>
        <w:rPr>
          <w:rFonts w:ascii="Calibri Light" w:hAnsi="Calibri Light" w:cs="Calibri Light"/>
        </w:rPr>
      </w:pPr>
      <w:r w:rsidRPr="00B85031">
        <w:rPr>
          <w:rFonts w:ascii="Calibri Light" w:hAnsi="Calibri Light" w:cs="Calibri Light"/>
        </w:rPr>
        <w:t xml:space="preserve">Social, physical, and ecological elements must be considered and ultimately aggregated when evaluating current conditions and identifying </w:t>
      </w:r>
      <w:r w:rsidR="001322AD">
        <w:rPr>
          <w:rFonts w:ascii="Calibri Light" w:hAnsi="Calibri Light" w:cs="Calibri Light"/>
        </w:rPr>
        <w:t>visitor use</w:t>
      </w:r>
      <w:r w:rsidRPr="00B85031">
        <w:rPr>
          <w:rFonts w:ascii="Calibri Light" w:hAnsi="Calibri Light" w:cs="Calibri Light"/>
        </w:rPr>
        <w:t xml:space="preserve"> objectives for ideal conditions. Recreational </w:t>
      </w:r>
      <w:r w:rsidR="001322AD">
        <w:rPr>
          <w:rFonts w:ascii="Calibri Light" w:hAnsi="Calibri Light" w:cs="Calibri Light"/>
        </w:rPr>
        <w:t>use</w:t>
      </w:r>
      <w:r w:rsidRPr="00B85031">
        <w:rPr>
          <w:rFonts w:ascii="Calibri Light" w:hAnsi="Calibri Light" w:cs="Calibri Light"/>
        </w:rPr>
        <w:t xml:space="preserve"> and transportation are inextricably and intimately linked and the authors of the transportation and recreation sections in the Existing Conditions and Future Trendlines Report seem to agree, stating,</w:t>
      </w:r>
    </w:p>
    <w:p w14:paraId="29664FD4" w14:textId="77777777" w:rsidR="00AD794E" w:rsidRPr="00B85031" w:rsidRDefault="00AD794E" w:rsidP="00CB7FAE">
      <w:pPr>
        <w:spacing w:after="0" w:line="240" w:lineRule="auto"/>
        <w:ind w:left="810"/>
        <w:rPr>
          <w:rFonts w:ascii="Calibri Light" w:hAnsi="Calibri Light" w:cs="Calibri Light"/>
        </w:rPr>
      </w:pPr>
    </w:p>
    <w:p w14:paraId="55113B4D" w14:textId="70FD8DD8" w:rsidR="00A25063" w:rsidRPr="00B85031" w:rsidRDefault="00A25063" w:rsidP="00CB7FAE">
      <w:pPr>
        <w:spacing w:after="0" w:line="240" w:lineRule="auto"/>
        <w:ind w:left="810"/>
        <w:rPr>
          <w:rFonts w:ascii="Calibri Light" w:hAnsi="Calibri Light" w:cs="Calibri Light"/>
        </w:rPr>
      </w:pPr>
      <w:r w:rsidRPr="00B85031">
        <w:rPr>
          <w:rFonts w:ascii="Calibri Light" w:hAnsi="Calibri Light" w:cs="Calibri Light"/>
        </w:rPr>
        <w:t>“Anticipated future trends including climate change, land use development (e.g., residential and ski resort expansion), and population growth will concentrate recreation users into smaller areas, increasing crowding and conflicts. Many of the high</w:t>
      </w:r>
      <w:r w:rsidR="00193894" w:rsidRPr="00B85031">
        <w:rPr>
          <w:rFonts w:ascii="Calibri Light" w:hAnsi="Calibri Light" w:cs="Calibri Light"/>
        </w:rPr>
        <w:t>-</w:t>
      </w:r>
      <w:r w:rsidRPr="00B85031">
        <w:rPr>
          <w:rFonts w:ascii="Calibri Light" w:hAnsi="Calibri Light" w:cs="Calibri Light"/>
        </w:rPr>
        <w:t>quality areas for different recreation activities overlap, which increases conflicts between different user groups during high use days. As the use of these areas increases, user conflicts will intensify, diminishing the quality of future recreational experiences” and “in the Cottonwood Canyons, parking is at or near capacity on peak winter days (15-20 days per year). Parking is also a problem near recreation access points during peak summer periods.” (Mountain Accord, 2014, pgs. 2, 10)</w:t>
      </w:r>
      <w:r w:rsidR="00C47FFE" w:rsidRPr="00B85031">
        <w:rPr>
          <w:rFonts w:ascii="Calibri Light" w:hAnsi="Calibri Light" w:cs="Calibri Light"/>
        </w:rPr>
        <w:t>.</w:t>
      </w:r>
    </w:p>
    <w:p w14:paraId="111CD729" w14:textId="77777777" w:rsidR="00AD794E" w:rsidRPr="00B85031" w:rsidRDefault="00AD794E" w:rsidP="00CB7FAE">
      <w:pPr>
        <w:spacing w:after="0" w:line="240" w:lineRule="auto"/>
        <w:rPr>
          <w:rFonts w:ascii="Calibri Light" w:hAnsi="Calibri Light" w:cs="Calibri Light"/>
        </w:rPr>
      </w:pPr>
    </w:p>
    <w:p w14:paraId="1A76FFBC" w14:textId="443943E8" w:rsidR="00C47FFE" w:rsidRPr="00B85031" w:rsidRDefault="00C47FFE" w:rsidP="00CB7FAE">
      <w:pPr>
        <w:spacing w:after="0" w:line="240" w:lineRule="auto"/>
        <w:rPr>
          <w:rFonts w:ascii="Calibri Light" w:hAnsi="Calibri Light" w:cs="Calibri Light"/>
        </w:rPr>
      </w:pPr>
      <w:r w:rsidRPr="00B85031">
        <w:rPr>
          <w:rFonts w:ascii="Calibri Light" w:hAnsi="Calibri Light" w:cs="Calibri Light"/>
        </w:rPr>
        <w:t xml:space="preserve">Effective studies </w:t>
      </w:r>
      <w:r w:rsidR="00264B6C" w:rsidRPr="00B85031">
        <w:rPr>
          <w:rFonts w:ascii="Calibri Light" w:hAnsi="Calibri Light" w:cs="Calibri Light"/>
        </w:rPr>
        <w:t xml:space="preserve">evaluating </w:t>
      </w:r>
      <w:r w:rsidR="00AD794E" w:rsidRPr="00B85031">
        <w:rPr>
          <w:rFonts w:ascii="Calibri Light" w:hAnsi="Calibri Light" w:cs="Calibri Light"/>
        </w:rPr>
        <w:t xml:space="preserve">use </w:t>
      </w:r>
      <w:r w:rsidR="005544AC" w:rsidRPr="00B85031">
        <w:rPr>
          <w:rFonts w:ascii="Calibri Light" w:hAnsi="Calibri Light" w:cs="Calibri Light"/>
        </w:rPr>
        <w:t>in the</w:t>
      </w:r>
      <w:r w:rsidR="00B4491B" w:rsidRPr="00B85031">
        <w:rPr>
          <w:rFonts w:ascii="Calibri Light" w:hAnsi="Calibri Light" w:cs="Calibri Light"/>
        </w:rPr>
        <w:t>se Canyons</w:t>
      </w:r>
      <w:r w:rsidR="005544AC" w:rsidRPr="00B85031">
        <w:rPr>
          <w:rFonts w:ascii="Calibri Light" w:hAnsi="Calibri Light" w:cs="Calibri Light"/>
        </w:rPr>
        <w:t xml:space="preserve"> </w:t>
      </w:r>
      <w:r w:rsidRPr="00B85031">
        <w:rPr>
          <w:rFonts w:ascii="Calibri Light" w:hAnsi="Calibri Light" w:cs="Calibri Light"/>
        </w:rPr>
        <w:t>must address these linkages in order to comprehensivel</w:t>
      </w:r>
      <w:r w:rsidR="00553504" w:rsidRPr="00B85031">
        <w:rPr>
          <w:rFonts w:ascii="Calibri Light" w:hAnsi="Calibri Light" w:cs="Calibri Light"/>
        </w:rPr>
        <w:t xml:space="preserve">y analyze </w:t>
      </w:r>
      <w:r w:rsidR="001322AD">
        <w:rPr>
          <w:rFonts w:ascii="Calibri Light" w:hAnsi="Calibri Light" w:cs="Calibri Light"/>
        </w:rPr>
        <w:t>information relevant to visitor use</w:t>
      </w:r>
      <w:r w:rsidRPr="00B85031">
        <w:rPr>
          <w:rFonts w:ascii="Calibri Light" w:hAnsi="Calibri Light" w:cs="Calibri Light"/>
        </w:rPr>
        <w:t>, which our proposed study intends to accomplish.</w:t>
      </w:r>
    </w:p>
    <w:p w14:paraId="623D9FD8" w14:textId="77777777" w:rsidR="00A25063" w:rsidRPr="00B85031" w:rsidRDefault="00A25063" w:rsidP="00CB7FAE">
      <w:pPr>
        <w:spacing w:after="0" w:line="240" w:lineRule="auto"/>
        <w:rPr>
          <w:rFonts w:ascii="Calibri Light" w:hAnsi="Calibri Light" w:cs="Calibri Light"/>
        </w:rPr>
      </w:pPr>
    </w:p>
    <w:p w14:paraId="4BA362AE" w14:textId="72F6EBC7" w:rsidR="00E90D1B" w:rsidRPr="006C319B" w:rsidRDefault="00E90D1B" w:rsidP="00CB7FAE">
      <w:pPr>
        <w:spacing w:after="0" w:line="240" w:lineRule="auto"/>
        <w:rPr>
          <w:rFonts w:ascii="Calibri Light" w:hAnsi="Calibri Light" w:cs="Calibri Light"/>
          <w:b/>
        </w:rPr>
      </w:pPr>
      <w:r w:rsidRPr="006C319B">
        <w:rPr>
          <w:rFonts w:ascii="Calibri Light" w:hAnsi="Calibri Light" w:cs="Calibri Light"/>
          <w:b/>
        </w:rPr>
        <w:t>Analysis areas, management zones and available space</w:t>
      </w:r>
      <w:r w:rsidR="006C319B" w:rsidRPr="006C319B">
        <w:rPr>
          <w:rFonts w:ascii="Calibri Light" w:hAnsi="Calibri Light" w:cs="Calibri Light"/>
          <w:b/>
        </w:rPr>
        <w:t>.</w:t>
      </w:r>
    </w:p>
    <w:p w14:paraId="560D82DA" w14:textId="155CE75A" w:rsidR="00E90D1B" w:rsidRPr="00B85031" w:rsidRDefault="00E90D1B" w:rsidP="00CB7FAE">
      <w:pPr>
        <w:spacing w:after="0" w:line="240" w:lineRule="auto"/>
        <w:rPr>
          <w:rFonts w:ascii="Calibri Light" w:hAnsi="Calibri Light" w:cs="Calibri Light"/>
        </w:rPr>
      </w:pPr>
      <w:r w:rsidRPr="00B85031">
        <w:rPr>
          <w:rFonts w:ascii="Calibri Light" w:hAnsi="Calibri Light" w:cs="Calibri Light"/>
        </w:rPr>
        <w:t xml:space="preserve">The interdependence between transportation, </w:t>
      </w:r>
      <w:r w:rsidR="001322AD">
        <w:rPr>
          <w:rFonts w:ascii="Calibri Light" w:hAnsi="Calibri Light" w:cs="Calibri Light"/>
        </w:rPr>
        <w:t>visitor use</w:t>
      </w:r>
      <w:r w:rsidRPr="00B85031">
        <w:rPr>
          <w:rFonts w:ascii="Calibri Light" w:hAnsi="Calibri Light" w:cs="Calibri Light"/>
        </w:rPr>
        <w:t>, and recreation quality is complicated because the relationships between all three differ between settings, forest zones, and recreational activity groups (Manning, 2009).</w:t>
      </w:r>
      <w:r w:rsidR="00850AB0" w:rsidRPr="00B85031">
        <w:rPr>
          <w:rFonts w:ascii="Calibri Light" w:hAnsi="Calibri Light" w:cs="Calibri Light"/>
        </w:rPr>
        <w:t xml:space="preserve"> </w:t>
      </w:r>
      <w:r w:rsidRPr="00B85031">
        <w:rPr>
          <w:rFonts w:ascii="Calibri Light" w:hAnsi="Calibri Light" w:cs="Calibri Light"/>
        </w:rPr>
        <w:t xml:space="preserve">Key decision-makers and stakeholders seem to agree and state, </w:t>
      </w:r>
    </w:p>
    <w:p w14:paraId="13043F13" w14:textId="77777777" w:rsidR="001322AD" w:rsidRDefault="001322AD" w:rsidP="00CB7FAE">
      <w:pPr>
        <w:spacing w:after="0" w:line="240" w:lineRule="auto"/>
        <w:ind w:left="810"/>
        <w:rPr>
          <w:rFonts w:ascii="Calibri Light" w:hAnsi="Calibri Light" w:cs="Calibri Light"/>
          <w:i/>
        </w:rPr>
      </w:pPr>
    </w:p>
    <w:p w14:paraId="47740534" w14:textId="48EEFA47" w:rsidR="00E90D1B" w:rsidRPr="00B85031" w:rsidRDefault="00E90D1B" w:rsidP="00CB7FAE">
      <w:pPr>
        <w:spacing w:after="0" w:line="240" w:lineRule="auto"/>
        <w:ind w:left="810"/>
        <w:rPr>
          <w:rFonts w:ascii="Calibri Light" w:hAnsi="Calibri Light" w:cs="Calibri Light"/>
        </w:rPr>
      </w:pPr>
      <w:r w:rsidRPr="003D40CA">
        <w:rPr>
          <w:rFonts w:ascii="Calibri Light" w:hAnsi="Calibri Light" w:cs="Calibri Light"/>
          <w:i/>
        </w:rPr>
        <w:t xml:space="preserve">“The setting in which recreation occurs plays a critical role in the enjoyment of recreational activities. Each area within the Central Wasatch has a unique balance of different settings, which support these activities. Future land use development and increasing use in these areas can modify the setting and character, upsetting the delicate balance of recreation uses.” </w:t>
      </w:r>
      <w:r w:rsidRPr="00B85031">
        <w:rPr>
          <w:rFonts w:ascii="Calibri Light" w:hAnsi="Calibri Light" w:cs="Calibri Light"/>
        </w:rPr>
        <w:t>(Mountain Accord, p.11).</w:t>
      </w:r>
    </w:p>
    <w:p w14:paraId="0F8052A3" w14:textId="77777777" w:rsidR="001322AD" w:rsidRDefault="001322AD" w:rsidP="00CB7FAE">
      <w:pPr>
        <w:spacing w:after="0" w:line="240" w:lineRule="auto"/>
        <w:rPr>
          <w:rFonts w:ascii="Calibri Light" w:hAnsi="Calibri Light" w:cs="Calibri Light"/>
        </w:rPr>
      </w:pPr>
    </w:p>
    <w:p w14:paraId="45D13085" w14:textId="08EAB057" w:rsidR="00E90D1B" w:rsidRPr="00B85031" w:rsidRDefault="00E90D1B" w:rsidP="00CB7FAE">
      <w:pPr>
        <w:spacing w:after="0" w:line="240" w:lineRule="auto"/>
        <w:rPr>
          <w:rFonts w:ascii="Calibri Light" w:hAnsi="Calibri Light" w:cs="Calibri Light"/>
        </w:rPr>
      </w:pPr>
      <w:r w:rsidRPr="00B85031">
        <w:rPr>
          <w:rFonts w:ascii="Calibri Light" w:hAnsi="Calibri Light" w:cs="Calibri Light"/>
        </w:rPr>
        <w:t>In order to identify and implemen</w:t>
      </w:r>
      <w:r w:rsidR="001322AD">
        <w:rPr>
          <w:rFonts w:ascii="Calibri Light" w:hAnsi="Calibri Light" w:cs="Calibri Light"/>
        </w:rPr>
        <w:t>t visitor use</w:t>
      </w:r>
      <w:r w:rsidRPr="00B85031">
        <w:rPr>
          <w:rFonts w:ascii="Calibri Light" w:hAnsi="Calibri Light" w:cs="Calibri Light"/>
        </w:rPr>
        <w:t xml:space="preserve"> strategies without interrupting this balance, it is important to consider that visitor </w:t>
      </w:r>
      <w:r w:rsidR="006C319B">
        <w:rPr>
          <w:rFonts w:ascii="Calibri Light" w:hAnsi="Calibri Light" w:cs="Calibri Light"/>
        </w:rPr>
        <w:t>use</w:t>
      </w:r>
      <w:r w:rsidRPr="00B85031">
        <w:rPr>
          <w:rFonts w:ascii="Calibri Light" w:hAnsi="Calibri Light" w:cs="Calibri Light"/>
        </w:rPr>
        <w:t xml:space="preserve"> differs between management zones (e.g., wilderness areas vs. front country areas) and analysis areas (e.g., specific section of trail that receives high use) due to existing space, use and travel patterns, infrastructure, desired conditions, and setting considerations, which this research will address.</w:t>
      </w:r>
    </w:p>
    <w:p w14:paraId="1A5FD05D" w14:textId="77777777" w:rsidR="003D40CA" w:rsidRDefault="003D40CA" w:rsidP="003D40CA">
      <w:pPr>
        <w:spacing w:after="0" w:line="240" w:lineRule="auto"/>
        <w:rPr>
          <w:rFonts w:ascii="Calibri Light" w:hAnsi="Calibri Light" w:cs="Calibri Light"/>
          <w:b/>
          <w:sz w:val="28"/>
        </w:rPr>
      </w:pPr>
    </w:p>
    <w:p w14:paraId="51BE159C" w14:textId="241E6C8E" w:rsidR="00CC6D9E" w:rsidRDefault="00CC6D9E" w:rsidP="00CB7FAE">
      <w:pPr>
        <w:spacing w:after="0" w:line="240" w:lineRule="auto"/>
        <w:rPr>
          <w:rFonts w:ascii="Calibri Light" w:hAnsi="Calibri Light" w:cs="Calibri Light"/>
          <w:b/>
          <w:sz w:val="28"/>
        </w:rPr>
      </w:pPr>
      <w:r w:rsidRPr="00273FD3">
        <w:rPr>
          <w:rFonts w:ascii="Calibri Light" w:hAnsi="Calibri Light" w:cs="Calibri Light"/>
          <w:b/>
          <w:sz w:val="28"/>
        </w:rPr>
        <w:t>Phase I:</w:t>
      </w:r>
      <w:r w:rsidR="00850AB0" w:rsidRPr="00273FD3">
        <w:rPr>
          <w:rFonts w:ascii="Calibri Light" w:hAnsi="Calibri Light" w:cs="Calibri Light"/>
          <w:b/>
          <w:sz w:val="28"/>
        </w:rPr>
        <w:t xml:space="preserve"> </w:t>
      </w:r>
      <w:r w:rsidR="00273FD3" w:rsidRPr="00273FD3">
        <w:rPr>
          <w:rFonts w:ascii="Calibri Light" w:hAnsi="Calibri Light" w:cs="Calibri Light"/>
          <w:b/>
          <w:sz w:val="28"/>
        </w:rPr>
        <w:t xml:space="preserve">(Completed approximately 8 months from the start, i.e., </w:t>
      </w:r>
      <w:r w:rsidR="006C319B">
        <w:rPr>
          <w:rFonts w:ascii="Calibri Light" w:hAnsi="Calibri Light" w:cs="Calibri Light"/>
          <w:b/>
          <w:sz w:val="28"/>
        </w:rPr>
        <w:t xml:space="preserve">October 1, 2020 </w:t>
      </w:r>
      <w:r w:rsidR="00273FD3" w:rsidRPr="00273FD3">
        <w:rPr>
          <w:rFonts w:ascii="Calibri Light" w:hAnsi="Calibri Light" w:cs="Calibri Light"/>
          <w:b/>
          <w:sz w:val="28"/>
        </w:rPr>
        <w:t xml:space="preserve">– </w:t>
      </w:r>
      <w:r w:rsidR="006C319B">
        <w:rPr>
          <w:rFonts w:ascii="Calibri Light" w:hAnsi="Calibri Light" w:cs="Calibri Light"/>
          <w:b/>
          <w:sz w:val="28"/>
        </w:rPr>
        <w:t>May 1,</w:t>
      </w:r>
      <w:r w:rsidR="00273FD3" w:rsidRPr="00273FD3">
        <w:rPr>
          <w:rFonts w:ascii="Calibri Light" w:hAnsi="Calibri Light" w:cs="Calibri Light"/>
          <w:b/>
          <w:sz w:val="28"/>
        </w:rPr>
        <w:t xml:space="preserve"> 202</w:t>
      </w:r>
      <w:r w:rsidR="006C319B">
        <w:rPr>
          <w:rFonts w:ascii="Calibri Light" w:hAnsi="Calibri Light" w:cs="Calibri Light"/>
          <w:b/>
          <w:sz w:val="28"/>
        </w:rPr>
        <w:t>1</w:t>
      </w:r>
      <w:r w:rsidR="00273FD3" w:rsidRPr="00273FD3">
        <w:rPr>
          <w:rFonts w:ascii="Calibri Light" w:hAnsi="Calibri Light" w:cs="Calibri Light"/>
          <w:b/>
          <w:sz w:val="28"/>
        </w:rPr>
        <w:t>)</w:t>
      </w:r>
    </w:p>
    <w:p w14:paraId="3E374FCA" w14:textId="6AFCC7CE" w:rsidR="00E6772F" w:rsidRDefault="00E6772F" w:rsidP="00CB7FAE">
      <w:pPr>
        <w:spacing w:after="0" w:line="240" w:lineRule="auto"/>
        <w:rPr>
          <w:rFonts w:ascii="Calibri Light" w:hAnsi="Calibri Light" w:cs="Calibri Light"/>
          <w:b/>
          <w:sz w:val="28"/>
        </w:rPr>
      </w:pPr>
    </w:p>
    <w:p w14:paraId="12D531E7" w14:textId="3660B3F7" w:rsidR="00E6772F" w:rsidRPr="00B85031" w:rsidRDefault="00E6772F" w:rsidP="00E6772F">
      <w:pPr>
        <w:spacing w:after="0" w:line="240" w:lineRule="auto"/>
        <w:rPr>
          <w:rFonts w:ascii="Calibri Light" w:hAnsi="Calibri Light" w:cs="Calibri Light"/>
        </w:rPr>
      </w:pPr>
      <w:r w:rsidRPr="00E6772F">
        <w:rPr>
          <w:rFonts w:ascii="Calibri Light" w:hAnsi="Calibri Light" w:cs="Calibri Light"/>
          <w:b/>
        </w:rPr>
        <w:t>Note:</w:t>
      </w:r>
      <w:r>
        <w:rPr>
          <w:rFonts w:ascii="Calibri Light" w:hAnsi="Calibri Light" w:cs="Calibri Light"/>
        </w:rPr>
        <w:t xml:space="preserve">  </w:t>
      </w:r>
      <w:r w:rsidRPr="00B85031">
        <w:rPr>
          <w:rFonts w:ascii="Calibri Light" w:hAnsi="Calibri Light" w:cs="Calibri Light"/>
        </w:rPr>
        <w:t>We intend for this prospectus to provide the foundation for in-depth conversation with relative stakeholders and the Central Wasatch Commission</w:t>
      </w:r>
      <w:r>
        <w:rPr>
          <w:rFonts w:ascii="Calibri Light" w:hAnsi="Calibri Light" w:cs="Calibri Light"/>
        </w:rPr>
        <w:t xml:space="preserve"> to inform a specific methodology, # of focus group meetings, and data sources</w:t>
      </w:r>
      <w:r w:rsidRPr="00B85031">
        <w:rPr>
          <w:rFonts w:ascii="Calibri Light" w:hAnsi="Calibri Light" w:cs="Calibri Light"/>
        </w:rPr>
        <w:t>. Following these conversations, this prospectus will be revised into a formal proposal with a detailed budget, and specific timelines for negotiated deliverables. The current prospectus briefly outlines</w:t>
      </w:r>
      <w:r>
        <w:rPr>
          <w:rFonts w:ascii="Calibri Light" w:hAnsi="Calibri Light" w:cs="Calibri Light"/>
        </w:rPr>
        <w:t xml:space="preserve"> a concept to include:</w:t>
      </w:r>
      <w:r w:rsidRPr="00B85031">
        <w:rPr>
          <w:rFonts w:ascii="Calibri Light" w:hAnsi="Calibri Light" w:cs="Calibri Light"/>
        </w:rPr>
        <w:t xml:space="preserve"> a) the background and rationale for the project, b) general research approach, c) desired data, d) potential deliverables, and e) a proposed timeline. </w:t>
      </w:r>
    </w:p>
    <w:p w14:paraId="7D9D3619" w14:textId="060BBE05" w:rsidR="00AE2FCD" w:rsidRPr="003D40CA" w:rsidRDefault="00AE2FCD" w:rsidP="003D40CA">
      <w:pPr>
        <w:spacing w:after="0" w:line="240" w:lineRule="auto"/>
        <w:rPr>
          <w:rFonts w:ascii="Calibri Light" w:hAnsi="Calibri Light" w:cs="Calibri Light"/>
          <w:b/>
        </w:rPr>
      </w:pPr>
      <w:bookmarkStart w:id="0" w:name="_GoBack"/>
      <w:bookmarkEnd w:id="0"/>
      <w:r w:rsidRPr="003D40CA">
        <w:rPr>
          <w:rFonts w:ascii="Calibri Light" w:hAnsi="Calibri Light" w:cs="Calibri Light"/>
          <w:b/>
        </w:rPr>
        <w:lastRenderedPageBreak/>
        <w:t>Review Existing Direction and Knowledge:</w:t>
      </w:r>
      <w:r w:rsidR="00850AB0" w:rsidRPr="003D40CA">
        <w:rPr>
          <w:rFonts w:ascii="Calibri Light" w:hAnsi="Calibri Light" w:cs="Calibri Light"/>
          <w:b/>
        </w:rPr>
        <w:t xml:space="preserve"> </w:t>
      </w:r>
      <w:r w:rsidRPr="003D40CA">
        <w:rPr>
          <w:rFonts w:ascii="Calibri Light" w:hAnsi="Calibri Light" w:cs="Calibri Light"/>
          <w:b/>
        </w:rPr>
        <w:t xml:space="preserve">Gap Analysis of Current Recreation Research and Monitoring in the </w:t>
      </w:r>
      <w:r w:rsidR="00850AB0" w:rsidRPr="003D40CA">
        <w:rPr>
          <w:rFonts w:ascii="Calibri Light" w:hAnsi="Calibri Light" w:cs="Calibri Light"/>
          <w:b/>
        </w:rPr>
        <w:t>Uinta-Wasatch-</w:t>
      </w:r>
      <w:r w:rsidRPr="003D40CA">
        <w:rPr>
          <w:rFonts w:ascii="Calibri Light" w:hAnsi="Calibri Light" w:cs="Calibri Light"/>
          <w:b/>
        </w:rPr>
        <w:t>Cache National Forest</w:t>
      </w:r>
    </w:p>
    <w:p w14:paraId="436DE54D" w14:textId="77777777" w:rsidR="00DB3B50" w:rsidRDefault="00DB3B50" w:rsidP="00DB3B50">
      <w:pPr>
        <w:spacing w:after="0" w:line="240" w:lineRule="auto"/>
        <w:rPr>
          <w:rFonts w:ascii="Calibri Light" w:hAnsi="Calibri Light" w:cs="Calibri Light"/>
        </w:rPr>
      </w:pPr>
    </w:p>
    <w:p w14:paraId="75A22274" w14:textId="77777777" w:rsidR="009A7BA3" w:rsidRDefault="00CC6D9E" w:rsidP="00CB7FAE">
      <w:pPr>
        <w:spacing w:line="240" w:lineRule="auto"/>
        <w:rPr>
          <w:rFonts w:ascii="Calibri Light" w:hAnsi="Calibri Light" w:cs="Calibri Light"/>
        </w:rPr>
      </w:pPr>
      <w:r w:rsidRPr="00B85031">
        <w:rPr>
          <w:rFonts w:ascii="Calibri Light" w:hAnsi="Calibri Light" w:cs="Calibri Light"/>
        </w:rPr>
        <w:t>In order to uncover</w:t>
      </w:r>
      <w:r w:rsidR="001141B8" w:rsidRPr="00B85031">
        <w:rPr>
          <w:rFonts w:ascii="Calibri Light" w:hAnsi="Calibri Light" w:cs="Calibri Light"/>
        </w:rPr>
        <w:t xml:space="preserve"> current knowledge concerning visitation within the </w:t>
      </w:r>
      <w:r w:rsidR="00850AB0" w:rsidRPr="00B85031">
        <w:rPr>
          <w:rFonts w:ascii="Calibri Light" w:hAnsi="Calibri Light" w:cs="Calibri Light"/>
        </w:rPr>
        <w:t>Uinta-Wasatch-</w:t>
      </w:r>
      <w:r w:rsidR="001141B8" w:rsidRPr="00B85031">
        <w:rPr>
          <w:rFonts w:ascii="Calibri Light" w:hAnsi="Calibri Light" w:cs="Calibri Light"/>
        </w:rPr>
        <w:t>Cache National Forest, specifically as it applies to Big Cottonwood and Little Cottonwood Canyons</w:t>
      </w:r>
      <w:r w:rsidRPr="00B85031">
        <w:rPr>
          <w:rFonts w:ascii="Calibri Light" w:hAnsi="Calibri Light" w:cs="Calibri Light"/>
        </w:rPr>
        <w:t xml:space="preserve">, we </w:t>
      </w:r>
      <w:r w:rsidR="001141B8" w:rsidRPr="00B85031">
        <w:rPr>
          <w:rFonts w:ascii="Calibri Light" w:hAnsi="Calibri Light" w:cs="Calibri Light"/>
        </w:rPr>
        <w:t xml:space="preserve">will </w:t>
      </w:r>
      <w:r w:rsidR="0039375D" w:rsidRPr="00B85031">
        <w:rPr>
          <w:rFonts w:ascii="Calibri Light" w:hAnsi="Calibri Light" w:cs="Calibri Light"/>
        </w:rPr>
        <w:t>synthesize data that has been gathered between years 2000-20</w:t>
      </w:r>
      <w:r w:rsidR="006C319B">
        <w:rPr>
          <w:rFonts w:ascii="Calibri Light" w:hAnsi="Calibri Light" w:cs="Calibri Light"/>
        </w:rPr>
        <w:t>20</w:t>
      </w:r>
      <w:r w:rsidR="0039375D" w:rsidRPr="00B85031">
        <w:rPr>
          <w:rFonts w:ascii="Calibri Light" w:hAnsi="Calibri Light" w:cs="Calibri Light"/>
        </w:rPr>
        <w:t>.</w:t>
      </w:r>
      <w:r w:rsidR="00850AB0" w:rsidRPr="00B85031">
        <w:rPr>
          <w:rFonts w:ascii="Calibri Light" w:hAnsi="Calibri Light" w:cs="Calibri Light"/>
        </w:rPr>
        <w:t xml:space="preserve"> </w:t>
      </w:r>
      <w:r w:rsidR="0039375D" w:rsidRPr="00B85031">
        <w:rPr>
          <w:rFonts w:ascii="Calibri Light" w:hAnsi="Calibri Light" w:cs="Calibri Light"/>
        </w:rPr>
        <w:t xml:space="preserve">We will identify key results and findings and how they interact to inform visitor </w:t>
      </w:r>
      <w:r w:rsidR="005800C2">
        <w:rPr>
          <w:rFonts w:ascii="Calibri Light" w:hAnsi="Calibri Light" w:cs="Calibri Light"/>
        </w:rPr>
        <w:t>use management</w:t>
      </w:r>
      <w:r w:rsidR="0039375D" w:rsidRPr="00B85031">
        <w:rPr>
          <w:rFonts w:ascii="Calibri Light" w:hAnsi="Calibri Light" w:cs="Calibri Light"/>
        </w:rPr>
        <w:t xml:space="preserve"> in the canyons</w:t>
      </w:r>
      <w:r w:rsidRPr="00B85031">
        <w:rPr>
          <w:rFonts w:ascii="Calibri Light" w:hAnsi="Calibri Light" w:cs="Calibri Light"/>
        </w:rPr>
        <w:t xml:space="preserve">. The research synthesis </w:t>
      </w:r>
      <w:r w:rsidR="0039375D" w:rsidRPr="00B85031">
        <w:rPr>
          <w:rFonts w:ascii="Calibri Light" w:hAnsi="Calibri Light" w:cs="Calibri Light"/>
        </w:rPr>
        <w:t xml:space="preserve">will not </w:t>
      </w:r>
      <w:r w:rsidRPr="00B85031">
        <w:rPr>
          <w:rFonts w:ascii="Calibri Light" w:hAnsi="Calibri Light" w:cs="Calibri Light"/>
        </w:rPr>
        <w:t xml:space="preserve">seek to support or refute any hypotheses, build theory, or evaluate the impacts of the evidence using meta-analytic techniques (i.e., effect size). Instead, we </w:t>
      </w:r>
      <w:r w:rsidR="0039375D" w:rsidRPr="00B85031">
        <w:rPr>
          <w:rFonts w:ascii="Calibri Light" w:hAnsi="Calibri Light" w:cs="Calibri Light"/>
        </w:rPr>
        <w:t>will identify</w:t>
      </w:r>
      <w:r w:rsidRPr="00B85031">
        <w:rPr>
          <w:rFonts w:ascii="Calibri Light" w:hAnsi="Calibri Light" w:cs="Calibri Light"/>
        </w:rPr>
        <w:t xml:space="preserve"> subthemes based on the constructs and issues identified in seminal works (e.g., Manning 2011) and by senior researchers. </w:t>
      </w:r>
    </w:p>
    <w:p w14:paraId="150BA7CE" w14:textId="52AD7A03" w:rsidR="00AE2FCD" w:rsidRPr="00B85031" w:rsidRDefault="009A7BA3" w:rsidP="00CB7FAE">
      <w:pPr>
        <w:spacing w:line="240" w:lineRule="auto"/>
        <w:rPr>
          <w:rFonts w:ascii="Calibri Light" w:hAnsi="Calibri Light" w:cs="Calibri Light"/>
        </w:rPr>
      </w:pPr>
      <w:r>
        <w:rPr>
          <w:rFonts w:ascii="Calibri Light" w:hAnsi="Calibri Light" w:cs="Calibri Light"/>
        </w:rPr>
        <w:t>The</w:t>
      </w:r>
      <w:r w:rsidR="0039375D" w:rsidRPr="00B85031">
        <w:rPr>
          <w:rFonts w:ascii="Calibri Light" w:hAnsi="Calibri Light" w:cs="Calibri Light"/>
        </w:rPr>
        <w:t xml:space="preserve"> results</w:t>
      </w:r>
      <w:r>
        <w:rPr>
          <w:rFonts w:ascii="Calibri Light" w:hAnsi="Calibri Light" w:cs="Calibri Light"/>
        </w:rPr>
        <w:t xml:space="preserve"> will be used</w:t>
      </w:r>
      <w:r w:rsidR="0039375D" w:rsidRPr="00B85031">
        <w:rPr>
          <w:rFonts w:ascii="Calibri Light" w:hAnsi="Calibri Light" w:cs="Calibri Light"/>
        </w:rPr>
        <w:t xml:space="preserve"> to identify where we have solid data which can be utilized in a visitor </w:t>
      </w:r>
      <w:r w:rsidR="005800C2">
        <w:rPr>
          <w:rFonts w:ascii="Calibri Light" w:hAnsi="Calibri Light" w:cs="Calibri Light"/>
        </w:rPr>
        <w:t>use</w:t>
      </w:r>
      <w:r w:rsidR="00394518" w:rsidRPr="00B85031">
        <w:rPr>
          <w:rFonts w:ascii="Calibri Light" w:hAnsi="Calibri Light" w:cs="Calibri Light"/>
        </w:rPr>
        <w:t xml:space="preserve"> analysis</w:t>
      </w:r>
      <w:r w:rsidR="0039375D" w:rsidRPr="00B85031">
        <w:rPr>
          <w:rFonts w:ascii="Calibri Light" w:hAnsi="Calibri Light" w:cs="Calibri Light"/>
        </w:rPr>
        <w:t xml:space="preserve"> approach and where there are data gaps.</w:t>
      </w:r>
      <w:r w:rsidR="00AE2FCD" w:rsidRPr="00B85031">
        <w:rPr>
          <w:rFonts w:ascii="Calibri Light" w:hAnsi="Calibri Light" w:cs="Calibri Light"/>
        </w:rPr>
        <w:t xml:space="preserve"> During this step, we will also review applicable policy, current monitoring efforts, and existing triggers for management action</w:t>
      </w:r>
      <w:r w:rsidR="00F600B1">
        <w:rPr>
          <w:rFonts w:ascii="Calibri Light" w:hAnsi="Calibri Light" w:cs="Calibri Light"/>
        </w:rPr>
        <w:t xml:space="preserve"> (i.e., infrastructure, environmental dashboard, water quality)</w:t>
      </w:r>
      <w:r w:rsidR="00AE2FCD" w:rsidRPr="00B85031">
        <w:rPr>
          <w:rFonts w:ascii="Calibri Light" w:hAnsi="Calibri Light" w:cs="Calibri Light"/>
        </w:rPr>
        <w:t xml:space="preserve">. This effort would culminate in a workshop designed to identify future research needs to move visitor </w:t>
      </w:r>
      <w:r w:rsidR="005800C2">
        <w:rPr>
          <w:rFonts w:ascii="Calibri Light" w:hAnsi="Calibri Light" w:cs="Calibri Light"/>
        </w:rPr>
        <w:t>use management</w:t>
      </w:r>
      <w:r w:rsidR="00AE2FCD" w:rsidRPr="00B85031">
        <w:rPr>
          <w:rFonts w:ascii="Calibri Light" w:hAnsi="Calibri Light" w:cs="Calibri Light"/>
        </w:rPr>
        <w:t xml:space="preserve"> forward in the canyons.</w:t>
      </w:r>
      <w:r w:rsidR="00850AB0" w:rsidRPr="00B85031">
        <w:rPr>
          <w:rFonts w:ascii="Calibri Light" w:hAnsi="Calibri Light" w:cs="Calibri Light"/>
        </w:rPr>
        <w:t xml:space="preserve"> </w:t>
      </w:r>
    </w:p>
    <w:p w14:paraId="4487DD83" w14:textId="11AC2B73" w:rsidR="00673E6D" w:rsidRPr="00B85031" w:rsidRDefault="00673E6D" w:rsidP="00CB7FAE">
      <w:pPr>
        <w:spacing w:line="240" w:lineRule="auto"/>
        <w:rPr>
          <w:rFonts w:ascii="Calibri Light" w:hAnsi="Calibri Light" w:cs="Calibri Light"/>
        </w:rPr>
      </w:pPr>
      <w:r w:rsidRPr="00B85031">
        <w:rPr>
          <w:rFonts w:ascii="Calibri Light" w:hAnsi="Calibri Light" w:cs="Calibri Light"/>
        </w:rPr>
        <w:t xml:space="preserve">Specifically, </w:t>
      </w:r>
      <w:r w:rsidR="00E90D8B" w:rsidRPr="00B85031">
        <w:rPr>
          <w:rFonts w:ascii="Calibri Light" w:hAnsi="Calibri Light" w:cs="Calibri Light"/>
        </w:rPr>
        <w:t xml:space="preserve">within the gap analysis </w:t>
      </w:r>
      <w:r w:rsidRPr="00B85031">
        <w:rPr>
          <w:rFonts w:ascii="Calibri Light" w:hAnsi="Calibri Light" w:cs="Calibri Light"/>
        </w:rPr>
        <w:t>we will:</w:t>
      </w:r>
    </w:p>
    <w:p w14:paraId="2C9DAD66" w14:textId="0990A732" w:rsidR="00673E6D" w:rsidRPr="00B85031" w:rsidRDefault="00673E6D" w:rsidP="00CB7FAE">
      <w:pPr>
        <w:pStyle w:val="ListParagraph"/>
        <w:numPr>
          <w:ilvl w:val="0"/>
          <w:numId w:val="10"/>
        </w:numPr>
        <w:spacing w:line="240" w:lineRule="auto"/>
        <w:rPr>
          <w:rFonts w:ascii="Calibri Light" w:hAnsi="Calibri Light" w:cs="Calibri Light"/>
        </w:rPr>
      </w:pPr>
      <w:r w:rsidRPr="00B85031">
        <w:rPr>
          <w:rFonts w:ascii="Calibri Light" w:hAnsi="Calibri Light" w:cs="Calibri Light"/>
        </w:rPr>
        <w:t>Review Big and Little Cottonwood Canyon applicable management legislation</w:t>
      </w:r>
      <w:r w:rsidR="00355418" w:rsidRPr="00B85031">
        <w:rPr>
          <w:rFonts w:ascii="Calibri Light" w:hAnsi="Calibri Light" w:cs="Calibri Light"/>
        </w:rPr>
        <w:t xml:space="preserve"> (USFS ROS Management Direction, wilderness areas)</w:t>
      </w:r>
      <w:r w:rsidRPr="00B85031">
        <w:rPr>
          <w:rFonts w:ascii="Calibri Light" w:hAnsi="Calibri Light" w:cs="Calibri Light"/>
        </w:rPr>
        <w:t>, agency policies, and any other management direction for the Canyons (i.e., water quality, etc.)</w:t>
      </w:r>
      <w:r w:rsidR="00E90D1B" w:rsidRPr="00B85031">
        <w:rPr>
          <w:rFonts w:ascii="Calibri Light" w:hAnsi="Calibri Light" w:cs="Calibri Light"/>
        </w:rPr>
        <w:t>;</w:t>
      </w:r>
    </w:p>
    <w:p w14:paraId="036E7CA7" w14:textId="597C8CA9" w:rsidR="00673E6D" w:rsidRPr="00B85031" w:rsidRDefault="00673E6D" w:rsidP="00CB7FAE">
      <w:pPr>
        <w:pStyle w:val="ListParagraph"/>
        <w:numPr>
          <w:ilvl w:val="0"/>
          <w:numId w:val="10"/>
        </w:numPr>
        <w:spacing w:line="240" w:lineRule="auto"/>
        <w:rPr>
          <w:rFonts w:ascii="Calibri Light" w:hAnsi="Calibri Light" w:cs="Calibri Light"/>
        </w:rPr>
      </w:pPr>
      <w:r w:rsidRPr="00B85031">
        <w:rPr>
          <w:rFonts w:ascii="Calibri Light" w:hAnsi="Calibri Light" w:cs="Calibri Light"/>
        </w:rPr>
        <w:t>Assess and summarize existing information and current conditions</w:t>
      </w:r>
      <w:r w:rsidR="00355418" w:rsidRPr="00B85031">
        <w:rPr>
          <w:rFonts w:ascii="Calibri Light" w:hAnsi="Calibri Light" w:cs="Calibri Light"/>
        </w:rPr>
        <w:t xml:space="preserve"> as they relate to social, ecological, and physical </w:t>
      </w:r>
      <w:r w:rsidR="005800C2">
        <w:rPr>
          <w:rFonts w:ascii="Calibri Light" w:hAnsi="Calibri Light" w:cs="Calibri Light"/>
        </w:rPr>
        <w:t>thresholds</w:t>
      </w:r>
      <w:r w:rsidR="00E90D8B" w:rsidRPr="00B85031">
        <w:rPr>
          <w:rFonts w:ascii="Calibri Light" w:hAnsi="Calibri Light" w:cs="Calibri Light"/>
        </w:rPr>
        <w:t xml:space="preserve">, including but not limited to: visitor use studies, monitoring results, </w:t>
      </w:r>
      <w:r w:rsidR="00850AB0" w:rsidRPr="00B85031">
        <w:rPr>
          <w:rFonts w:ascii="Calibri Light" w:hAnsi="Calibri Light" w:cs="Calibri Light"/>
        </w:rPr>
        <w:t xml:space="preserve">academic </w:t>
      </w:r>
      <w:r w:rsidR="00E90D8B" w:rsidRPr="00B85031">
        <w:rPr>
          <w:rFonts w:ascii="Calibri Light" w:hAnsi="Calibri Light" w:cs="Calibri Light"/>
        </w:rPr>
        <w:t>theses and dissertations, reports by consultants, transportation data, water quality data, and wildlife monitoring data, etc.</w:t>
      </w:r>
      <w:r w:rsidR="00E90D1B" w:rsidRPr="00B85031">
        <w:rPr>
          <w:rFonts w:ascii="Calibri Light" w:hAnsi="Calibri Light" w:cs="Calibri Light"/>
        </w:rPr>
        <w:t xml:space="preserve">; </w:t>
      </w:r>
    </w:p>
    <w:p w14:paraId="1D82F4A4" w14:textId="2A7D1A9B" w:rsidR="00105E34" w:rsidRPr="00B85031" w:rsidRDefault="00105E34" w:rsidP="00CB7FAE">
      <w:pPr>
        <w:pStyle w:val="ListParagraph"/>
        <w:numPr>
          <w:ilvl w:val="0"/>
          <w:numId w:val="10"/>
        </w:numPr>
        <w:spacing w:line="240" w:lineRule="auto"/>
        <w:rPr>
          <w:rFonts w:ascii="Calibri Light" w:hAnsi="Calibri Light" w:cs="Calibri Light"/>
        </w:rPr>
      </w:pPr>
      <w:r w:rsidRPr="00B85031">
        <w:rPr>
          <w:rFonts w:ascii="Calibri Light" w:hAnsi="Calibri Light" w:cs="Calibri Light"/>
        </w:rPr>
        <w:t>Assess and summarize existing information and current conditions</w:t>
      </w:r>
      <w:r w:rsidR="00F600B1">
        <w:rPr>
          <w:rFonts w:ascii="Calibri Light" w:hAnsi="Calibri Light" w:cs="Calibri Light"/>
        </w:rPr>
        <w:t xml:space="preserve"> (using focus groups),</w:t>
      </w:r>
      <w:r w:rsidRPr="00B85031">
        <w:rPr>
          <w:rFonts w:ascii="Calibri Light" w:hAnsi="Calibri Light" w:cs="Calibri Light"/>
        </w:rPr>
        <w:t xml:space="preserve"> as they relate to sociodemographic and geographic trends and variations of existing user groups, with particular attention given to racial, ethnic, and socioeconomic analyses of current use of the Canyons; and,</w:t>
      </w:r>
    </w:p>
    <w:p w14:paraId="03DF427E" w14:textId="297F9478" w:rsidR="00105E34" w:rsidRPr="00B85031" w:rsidRDefault="00355418" w:rsidP="00CB7FAE">
      <w:pPr>
        <w:pStyle w:val="ListParagraph"/>
        <w:numPr>
          <w:ilvl w:val="0"/>
          <w:numId w:val="10"/>
        </w:numPr>
        <w:spacing w:line="240" w:lineRule="auto"/>
        <w:rPr>
          <w:rFonts w:ascii="Calibri Light" w:hAnsi="Calibri Light" w:cs="Calibri Light"/>
        </w:rPr>
      </w:pPr>
      <w:r w:rsidRPr="00B85031">
        <w:rPr>
          <w:rFonts w:ascii="Calibri Light" w:hAnsi="Calibri Light" w:cs="Calibri Light"/>
        </w:rPr>
        <w:t>Develo</w:t>
      </w:r>
      <w:r w:rsidR="00E90D8B" w:rsidRPr="00B85031">
        <w:rPr>
          <w:rFonts w:ascii="Calibri Light" w:hAnsi="Calibri Light" w:cs="Calibri Light"/>
        </w:rPr>
        <w:t>p a</w:t>
      </w:r>
      <w:r w:rsidR="00105E34" w:rsidRPr="00B85031">
        <w:rPr>
          <w:rFonts w:ascii="Calibri Light" w:hAnsi="Calibri Light" w:cs="Calibri Light"/>
        </w:rPr>
        <w:t>n assessment and</w:t>
      </w:r>
      <w:r w:rsidR="00E90D8B" w:rsidRPr="00B85031">
        <w:rPr>
          <w:rFonts w:ascii="Calibri Light" w:hAnsi="Calibri Light" w:cs="Calibri Light"/>
        </w:rPr>
        <w:t xml:space="preserve"> </w:t>
      </w:r>
      <w:r w:rsidR="00105E34" w:rsidRPr="00B85031">
        <w:rPr>
          <w:rFonts w:ascii="Calibri Light" w:hAnsi="Calibri Light" w:cs="Calibri Light"/>
        </w:rPr>
        <w:t xml:space="preserve">stakeholder-informed </w:t>
      </w:r>
      <w:r w:rsidR="00E90D8B" w:rsidRPr="00B85031">
        <w:rPr>
          <w:rFonts w:ascii="Calibri Light" w:hAnsi="Calibri Light" w:cs="Calibri Light"/>
        </w:rPr>
        <w:t>project plan for missing data needs</w:t>
      </w:r>
      <w:r w:rsidR="00105E34" w:rsidRPr="00B85031">
        <w:rPr>
          <w:rFonts w:ascii="Calibri Light" w:hAnsi="Calibri Light" w:cs="Calibri Light"/>
        </w:rPr>
        <w:t xml:space="preserve">. </w:t>
      </w:r>
    </w:p>
    <w:p w14:paraId="1FE7DFD0" w14:textId="3437405A" w:rsidR="00FB6576" w:rsidRPr="00B85031" w:rsidRDefault="00E90D8B" w:rsidP="00CB7FAE">
      <w:pPr>
        <w:spacing w:after="0" w:line="240" w:lineRule="auto"/>
        <w:rPr>
          <w:rFonts w:ascii="Calibri Light" w:hAnsi="Calibri Light" w:cs="Calibri Light"/>
        </w:rPr>
      </w:pPr>
      <w:r w:rsidRPr="00B85031">
        <w:rPr>
          <w:rFonts w:ascii="Calibri Light" w:hAnsi="Calibri Light" w:cs="Calibri Light"/>
        </w:rPr>
        <w:t xml:space="preserve">Post understanding current information, data needs for addressing </w:t>
      </w:r>
      <w:r w:rsidR="00DB3B50">
        <w:rPr>
          <w:rFonts w:ascii="Calibri Light" w:hAnsi="Calibri Light" w:cs="Calibri Light"/>
        </w:rPr>
        <w:t>visitor use</w:t>
      </w:r>
      <w:r w:rsidRPr="00B85031">
        <w:rPr>
          <w:rFonts w:ascii="Calibri Light" w:hAnsi="Calibri Light" w:cs="Calibri Light"/>
        </w:rPr>
        <w:t xml:space="preserve"> components will be outlined and next steps for obtaining additional data needs will be proposed. Briefly, should significant data gaps exist, we would propose a data collection plan for 20</w:t>
      </w:r>
      <w:r w:rsidR="00273FD3">
        <w:rPr>
          <w:rFonts w:ascii="Calibri Light" w:hAnsi="Calibri Light" w:cs="Calibri Light"/>
        </w:rPr>
        <w:t>21-22</w:t>
      </w:r>
      <w:r w:rsidRPr="00B85031">
        <w:rPr>
          <w:rFonts w:ascii="Calibri Light" w:hAnsi="Calibri Light" w:cs="Calibri Light"/>
        </w:rPr>
        <w:t>, covering four seasons</w:t>
      </w:r>
      <w:r w:rsidR="003D40CA">
        <w:rPr>
          <w:rFonts w:ascii="Calibri Light" w:hAnsi="Calibri Light" w:cs="Calibri Light"/>
        </w:rPr>
        <w:t xml:space="preserve"> (see Phase II)</w:t>
      </w:r>
      <w:r w:rsidRPr="00B85031">
        <w:rPr>
          <w:rFonts w:ascii="Calibri Light" w:hAnsi="Calibri Light" w:cs="Calibri Light"/>
        </w:rPr>
        <w:t>.</w:t>
      </w:r>
    </w:p>
    <w:p w14:paraId="4CB712DD" w14:textId="77777777" w:rsidR="00CB7FAE" w:rsidRDefault="00CB7FAE" w:rsidP="00CB7FAE">
      <w:pPr>
        <w:spacing w:after="0" w:line="240" w:lineRule="auto"/>
        <w:jc w:val="center"/>
        <w:rPr>
          <w:rFonts w:ascii="Calibri Light" w:hAnsi="Calibri Light" w:cs="Calibri Light"/>
          <w:b/>
          <w:sz w:val="28"/>
        </w:rPr>
      </w:pPr>
    </w:p>
    <w:p w14:paraId="355AE090" w14:textId="2AE3B5E1" w:rsidR="00B85031" w:rsidRPr="00273FD3" w:rsidRDefault="00B85031" w:rsidP="00DB3B50">
      <w:pPr>
        <w:spacing w:after="0" w:line="240" w:lineRule="auto"/>
        <w:rPr>
          <w:rFonts w:ascii="Calibri Light" w:hAnsi="Calibri Light" w:cs="Calibri Light"/>
          <w:b/>
          <w:sz w:val="28"/>
        </w:rPr>
      </w:pPr>
      <w:r w:rsidRPr="00273FD3">
        <w:rPr>
          <w:rFonts w:ascii="Calibri Light" w:hAnsi="Calibri Light" w:cs="Calibri Light"/>
          <w:b/>
          <w:sz w:val="28"/>
        </w:rPr>
        <w:t xml:space="preserve">Phase I </w:t>
      </w:r>
      <w:r w:rsidR="00F600B1">
        <w:rPr>
          <w:rFonts w:ascii="Calibri Light" w:hAnsi="Calibri Light" w:cs="Calibri Light"/>
          <w:b/>
          <w:sz w:val="28"/>
        </w:rPr>
        <w:t>–</w:t>
      </w:r>
      <w:r w:rsidRPr="00273FD3">
        <w:rPr>
          <w:rFonts w:ascii="Calibri Light" w:hAnsi="Calibri Light" w:cs="Calibri Light"/>
          <w:b/>
          <w:sz w:val="28"/>
        </w:rPr>
        <w:t xml:space="preserve"> Deliverables</w:t>
      </w:r>
      <w:r w:rsidR="00F600B1">
        <w:rPr>
          <w:rFonts w:ascii="Calibri Light" w:hAnsi="Calibri Light" w:cs="Calibri Light"/>
          <w:b/>
          <w:sz w:val="28"/>
        </w:rPr>
        <w:t xml:space="preserve"> and Cost</w:t>
      </w:r>
    </w:p>
    <w:p w14:paraId="7A65C0E3" w14:textId="77777777" w:rsidR="00B85031" w:rsidRPr="00B85031" w:rsidRDefault="00B85031" w:rsidP="00CB7FAE">
      <w:pPr>
        <w:spacing w:after="0" w:line="240" w:lineRule="auto"/>
        <w:jc w:val="both"/>
        <w:rPr>
          <w:rFonts w:ascii="Calibri Light" w:hAnsi="Calibri Light" w:cs="Calibri Light"/>
        </w:rPr>
      </w:pPr>
    </w:p>
    <w:p w14:paraId="2CA5B6BB" w14:textId="221F3257" w:rsidR="00B85031" w:rsidRPr="00B85031" w:rsidRDefault="00B85031" w:rsidP="00CB7FAE">
      <w:pPr>
        <w:spacing w:after="0" w:line="240" w:lineRule="auto"/>
        <w:rPr>
          <w:rFonts w:ascii="Calibri Light" w:hAnsi="Calibri Light" w:cs="Calibri Light"/>
        </w:rPr>
      </w:pPr>
      <w:r w:rsidRPr="00B85031">
        <w:rPr>
          <w:rFonts w:ascii="Calibri Light" w:hAnsi="Calibri Light" w:cs="Calibri Light"/>
          <w:b/>
        </w:rPr>
        <w:t xml:space="preserve">Phase I </w:t>
      </w:r>
      <w:r w:rsidRPr="00B85031">
        <w:rPr>
          <w:rFonts w:ascii="Calibri Light" w:hAnsi="Calibri Light" w:cs="Calibri Light"/>
        </w:rPr>
        <w:t xml:space="preserve">of the </w:t>
      </w:r>
      <w:r w:rsidR="00DB3B50">
        <w:rPr>
          <w:rFonts w:ascii="Calibri Light" w:hAnsi="Calibri Light" w:cs="Calibri Light"/>
        </w:rPr>
        <w:t>visitor use management study</w:t>
      </w:r>
      <w:r w:rsidRPr="00B85031">
        <w:rPr>
          <w:rFonts w:ascii="Calibri Light" w:hAnsi="Calibri Light" w:cs="Calibri Light"/>
        </w:rPr>
        <w:t xml:space="preserve"> proposes several deliverables, 1) a detailed report, including sections for an executive summary, results tied to </w:t>
      </w:r>
      <w:r w:rsidR="00DB3B50">
        <w:rPr>
          <w:rFonts w:ascii="Calibri Light" w:hAnsi="Calibri Light" w:cs="Calibri Light"/>
        </w:rPr>
        <w:t>visitor use</w:t>
      </w:r>
      <w:r w:rsidRPr="00B85031">
        <w:rPr>
          <w:rFonts w:ascii="Calibri Light" w:hAnsi="Calibri Light" w:cs="Calibri Light"/>
        </w:rPr>
        <w:t xml:space="preserve"> information available and any data gaps, with proposed resolutions for securing those gaps, and detailed recommendations for next steps. </w:t>
      </w:r>
    </w:p>
    <w:p w14:paraId="5E2B2241" w14:textId="77777777" w:rsidR="003D40CA" w:rsidRDefault="003D40CA" w:rsidP="00CB7FAE">
      <w:pPr>
        <w:spacing w:after="0" w:line="240" w:lineRule="auto"/>
        <w:rPr>
          <w:rFonts w:ascii="Calibri Light" w:hAnsi="Calibri Light" w:cs="Calibri Light"/>
          <w:b/>
        </w:rPr>
      </w:pPr>
    </w:p>
    <w:p w14:paraId="399D2658" w14:textId="14781786" w:rsidR="00B85031" w:rsidRPr="00B85031" w:rsidRDefault="00B85031" w:rsidP="00CB7FAE">
      <w:pPr>
        <w:spacing w:after="0" w:line="240" w:lineRule="auto"/>
        <w:rPr>
          <w:rFonts w:ascii="Calibri Light" w:hAnsi="Calibri Light" w:cs="Calibri Light"/>
        </w:rPr>
      </w:pPr>
      <w:r w:rsidRPr="00B85031">
        <w:rPr>
          <w:rFonts w:ascii="Calibri Light" w:hAnsi="Calibri Light" w:cs="Calibri Light"/>
          <w:b/>
        </w:rPr>
        <w:t xml:space="preserve">Personnel: </w:t>
      </w:r>
      <w:r w:rsidRPr="00B85031">
        <w:rPr>
          <w:rFonts w:ascii="Calibri Light" w:hAnsi="Calibri Light" w:cs="Calibri Light"/>
        </w:rPr>
        <w:t>1</w:t>
      </w:r>
      <w:r w:rsidR="00DB3B50">
        <w:rPr>
          <w:rFonts w:ascii="Calibri Light" w:hAnsi="Calibri Light" w:cs="Calibri Light"/>
        </w:rPr>
        <w:t>-2</w:t>
      </w:r>
      <w:r w:rsidRPr="00B85031">
        <w:rPr>
          <w:rFonts w:ascii="Calibri Light" w:hAnsi="Calibri Light" w:cs="Calibri Light"/>
        </w:rPr>
        <w:t xml:space="preserve"> full</w:t>
      </w:r>
      <w:r w:rsidR="00273FD3">
        <w:rPr>
          <w:rFonts w:ascii="Calibri Light" w:hAnsi="Calibri Light" w:cs="Calibri Light"/>
        </w:rPr>
        <w:t>-</w:t>
      </w:r>
      <w:r w:rsidRPr="00B85031">
        <w:rPr>
          <w:rFonts w:ascii="Calibri Light" w:hAnsi="Calibri Light" w:cs="Calibri Light"/>
        </w:rPr>
        <w:t xml:space="preserve">time graduate student for 1 year, </w:t>
      </w:r>
      <w:r w:rsidR="00DB3B50">
        <w:rPr>
          <w:rFonts w:ascii="Calibri Light" w:hAnsi="Calibri Light" w:cs="Calibri Light"/>
        </w:rPr>
        <w:t>2</w:t>
      </w:r>
      <w:r w:rsidRPr="00B85031">
        <w:rPr>
          <w:rFonts w:ascii="Calibri Light" w:hAnsi="Calibri Light" w:cs="Calibri Light"/>
        </w:rPr>
        <w:t xml:space="preserve"> faculty for oversight and direction, and CWC staff to assist in securing available studies and information.</w:t>
      </w:r>
    </w:p>
    <w:p w14:paraId="5D15CC66" w14:textId="77777777" w:rsidR="00273FD3" w:rsidRDefault="00273FD3" w:rsidP="00CB7FAE">
      <w:pPr>
        <w:spacing w:after="0" w:line="240" w:lineRule="auto"/>
        <w:ind w:left="720"/>
        <w:rPr>
          <w:rFonts w:ascii="Calibri Light" w:hAnsi="Calibri Light" w:cs="Calibri Light"/>
          <w:b/>
        </w:rPr>
      </w:pPr>
    </w:p>
    <w:p w14:paraId="33022E88" w14:textId="75BFE089" w:rsidR="00273FD3" w:rsidRPr="00B85031" w:rsidRDefault="00273FD3" w:rsidP="009A7BA3">
      <w:pPr>
        <w:spacing w:after="0" w:line="240" w:lineRule="auto"/>
        <w:rPr>
          <w:rFonts w:ascii="Calibri Light" w:hAnsi="Calibri Light" w:cs="Calibri Light"/>
        </w:rPr>
      </w:pPr>
      <w:r w:rsidRPr="001E3343">
        <w:rPr>
          <w:rFonts w:ascii="Calibri Light" w:hAnsi="Calibri Light" w:cs="Calibri Light"/>
          <w:b/>
        </w:rPr>
        <w:t>Timeline:</w:t>
      </w:r>
      <w:r>
        <w:rPr>
          <w:rFonts w:ascii="Calibri Light" w:hAnsi="Calibri Light" w:cs="Calibri Light"/>
        </w:rPr>
        <w:t xml:space="preserve">  8 months</w:t>
      </w:r>
    </w:p>
    <w:p w14:paraId="6DD6B0E6" w14:textId="77777777" w:rsidR="00F600B1" w:rsidRDefault="00F600B1" w:rsidP="009A7BA3">
      <w:pPr>
        <w:spacing w:after="0" w:line="240" w:lineRule="auto"/>
        <w:rPr>
          <w:rFonts w:ascii="Calibri Light" w:hAnsi="Calibri Light" w:cs="Calibri Light"/>
          <w:b/>
        </w:rPr>
      </w:pPr>
    </w:p>
    <w:p w14:paraId="6B1A80DF" w14:textId="36E784B0" w:rsidR="00B85031" w:rsidRDefault="00B85031" w:rsidP="009A7BA3">
      <w:pPr>
        <w:spacing w:after="0" w:line="240" w:lineRule="auto"/>
        <w:rPr>
          <w:rFonts w:ascii="Calibri Light" w:hAnsi="Calibri Light" w:cs="Calibri Light"/>
        </w:rPr>
      </w:pPr>
      <w:r w:rsidRPr="00B85031">
        <w:rPr>
          <w:rFonts w:ascii="Calibri Light" w:hAnsi="Calibri Light" w:cs="Calibri Light"/>
          <w:b/>
        </w:rPr>
        <w:lastRenderedPageBreak/>
        <w:t>Estimated Cost:</w:t>
      </w:r>
      <w:r w:rsidRPr="00B85031">
        <w:rPr>
          <w:rFonts w:ascii="Calibri Light" w:hAnsi="Calibri Light" w:cs="Calibri Light"/>
        </w:rPr>
        <w:t xml:space="preserve"> $3</w:t>
      </w:r>
      <w:r w:rsidR="009A7BA3">
        <w:rPr>
          <w:rFonts w:ascii="Calibri Light" w:hAnsi="Calibri Light" w:cs="Calibri Light"/>
        </w:rPr>
        <w:t>5</w:t>
      </w:r>
      <w:r w:rsidR="001E3343">
        <w:rPr>
          <w:rFonts w:ascii="Calibri Light" w:hAnsi="Calibri Light" w:cs="Calibri Light"/>
        </w:rPr>
        <w:t>-$50k</w:t>
      </w:r>
      <w:r w:rsidR="00F600B1">
        <w:rPr>
          <w:rFonts w:ascii="Calibri Light" w:hAnsi="Calibri Light" w:cs="Calibri Light"/>
        </w:rPr>
        <w:t xml:space="preserve"> (depends on the # of focus groups, outreach)</w:t>
      </w:r>
      <w:r w:rsidRPr="00B85031">
        <w:rPr>
          <w:rFonts w:ascii="Calibri Light" w:hAnsi="Calibri Light" w:cs="Calibri Light"/>
        </w:rPr>
        <w:t xml:space="preserve"> inclusive of Phase I report, workshop organization, and all deliverables.</w:t>
      </w:r>
    </w:p>
    <w:p w14:paraId="6ADA1D97" w14:textId="4CAE18E6" w:rsidR="000A789F" w:rsidRDefault="000A789F" w:rsidP="009A7BA3">
      <w:pPr>
        <w:spacing w:after="0" w:line="240" w:lineRule="auto"/>
        <w:rPr>
          <w:rFonts w:ascii="Calibri Light" w:hAnsi="Calibri Light" w:cs="Calibri Light"/>
        </w:rPr>
      </w:pPr>
    </w:p>
    <w:p w14:paraId="4DFE10E3" w14:textId="77777777" w:rsidR="000A789F" w:rsidRDefault="000A789F" w:rsidP="009A7BA3">
      <w:pPr>
        <w:spacing w:after="0" w:line="240" w:lineRule="auto"/>
        <w:rPr>
          <w:rFonts w:ascii="Calibri Light" w:hAnsi="Calibri Light" w:cs="Calibri Light"/>
        </w:rPr>
      </w:pPr>
    </w:p>
    <w:p w14:paraId="44BCCC34" w14:textId="77777777" w:rsidR="00E90D8B" w:rsidRPr="00B85031" w:rsidRDefault="00E90D8B" w:rsidP="00CB7FAE">
      <w:pPr>
        <w:spacing w:after="0" w:line="240" w:lineRule="auto"/>
        <w:rPr>
          <w:rFonts w:ascii="Calibri Light" w:hAnsi="Calibri Light" w:cs="Calibri Light"/>
        </w:rPr>
      </w:pPr>
    </w:p>
    <w:p w14:paraId="75141E28" w14:textId="6D62ACEC" w:rsidR="00AE2FCD" w:rsidRDefault="007D7FFB" w:rsidP="00CB7FAE">
      <w:pPr>
        <w:spacing w:after="0" w:line="240" w:lineRule="auto"/>
        <w:rPr>
          <w:rFonts w:ascii="Calibri Light" w:hAnsi="Calibri Light" w:cs="Calibri Light"/>
        </w:rPr>
      </w:pPr>
      <w:r>
        <w:rPr>
          <w:rFonts w:ascii="Calibri Light" w:hAnsi="Calibri Light" w:cs="Calibri Light"/>
        </w:rPr>
        <w:t>Prepared by:</w:t>
      </w:r>
    </w:p>
    <w:p w14:paraId="20A1EDCC" w14:textId="2C654B25" w:rsidR="007D7FFB" w:rsidRDefault="007D7FFB" w:rsidP="00CB7FAE">
      <w:pPr>
        <w:spacing w:after="0" w:line="240" w:lineRule="auto"/>
        <w:rPr>
          <w:rFonts w:ascii="Calibri Light" w:hAnsi="Calibri Light" w:cs="Calibri Light"/>
        </w:rPr>
      </w:pPr>
      <w:r>
        <w:rPr>
          <w:rFonts w:ascii="Calibri Light" w:hAnsi="Calibri Light" w:cs="Calibri Light"/>
        </w:rPr>
        <w:t>Dr. Kelly Bricker</w:t>
      </w:r>
      <w:r w:rsidR="00F600B1">
        <w:rPr>
          <w:rFonts w:ascii="Calibri Light" w:hAnsi="Calibri Light" w:cs="Calibri Light"/>
        </w:rPr>
        <w:t xml:space="preserve">, </w:t>
      </w:r>
      <w:r>
        <w:rPr>
          <w:rFonts w:ascii="Calibri Light" w:hAnsi="Calibri Light" w:cs="Calibri Light"/>
        </w:rPr>
        <w:t>Dr. Jeff Rose</w:t>
      </w:r>
      <w:r w:rsidR="00F600B1">
        <w:rPr>
          <w:rFonts w:ascii="Calibri Light" w:hAnsi="Calibri Light" w:cs="Calibri Light"/>
        </w:rPr>
        <w:t xml:space="preserve">, </w:t>
      </w:r>
      <w:r>
        <w:rPr>
          <w:rFonts w:ascii="Calibri Light" w:hAnsi="Calibri Light" w:cs="Calibri Light"/>
        </w:rPr>
        <w:t>University of Utah</w:t>
      </w:r>
      <w:r w:rsidR="00F600B1">
        <w:rPr>
          <w:rFonts w:ascii="Calibri Light" w:hAnsi="Calibri Light" w:cs="Calibri Light"/>
        </w:rPr>
        <w:t xml:space="preserve">; </w:t>
      </w:r>
      <w:r>
        <w:rPr>
          <w:rFonts w:ascii="Calibri Light" w:hAnsi="Calibri Light" w:cs="Calibri Light"/>
        </w:rPr>
        <w:t>Dr. Matthew Brownlee, Clemson University</w:t>
      </w:r>
    </w:p>
    <w:p w14:paraId="74A11B9A" w14:textId="798566F1" w:rsidR="007D7FFB" w:rsidRPr="00B85031" w:rsidRDefault="007D7FFB" w:rsidP="00CB7FAE">
      <w:pPr>
        <w:spacing w:after="0" w:line="240" w:lineRule="auto"/>
        <w:rPr>
          <w:rFonts w:ascii="Calibri Light" w:hAnsi="Calibri Light" w:cs="Calibri Light"/>
        </w:rPr>
      </w:pPr>
      <w:r>
        <w:rPr>
          <w:rFonts w:ascii="Calibri Light" w:hAnsi="Calibri Light" w:cs="Calibri Light"/>
        </w:rPr>
        <w:t>Dr. Ryan Sharp, Kansas State University</w:t>
      </w:r>
    </w:p>
    <w:sectPr w:rsidR="007D7FFB" w:rsidRPr="00B85031" w:rsidSect="009C0706">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1FEAD" w14:textId="77777777" w:rsidR="00E27470" w:rsidRDefault="00E27470" w:rsidP="00420B66">
      <w:pPr>
        <w:spacing w:after="0" w:line="240" w:lineRule="auto"/>
      </w:pPr>
      <w:r>
        <w:separator/>
      </w:r>
    </w:p>
  </w:endnote>
  <w:endnote w:type="continuationSeparator" w:id="0">
    <w:p w14:paraId="6FC471AC" w14:textId="77777777" w:rsidR="00E27470" w:rsidRDefault="00E27470" w:rsidP="00420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8F7C9" w14:textId="4A757DC7" w:rsidR="00FB6576" w:rsidRDefault="00FB6576">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495C29">
      <w:rPr>
        <w:caps/>
        <w:noProof/>
        <w:color w:val="4F81BD" w:themeColor="accent1"/>
      </w:rPr>
      <w:t>6</w:t>
    </w:r>
    <w:r>
      <w:rPr>
        <w:caps/>
        <w:noProof/>
        <w:color w:val="4F81BD" w:themeColor="accent1"/>
      </w:rPr>
      <w:fldChar w:fldCharType="end"/>
    </w:r>
  </w:p>
  <w:p w14:paraId="01C31AC1" w14:textId="77777777" w:rsidR="00FB6576" w:rsidRDefault="00FB6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C5E1F1" w14:textId="77777777" w:rsidR="00E27470" w:rsidRDefault="00E27470" w:rsidP="00420B66">
      <w:pPr>
        <w:spacing w:after="0" w:line="240" w:lineRule="auto"/>
      </w:pPr>
      <w:r>
        <w:separator/>
      </w:r>
    </w:p>
  </w:footnote>
  <w:footnote w:type="continuationSeparator" w:id="0">
    <w:p w14:paraId="5C1BC83E" w14:textId="77777777" w:rsidR="00E27470" w:rsidRDefault="00E27470" w:rsidP="00420B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2C1A95"/>
    <w:multiLevelType w:val="hybridMultilevel"/>
    <w:tmpl w:val="D4B6CF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D84B7D"/>
    <w:multiLevelType w:val="hybridMultilevel"/>
    <w:tmpl w:val="7BC80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5607FE"/>
    <w:multiLevelType w:val="multilevel"/>
    <w:tmpl w:val="88720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09D3762"/>
    <w:multiLevelType w:val="hybridMultilevel"/>
    <w:tmpl w:val="D4B6CF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2D3377"/>
    <w:multiLevelType w:val="hybridMultilevel"/>
    <w:tmpl w:val="F0BE52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991629"/>
    <w:multiLevelType w:val="hybridMultilevel"/>
    <w:tmpl w:val="7A42BB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1121A3"/>
    <w:multiLevelType w:val="hybridMultilevel"/>
    <w:tmpl w:val="382A03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72366F"/>
    <w:multiLevelType w:val="hybridMultilevel"/>
    <w:tmpl w:val="E7E26D76"/>
    <w:lvl w:ilvl="0" w:tplc="B6601E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C4C066B"/>
    <w:multiLevelType w:val="hybridMultilevel"/>
    <w:tmpl w:val="D6669782"/>
    <w:lvl w:ilvl="0" w:tplc="B6601E6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8F1B29"/>
    <w:multiLevelType w:val="hybridMultilevel"/>
    <w:tmpl w:val="66F8A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8D5A12"/>
    <w:multiLevelType w:val="hybridMultilevel"/>
    <w:tmpl w:val="65002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8"/>
  </w:num>
  <w:num w:numId="4">
    <w:abstractNumId w:val="0"/>
  </w:num>
  <w:num w:numId="5">
    <w:abstractNumId w:val="3"/>
  </w:num>
  <w:num w:numId="6">
    <w:abstractNumId w:val="9"/>
  </w:num>
  <w:num w:numId="7">
    <w:abstractNumId w:val="4"/>
  </w:num>
  <w:num w:numId="8">
    <w:abstractNumId w:val="5"/>
  </w:num>
  <w:num w:numId="9">
    <w:abstractNumId w:val="2"/>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A3D"/>
    <w:rsid w:val="00004CD6"/>
    <w:rsid w:val="00004CEF"/>
    <w:rsid w:val="000120EB"/>
    <w:rsid w:val="000148BB"/>
    <w:rsid w:val="0002730C"/>
    <w:rsid w:val="00027F4F"/>
    <w:rsid w:val="00034DDD"/>
    <w:rsid w:val="000470EB"/>
    <w:rsid w:val="000644F7"/>
    <w:rsid w:val="00077866"/>
    <w:rsid w:val="00077DFB"/>
    <w:rsid w:val="00080202"/>
    <w:rsid w:val="00093B8C"/>
    <w:rsid w:val="000A789F"/>
    <w:rsid w:val="000C19A9"/>
    <w:rsid w:val="000D13BA"/>
    <w:rsid w:val="000D7659"/>
    <w:rsid w:val="000E34A8"/>
    <w:rsid w:val="000E62D5"/>
    <w:rsid w:val="000E6CBE"/>
    <w:rsid w:val="0010157F"/>
    <w:rsid w:val="00105E34"/>
    <w:rsid w:val="001064BF"/>
    <w:rsid w:val="001141B8"/>
    <w:rsid w:val="001322AD"/>
    <w:rsid w:val="00140621"/>
    <w:rsid w:val="001564C8"/>
    <w:rsid w:val="001707D9"/>
    <w:rsid w:val="00193894"/>
    <w:rsid w:val="001A5F15"/>
    <w:rsid w:val="001B0E80"/>
    <w:rsid w:val="001C1E5A"/>
    <w:rsid w:val="001C6E01"/>
    <w:rsid w:val="001D1185"/>
    <w:rsid w:val="001D7D81"/>
    <w:rsid w:val="001E3343"/>
    <w:rsid w:val="001F440D"/>
    <w:rsid w:val="00201CC6"/>
    <w:rsid w:val="00205E7E"/>
    <w:rsid w:val="002065B7"/>
    <w:rsid w:val="00232F7A"/>
    <w:rsid w:val="00241470"/>
    <w:rsid w:val="0024359C"/>
    <w:rsid w:val="00244D6A"/>
    <w:rsid w:val="002563B2"/>
    <w:rsid w:val="00264B6C"/>
    <w:rsid w:val="00265D30"/>
    <w:rsid w:val="002668F2"/>
    <w:rsid w:val="00273FD3"/>
    <w:rsid w:val="00276EE3"/>
    <w:rsid w:val="0028124A"/>
    <w:rsid w:val="00284EB2"/>
    <w:rsid w:val="00292F01"/>
    <w:rsid w:val="00294D6C"/>
    <w:rsid w:val="002A6CF9"/>
    <w:rsid w:val="002A6D7D"/>
    <w:rsid w:val="002B1B2C"/>
    <w:rsid w:val="002B2297"/>
    <w:rsid w:val="002C72CD"/>
    <w:rsid w:val="002D7977"/>
    <w:rsid w:val="002E2DBD"/>
    <w:rsid w:val="002E4F80"/>
    <w:rsid w:val="002E6B7A"/>
    <w:rsid w:val="00315A5E"/>
    <w:rsid w:val="00320102"/>
    <w:rsid w:val="003210F4"/>
    <w:rsid w:val="00343B39"/>
    <w:rsid w:val="003478B5"/>
    <w:rsid w:val="00351032"/>
    <w:rsid w:val="00355418"/>
    <w:rsid w:val="0036308B"/>
    <w:rsid w:val="0037090F"/>
    <w:rsid w:val="00373028"/>
    <w:rsid w:val="0039375D"/>
    <w:rsid w:val="00394518"/>
    <w:rsid w:val="00394E7C"/>
    <w:rsid w:val="00397872"/>
    <w:rsid w:val="003A11B2"/>
    <w:rsid w:val="003A7228"/>
    <w:rsid w:val="003A77CC"/>
    <w:rsid w:val="003D08D3"/>
    <w:rsid w:val="003D40CA"/>
    <w:rsid w:val="003D7F14"/>
    <w:rsid w:val="003E18AA"/>
    <w:rsid w:val="003E51A4"/>
    <w:rsid w:val="00403087"/>
    <w:rsid w:val="004032BD"/>
    <w:rsid w:val="00410A72"/>
    <w:rsid w:val="00420B66"/>
    <w:rsid w:val="004245F9"/>
    <w:rsid w:val="004246BD"/>
    <w:rsid w:val="004470DF"/>
    <w:rsid w:val="00463AE2"/>
    <w:rsid w:val="00467882"/>
    <w:rsid w:val="0047376A"/>
    <w:rsid w:val="004762A3"/>
    <w:rsid w:val="004766BC"/>
    <w:rsid w:val="00495AE0"/>
    <w:rsid w:val="00495C29"/>
    <w:rsid w:val="004A1119"/>
    <w:rsid w:val="004A525B"/>
    <w:rsid w:val="004B41F9"/>
    <w:rsid w:val="004C0D5B"/>
    <w:rsid w:val="004D37D5"/>
    <w:rsid w:val="004D3A3C"/>
    <w:rsid w:val="004D761F"/>
    <w:rsid w:val="004F1E2F"/>
    <w:rsid w:val="005040BA"/>
    <w:rsid w:val="00525733"/>
    <w:rsid w:val="00542D31"/>
    <w:rsid w:val="00552DDE"/>
    <w:rsid w:val="00553504"/>
    <w:rsid w:val="00553F12"/>
    <w:rsid w:val="005544AC"/>
    <w:rsid w:val="0056163B"/>
    <w:rsid w:val="00567840"/>
    <w:rsid w:val="005800C2"/>
    <w:rsid w:val="005947A3"/>
    <w:rsid w:val="005956BC"/>
    <w:rsid w:val="00597CE8"/>
    <w:rsid w:val="005B0F8B"/>
    <w:rsid w:val="005D3700"/>
    <w:rsid w:val="005D566B"/>
    <w:rsid w:val="005D68D4"/>
    <w:rsid w:val="005E1829"/>
    <w:rsid w:val="005E3A99"/>
    <w:rsid w:val="005E7E1A"/>
    <w:rsid w:val="005F220D"/>
    <w:rsid w:val="00607357"/>
    <w:rsid w:val="00616D13"/>
    <w:rsid w:val="00625008"/>
    <w:rsid w:val="006433C5"/>
    <w:rsid w:val="006465AE"/>
    <w:rsid w:val="006510BF"/>
    <w:rsid w:val="00654C7D"/>
    <w:rsid w:val="00673E6D"/>
    <w:rsid w:val="00691564"/>
    <w:rsid w:val="00691A31"/>
    <w:rsid w:val="00697B58"/>
    <w:rsid w:val="006A2759"/>
    <w:rsid w:val="006B046A"/>
    <w:rsid w:val="006B3302"/>
    <w:rsid w:val="006C319B"/>
    <w:rsid w:val="006C3B42"/>
    <w:rsid w:val="006E487A"/>
    <w:rsid w:val="006E70C2"/>
    <w:rsid w:val="006E7A58"/>
    <w:rsid w:val="006F28B4"/>
    <w:rsid w:val="006F4C50"/>
    <w:rsid w:val="00710D41"/>
    <w:rsid w:val="007423B3"/>
    <w:rsid w:val="0074247F"/>
    <w:rsid w:val="00743F92"/>
    <w:rsid w:val="00775257"/>
    <w:rsid w:val="00775AA6"/>
    <w:rsid w:val="007835CE"/>
    <w:rsid w:val="0079152D"/>
    <w:rsid w:val="007A16BF"/>
    <w:rsid w:val="007C30A8"/>
    <w:rsid w:val="007D56A6"/>
    <w:rsid w:val="007D591C"/>
    <w:rsid w:val="007D7FFB"/>
    <w:rsid w:val="00816966"/>
    <w:rsid w:val="008357F9"/>
    <w:rsid w:val="0084010E"/>
    <w:rsid w:val="008416A6"/>
    <w:rsid w:val="008430C1"/>
    <w:rsid w:val="00844288"/>
    <w:rsid w:val="00850AB0"/>
    <w:rsid w:val="008634A0"/>
    <w:rsid w:val="00871B29"/>
    <w:rsid w:val="008A40E6"/>
    <w:rsid w:val="008B3B6A"/>
    <w:rsid w:val="008D3CBF"/>
    <w:rsid w:val="008E025B"/>
    <w:rsid w:val="008E1F6B"/>
    <w:rsid w:val="008E35DC"/>
    <w:rsid w:val="008E7748"/>
    <w:rsid w:val="008E7EED"/>
    <w:rsid w:val="00905A1A"/>
    <w:rsid w:val="0092069F"/>
    <w:rsid w:val="00950A9B"/>
    <w:rsid w:val="00960708"/>
    <w:rsid w:val="00974E81"/>
    <w:rsid w:val="00981994"/>
    <w:rsid w:val="00982F5A"/>
    <w:rsid w:val="009964FC"/>
    <w:rsid w:val="009A69EA"/>
    <w:rsid w:val="009A7BA3"/>
    <w:rsid w:val="009B6DDF"/>
    <w:rsid w:val="009C0706"/>
    <w:rsid w:val="009D152A"/>
    <w:rsid w:val="009D1ADC"/>
    <w:rsid w:val="009D4E6A"/>
    <w:rsid w:val="009D7A3D"/>
    <w:rsid w:val="009F1708"/>
    <w:rsid w:val="009F3D4D"/>
    <w:rsid w:val="00A2009A"/>
    <w:rsid w:val="00A22F28"/>
    <w:rsid w:val="00A23517"/>
    <w:rsid w:val="00A25063"/>
    <w:rsid w:val="00A3429B"/>
    <w:rsid w:val="00A3524F"/>
    <w:rsid w:val="00A47103"/>
    <w:rsid w:val="00A52F19"/>
    <w:rsid w:val="00A7504C"/>
    <w:rsid w:val="00A82720"/>
    <w:rsid w:val="00A8539D"/>
    <w:rsid w:val="00A902E3"/>
    <w:rsid w:val="00A93B63"/>
    <w:rsid w:val="00AB5A93"/>
    <w:rsid w:val="00AC3723"/>
    <w:rsid w:val="00AC41F6"/>
    <w:rsid w:val="00AC45F9"/>
    <w:rsid w:val="00AC6DB7"/>
    <w:rsid w:val="00AC773F"/>
    <w:rsid w:val="00AC7A1F"/>
    <w:rsid w:val="00AD3F86"/>
    <w:rsid w:val="00AD794E"/>
    <w:rsid w:val="00AE14DA"/>
    <w:rsid w:val="00AE27FB"/>
    <w:rsid w:val="00AE2FCD"/>
    <w:rsid w:val="00AE54BA"/>
    <w:rsid w:val="00AE79E9"/>
    <w:rsid w:val="00AF5731"/>
    <w:rsid w:val="00AF5D00"/>
    <w:rsid w:val="00B05EF7"/>
    <w:rsid w:val="00B0782D"/>
    <w:rsid w:val="00B17227"/>
    <w:rsid w:val="00B34C03"/>
    <w:rsid w:val="00B43A3B"/>
    <w:rsid w:val="00B4491B"/>
    <w:rsid w:val="00B50621"/>
    <w:rsid w:val="00B5261A"/>
    <w:rsid w:val="00B61D52"/>
    <w:rsid w:val="00B62E94"/>
    <w:rsid w:val="00B73358"/>
    <w:rsid w:val="00B7506C"/>
    <w:rsid w:val="00B85031"/>
    <w:rsid w:val="00B92741"/>
    <w:rsid w:val="00B966D3"/>
    <w:rsid w:val="00BB29D7"/>
    <w:rsid w:val="00BB4566"/>
    <w:rsid w:val="00BB577A"/>
    <w:rsid w:val="00BC6714"/>
    <w:rsid w:val="00BD7103"/>
    <w:rsid w:val="00BE248F"/>
    <w:rsid w:val="00BE2880"/>
    <w:rsid w:val="00BE3B26"/>
    <w:rsid w:val="00BE6FBD"/>
    <w:rsid w:val="00BF04F0"/>
    <w:rsid w:val="00C00195"/>
    <w:rsid w:val="00C23B09"/>
    <w:rsid w:val="00C4236A"/>
    <w:rsid w:val="00C47FFE"/>
    <w:rsid w:val="00C75CFB"/>
    <w:rsid w:val="00C8747D"/>
    <w:rsid w:val="00C928CF"/>
    <w:rsid w:val="00CA0C3E"/>
    <w:rsid w:val="00CA2C37"/>
    <w:rsid w:val="00CB76E6"/>
    <w:rsid w:val="00CB7FAE"/>
    <w:rsid w:val="00CC6D9E"/>
    <w:rsid w:val="00CD01AA"/>
    <w:rsid w:val="00CE77A2"/>
    <w:rsid w:val="00D02AF6"/>
    <w:rsid w:val="00D22A5F"/>
    <w:rsid w:val="00D40D20"/>
    <w:rsid w:val="00D43EEB"/>
    <w:rsid w:val="00D461A9"/>
    <w:rsid w:val="00D63964"/>
    <w:rsid w:val="00D64D72"/>
    <w:rsid w:val="00D679B1"/>
    <w:rsid w:val="00D711AF"/>
    <w:rsid w:val="00D73D08"/>
    <w:rsid w:val="00D8337A"/>
    <w:rsid w:val="00D911B0"/>
    <w:rsid w:val="00D91ACC"/>
    <w:rsid w:val="00DA0DE4"/>
    <w:rsid w:val="00DA4EF1"/>
    <w:rsid w:val="00DB209F"/>
    <w:rsid w:val="00DB2DE4"/>
    <w:rsid w:val="00DB3B50"/>
    <w:rsid w:val="00DB7ABF"/>
    <w:rsid w:val="00DC31AE"/>
    <w:rsid w:val="00DE0D04"/>
    <w:rsid w:val="00DE110E"/>
    <w:rsid w:val="00DE2328"/>
    <w:rsid w:val="00DE251C"/>
    <w:rsid w:val="00DE56F4"/>
    <w:rsid w:val="00DF5988"/>
    <w:rsid w:val="00E27470"/>
    <w:rsid w:val="00E405DD"/>
    <w:rsid w:val="00E6772F"/>
    <w:rsid w:val="00E90D1B"/>
    <w:rsid w:val="00E90D8B"/>
    <w:rsid w:val="00EA2BD1"/>
    <w:rsid w:val="00EB10BC"/>
    <w:rsid w:val="00EB1A48"/>
    <w:rsid w:val="00EC6532"/>
    <w:rsid w:val="00ED363E"/>
    <w:rsid w:val="00EE3F71"/>
    <w:rsid w:val="00EF1D17"/>
    <w:rsid w:val="00F325F9"/>
    <w:rsid w:val="00F33ABD"/>
    <w:rsid w:val="00F42976"/>
    <w:rsid w:val="00F52752"/>
    <w:rsid w:val="00F600B1"/>
    <w:rsid w:val="00F61CFD"/>
    <w:rsid w:val="00F67591"/>
    <w:rsid w:val="00F679BC"/>
    <w:rsid w:val="00F7097C"/>
    <w:rsid w:val="00F70E81"/>
    <w:rsid w:val="00F8354E"/>
    <w:rsid w:val="00F90429"/>
    <w:rsid w:val="00FA0678"/>
    <w:rsid w:val="00FB3D06"/>
    <w:rsid w:val="00FB6576"/>
    <w:rsid w:val="00FC2CEA"/>
    <w:rsid w:val="00FC49CB"/>
    <w:rsid w:val="00FE3ADE"/>
    <w:rsid w:val="00FE5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5AE3B"/>
  <w15:docId w15:val="{16ADCC53-7794-423E-9E24-4EB12D123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25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DE251C"/>
    <w:pPr>
      <w:spacing w:line="240" w:lineRule="auto"/>
    </w:pPr>
    <w:rPr>
      <w:rFonts w:ascii="Times New Roman" w:hAnsi="Times New Roman" w:cs="Times New Roman"/>
      <w:sz w:val="24"/>
      <w:szCs w:val="24"/>
    </w:rPr>
  </w:style>
  <w:style w:type="paragraph" w:customStyle="1" w:styleId="Mattsstyle">
    <w:name w:val="Matts style"/>
    <w:basedOn w:val="NoSpacing"/>
    <w:next w:val="NoSpacing"/>
    <w:qFormat/>
    <w:rsid w:val="00DE251C"/>
    <w:pPr>
      <w:contextualSpacing/>
    </w:pPr>
    <w:rPr>
      <w:rFonts w:ascii="Times New Roman" w:hAnsi="Times New Roman" w:cs="Times New Roman"/>
      <w:sz w:val="24"/>
      <w:szCs w:val="24"/>
    </w:rPr>
  </w:style>
  <w:style w:type="paragraph" w:styleId="NoSpacing">
    <w:name w:val="No Spacing"/>
    <w:uiPriority w:val="1"/>
    <w:qFormat/>
    <w:rsid w:val="00DE251C"/>
    <w:pPr>
      <w:spacing w:after="0" w:line="240" w:lineRule="auto"/>
    </w:pPr>
  </w:style>
  <w:style w:type="paragraph" w:styleId="BalloonText">
    <w:name w:val="Balloon Text"/>
    <w:basedOn w:val="Normal"/>
    <w:link w:val="BalloonTextChar"/>
    <w:uiPriority w:val="99"/>
    <w:semiHidden/>
    <w:unhideWhenUsed/>
    <w:rsid w:val="001D7D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D81"/>
    <w:rPr>
      <w:rFonts w:ascii="Tahoma" w:hAnsi="Tahoma" w:cs="Tahoma"/>
      <w:sz w:val="16"/>
      <w:szCs w:val="16"/>
    </w:rPr>
  </w:style>
  <w:style w:type="table" w:styleId="TableGrid">
    <w:name w:val="Table Grid"/>
    <w:basedOn w:val="TableNormal"/>
    <w:uiPriority w:val="59"/>
    <w:rsid w:val="002E6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461A9"/>
    <w:pPr>
      <w:ind w:left="720"/>
      <w:contextualSpacing/>
    </w:pPr>
  </w:style>
  <w:style w:type="paragraph" w:styleId="Header">
    <w:name w:val="header"/>
    <w:basedOn w:val="Normal"/>
    <w:link w:val="HeaderChar"/>
    <w:uiPriority w:val="99"/>
    <w:unhideWhenUsed/>
    <w:rsid w:val="00420B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0B66"/>
  </w:style>
  <w:style w:type="paragraph" w:styleId="Footer">
    <w:name w:val="footer"/>
    <w:basedOn w:val="Normal"/>
    <w:link w:val="FooterChar"/>
    <w:uiPriority w:val="99"/>
    <w:unhideWhenUsed/>
    <w:rsid w:val="00420B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0B66"/>
  </w:style>
  <w:style w:type="character" w:styleId="Hyperlink">
    <w:name w:val="Hyperlink"/>
    <w:basedOn w:val="DefaultParagraphFont"/>
    <w:uiPriority w:val="99"/>
    <w:unhideWhenUsed/>
    <w:rsid w:val="003A7228"/>
    <w:rPr>
      <w:color w:val="0000FF" w:themeColor="hyperlink"/>
      <w:u w:val="single"/>
    </w:rPr>
  </w:style>
  <w:style w:type="character" w:styleId="CommentReference">
    <w:name w:val="annotation reference"/>
    <w:basedOn w:val="DefaultParagraphFont"/>
    <w:uiPriority w:val="99"/>
    <w:semiHidden/>
    <w:unhideWhenUsed/>
    <w:rsid w:val="0084010E"/>
    <w:rPr>
      <w:sz w:val="16"/>
      <w:szCs w:val="16"/>
    </w:rPr>
  </w:style>
  <w:style w:type="paragraph" w:styleId="CommentText">
    <w:name w:val="annotation text"/>
    <w:basedOn w:val="Normal"/>
    <w:link w:val="CommentTextChar"/>
    <w:uiPriority w:val="99"/>
    <w:semiHidden/>
    <w:unhideWhenUsed/>
    <w:rsid w:val="0084010E"/>
    <w:pPr>
      <w:spacing w:line="240" w:lineRule="auto"/>
    </w:pPr>
    <w:rPr>
      <w:sz w:val="20"/>
      <w:szCs w:val="20"/>
    </w:rPr>
  </w:style>
  <w:style w:type="character" w:customStyle="1" w:styleId="CommentTextChar">
    <w:name w:val="Comment Text Char"/>
    <w:basedOn w:val="DefaultParagraphFont"/>
    <w:link w:val="CommentText"/>
    <w:uiPriority w:val="99"/>
    <w:semiHidden/>
    <w:rsid w:val="0084010E"/>
    <w:rPr>
      <w:sz w:val="20"/>
      <w:szCs w:val="20"/>
    </w:rPr>
  </w:style>
  <w:style w:type="paragraph" w:styleId="CommentSubject">
    <w:name w:val="annotation subject"/>
    <w:basedOn w:val="CommentText"/>
    <w:next w:val="CommentText"/>
    <w:link w:val="CommentSubjectChar"/>
    <w:uiPriority w:val="99"/>
    <w:semiHidden/>
    <w:unhideWhenUsed/>
    <w:rsid w:val="0084010E"/>
    <w:rPr>
      <w:b/>
      <w:bCs/>
    </w:rPr>
  </w:style>
  <w:style w:type="character" w:customStyle="1" w:styleId="CommentSubjectChar">
    <w:name w:val="Comment Subject Char"/>
    <w:basedOn w:val="CommentTextChar"/>
    <w:link w:val="CommentSubject"/>
    <w:uiPriority w:val="99"/>
    <w:semiHidden/>
    <w:rsid w:val="0084010E"/>
    <w:rPr>
      <w:b/>
      <w:bCs/>
      <w:sz w:val="20"/>
      <w:szCs w:val="20"/>
    </w:rPr>
  </w:style>
  <w:style w:type="paragraph" w:styleId="NormalWeb">
    <w:name w:val="Normal (Web)"/>
    <w:basedOn w:val="Normal"/>
    <w:uiPriority w:val="99"/>
    <w:semiHidden/>
    <w:unhideWhenUsed/>
    <w:rsid w:val="00B34C0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220779">
      <w:bodyDiv w:val="1"/>
      <w:marLeft w:val="0"/>
      <w:marRight w:val="0"/>
      <w:marTop w:val="0"/>
      <w:marBottom w:val="0"/>
      <w:divBdr>
        <w:top w:val="none" w:sz="0" w:space="0" w:color="auto"/>
        <w:left w:val="none" w:sz="0" w:space="0" w:color="auto"/>
        <w:bottom w:val="none" w:sz="0" w:space="0" w:color="auto"/>
        <w:right w:val="none" w:sz="0" w:space="0" w:color="auto"/>
      </w:divBdr>
    </w:div>
    <w:div w:id="1443308820">
      <w:bodyDiv w:val="1"/>
      <w:marLeft w:val="0"/>
      <w:marRight w:val="0"/>
      <w:marTop w:val="0"/>
      <w:marBottom w:val="0"/>
      <w:divBdr>
        <w:top w:val="none" w:sz="0" w:space="0" w:color="auto"/>
        <w:left w:val="none" w:sz="0" w:space="0" w:color="auto"/>
        <w:bottom w:val="none" w:sz="0" w:space="0" w:color="auto"/>
        <w:right w:val="none" w:sz="0" w:space="0" w:color="auto"/>
      </w:divBdr>
    </w:div>
    <w:div w:id="1535654263">
      <w:bodyDiv w:val="1"/>
      <w:marLeft w:val="0"/>
      <w:marRight w:val="0"/>
      <w:marTop w:val="0"/>
      <w:marBottom w:val="0"/>
      <w:divBdr>
        <w:top w:val="none" w:sz="0" w:space="0" w:color="auto"/>
        <w:left w:val="none" w:sz="0" w:space="0" w:color="auto"/>
        <w:bottom w:val="none" w:sz="0" w:space="0" w:color="auto"/>
        <w:right w:val="none" w:sz="0" w:space="0" w:color="auto"/>
      </w:divBdr>
      <w:divsChild>
        <w:div w:id="1334264442">
          <w:marLeft w:val="0"/>
          <w:marRight w:val="0"/>
          <w:marTop w:val="0"/>
          <w:marBottom w:val="0"/>
          <w:divBdr>
            <w:top w:val="none" w:sz="0" w:space="0" w:color="auto"/>
            <w:left w:val="none" w:sz="0" w:space="0" w:color="auto"/>
            <w:bottom w:val="none" w:sz="0" w:space="0" w:color="auto"/>
            <w:right w:val="none" w:sz="0" w:space="0" w:color="auto"/>
          </w:divBdr>
          <w:divsChild>
            <w:div w:id="2022856882">
              <w:marLeft w:val="0"/>
              <w:marRight w:val="0"/>
              <w:marTop w:val="0"/>
              <w:marBottom w:val="0"/>
              <w:divBdr>
                <w:top w:val="none" w:sz="0" w:space="0" w:color="auto"/>
                <w:left w:val="none" w:sz="0" w:space="0" w:color="auto"/>
                <w:bottom w:val="none" w:sz="0" w:space="0" w:color="auto"/>
                <w:right w:val="none" w:sz="0" w:space="0" w:color="auto"/>
              </w:divBdr>
              <w:divsChild>
                <w:div w:id="153734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250263">
      <w:bodyDiv w:val="1"/>
      <w:marLeft w:val="0"/>
      <w:marRight w:val="0"/>
      <w:marTop w:val="0"/>
      <w:marBottom w:val="0"/>
      <w:divBdr>
        <w:top w:val="none" w:sz="0" w:space="0" w:color="auto"/>
        <w:left w:val="none" w:sz="0" w:space="0" w:color="auto"/>
        <w:bottom w:val="none" w:sz="0" w:space="0" w:color="auto"/>
        <w:right w:val="none" w:sz="0" w:space="0" w:color="auto"/>
      </w:divBdr>
      <w:divsChild>
        <w:div w:id="141310606">
          <w:marLeft w:val="0"/>
          <w:marRight w:val="0"/>
          <w:marTop w:val="0"/>
          <w:marBottom w:val="0"/>
          <w:divBdr>
            <w:top w:val="none" w:sz="0" w:space="0" w:color="auto"/>
            <w:left w:val="none" w:sz="0" w:space="0" w:color="auto"/>
            <w:bottom w:val="none" w:sz="0" w:space="0" w:color="auto"/>
            <w:right w:val="none" w:sz="0" w:space="0" w:color="auto"/>
          </w:divBdr>
          <w:divsChild>
            <w:div w:id="737677153">
              <w:marLeft w:val="0"/>
              <w:marRight w:val="0"/>
              <w:marTop w:val="0"/>
              <w:marBottom w:val="0"/>
              <w:divBdr>
                <w:top w:val="none" w:sz="0" w:space="0" w:color="auto"/>
                <w:left w:val="none" w:sz="0" w:space="0" w:color="auto"/>
                <w:bottom w:val="none" w:sz="0" w:space="0" w:color="auto"/>
                <w:right w:val="none" w:sz="0" w:space="0" w:color="auto"/>
              </w:divBdr>
              <w:divsChild>
                <w:div w:id="171156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health.utah.edu/parks-recreation-tourism/research/ORET.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1961</Words>
  <Characters>11183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UUHSC</Company>
  <LinksUpToDate>false</LinksUpToDate>
  <CharactersWithSpaces>13118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Tyler James Brownlee</dc:creator>
  <cp:lastModifiedBy>Kelly Bricker</cp:lastModifiedBy>
  <cp:revision>6</cp:revision>
  <cp:lastPrinted>2020-07-06T18:51:00Z</cp:lastPrinted>
  <dcterms:created xsi:type="dcterms:W3CDTF">2020-07-09T23:24:00Z</dcterms:created>
  <dcterms:modified xsi:type="dcterms:W3CDTF">2020-07-10T00:20:00Z</dcterms:modified>
</cp:coreProperties>
</file>