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7.9.2020 Budget/Finance Committee Staff Report Items: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Audit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engagement letter has been signed by Chris R. and Ralph B. returned to Greg Ogden.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Audit letter from Greg to Shane has been mailed.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Dave Sanderson is doing financial prep in light of new Association of Certified Public Accountants criteria</w:t>
        <w:tab/>
        <w:tab/>
        <w:t xml:space="preserve">*Greg is comfortable with Dave doing the prep work. </w:t>
      </w:r>
    </w:p>
    <w:p w:rsidR="00000000" w:rsidDel="00000000" w:rsidP="00000000" w:rsidRDefault="00000000" w:rsidRPr="00000000" w14:paraId="00000007">
      <w:pPr>
        <w:ind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*Audit will be presented at September 14, 2020  board meeting along with CWC Annual Report currently  being prepared by Staff</w:t>
      </w:r>
    </w:p>
    <w:p w:rsidR="00000000" w:rsidDel="00000000" w:rsidP="00000000" w:rsidRDefault="00000000" w:rsidRPr="00000000" w14:paraId="00000008">
      <w:pPr>
        <w:ind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Audit Question: </w:t>
        <w:tab/>
        <w:t xml:space="preserve">Do Budget/Finance Committee members want to meet with the Auditor prior to the September board meeting?</w:t>
      </w:r>
    </w:p>
    <w:p w:rsidR="00000000" w:rsidDel="00000000" w:rsidP="00000000" w:rsidRDefault="00000000" w:rsidRPr="00000000" w14:paraId="0000000A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2.</w:t>
        <w:tab/>
        <w:t xml:space="preserve">** Year End Final Projects: financial statements from June 2020: attached for your information:</w:t>
      </w:r>
    </w:p>
    <w:p w:rsidR="00000000" w:rsidDel="00000000" w:rsidP="00000000" w:rsidRDefault="00000000" w:rsidRPr="00000000" w14:paraId="0000000D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a.Spreadsheet with 12 months actual plus some adjustment notes yet to be reflected. (Includes projections made in April 2020)</w:t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b.Utah Public Treasurer Investment Fund Statement: 6.30.2020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c.Profit &amp; Loss: Budget to Actual - July 2019 - June 2020 Cash Basis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d.Profit &amp; Loss: July 2019 - June 2020 Cash Basis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e.Balance Sheet: as of June 30, 2020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f.Zions Check Register: June 2020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g.51-3700 Miscellaneous Income Transaction Detail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h.51-3995 Contributions from other governments: General Journal Entry is furniture (Mtn Accord to CWC never yet reflected in financial statements).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i..51-4700 Short Term Projects Transaction Detail - also reference Donations under Income (received $2,300 to add to $2,000 contribution by CWC to Chipper Days).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3.</w:t>
        <w:tab/>
        <w:t xml:space="preserve">Operational Items: .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a.All jurisdictions have been invoiced for 2020-2021 member contributions: we have one member yet to determine the status of their contribution; they traditionally pay in October. 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b.Zions Treasury Management oversight/approval processes: ach/direct deposit</w:t>
      </w:r>
    </w:p>
    <w:p w:rsidR="00000000" w:rsidDel="00000000" w:rsidP="00000000" w:rsidRDefault="00000000" w:rsidRPr="00000000" w14:paraId="00000024">
      <w:pPr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c. Oversight of Utah Public Treasurer Investment Fund; who and how .. </w:t>
      </w:r>
    </w:p>
    <w:p w:rsidR="00000000" w:rsidDel="00000000" w:rsidP="00000000" w:rsidRDefault="00000000" w:rsidRPr="00000000" w14:paraId="00000026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Page - 2 - 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7.9.2020 Finance Committee Staff Report 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4.</w:t>
        <w:tab/>
        <w:t xml:space="preserve">Discuss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with the committee the use of CWC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reserves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as it applies to Environmental Dashboard/U of U Phase II ($97,000)  and the   Visitor Management Study Phase I ($35,000) and Phase II (yet to be accurately determined). </w:t>
      </w:r>
    </w:p>
    <w:p w:rsidR="00000000" w:rsidDel="00000000" w:rsidP="00000000" w:rsidRDefault="00000000" w:rsidRPr="00000000" w14:paraId="00000032">
      <w:pPr>
        <w:ind w:left="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Broaden the conversation to discuss long range projects/Executive Committee oversight role of long term projects/agreements and intermediary role with administrative fee charges. (new concepts) Customized agreements arrived at for each long term project with the Executive Committee serving as the committee with oversight responsibilities; leave short term projects committee to work with shovel ready projects.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Discuss alternative funding sources/Mountain Accord White Paper as model? 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Conclusion:</w:t>
      </w:r>
    </w:p>
    <w:p w:rsidR="00000000" w:rsidDel="00000000" w:rsidP="00000000" w:rsidRDefault="00000000" w:rsidRPr="00000000" w14:paraId="00000036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Reserve use recommendation to go to full board: July 13, 2020:</w:t>
      </w:r>
    </w:p>
    <w:p w:rsidR="00000000" w:rsidDel="00000000" w:rsidP="00000000" w:rsidRDefault="00000000" w:rsidRPr="00000000" w14:paraId="00000037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Environmental Dashboard: Phase II</w:t>
      </w:r>
    </w:p>
    <w:p w:rsidR="00000000" w:rsidDel="00000000" w:rsidP="00000000" w:rsidRDefault="00000000" w:rsidRPr="00000000" w14:paraId="00000038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Visitor Management Study: Phase I </w:t>
      </w:r>
    </w:p>
    <w:p w:rsidR="00000000" w:rsidDel="00000000" w:rsidP="00000000" w:rsidRDefault="00000000" w:rsidRPr="00000000" w14:paraId="00000039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Long term project policy and process </w:t>
      </w:r>
    </w:p>
    <w:p w:rsidR="00000000" w:rsidDel="00000000" w:rsidP="00000000" w:rsidRDefault="00000000" w:rsidRPr="00000000" w14:paraId="0000003A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Donor/fundraising relationship criteria/designated donations process. 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