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3101"/>
        <w:rPr>
          <w:rFonts w:ascii="Times New Roman"/>
          <w:i w:val="0"/>
          <w:sz w:val="20"/>
        </w:rPr>
      </w:pPr>
      <w:r>
        <w:rPr>
          <w:rFonts w:ascii="Times New Roman"/>
          <w:i w:val="0"/>
          <w:sz w:val="20"/>
        </w:rPr>
        <w:drawing>
          <wp:inline distT="0" distB="0" distL="0" distR="0">
            <wp:extent cx="2124264" cy="1088135"/>
            <wp:effectExtent l="0" t="0" r="0" b="0"/>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2124264" cy="1088135"/>
                    </a:xfrm>
                    <a:prstGeom prst="rect">
                      <a:avLst/>
                    </a:prstGeom>
                  </pic:spPr>
                </pic:pic>
              </a:graphicData>
            </a:graphic>
          </wp:inline>
        </w:drawing>
      </w:r>
      <w:r>
        <w:rPr>
          <w:rFonts w:ascii="Times New Roman"/>
          <w:i w:val="0"/>
          <w:sz w:val="20"/>
        </w:rPr>
      </w:r>
    </w:p>
    <w:p>
      <w:pPr>
        <w:pStyle w:val="BodyText"/>
        <w:spacing w:before="9"/>
        <w:rPr>
          <w:rFonts w:ascii="Times New Roman"/>
          <w:i w:val="0"/>
          <w:sz w:val="13"/>
        </w:rPr>
      </w:pPr>
    </w:p>
    <w:p>
      <w:pPr>
        <w:spacing w:before="76"/>
        <w:ind w:left="424" w:right="350" w:firstLine="0"/>
        <w:jc w:val="center"/>
        <w:rPr>
          <w:rFonts w:ascii="Times New Roman"/>
          <w:b/>
          <w:sz w:val="56"/>
        </w:rPr>
      </w:pPr>
      <w:r>
        <w:rPr>
          <w:rFonts w:ascii="Times New Roman"/>
          <w:b/>
          <w:sz w:val="56"/>
        </w:rPr>
        <w:t>NOTICE OF A PUBLIC</w:t>
      </w:r>
      <w:r>
        <w:rPr>
          <w:rFonts w:ascii="Times New Roman"/>
          <w:b/>
          <w:spacing w:val="-13"/>
          <w:sz w:val="56"/>
        </w:rPr>
        <w:t> </w:t>
      </w:r>
      <w:r>
        <w:rPr>
          <w:rFonts w:ascii="Times New Roman"/>
          <w:b/>
          <w:sz w:val="56"/>
        </w:rPr>
        <w:t>HEARING</w:t>
      </w:r>
    </w:p>
    <w:p>
      <w:pPr>
        <w:spacing w:before="211"/>
        <w:ind w:left="427" w:right="350" w:firstLine="0"/>
        <w:jc w:val="center"/>
        <w:rPr>
          <w:rFonts w:ascii="Times New Roman"/>
          <w:b/>
          <w:sz w:val="32"/>
        </w:rPr>
      </w:pPr>
      <w:r>
        <w:rPr>
          <w:rFonts w:ascii="Times New Roman"/>
          <w:b/>
          <w:sz w:val="32"/>
        </w:rPr>
        <w:t>For the proposed Bonneville Shoreline Trail Access Master</w:t>
      </w:r>
      <w:r>
        <w:rPr>
          <w:rFonts w:ascii="Times New Roman"/>
          <w:b/>
          <w:spacing w:val="-22"/>
          <w:sz w:val="32"/>
        </w:rPr>
        <w:t> </w:t>
      </w:r>
      <w:r>
        <w:rPr>
          <w:rFonts w:ascii="Times New Roman"/>
          <w:b/>
          <w:sz w:val="32"/>
        </w:rPr>
        <w:t>Plan</w:t>
      </w:r>
    </w:p>
    <w:p>
      <w:pPr>
        <w:spacing w:before="184"/>
        <w:ind w:left="427" w:right="350" w:firstLine="0"/>
        <w:jc w:val="center"/>
        <w:rPr>
          <w:rFonts w:ascii="Times New Roman"/>
          <w:b/>
          <w:sz w:val="28"/>
        </w:rPr>
      </w:pPr>
      <w:r>
        <w:rPr/>
        <w:pict>
          <v:shape style="position:absolute;margin-left:70.559998pt;margin-top:28.602331pt;width:470.9pt;height:.1pt;mso-position-horizontal-relative:page;mso-position-vertical-relative:paragraph;z-index:-251658240;mso-wrap-distance-left:0;mso-wrap-distance-right:0" coordorigin="1411,572" coordsize="9418,0" path="m1411,572l10829,572e" filled="false" stroked="true" strokeweight="1.44pt" strokecolor="#000000">
            <v:path arrowok="t"/>
            <v:stroke dashstyle="solid"/>
            <w10:wrap type="topAndBottom"/>
          </v:shape>
        </w:pict>
      </w:r>
      <w:r>
        <w:rPr>
          <w:rFonts w:ascii="Times New Roman"/>
          <w:b/>
          <w:sz w:val="28"/>
        </w:rPr>
        <w:t>Wednesday, July 15</w:t>
      </w:r>
      <w:r>
        <w:rPr>
          <w:rFonts w:ascii="Times New Roman"/>
          <w:b/>
          <w:position w:val="10"/>
          <w:sz w:val="18"/>
        </w:rPr>
        <w:t>th </w:t>
      </w:r>
      <w:r>
        <w:rPr>
          <w:rFonts w:ascii="Times New Roman"/>
          <w:b/>
          <w:sz w:val="28"/>
        </w:rPr>
        <w:t>at 6:00 p.m.</w:t>
      </w:r>
    </w:p>
    <w:p>
      <w:pPr>
        <w:pStyle w:val="BodyText"/>
        <w:spacing w:before="10"/>
        <w:rPr>
          <w:rFonts w:ascii="Times New Roman"/>
          <w:b/>
          <w:i w:val="0"/>
          <w:sz w:val="6"/>
        </w:rPr>
      </w:pPr>
    </w:p>
    <w:p>
      <w:pPr>
        <w:spacing w:line="259" w:lineRule="auto" w:before="51"/>
        <w:ind w:left="140" w:right="310" w:firstLine="0"/>
        <w:jc w:val="left"/>
        <w:rPr>
          <w:sz w:val="24"/>
        </w:rPr>
      </w:pPr>
      <w:r>
        <w:rPr>
          <w:sz w:val="24"/>
        </w:rPr>
        <w:t>Notice is hereby given that the Cottonwood Heights </w:t>
      </w:r>
      <w:r>
        <w:rPr>
          <w:sz w:val="24"/>
          <w:u w:val="single"/>
        </w:rPr>
        <w:t>Planning Commission</w:t>
      </w:r>
      <w:r>
        <w:rPr>
          <w:sz w:val="24"/>
        </w:rPr>
        <w:t> will hold a public hearing to receive comments on a city-initiated proposal to adopt a Bonneville Shoreline Trail Access Master Plan as an addendum to the Cottonwood Heights General Plan. This notice is given pursuant to </w:t>
      </w:r>
      <w:r>
        <w:rPr>
          <w:i/>
          <w:sz w:val="24"/>
        </w:rPr>
        <w:t>Utah Code Ann. 10-9a-204. </w:t>
      </w:r>
      <w:r>
        <w:rPr>
          <w:sz w:val="24"/>
        </w:rPr>
        <w:t>A copy of the draft plan is available on the Cottonwood Heights city website: </w:t>
      </w:r>
      <w:hyperlink r:id="rId6">
        <w:r>
          <w:rPr>
            <w:color w:val="0562C1"/>
            <w:sz w:val="24"/>
            <w:u w:val="single" w:color="0562C1"/>
          </w:rPr>
          <w:t>https://www.cottonwoodheights.utah.gov/city-</w:t>
        </w:r>
      </w:hyperlink>
      <w:r>
        <w:rPr>
          <w:color w:val="0562C1"/>
          <w:sz w:val="24"/>
        </w:rPr>
        <w:t> </w:t>
      </w:r>
      <w:hyperlink r:id="rId6">
        <w:r>
          <w:rPr>
            <w:color w:val="0562C1"/>
            <w:sz w:val="24"/>
            <w:u w:val="single" w:color="0562C1"/>
          </w:rPr>
          <w:t>services/community-development/adopted-and-special-plans</w:t>
        </w:r>
      </w:hyperlink>
      <w:r>
        <w:rPr>
          <w:sz w:val="24"/>
        </w:rPr>
        <w:t>.</w:t>
      </w:r>
    </w:p>
    <w:p>
      <w:pPr>
        <w:spacing w:before="155"/>
        <w:ind w:left="140" w:right="0" w:firstLine="0"/>
        <w:jc w:val="left"/>
        <w:rPr>
          <w:b/>
          <w:sz w:val="24"/>
        </w:rPr>
      </w:pPr>
      <w:r>
        <w:rPr>
          <w:b/>
          <w:sz w:val="24"/>
        </w:rPr>
        <w:t>THE PUBLIC HEARING WILL TAKE PLACE ON WEDNESDAY, JULY 15</w:t>
      </w:r>
      <w:r>
        <w:rPr>
          <w:b/>
          <w:position w:val="8"/>
          <w:sz w:val="16"/>
        </w:rPr>
        <w:t>TH </w:t>
      </w:r>
      <w:r>
        <w:rPr>
          <w:b/>
          <w:sz w:val="24"/>
        </w:rPr>
        <w:t>AT 6:00 P.M.</w:t>
      </w:r>
    </w:p>
    <w:p>
      <w:pPr>
        <w:spacing w:line="259" w:lineRule="auto" w:before="185"/>
        <w:ind w:left="139" w:right="412" w:firstLine="0"/>
        <w:jc w:val="left"/>
        <w:rPr>
          <w:sz w:val="24"/>
        </w:rPr>
      </w:pPr>
      <w:r>
        <w:rPr>
          <w:sz w:val="24"/>
        </w:rPr>
        <w:t>In view of the current COVID-19 pandemic, this meeting will occur electronically without a physical location, as authorized by the Governor’s Executive Order 2020-05 dated March 18, 2020 and related legislation enacted by the Utah Legislature since that date. The public may remotely hear the open portions of the meeting through live broadcast by connecting to </w:t>
      </w:r>
      <w:hyperlink r:id="rId7">
        <w:r>
          <w:rPr>
            <w:color w:val="0562C1"/>
            <w:sz w:val="24"/>
            <w:u w:val="single" w:color="0562C1"/>
          </w:rPr>
          <w:t>http://mixlr.com/chmeetings</w:t>
        </w:r>
      </w:hyperlink>
      <w:r>
        <w:rPr>
          <w:sz w:val="24"/>
        </w:rPr>
        <w:t>.</w:t>
      </w:r>
    </w:p>
    <w:p>
      <w:pPr>
        <w:pStyle w:val="BodyText"/>
        <w:spacing w:line="259" w:lineRule="auto" w:before="158"/>
        <w:ind w:left="140" w:right="339"/>
      </w:pPr>
      <w:r>
        <w:rPr>
          <w:i/>
          <w:color w:val="FF0000"/>
        </w:rPr>
        <w:t>***Public comments may be submitted to City staff by email at </w:t>
      </w:r>
      <w:hyperlink r:id="rId8">
        <w:r>
          <w:rPr>
            <w:i/>
            <w:color w:val="FF0000"/>
          </w:rPr>
          <w:t>mjohnson@ch.utah.gov </w:t>
        </w:r>
      </w:hyperlink>
      <w:r>
        <w:rPr>
          <w:i/>
          <w:color w:val="FF0000"/>
          <w:u w:val="single" w:color="FF0000"/>
        </w:rPr>
        <w:t>up to</w:t>
      </w:r>
      <w:r>
        <w:rPr>
          <w:i/>
          <w:color w:val="FF0000"/>
        </w:rPr>
        <w:t> </w:t>
      </w:r>
      <w:r>
        <w:rPr>
          <w:color w:val="FF0000"/>
        </w:rPr>
        <w:t>the start of the meeting at 6:00 p.m., MST. Comments received by that deadline will become part of the official record of the meeting and will be distributed to Planning Commission members for review. Any person desiring the comments to be read into the public hearing portion of the meeting should to do so at the beginning of the emailed statement. Comments read into the record will be limited to 3 minutes for an individual or 5 minutes for a group.</w:t>
      </w:r>
    </w:p>
    <w:p>
      <w:pPr>
        <w:pStyle w:val="BodyText"/>
        <w:spacing w:line="259" w:lineRule="auto"/>
        <w:ind w:left="140" w:right="83"/>
      </w:pPr>
      <w:r>
        <w:rPr>
          <w:i/>
          <w:color w:val="FF0000"/>
        </w:rPr>
        <w:t>Comments received </w:t>
      </w:r>
      <w:r>
        <w:rPr>
          <w:i/>
          <w:color w:val="FF0000"/>
          <w:u w:val="single" w:color="FF0000"/>
        </w:rPr>
        <w:t>after</w:t>
      </w:r>
      <w:r>
        <w:rPr>
          <w:i/>
          <w:color w:val="FF0000"/>
        </w:rPr>
        <w:t> the start of the meeting will be forwarded to the Planning Commission </w:t>
      </w:r>
      <w:r>
        <w:rPr>
          <w:color w:val="FF0000"/>
        </w:rPr>
        <w:t>but will not be read into the meeting record or addressed during the meeting. There will be no opportunity for verbal comments, questions or other input by the public during this electronic meeting.***</w:t>
      </w:r>
    </w:p>
    <w:p>
      <w:pPr>
        <w:pStyle w:val="BodyText"/>
        <w:rPr>
          <w:i/>
        </w:rPr>
      </w:pPr>
    </w:p>
    <w:p>
      <w:pPr>
        <w:pStyle w:val="BodyText"/>
        <w:rPr>
          <w:i/>
        </w:rPr>
      </w:pPr>
    </w:p>
    <w:p>
      <w:pPr>
        <w:pStyle w:val="BodyText"/>
        <w:rPr>
          <w:i/>
        </w:rPr>
      </w:pPr>
    </w:p>
    <w:p>
      <w:pPr>
        <w:pStyle w:val="BodyText"/>
        <w:spacing w:before="11"/>
        <w:rPr>
          <w:i/>
          <w:sz w:val="18"/>
        </w:rPr>
      </w:pPr>
    </w:p>
    <w:p>
      <w:pPr>
        <w:pStyle w:val="BodyText"/>
        <w:tabs>
          <w:tab w:pos="5899" w:val="left" w:leader="none"/>
        </w:tabs>
        <w:ind w:left="140"/>
        <w:rPr>
          <w:i/>
        </w:rPr>
      </w:pPr>
      <w:r>
        <w:rPr>
          <w:i/>
        </w:rPr>
        <w:t>Posted July</w:t>
      </w:r>
      <w:r>
        <w:rPr>
          <w:i/>
          <w:spacing w:val="-4"/>
        </w:rPr>
        <w:t> </w:t>
      </w:r>
      <w:r>
        <w:rPr>
          <w:i/>
        </w:rPr>
        <w:t>2, 2020</w:t>
        <w:tab/>
        <w:t>ATTEST: Paula Melgar, City</w:t>
      </w:r>
      <w:r>
        <w:rPr>
          <w:i/>
          <w:spacing w:val="-7"/>
        </w:rPr>
        <w:t> </w:t>
      </w:r>
      <w:r>
        <w:rPr>
          <w:i/>
        </w:rPr>
        <w:t>Recorder</w:t>
      </w:r>
    </w:p>
    <w:sectPr>
      <w:type w:val="continuous"/>
      <w:pgSz w:w="12240" w:h="15840"/>
      <w:pgMar w:top="1200" w:bottom="280" w:left="1300" w:right="13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en-us"/>
    </w:rPr>
  </w:style>
  <w:style w:styleId="BodyText" w:type="paragraph">
    <w:name w:val="Body Text"/>
    <w:basedOn w:val="Normal"/>
    <w:uiPriority w:val="1"/>
    <w:qFormat/>
    <w:pPr/>
    <w:rPr>
      <w:rFonts w:ascii="Calibri" w:hAnsi="Calibri" w:eastAsia="Calibri" w:cs="Calibri"/>
      <w:i/>
      <w:sz w:val="24"/>
      <w:szCs w:val="24"/>
      <w:lang w:val="en-us" w:eastAsia="en-us" w:bidi="en-us"/>
    </w:rPr>
  </w:style>
  <w:style w:styleId="ListParagraph" w:type="paragraph">
    <w:name w:val="List Paragraph"/>
    <w:basedOn w:val="Normal"/>
    <w:uiPriority w:val="1"/>
    <w:qFormat/>
    <w:pPr/>
    <w:rPr>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https://www.cottonwoodheights.utah.gov/city-services/community-development/adopted-and-special-plans" TargetMode="External"/><Relationship Id="rId7" Type="http://schemas.openxmlformats.org/officeDocument/2006/relationships/hyperlink" Target="http://mixlr.com/chmeetings" TargetMode="External"/><Relationship Id="rId8" Type="http://schemas.openxmlformats.org/officeDocument/2006/relationships/hyperlink" Target="mailto:mjohnson@ch.utah.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Johnson</dc:creator>
  <dcterms:created xsi:type="dcterms:W3CDTF">2020-07-02T15:36:39Z</dcterms:created>
  <dcterms:modified xsi:type="dcterms:W3CDTF">2020-07-02T15:36:39Z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2020-07-01T00:00:00Z</vt:filetime>
  </property>
  <property fmtid="{D5CDD505-2E9C-101B-9397-08002B2CF9AE}" pid="3" name="Creator">
    <vt:lpwstr>Acrobat PDFMaker 20 for Word</vt:lpwstr>
  </property>
  <property fmtid="{D5CDD505-2E9C-101B-9397-08002B2CF9AE}" pid="4" name="LastSaved">
    <vt:filetime>2020-07-02T00:00:00Z</vt:filetime>
  </property>
</Properties>
</file>