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w:pict>
      </w:r>
    </w:p>
    <w:p w:rsidR="00000000" w:rsidDel="00000000" w:rsidP="00000000" w:rsidRDefault="00000000" w:rsidRPr="00000000" w14:paraId="00000002">
      <w:pPr>
        <w:keepNext w:val="0"/>
        <w:keepLines w:val="0"/>
        <w:widowControl w:val="1"/>
        <w:pBdr>
          <w:top w:space="0" w:sz="0" w:val="nil"/>
          <w:left w:space="0" w:sz="0" w:val="nil"/>
          <w:bottom w:color="527d55" w:space="5" w:sz="4" w:val="single"/>
          <w:right w:space="0" w:sz="0" w:val="nil"/>
          <w:between w:space="0" w:sz="0" w:val="nil"/>
        </w:pBdr>
        <w:shd w:fill="auto" w:val="clear"/>
        <w:spacing w:after="280" w:before="200" w:line="276" w:lineRule="auto"/>
        <w:ind w:left="0" w:right="-270" w:hanging="936"/>
        <w:jc w:val="left"/>
        <w:rPr>
          <w:rFonts w:ascii="Cambria" w:cs="Cambria" w:eastAsia="Cambria" w:hAnsi="Cambria"/>
          <w:b w:val="1"/>
          <w:i w:val="1"/>
          <w:smallCaps w:val="0"/>
          <w:strike w:val="0"/>
          <w:color w:val="00b050"/>
          <w:sz w:val="50"/>
          <w:szCs w:val="50"/>
          <w:u w:val="none"/>
          <w:shd w:fill="auto" w:val="clear"/>
          <w:vertAlign w:val="baseline"/>
        </w:rPr>
      </w:pPr>
      <w:r w:rsidDel="00000000" w:rsidR="00000000" w:rsidRPr="00000000">
        <w:rPr>
          <w:rFonts w:ascii="Cambria" w:cs="Cambria" w:eastAsia="Cambria" w:hAnsi="Cambria"/>
          <w:b w:val="1"/>
          <w:i w:val="1"/>
          <w:smallCaps w:val="0"/>
          <w:strike w:val="0"/>
          <w:color w:val="00b050"/>
          <w:sz w:val="50"/>
          <w:szCs w:val="50"/>
          <w:u w:val="none"/>
          <w:shd w:fill="auto" w:val="clear"/>
          <w:vertAlign w:val="baseline"/>
          <w:rtl w:val="0"/>
        </w:rPr>
        <w:t xml:space="preserve">Tourism Tax Advisory Board </w:t>
      </w:r>
      <w:r w:rsidDel="00000000" w:rsidR="00000000" w:rsidRPr="00000000">
        <w:rPr>
          <w:rFonts w:ascii="Cambria" w:cs="Cambria" w:eastAsia="Cambria" w:hAnsi="Cambria"/>
          <w:b w:val="1"/>
          <w:i w:val="1"/>
          <w:smallCaps w:val="0"/>
          <w:strike w:val="0"/>
          <w:color w:val="00b050"/>
          <w:sz w:val="32"/>
          <w:szCs w:val="32"/>
          <w:u w:val="none"/>
          <w:shd w:fill="auto" w:val="clear"/>
          <w:vertAlign w:val="baseline"/>
          <w:rtl w:val="0"/>
        </w:rPr>
        <w:t xml:space="preserve">(TTAB)</w:t>
      </w:r>
      <w:r w:rsidDel="00000000" w:rsidR="00000000" w:rsidRPr="00000000">
        <w:rPr>
          <w:rFonts w:ascii="Cambria" w:cs="Cambria" w:eastAsia="Cambria" w:hAnsi="Cambria"/>
          <w:b w:val="1"/>
          <w:i w:val="1"/>
          <w:smallCaps w:val="0"/>
          <w:strike w:val="0"/>
          <w:color w:val="00b050"/>
          <w:sz w:val="48"/>
          <w:szCs w:val="48"/>
          <w:u w:val="none"/>
          <w:shd w:fill="auto" w:val="clear"/>
          <w:vertAlign w:val="baseline"/>
          <w:rtl w:val="0"/>
        </w:rPr>
        <w:t xml:space="preserve"> </w:t>
      </w:r>
      <w:r w:rsidDel="00000000" w:rsidR="00000000" w:rsidRPr="00000000">
        <w:rPr>
          <w:rFonts w:ascii="Cambria" w:cs="Cambria" w:eastAsia="Cambria" w:hAnsi="Cambria"/>
          <w:b w:val="1"/>
          <w:i w:val="1"/>
          <w:smallCaps w:val="0"/>
          <w:strike w:val="0"/>
          <w:color w:val="00b050"/>
          <w:sz w:val="50"/>
          <w:szCs w:val="50"/>
          <w:u w:val="none"/>
          <w:shd w:fill="auto" w:val="clear"/>
          <w:vertAlign w:val="baseline"/>
          <w:rtl w:val="0"/>
        </w:rPr>
        <w:t xml:space="preserve">Meeting</w:t>
      </w:r>
    </w:p>
    <w:p w:rsidR="00000000" w:rsidDel="00000000" w:rsidP="00000000" w:rsidRDefault="00000000" w:rsidRPr="00000000" w14:paraId="00000003">
      <w:pPr>
        <w:spacing w:after="0" w:line="240" w:lineRule="auto"/>
        <w:rPr>
          <w:sz w:val="24"/>
          <w:szCs w:val="24"/>
        </w:rPr>
      </w:pPr>
      <w:r w:rsidDel="00000000" w:rsidR="00000000" w:rsidRPr="00000000">
        <w:rPr>
          <w:sz w:val="24"/>
          <w:szCs w:val="24"/>
          <w:rtl w:val="0"/>
        </w:rPr>
        <w:t xml:space="preserve">61 South Main Street, Davis County Administration Building, Room 306 Farmington, UT 84025</w:t>
      </w:r>
    </w:p>
    <w:p w:rsidR="00000000" w:rsidDel="00000000" w:rsidP="00000000" w:rsidRDefault="00000000" w:rsidRPr="00000000" w14:paraId="00000004">
      <w:pPr>
        <w:spacing w:after="0" w:line="240" w:lineRule="auto"/>
        <w:rPr>
          <w:sz w:val="24"/>
          <w:szCs w:val="24"/>
        </w:rPr>
      </w:pPr>
      <w:r w:rsidDel="00000000" w:rsidR="00000000" w:rsidRPr="00000000">
        <w:rPr>
          <w:sz w:val="24"/>
          <w:szCs w:val="24"/>
          <w:rtl w:val="0"/>
        </w:rPr>
        <w:t xml:space="preserve">September 6, 2019 at 10 a.m.</w:t>
      </w:r>
    </w:p>
    <w:p w:rsidR="00000000" w:rsidDel="00000000" w:rsidP="00000000" w:rsidRDefault="00000000" w:rsidRPr="00000000" w14:paraId="00000005">
      <w:pPr>
        <w:spacing w:after="0" w:line="240" w:lineRule="auto"/>
        <w:ind w:right="270"/>
        <w:rPr>
          <w:color w:val="008000"/>
          <w:sz w:val="16"/>
          <w:szCs w:val="16"/>
        </w:rPr>
      </w:pPr>
      <w:r w:rsidDel="00000000" w:rsidR="00000000" w:rsidRPr="00000000">
        <w:rPr>
          <w:rtl w:val="0"/>
        </w:rPr>
      </w:r>
    </w:p>
    <w:p w:rsidR="00000000" w:rsidDel="00000000" w:rsidP="00000000" w:rsidRDefault="00000000" w:rsidRPr="00000000" w14:paraId="00000006">
      <w:pPr>
        <w:spacing w:after="0" w:lineRule="auto"/>
        <w:rPr>
          <w:b w:val="1"/>
          <w:color w:val="008000"/>
          <w:sz w:val="28"/>
          <w:szCs w:val="28"/>
        </w:rPr>
      </w:pPr>
      <w:r w:rsidDel="00000000" w:rsidR="00000000" w:rsidRPr="00000000">
        <w:rPr>
          <w:b w:val="1"/>
          <w:color w:val="008000"/>
          <w:sz w:val="28"/>
          <w:szCs w:val="28"/>
          <w:rtl w:val="0"/>
        </w:rPr>
        <w:t xml:space="preserve">Members present:</w:t>
      </w:r>
    </w:p>
    <w:p w:rsidR="00000000" w:rsidDel="00000000" w:rsidP="00000000" w:rsidRDefault="00000000" w:rsidRPr="00000000" w14:paraId="00000007">
      <w:pPr>
        <w:spacing w:after="0" w:line="240" w:lineRule="auto"/>
        <w:ind w:right="270"/>
        <w:rPr>
          <w:sz w:val="24"/>
          <w:szCs w:val="24"/>
        </w:rPr>
        <w:sectPr>
          <w:headerReference r:id="rId7" w:type="default"/>
          <w:footerReference r:id="rId8" w:type="default"/>
          <w:pgSz w:h="15840" w:w="12240"/>
          <w:pgMar w:bottom="990" w:top="450" w:left="1170" w:right="1080" w:header="720" w:footer="360"/>
          <w:pgNumType w:start="1"/>
          <w:cols w:equalWidth="0"/>
        </w:sectPr>
      </w:pPr>
      <w:r w:rsidDel="00000000" w:rsidR="00000000" w:rsidRPr="00000000">
        <w:rPr>
          <w:rtl w:val="0"/>
        </w:rPr>
      </w:r>
    </w:p>
    <w:p w:rsidR="00000000" w:rsidDel="00000000" w:rsidP="00000000" w:rsidRDefault="00000000" w:rsidRPr="00000000" w14:paraId="00000008">
      <w:pPr>
        <w:spacing w:after="0" w:line="240" w:lineRule="auto"/>
        <w:ind w:right="270"/>
        <w:rPr>
          <w:sz w:val="24"/>
          <w:szCs w:val="24"/>
        </w:rPr>
      </w:pPr>
      <w:r w:rsidDel="00000000" w:rsidR="00000000" w:rsidRPr="00000000">
        <w:rPr>
          <w:sz w:val="24"/>
          <w:szCs w:val="24"/>
          <w:rtl w:val="0"/>
        </w:rPr>
        <w:t xml:space="preserve">Terry Capener</w:t>
      </w:r>
    </w:p>
    <w:p w:rsidR="00000000" w:rsidDel="00000000" w:rsidP="00000000" w:rsidRDefault="00000000" w:rsidRPr="00000000" w14:paraId="00000009">
      <w:pPr>
        <w:spacing w:after="0" w:line="240" w:lineRule="auto"/>
        <w:ind w:right="270"/>
        <w:rPr>
          <w:sz w:val="24"/>
          <w:szCs w:val="24"/>
        </w:rPr>
      </w:pPr>
      <w:r w:rsidDel="00000000" w:rsidR="00000000" w:rsidRPr="00000000">
        <w:rPr>
          <w:sz w:val="24"/>
          <w:szCs w:val="24"/>
          <w:rtl w:val="0"/>
        </w:rPr>
        <w:t xml:space="preserve">Kenny Gertge</w:t>
      </w:r>
    </w:p>
    <w:p w:rsidR="00000000" w:rsidDel="00000000" w:rsidP="00000000" w:rsidRDefault="00000000" w:rsidRPr="00000000" w14:paraId="0000000A">
      <w:pPr>
        <w:spacing w:after="0" w:line="240" w:lineRule="auto"/>
        <w:ind w:right="270"/>
        <w:rPr>
          <w:sz w:val="24"/>
          <w:szCs w:val="24"/>
        </w:rPr>
      </w:pPr>
      <w:r w:rsidDel="00000000" w:rsidR="00000000" w:rsidRPr="00000000">
        <w:rPr>
          <w:sz w:val="24"/>
          <w:szCs w:val="24"/>
          <w:rtl w:val="0"/>
        </w:rPr>
        <w:t xml:space="preserve">Julie Thompson</w:t>
      </w:r>
    </w:p>
    <w:p w:rsidR="00000000" w:rsidDel="00000000" w:rsidP="00000000" w:rsidRDefault="00000000" w:rsidRPr="00000000" w14:paraId="0000000B">
      <w:pPr>
        <w:spacing w:after="0" w:line="240" w:lineRule="auto"/>
        <w:ind w:right="270"/>
        <w:rPr>
          <w:sz w:val="24"/>
          <w:szCs w:val="24"/>
        </w:rPr>
      </w:pPr>
      <w:r w:rsidDel="00000000" w:rsidR="00000000" w:rsidRPr="00000000">
        <w:rPr>
          <w:sz w:val="24"/>
          <w:szCs w:val="24"/>
          <w:rtl w:val="0"/>
        </w:rPr>
        <w:t xml:space="preserve">Teri Cowan</w:t>
      </w:r>
    </w:p>
    <w:p w:rsidR="00000000" w:rsidDel="00000000" w:rsidP="00000000" w:rsidRDefault="00000000" w:rsidRPr="00000000" w14:paraId="0000000C">
      <w:pPr>
        <w:spacing w:after="0" w:line="240" w:lineRule="auto"/>
        <w:ind w:right="270"/>
        <w:rPr>
          <w:sz w:val="24"/>
          <w:szCs w:val="24"/>
        </w:rPr>
      </w:pPr>
      <w:r w:rsidDel="00000000" w:rsidR="00000000" w:rsidRPr="00000000">
        <w:rPr>
          <w:sz w:val="24"/>
          <w:szCs w:val="24"/>
          <w:rtl w:val="0"/>
        </w:rPr>
        <w:t xml:space="preserve">Dave Webster Jr.</w:t>
      </w:r>
    </w:p>
    <w:p w:rsidR="00000000" w:rsidDel="00000000" w:rsidP="00000000" w:rsidRDefault="00000000" w:rsidRPr="00000000" w14:paraId="0000000D">
      <w:pPr>
        <w:spacing w:after="0" w:line="240" w:lineRule="auto"/>
        <w:ind w:right="270"/>
        <w:rPr>
          <w:sz w:val="24"/>
          <w:szCs w:val="24"/>
        </w:rPr>
      </w:pPr>
      <w:r w:rsidDel="00000000" w:rsidR="00000000" w:rsidRPr="00000000">
        <w:rPr>
          <w:rtl w:val="0"/>
        </w:rPr>
      </w:r>
    </w:p>
    <w:p w:rsidR="00000000" w:rsidDel="00000000" w:rsidP="00000000" w:rsidRDefault="00000000" w:rsidRPr="00000000" w14:paraId="0000000E">
      <w:pPr>
        <w:spacing w:after="0" w:line="240" w:lineRule="auto"/>
        <w:ind w:right="270"/>
        <w:rPr>
          <w:sz w:val="24"/>
          <w:szCs w:val="24"/>
        </w:rPr>
        <w:sectPr>
          <w:type w:val="continuous"/>
          <w:pgSz w:h="15840" w:w="12240"/>
          <w:pgMar w:bottom="990" w:top="450" w:left="1170" w:right="1080" w:header="720" w:footer="360"/>
          <w:cols w:equalWidth="0" w:num="2">
            <w:col w:space="720" w:w="4635"/>
            <w:col w:space="0" w:w="4635"/>
          </w:cols>
        </w:sectPr>
      </w:pPr>
      <w:r w:rsidDel="00000000" w:rsidR="00000000" w:rsidRPr="00000000">
        <w:rPr>
          <w:rtl w:val="0"/>
        </w:rPr>
      </w:r>
    </w:p>
    <w:p w:rsidR="00000000" w:rsidDel="00000000" w:rsidP="00000000" w:rsidRDefault="00000000" w:rsidRPr="00000000" w14:paraId="0000000F">
      <w:pPr>
        <w:spacing w:after="0" w:line="240" w:lineRule="auto"/>
        <w:ind w:right="270"/>
        <w:rPr>
          <w:sz w:val="24"/>
          <w:szCs w:val="24"/>
        </w:rPr>
      </w:pPr>
      <w:r w:rsidDel="00000000" w:rsidR="00000000" w:rsidRPr="00000000">
        <w:rPr>
          <w:sz w:val="24"/>
          <w:szCs w:val="24"/>
          <w:rtl w:val="0"/>
        </w:rPr>
        <w:tab/>
        <w:tab/>
        <w:tab/>
        <w:tab/>
        <w:tab/>
        <w:tab/>
        <w:tab/>
      </w:r>
    </w:p>
    <w:p w:rsidR="00000000" w:rsidDel="00000000" w:rsidP="00000000" w:rsidRDefault="00000000" w:rsidRPr="00000000" w14:paraId="00000010">
      <w:pPr>
        <w:spacing w:after="0" w:line="240" w:lineRule="auto"/>
        <w:rPr>
          <w:b w:val="1"/>
          <w:color w:val="008000"/>
          <w:sz w:val="28"/>
          <w:szCs w:val="28"/>
        </w:rPr>
      </w:pPr>
      <w:r w:rsidDel="00000000" w:rsidR="00000000" w:rsidRPr="00000000">
        <w:rPr>
          <w:b w:val="1"/>
          <w:color w:val="008000"/>
          <w:sz w:val="28"/>
          <w:szCs w:val="28"/>
          <w:rtl w:val="0"/>
        </w:rPr>
        <w:t xml:space="preserve">Members excused:</w:t>
      </w:r>
    </w:p>
    <w:p w:rsidR="00000000" w:rsidDel="00000000" w:rsidP="00000000" w:rsidRDefault="00000000" w:rsidRPr="00000000" w14:paraId="00000011">
      <w:pPr>
        <w:tabs>
          <w:tab w:val="left" w:pos="4320"/>
        </w:tabs>
        <w:spacing w:after="0" w:line="240" w:lineRule="auto"/>
        <w:ind w:right="270"/>
        <w:rPr>
          <w:sz w:val="24"/>
          <w:szCs w:val="24"/>
        </w:rPr>
      </w:pPr>
      <w:r w:rsidDel="00000000" w:rsidR="00000000" w:rsidRPr="00000000">
        <w:rPr>
          <w:sz w:val="24"/>
          <w:szCs w:val="24"/>
          <w:rtl w:val="0"/>
        </w:rPr>
        <w:tab/>
        <w:tab/>
      </w:r>
    </w:p>
    <w:p w:rsidR="00000000" w:rsidDel="00000000" w:rsidP="00000000" w:rsidRDefault="00000000" w:rsidRPr="00000000" w14:paraId="00000012">
      <w:pPr>
        <w:tabs>
          <w:tab w:val="left" w:pos="4320"/>
        </w:tabs>
        <w:spacing w:after="0" w:line="240" w:lineRule="auto"/>
        <w:ind w:right="270"/>
        <w:rPr>
          <w:b w:val="1"/>
          <w:color w:val="008000"/>
          <w:sz w:val="28"/>
          <w:szCs w:val="28"/>
        </w:rPr>
      </w:pPr>
      <w:r w:rsidDel="00000000" w:rsidR="00000000" w:rsidRPr="00000000">
        <w:rPr>
          <w:b w:val="1"/>
          <w:color w:val="008000"/>
          <w:sz w:val="28"/>
          <w:szCs w:val="28"/>
          <w:rtl w:val="0"/>
        </w:rPr>
        <w:t xml:space="preserve">Staff present:</w:t>
        <w:tab/>
        <w:tab/>
        <w:tab/>
        <w:tab/>
        <w:tab/>
      </w:r>
    </w:p>
    <w:p w:rsidR="00000000" w:rsidDel="00000000" w:rsidP="00000000" w:rsidRDefault="00000000" w:rsidRPr="00000000" w14:paraId="00000013">
      <w:pPr>
        <w:tabs>
          <w:tab w:val="left" w:pos="4320"/>
        </w:tabs>
        <w:spacing w:after="0" w:line="240" w:lineRule="auto"/>
        <w:rPr>
          <w:sz w:val="24"/>
          <w:szCs w:val="24"/>
        </w:rPr>
        <w:sectPr>
          <w:type w:val="continuous"/>
          <w:pgSz w:h="15840" w:w="12240"/>
          <w:pgMar w:bottom="990" w:top="450" w:left="1170" w:right="1080" w:header="720" w:footer="360"/>
          <w:cols w:equalWidth="0"/>
        </w:sectPr>
      </w:pPr>
      <w:r w:rsidDel="00000000" w:rsidR="00000000" w:rsidRPr="00000000">
        <w:rPr>
          <w:rtl w:val="0"/>
        </w:rPr>
      </w:r>
    </w:p>
    <w:p w:rsidR="00000000" w:rsidDel="00000000" w:rsidP="00000000" w:rsidRDefault="00000000" w:rsidRPr="00000000" w14:paraId="00000014">
      <w:pPr>
        <w:tabs>
          <w:tab w:val="left" w:pos="4320"/>
        </w:tabs>
        <w:spacing w:after="0" w:line="240" w:lineRule="auto"/>
        <w:rPr>
          <w:sz w:val="24"/>
          <w:szCs w:val="24"/>
        </w:rPr>
      </w:pPr>
      <w:r w:rsidDel="00000000" w:rsidR="00000000" w:rsidRPr="00000000">
        <w:rPr>
          <w:sz w:val="24"/>
          <w:szCs w:val="24"/>
          <w:rtl w:val="0"/>
        </w:rPr>
        <w:t xml:space="preserve">Jessica Merrill</w:t>
      </w:r>
    </w:p>
    <w:p w:rsidR="00000000" w:rsidDel="00000000" w:rsidP="00000000" w:rsidRDefault="00000000" w:rsidRPr="00000000" w14:paraId="00000015">
      <w:pPr>
        <w:tabs>
          <w:tab w:val="left" w:pos="4320"/>
        </w:tabs>
        <w:spacing w:after="0" w:line="240" w:lineRule="auto"/>
        <w:rPr>
          <w:sz w:val="24"/>
          <w:szCs w:val="24"/>
        </w:rPr>
      </w:pPr>
      <w:r w:rsidDel="00000000" w:rsidR="00000000" w:rsidRPr="00000000">
        <w:rPr>
          <w:sz w:val="24"/>
          <w:szCs w:val="24"/>
          <w:rtl w:val="0"/>
        </w:rPr>
        <w:t xml:space="preserve">Kent Andersen</w:t>
      </w:r>
    </w:p>
    <w:p w:rsidR="00000000" w:rsidDel="00000000" w:rsidP="00000000" w:rsidRDefault="00000000" w:rsidRPr="00000000" w14:paraId="00000016">
      <w:pPr>
        <w:tabs>
          <w:tab w:val="left" w:pos="4320"/>
        </w:tabs>
        <w:spacing w:after="0" w:line="240" w:lineRule="auto"/>
        <w:rPr>
          <w:sz w:val="24"/>
          <w:szCs w:val="24"/>
        </w:rPr>
      </w:pPr>
      <w:r w:rsidDel="00000000" w:rsidR="00000000" w:rsidRPr="00000000">
        <w:rPr>
          <w:sz w:val="24"/>
          <w:szCs w:val="24"/>
          <w:rtl w:val="0"/>
        </w:rPr>
        <w:t xml:space="preserve">Bailey Lefthand</w:t>
      </w:r>
    </w:p>
    <w:p w:rsidR="00000000" w:rsidDel="00000000" w:rsidP="00000000" w:rsidRDefault="00000000" w:rsidRPr="00000000" w14:paraId="00000017">
      <w:pPr>
        <w:tabs>
          <w:tab w:val="left" w:pos="4320"/>
        </w:tabs>
        <w:spacing w:after="0" w:line="240" w:lineRule="auto"/>
        <w:rPr>
          <w:sz w:val="24"/>
          <w:szCs w:val="24"/>
        </w:rPr>
      </w:pPr>
      <w:r w:rsidDel="00000000" w:rsidR="00000000" w:rsidRPr="00000000">
        <w:rPr>
          <w:sz w:val="24"/>
          <w:szCs w:val="24"/>
          <w:rtl w:val="0"/>
        </w:rPr>
        <w:t xml:space="preserve">Dave Hansen</w:t>
      </w:r>
    </w:p>
    <w:p w:rsidR="00000000" w:rsidDel="00000000" w:rsidP="00000000" w:rsidRDefault="00000000" w:rsidRPr="00000000" w14:paraId="00000018">
      <w:pPr>
        <w:tabs>
          <w:tab w:val="left" w:pos="4320"/>
        </w:tabs>
        <w:spacing w:after="0" w:line="240" w:lineRule="auto"/>
        <w:rPr>
          <w:sz w:val="24"/>
          <w:szCs w:val="24"/>
        </w:rPr>
        <w:sectPr>
          <w:type w:val="continuous"/>
          <w:pgSz w:h="15840" w:w="12240"/>
          <w:pgMar w:bottom="990" w:top="450" w:left="1170" w:right="1080" w:header="720" w:footer="360"/>
          <w:cols w:equalWidth="0" w:num="2">
            <w:col w:space="720" w:w="4635"/>
            <w:col w:space="0" w:w="4635"/>
          </w:cols>
        </w:sectPr>
      </w:pPr>
      <w:r w:rsidDel="00000000" w:rsidR="00000000" w:rsidRPr="00000000">
        <w:rPr>
          <w:sz w:val="24"/>
          <w:szCs w:val="24"/>
          <w:rtl w:val="0"/>
        </w:rPr>
        <w:t xml:space="preserve">Curtis Koch</w:t>
      </w:r>
    </w:p>
    <w:p w:rsidR="00000000" w:rsidDel="00000000" w:rsidP="00000000" w:rsidRDefault="00000000" w:rsidRPr="00000000" w14:paraId="00000019">
      <w:pPr>
        <w:tabs>
          <w:tab w:val="left" w:pos="4320"/>
        </w:tabs>
        <w:spacing w:after="0" w:line="240" w:lineRule="auto"/>
        <w:rPr>
          <w:sz w:val="24"/>
          <w:szCs w:val="24"/>
        </w:rPr>
      </w:pPr>
      <w:r w:rsidDel="00000000" w:rsidR="00000000" w:rsidRPr="00000000">
        <w:rPr>
          <w:sz w:val="24"/>
          <w:szCs w:val="24"/>
          <w:rtl w:val="0"/>
        </w:rPr>
        <w:tab/>
      </w:r>
    </w:p>
    <w:p w:rsidR="00000000" w:rsidDel="00000000" w:rsidP="00000000" w:rsidRDefault="00000000" w:rsidRPr="00000000" w14:paraId="0000001A">
      <w:pPr>
        <w:tabs>
          <w:tab w:val="left" w:pos="4320"/>
        </w:tabs>
        <w:spacing w:after="0" w:line="240" w:lineRule="auto"/>
        <w:rPr>
          <w:b w:val="1"/>
          <w:color w:val="008000"/>
          <w:sz w:val="28"/>
          <w:szCs w:val="28"/>
        </w:rPr>
      </w:pPr>
      <w:r w:rsidDel="00000000" w:rsidR="00000000" w:rsidRPr="00000000">
        <w:rPr>
          <w:b w:val="1"/>
          <w:color w:val="008000"/>
          <w:sz w:val="28"/>
          <w:szCs w:val="28"/>
          <w:rtl w:val="0"/>
        </w:rPr>
        <w:t xml:space="preserve">Others present:</w:t>
      </w:r>
    </w:p>
    <w:p w:rsidR="00000000" w:rsidDel="00000000" w:rsidP="00000000" w:rsidRDefault="00000000" w:rsidRPr="00000000" w14:paraId="0000001B">
      <w:pPr>
        <w:tabs>
          <w:tab w:val="left" w:pos="4320"/>
        </w:tabs>
        <w:spacing w:after="0" w:line="240" w:lineRule="auto"/>
        <w:rPr>
          <w:sz w:val="4"/>
          <w:szCs w:val="4"/>
        </w:rPr>
      </w:pPr>
      <w:r w:rsidDel="00000000" w:rsidR="00000000" w:rsidRPr="00000000">
        <w:rPr>
          <w:rtl w:val="0"/>
        </w:rPr>
      </w:r>
    </w:p>
    <w:p w:rsidR="00000000" w:rsidDel="00000000" w:rsidP="00000000" w:rsidRDefault="00000000" w:rsidRPr="00000000" w14:paraId="0000001C">
      <w:pPr>
        <w:spacing w:after="0" w:lineRule="auto"/>
        <w:rPr>
          <w:sz w:val="18"/>
          <w:szCs w:val="18"/>
        </w:rPr>
      </w:pPr>
      <w:r w:rsidDel="00000000" w:rsidR="00000000" w:rsidRPr="00000000">
        <w:rPr>
          <w:sz w:val="24"/>
          <w:szCs w:val="24"/>
          <w:rtl w:val="0"/>
        </w:rPr>
        <w:tab/>
        <w:tab/>
        <w:tab/>
        <w:tab/>
        <w:tab/>
        <w:tab/>
      </w:r>
      <w:r w:rsidDel="00000000" w:rsidR="00000000" w:rsidRPr="00000000">
        <w:rPr>
          <w:rtl w:val="0"/>
        </w:rPr>
      </w:r>
    </w:p>
    <w:p w:rsidR="00000000" w:rsidDel="00000000" w:rsidP="00000000" w:rsidRDefault="00000000" w:rsidRPr="00000000" w14:paraId="0000001D">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right" w:pos="9630"/>
        </w:tabs>
        <w:spacing w:after="0" w:before="0" w:line="480" w:lineRule="auto"/>
        <w:ind w:left="36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8000"/>
          <w:sz w:val="28"/>
          <w:szCs w:val="28"/>
          <w:u w:val="none"/>
          <w:shd w:fill="auto" w:val="clear"/>
          <w:vertAlign w:val="baseline"/>
          <w:rtl w:val="0"/>
        </w:rPr>
        <w:t xml:space="preserve">Welcome &amp; Introductions</w:t>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Jessica Merrill</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tabs>
          <w:tab w:val="right" w:pos="9630"/>
        </w:tabs>
        <w:spacing w:after="0" w:before="0" w:line="240" w:lineRule="auto"/>
        <w:ind w:left="360" w:right="0" w:hanging="72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Jessica Merrill welcomed everyone at 10 a.m. She declared a quorum was present and thanked all for being present. Introductions of staff and board members were made. </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tabs>
          <w:tab w:val="right" w:pos="9630"/>
        </w:tabs>
        <w:spacing w:after="0" w:before="0" w:line="240" w:lineRule="auto"/>
        <w:ind w:left="360" w:right="0" w:hanging="72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[NOTE this is a public meeting so it is being recorded.  The recording will be posted online at the state meetings website.]  </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right" w:pos="9630"/>
        </w:tabs>
        <w:spacing w:after="0" w:before="0" w:line="240" w:lineRule="auto"/>
        <w:ind w:left="360" w:right="0" w:hanging="72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right" w:pos="9630"/>
        </w:tabs>
        <w:spacing w:after="0" w:before="0" w:line="240" w:lineRule="auto"/>
        <w:ind w:left="36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7e39"/>
          <w:sz w:val="28"/>
          <w:szCs w:val="28"/>
          <w:u w:val="none"/>
          <w:shd w:fill="auto" w:val="clear"/>
          <w:vertAlign w:val="baseline"/>
          <w:rtl w:val="0"/>
        </w:rPr>
        <w:t xml:space="preserve">Approval of minutes of December 19, 2018</w:t>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Jessica Merrill</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tabs>
          <w:tab w:val="right" w:pos="9630"/>
        </w:tabs>
        <w:spacing w:after="0" w:before="0" w:line="240" w:lineRule="auto"/>
        <w:ind w:left="360" w:right="0" w:hanging="72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8000"/>
          <w:sz w:val="28"/>
          <w:szCs w:val="28"/>
          <w:u w:val="none"/>
          <w:shd w:fill="auto" w:val="clear"/>
          <w:vertAlign w:val="baseline"/>
          <w:rtl w:val="0"/>
        </w:rPr>
        <w:tab/>
      </w:r>
      <w:r w:rsidDel="00000000" w:rsidR="00000000" w:rsidRPr="00000000">
        <w:rPr>
          <w:rtl w:val="0"/>
        </w:rPr>
      </w:r>
    </w:p>
    <w:p w:rsidR="00000000" w:rsidDel="00000000" w:rsidP="00000000" w:rsidRDefault="00000000" w:rsidRPr="00000000" w14:paraId="00000023">
      <w:pPr>
        <w:spacing w:after="0" w:line="240" w:lineRule="auto"/>
        <w:ind w:left="360"/>
        <w:rPr>
          <w:sz w:val="24"/>
          <w:szCs w:val="24"/>
        </w:rPr>
      </w:pPr>
      <w:r w:rsidDel="00000000" w:rsidR="00000000" w:rsidRPr="00000000">
        <w:rPr>
          <w:sz w:val="24"/>
          <w:szCs w:val="24"/>
          <w:rtl w:val="0"/>
        </w:rPr>
        <w:t xml:space="preserve">Because minutes had not been sent prior to meeting, the approval of these minutes was tabled until next meeting. </w:t>
      </w:r>
    </w:p>
    <w:p w:rsidR="00000000" w:rsidDel="00000000" w:rsidP="00000000" w:rsidRDefault="00000000" w:rsidRPr="00000000" w14:paraId="00000024">
      <w:pPr>
        <w:spacing w:after="0" w:line="240" w:lineRule="auto"/>
        <w:rPr>
          <w:sz w:val="24"/>
          <w:szCs w:val="24"/>
        </w:rPr>
      </w:pPr>
      <w:r w:rsidDel="00000000" w:rsidR="00000000" w:rsidRPr="00000000">
        <w:rPr>
          <w:rtl w:val="0"/>
        </w:rPr>
      </w:r>
    </w:p>
    <w:p w:rsidR="00000000" w:rsidDel="00000000" w:rsidP="00000000" w:rsidRDefault="00000000" w:rsidRPr="00000000" w14:paraId="00000025">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right" w:pos="9630"/>
        </w:tabs>
        <w:spacing w:after="0" w:before="0" w:line="240" w:lineRule="auto"/>
        <w:ind w:left="36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8000"/>
          <w:sz w:val="28"/>
          <w:szCs w:val="28"/>
          <w:u w:val="none"/>
          <w:shd w:fill="auto" w:val="clear"/>
          <w:vertAlign w:val="baseline"/>
          <w:rtl w:val="0"/>
        </w:rPr>
        <w:t xml:space="preserve">Presentation/Q&amp;A: Tourism Tax Review and Historical Davis Tourism Financial Reports</w:t>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Jessica Merrill &amp; Kent </w:t>
      </w:r>
      <w:r w:rsidDel="00000000" w:rsidR="00000000" w:rsidRPr="00000000">
        <w:rPr>
          <w:sz w:val="24"/>
          <w:szCs w:val="24"/>
          <w:rtl w:val="0"/>
        </w:rPr>
        <w:t xml:space="preserve">Andersen</w:t>
      </w:r>
      <w:r w:rsidDel="00000000" w:rsidR="00000000" w:rsidRPr="00000000">
        <w:rPr>
          <w:rtl w:val="0"/>
        </w:rPr>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Jessica Merrill, Tourism Deputy Director and Kent </w:t>
      </w:r>
      <w:r w:rsidDel="00000000" w:rsidR="00000000" w:rsidRPr="00000000">
        <w:rPr>
          <w:sz w:val="24"/>
          <w:szCs w:val="24"/>
          <w:rtl w:val="0"/>
        </w:rPr>
        <w:t xml:space="preserve">Andersen</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Community and Economic Development Director reviewed the restructuring of the department which includes the tourism staff, Davis Conference Center, and Legacy Events Center. These three funnel into the Fund 18 (Tourism) and Fund 47 (Tourism Capital). </w:t>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Jessica reviewed Section 59-12-301, the Transient Room Tax (TRT) as well as Section 59-12-603, the Tourism, Recreation, Cultural, Convention, and Airport Facilities Tax (TRCCA) along with their associated restrictions. She then outlined the state mandated purpose of Tourism Tax Advisory Boards (TTAB). Jessica expressed enthusiasm about the future of this board and the importance of the boards’ involvement in advising tourism dollars. </w:t>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Jessica then reviewed historical income from TRT and TRCCA taxes. In 2018, 1.87M came from TRT-Hotel tax, .65M came from TRCCA-Car Rental tax, and 4.77M came from TRCCA-Restaurant tax. Looking at the 2019 projected TRT numbers, 856K is restricted and would have to be set aside for promotion, marketing, advertising, etc. 975K is non-restricted income from TRT. Total projected income in 2019 is 5.4M. Jessica also reviewed other miscellaneous sources of revenue that is projected to be about 600K. </w:t>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She reviewed the last three years of actual revenue and projected numbers for 2019 for the Legacy Events Center. </w:t>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Jessica then showed Tourism budget allocations at a high-level, but mentioned that she will rely on the board to tell her if they would like to see the budget at a more granular level or not. In 2019, the projected spend for the tourism spend is 1.9M which is down from 2018 at 4.8M because the Davis Conference Center was paid off in 2018.</w:t>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Legacy Events Center budget allocations and projected 2019 numbers were then shown as 1.6M. </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Curtis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Koch described that the Davis Conference Center budget allocations look a little different because in 2018, the DCC broke even operationally. He gave kudos to Western States Lodging for their efforts. </w:t>
      </w:r>
      <w:r w:rsidDel="00000000" w:rsidR="00000000" w:rsidRPr="00000000">
        <w:rPr>
          <w:sz w:val="24"/>
          <w:szCs w:val="24"/>
          <w:rtl w:val="0"/>
        </w:rPr>
        <w:t xml:space="preserve">Curtis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also credited the Legacy Events Center for bringing in 2200 people from out-of-state which create a great economic impact. </w:t>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right" w:pos="9630"/>
        </w:tabs>
        <w:spacing w:after="0" w:before="0" w:line="240" w:lineRule="auto"/>
        <w:ind w:left="36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8000"/>
          <w:sz w:val="28"/>
          <w:szCs w:val="28"/>
          <w:u w:val="none"/>
          <w:shd w:fill="auto" w:val="clear"/>
          <w:vertAlign w:val="baseline"/>
          <w:rtl w:val="0"/>
        </w:rPr>
        <w:t xml:space="preserve">Discussion: TTAB Processes and Procedures</w:t>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Jessica Merrill</w:t>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Grant Applications</w:t>
      </w:r>
    </w:p>
    <w:p w:rsidR="00000000" w:rsidDel="00000000" w:rsidP="00000000" w:rsidRDefault="00000000" w:rsidRPr="00000000" w14:paraId="00000038">
      <w:pPr>
        <w:spacing w:after="0" w:line="240" w:lineRule="auto"/>
        <w:ind w:firstLine="360"/>
        <w:rPr>
          <w:sz w:val="24"/>
          <w:szCs w:val="24"/>
        </w:rPr>
      </w:pPr>
      <w:r w:rsidDel="00000000" w:rsidR="00000000" w:rsidRPr="00000000">
        <w:rPr>
          <w:sz w:val="24"/>
          <w:szCs w:val="24"/>
          <w:rtl w:val="0"/>
        </w:rPr>
        <w:t xml:space="preserve">Jessica led a discussion about how grant applications may be changed in the future.</w:t>
      </w:r>
    </w:p>
    <w:p w:rsidR="00000000" w:rsidDel="00000000" w:rsidP="00000000" w:rsidRDefault="00000000" w:rsidRPr="00000000" w14:paraId="00000039">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Application Guidelines: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Expand requirements and decrease restrictions (not just capital projects)</w:t>
      </w:r>
    </w:p>
    <w:p w:rsidR="00000000" w:rsidDel="00000000" w:rsidP="00000000" w:rsidRDefault="00000000" w:rsidRPr="00000000" w14:paraId="0000003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Application Process: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Revamp application process to be less formal – open year-round</w:t>
      </w:r>
    </w:p>
    <w:p w:rsidR="00000000" w:rsidDel="00000000" w:rsidP="00000000" w:rsidRDefault="00000000" w:rsidRPr="00000000" w14:paraId="0000003B">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Documentation: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Require final report from recipients with evidence of success</w:t>
      </w:r>
      <w:r w:rsidDel="00000000" w:rsidR="00000000" w:rsidRPr="00000000">
        <w:rPr>
          <w:rtl w:val="0"/>
        </w:rPr>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72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Chair and Vice Chair</w:t>
      </w:r>
    </w:p>
    <w:p w:rsidR="00000000" w:rsidDel="00000000" w:rsidP="00000000" w:rsidRDefault="00000000" w:rsidRPr="00000000" w14:paraId="0000003E">
      <w:pPr>
        <w:spacing w:after="0" w:line="240" w:lineRule="auto"/>
        <w:ind w:left="360"/>
        <w:rPr>
          <w:sz w:val="24"/>
          <w:szCs w:val="24"/>
        </w:rPr>
      </w:pPr>
      <w:r w:rsidDel="00000000" w:rsidR="00000000" w:rsidRPr="00000000">
        <w:rPr>
          <w:sz w:val="24"/>
          <w:szCs w:val="24"/>
          <w:rtl w:val="0"/>
        </w:rPr>
        <w:t xml:space="preserve">Jessica and Kent mentioned a need for board structure including a Chair and Vice Chair who would advise staff on agenda items, leading the meetings, go-to people to represent the board. Board members were in favor of implementing this structure. Jessica asked for recommendations for Chair and Vice Chair via email and motions will be entertained during the next meeting. </w:t>
      </w:r>
    </w:p>
    <w:p w:rsidR="00000000" w:rsidDel="00000000" w:rsidP="00000000" w:rsidRDefault="00000000" w:rsidRPr="00000000" w14:paraId="0000003F">
      <w:pPr>
        <w:spacing w:after="0" w:line="240" w:lineRule="auto"/>
        <w:ind w:left="360"/>
        <w:rPr>
          <w:sz w:val="24"/>
          <w:szCs w:val="24"/>
        </w:rPr>
      </w:pPr>
      <w:r w:rsidDel="00000000" w:rsidR="00000000" w:rsidRPr="00000000">
        <w:rPr>
          <w:rtl w:val="0"/>
        </w:rPr>
      </w:r>
    </w:p>
    <w:p w:rsidR="00000000" w:rsidDel="00000000" w:rsidP="00000000" w:rsidRDefault="00000000" w:rsidRPr="00000000" w14:paraId="0000004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Quarterly Meetings</w:t>
      </w:r>
    </w:p>
    <w:p w:rsidR="00000000" w:rsidDel="00000000" w:rsidP="00000000" w:rsidRDefault="00000000" w:rsidRPr="00000000" w14:paraId="00000041">
      <w:pPr>
        <w:spacing w:after="0" w:line="240" w:lineRule="auto"/>
        <w:ind w:left="360"/>
        <w:rPr>
          <w:sz w:val="24"/>
          <w:szCs w:val="24"/>
        </w:rPr>
      </w:pPr>
      <w:r w:rsidDel="00000000" w:rsidR="00000000" w:rsidRPr="00000000">
        <w:rPr>
          <w:sz w:val="24"/>
          <w:szCs w:val="24"/>
          <w:rtl w:val="0"/>
        </w:rPr>
        <w:t xml:space="preserve">Jessica mentioned having a structure for meetings in order to have a proper advisement of the board. Out of these meetings, September would be a budget meeting and January would be an end-of-year recap. Other meetings agendas would be chair-guided including grant applications, or project-specific items.</w:t>
      </w:r>
    </w:p>
    <w:p w:rsidR="00000000" w:rsidDel="00000000" w:rsidP="00000000" w:rsidRDefault="00000000" w:rsidRPr="00000000" w14:paraId="00000042">
      <w:pPr>
        <w:spacing w:after="0" w:line="240" w:lineRule="auto"/>
        <w:ind w:left="360"/>
        <w:rPr>
          <w:sz w:val="24"/>
          <w:szCs w:val="24"/>
        </w:rPr>
      </w:pPr>
      <w:r w:rsidDel="00000000" w:rsidR="00000000" w:rsidRPr="00000000">
        <w:rPr>
          <w:rtl w:val="0"/>
        </w:rPr>
      </w:r>
    </w:p>
    <w:p w:rsidR="00000000" w:rsidDel="00000000" w:rsidP="00000000" w:rsidRDefault="00000000" w:rsidRPr="00000000" w14:paraId="00000043">
      <w:pPr>
        <w:spacing w:after="0" w:line="240" w:lineRule="auto"/>
        <w:ind w:left="360"/>
        <w:rPr>
          <w:sz w:val="24"/>
          <w:szCs w:val="24"/>
        </w:rPr>
      </w:pPr>
      <w:r w:rsidDel="00000000" w:rsidR="00000000" w:rsidRPr="00000000">
        <w:rPr>
          <w:sz w:val="24"/>
          <w:szCs w:val="24"/>
          <w:rtl w:val="0"/>
        </w:rPr>
        <w:t xml:space="preserve">Jessica emphasized the desire for having recommendations and input from TTAB.</w:t>
      </w:r>
    </w:p>
    <w:p w:rsidR="00000000" w:rsidDel="00000000" w:rsidP="00000000" w:rsidRDefault="00000000" w:rsidRPr="00000000" w14:paraId="00000044">
      <w:pPr>
        <w:spacing w:after="0" w:line="240" w:lineRule="auto"/>
        <w:ind w:left="360"/>
        <w:rPr>
          <w:sz w:val="24"/>
          <w:szCs w:val="24"/>
        </w:rPr>
      </w:pPr>
      <w:r w:rsidDel="00000000" w:rsidR="00000000" w:rsidRPr="00000000">
        <w:rPr>
          <w:rtl w:val="0"/>
        </w:rPr>
      </w:r>
    </w:p>
    <w:p w:rsidR="00000000" w:rsidDel="00000000" w:rsidP="00000000" w:rsidRDefault="00000000" w:rsidRPr="00000000" w14:paraId="0000004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Board Appointments</w:t>
      </w:r>
    </w:p>
    <w:p w:rsidR="00000000" w:rsidDel="00000000" w:rsidP="00000000" w:rsidRDefault="00000000" w:rsidRPr="00000000" w14:paraId="00000046">
      <w:pPr>
        <w:spacing w:after="0" w:line="240" w:lineRule="auto"/>
        <w:ind w:left="360"/>
        <w:rPr>
          <w:sz w:val="24"/>
          <w:szCs w:val="24"/>
        </w:rPr>
      </w:pPr>
      <w:r w:rsidDel="00000000" w:rsidR="00000000" w:rsidRPr="00000000">
        <w:rPr>
          <w:sz w:val="24"/>
          <w:szCs w:val="24"/>
          <w:rtl w:val="0"/>
        </w:rPr>
        <w:t xml:space="preserve">Kent brought up the opportunity for new board appointments. Jessica mentioned wanting to have every industry represented if possible. She mentioned that we are missing someone in car rental right now. These positions are appointed by Commissioners, but recommendations are welcomed. The board can have up to 10 members, no less than 5. Jessica emphasized not filling the board just to have 10 members, but to be sure board members bring something to the table. </w:t>
      </w:r>
    </w:p>
    <w:p w:rsidR="00000000" w:rsidDel="00000000" w:rsidP="00000000" w:rsidRDefault="00000000" w:rsidRPr="00000000" w14:paraId="00000047">
      <w:pPr>
        <w:spacing w:after="0" w:line="240" w:lineRule="auto"/>
        <w:ind w:left="360"/>
        <w:rPr>
          <w:sz w:val="24"/>
          <w:szCs w:val="24"/>
        </w:rPr>
      </w:pPr>
      <w:r w:rsidDel="00000000" w:rsidR="00000000" w:rsidRPr="00000000">
        <w:rPr>
          <w:rtl w:val="0"/>
        </w:rPr>
      </w:r>
    </w:p>
    <w:p w:rsidR="00000000" w:rsidDel="00000000" w:rsidP="00000000" w:rsidRDefault="00000000" w:rsidRPr="00000000" w14:paraId="00000048">
      <w:pPr>
        <w:spacing w:after="0" w:line="240" w:lineRule="auto"/>
        <w:ind w:left="360"/>
        <w:rPr>
          <w:sz w:val="24"/>
          <w:szCs w:val="24"/>
        </w:rPr>
      </w:pPr>
      <w:r w:rsidDel="00000000" w:rsidR="00000000" w:rsidRPr="00000000">
        <w:rPr>
          <w:sz w:val="24"/>
          <w:szCs w:val="24"/>
          <w:rtl w:val="0"/>
        </w:rPr>
        <w:t xml:space="preserve">Jansen Davis from CenterPoint is a current board member but was absent. Kym Buttschardt has been on the board as a non-voting member, but mentioned that she may be interested in still being on the board. Mike Taylor is with Enterprise and with the state tourism board is a possible consideration. </w:t>
      </w:r>
    </w:p>
    <w:p w:rsidR="00000000" w:rsidDel="00000000" w:rsidP="00000000" w:rsidRDefault="00000000" w:rsidRPr="00000000" w14:paraId="00000049">
      <w:pPr>
        <w:spacing w:after="0" w:line="240" w:lineRule="auto"/>
        <w:ind w:left="360"/>
        <w:rPr>
          <w:sz w:val="24"/>
          <w:szCs w:val="24"/>
        </w:rPr>
      </w:pPr>
      <w:r w:rsidDel="00000000" w:rsidR="00000000" w:rsidRPr="00000000">
        <w:rPr>
          <w:rtl w:val="0"/>
        </w:rPr>
      </w:r>
    </w:p>
    <w:p w:rsidR="00000000" w:rsidDel="00000000" w:rsidP="00000000" w:rsidRDefault="00000000" w:rsidRPr="00000000" w14:paraId="0000004A">
      <w:pPr>
        <w:spacing w:after="0" w:line="240" w:lineRule="auto"/>
        <w:ind w:left="360"/>
        <w:rPr>
          <w:sz w:val="24"/>
          <w:szCs w:val="24"/>
        </w:rPr>
      </w:pPr>
      <w:r w:rsidDel="00000000" w:rsidR="00000000" w:rsidRPr="00000000">
        <w:rPr>
          <w:sz w:val="24"/>
          <w:szCs w:val="24"/>
          <w:rtl w:val="0"/>
        </w:rPr>
        <w:t xml:space="preserve">Dave Webster Jr. brought up an idea to try to secure north and south representatives in each industry because they have very different priorities and issues.</w:t>
      </w:r>
    </w:p>
    <w:p w:rsidR="00000000" w:rsidDel="00000000" w:rsidP="00000000" w:rsidRDefault="00000000" w:rsidRPr="00000000" w14:paraId="0000004B">
      <w:pPr>
        <w:spacing w:after="0" w:line="240" w:lineRule="auto"/>
        <w:ind w:left="360"/>
        <w:rPr>
          <w:sz w:val="24"/>
          <w:szCs w:val="24"/>
        </w:rPr>
      </w:pPr>
      <w:r w:rsidDel="00000000" w:rsidR="00000000" w:rsidRPr="00000000">
        <w:rPr>
          <w:rtl w:val="0"/>
        </w:rPr>
      </w:r>
    </w:p>
    <w:p w:rsidR="00000000" w:rsidDel="00000000" w:rsidP="00000000" w:rsidRDefault="00000000" w:rsidRPr="00000000" w14:paraId="0000004C">
      <w:pPr>
        <w:spacing w:after="0" w:line="240" w:lineRule="auto"/>
        <w:ind w:left="360"/>
        <w:rPr>
          <w:sz w:val="24"/>
          <w:szCs w:val="24"/>
        </w:rPr>
      </w:pPr>
      <w:r w:rsidDel="00000000" w:rsidR="00000000" w:rsidRPr="00000000">
        <w:rPr>
          <w:sz w:val="24"/>
          <w:szCs w:val="24"/>
          <w:rtl w:val="0"/>
        </w:rPr>
        <w:t xml:space="preserve">Kent brought up the effort to make sure we’re connected statewide and asked for recommendations within perspective industries.</w:t>
      </w:r>
    </w:p>
    <w:p w:rsidR="00000000" w:rsidDel="00000000" w:rsidP="00000000" w:rsidRDefault="00000000" w:rsidRPr="00000000" w14:paraId="0000004D">
      <w:pPr>
        <w:spacing w:after="0" w:line="240" w:lineRule="auto"/>
        <w:ind w:left="360"/>
        <w:rPr>
          <w:sz w:val="24"/>
          <w:szCs w:val="24"/>
        </w:rPr>
      </w:pPr>
      <w:r w:rsidDel="00000000" w:rsidR="00000000" w:rsidRPr="00000000">
        <w:rPr>
          <w:rtl w:val="0"/>
        </w:rPr>
      </w:r>
    </w:p>
    <w:p w:rsidR="00000000" w:rsidDel="00000000" w:rsidP="00000000" w:rsidRDefault="00000000" w:rsidRPr="00000000" w14:paraId="0000004E">
      <w:pPr>
        <w:spacing w:after="0" w:line="240" w:lineRule="auto"/>
        <w:ind w:left="360"/>
        <w:rPr>
          <w:b w:val="1"/>
          <w:sz w:val="24"/>
          <w:szCs w:val="24"/>
        </w:rPr>
      </w:pPr>
      <w:r w:rsidDel="00000000" w:rsidR="00000000" w:rsidRPr="00000000">
        <w:rPr>
          <w:b w:val="1"/>
          <w:sz w:val="24"/>
          <w:szCs w:val="24"/>
          <w:rtl w:val="0"/>
        </w:rPr>
        <w:t xml:space="preserve">Other Discussion Items:</w:t>
      </w:r>
    </w:p>
    <w:p w:rsidR="00000000" w:rsidDel="00000000" w:rsidP="00000000" w:rsidRDefault="00000000" w:rsidRPr="00000000" w14:paraId="0000004F">
      <w:pPr>
        <w:spacing w:after="0" w:line="240" w:lineRule="auto"/>
        <w:ind w:left="360"/>
        <w:rPr>
          <w:sz w:val="24"/>
          <w:szCs w:val="24"/>
        </w:rPr>
      </w:pPr>
      <w:r w:rsidDel="00000000" w:rsidR="00000000" w:rsidRPr="00000000">
        <w:rPr>
          <w:sz w:val="24"/>
          <w:szCs w:val="24"/>
          <w:rtl w:val="0"/>
        </w:rPr>
        <w:t xml:space="preserve">Terri Cowan thanked the staff for the transparency.</w:t>
      </w:r>
    </w:p>
    <w:p w:rsidR="00000000" w:rsidDel="00000000" w:rsidP="00000000" w:rsidRDefault="00000000" w:rsidRPr="00000000" w14:paraId="00000050">
      <w:pPr>
        <w:spacing w:after="0" w:line="240" w:lineRule="auto"/>
        <w:ind w:left="360"/>
        <w:rPr>
          <w:sz w:val="24"/>
          <w:szCs w:val="24"/>
        </w:rPr>
      </w:pPr>
      <w:r w:rsidDel="00000000" w:rsidR="00000000" w:rsidRPr="00000000">
        <w:rPr>
          <w:rtl w:val="0"/>
        </w:rPr>
      </w:r>
    </w:p>
    <w:p w:rsidR="00000000" w:rsidDel="00000000" w:rsidP="00000000" w:rsidRDefault="00000000" w:rsidRPr="00000000" w14:paraId="00000051">
      <w:pPr>
        <w:spacing w:after="0" w:line="240" w:lineRule="auto"/>
        <w:ind w:left="360"/>
        <w:rPr>
          <w:sz w:val="24"/>
          <w:szCs w:val="24"/>
        </w:rPr>
      </w:pPr>
      <w:r w:rsidDel="00000000" w:rsidR="00000000" w:rsidRPr="00000000">
        <w:rPr>
          <w:sz w:val="24"/>
          <w:szCs w:val="24"/>
          <w:rtl w:val="0"/>
        </w:rPr>
        <w:t xml:space="preserve">Julie Thompson stated that it was refreshing to know that the county wants to give money. Jessica emphasized that the money that is given, should be tourism focused. Kent mentioned that Curtis can help the board create specific funds for certain needs within the community such as recreation that could benefit residents who are contributing to the tax revenue as well as those who visit.</w:t>
      </w:r>
    </w:p>
    <w:p w:rsidR="00000000" w:rsidDel="00000000" w:rsidP="00000000" w:rsidRDefault="00000000" w:rsidRPr="00000000" w14:paraId="00000052">
      <w:pPr>
        <w:spacing w:after="0" w:line="240" w:lineRule="auto"/>
        <w:ind w:left="360"/>
        <w:rPr>
          <w:sz w:val="24"/>
          <w:szCs w:val="24"/>
        </w:rPr>
      </w:pPr>
      <w:r w:rsidDel="00000000" w:rsidR="00000000" w:rsidRPr="00000000">
        <w:rPr>
          <w:rtl w:val="0"/>
        </w:rPr>
      </w:r>
    </w:p>
    <w:p w:rsidR="00000000" w:rsidDel="00000000" w:rsidP="00000000" w:rsidRDefault="00000000" w:rsidRPr="00000000" w14:paraId="00000053">
      <w:pPr>
        <w:spacing w:after="0" w:line="240" w:lineRule="auto"/>
        <w:ind w:left="360"/>
        <w:rPr>
          <w:sz w:val="24"/>
          <w:szCs w:val="24"/>
        </w:rPr>
      </w:pPr>
      <w:r w:rsidDel="00000000" w:rsidR="00000000" w:rsidRPr="00000000">
        <w:rPr>
          <w:sz w:val="24"/>
          <w:szCs w:val="24"/>
          <w:rtl w:val="0"/>
        </w:rPr>
        <w:t xml:space="preserve">Kent mentioned being bold and strategic about marketing will be a main focus in 2020. </w:t>
      </w:r>
    </w:p>
    <w:p w:rsidR="00000000" w:rsidDel="00000000" w:rsidP="00000000" w:rsidRDefault="00000000" w:rsidRPr="00000000" w14:paraId="00000054">
      <w:pPr>
        <w:spacing w:after="0" w:line="240" w:lineRule="auto"/>
        <w:ind w:left="360"/>
        <w:rPr>
          <w:sz w:val="24"/>
          <w:szCs w:val="24"/>
        </w:rPr>
      </w:pPr>
      <w:r w:rsidDel="00000000" w:rsidR="00000000" w:rsidRPr="00000000">
        <w:rPr>
          <w:rtl w:val="0"/>
        </w:rPr>
      </w:r>
    </w:p>
    <w:p w:rsidR="00000000" w:rsidDel="00000000" w:rsidP="00000000" w:rsidRDefault="00000000" w:rsidRPr="00000000" w14:paraId="00000055">
      <w:pPr>
        <w:spacing w:after="0" w:line="240" w:lineRule="auto"/>
        <w:rPr>
          <w:sz w:val="24"/>
          <w:szCs w:val="24"/>
        </w:rPr>
      </w:pPr>
      <w:r w:rsidDel="00000000" w:rsidR="00000000" w:rsidRPr="00000000">
        <w:rPr>
          <w:sz w:val="24"/>
          <w:szCs w:val="24"/>
          <w:rtl w:val="0"/>
        </w:rPr>
        <w:t xml:space="preserve">       </w:t>
      </w:r>
      <w:r w:rsidDel="00000000" w:rsidR="00000000" w:rsidRPr="00000000">
        <w:rPr>
          <w:b w:val="1"/>
          <w:sz w:val="24"/>
          <w:szCs w:val="24"/>
          <w:rtl w:val="0"/>
        </w:rPr>
        <w:t xml:space="preserve">NEXT MEETING WILL BE:</w:t>
      </w:r>
      <w:r w:rsidDel="00000000" w:rsidR="00000000" w:rsidRPr="00000000">
        <w:rPr>
          <w:sz w:val="24"/>
          <w:szCs w:val="24"/>
          <w:rtl w:val="0"/>
        </w:rPr>
        <w:t xml:space="preserve"> 9/17/19 at 9 a.m. </w:t>
      </w:r>
    </w:p>
    <w:p w:rsidR="00000000" w:rsidDel="00000000" w:rsidP="00000000" w:rsidRDefault="00000000" w:rsidRPr="00000000" w14:paraId="00000056">
      <w:pPr>
        <w:spacing w:after="0" w:line="240" w:lineRule="auto"/>
        <w:ind w:firstLine="360"/>
        <w:rPr>
          <w:sz w:val="24"/>
          <w:szCs w:val="24"/>
        </w:rPr>
      </w:pPr>
      <w:r w:rsidDel="00000000" w:rsidR="00000000" w:rsidRPr="00000000">
        <w:rPr>
          <w:rtl w:val="0"/>
        </w:rPr>
      </w:r>
    </w:p>
    <w:p w:rsidR="00000000" w:rsidDel="00000000" w:rsidP="00000000" w:rsidRDefault="00000000" w:rsidRPr="00000000" w14:paraId="00000057">
      <w:pPr>
        <w:spacing w:after="0" w:line="240" w:lineRule="auto"/>
        <w:ind w:firstLine="360"/>
        <w:rPr>
          <w:sz w:val="24"/>
          <w:szCs w:val="24"/>
        </w:rPr>
      </w:pPr>
      <w:bookmarkStart w:colFirst="0" w:colLast="0" w:name="_heading=h.gjdgxs" w:id="0"/>
      <w:bookmarkEnd w:id="0"/>
      <w:r w:rsidDel="00000000" w:rsidR="00000000" w:rsidRPr="00000000">
        <w:rPr>
          <w:sz w:val="24"/>
          <w:szCs w:val="24"/>
          <w:rtl w:val="0"/>
        </w:rPr>
        <w:t xml:space="preserve">Terri Cowan motioned to adjourn. </w:t>
      </w:r>
    </w:p>
    <w:p w:rsidR="00000000" w:rsidDel="00000000" w:rsidP="00000000" w:rsidRDefault="00000000" w:rsidRPr="00000000" w14:paraId="00000058">
      <w:pPr>
        <w:tabs>
          <w:tab w:val="right" w:pos="9630"/>
          <w:tab w:val="right" w:pos="9720"/>
        </w:tabs>
        <w:spacing w:after="0" w:lineRule="auto"/>
        <w:rPr>
          <w:b w:val="1"/>
          <w:color w:val="008000"/>
          <w:sz w:val="28"/>
          <w:szCs w:val="28"/>
        </w:rPr>
      </w:pPr>
      <w:r w:rsidDel="00000000" w:rsidR="00000000" w:rsidRPr="00000000">
        <w:rPr>
          <w:rtl w:val="0"/>
        </w:rPr>
      </w:r>
    </w:p>
    <w:p w:rsidR="00000000" w:rsidDel="00000000" w:rsidP="00000000" w:rsidRDefault="00000000" w:rsidRPr="00000000" w14:paraId="00000059">
      <w:pPr>
        <w:tabs>
          <w:tab w:val="right" w:pos="9630"/>
          <w:tab w:val="right" w:pos="9720"/>
        </w:tabs>
        <w:spacing w:after="0" w:lineRule="auto"/>
        <w:rPr>
          <w:b w:val="1"/>
          <w:color w:val="008000"/>
          <w:sz w:val="28"/>
          <w:szCs w:val="28"/>
        </w:rPr>
      </w:pPr>
      <w:r w:rsidDel="00000000" w:rsidR="00000000" w:rsidRPr="00000000">
        <w:rPr>
          <w:rtl w:val="0"/>
        </w:rPr>
      </w:r>
    </w:p>
    <w:sectPr>
      <w:type w:val="continuous"/>
      <w:pgSz w:h="15840" w:w="12240"/>
      <w:pgMar w:bottom="990" w:top="450" w:left="1170" w:right="1080" w:header="720" w:footer="360"/>
      <w:cols w:equalWidth="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Georgia"/>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B">
    <w:pPr>
      <w:keepNext w:val="0"/>
      <w:keepLines w:val="0"/>
      <w:widowControl w:val="1"/>
      <w:pBdr>
        <w:top w:color="d9d9d9" w:space="0" w:sz="4" w:val="single"/>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w:t>
    </w:r>
    <w:r w:rsidDel="00000000" w:rsidR="00000000" w:rsidRPr="00000000">
      <w:rPr>
        <w:rFonts w:ascii="Calibri" w:cs="Calibri" w:eastAsia="Calibri" w:hAnsi="Calibri"/>
        <w:b w:val="1"/>
        <w:i w:val="0"/>
        <w:smallCaps w:val="0"/>
        <w:strike w:val="0"/>
        <w:color w:val="008000"/>
        <w:sz w:val="22"/>
        <w:szCs w:val="22"/>
        <w:u w:val="none"/>
        <w:shd w:fill="auto" w:val="clear"/>
        <w:vertAlign w:val="baseline"/>
        <w:rtl w:val="0"/>
      </w:rPr>
      <w:t xml:space="preserve">9/6/19 TTAB</w:t>
    </w:r>
    <w:r w:rsidDel="00000000" w:rsidR="00000000" w:rsidRPr="00000000">
      <w:rPr>
        <w:rtl w:val="0"/>
      </w:rPr>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360" w:hanging="360"/>
      </w:pPr>
      <w:rPr>
        <w:rFonts w:ascii="Arial Narrow" w:cs="Arial Narrow" w:eastAsia="Arial Narrow" w:hAnsi="Arial Narrow"/>
        <w:b w:val="0"/>
        <w:color w:val="000000"/>
        <w:sz w:val="22"/>
        <w:szCs w:val="22"/>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0" w:before="200" w:lineRule="auto"/>
    </w:pPr>
    <w:rPr>
      <w:rFonts w:ascii="Cambria" w:cs="Cambria" w:eastAsia="Cambria" w:hAnsi="Cambria"/>
      <w:b w:val="1"/>
      <w:color w:val="527d55"/>
      <w:sz w:val="26"/>
      <w:szCs w:val="26"/>
    </w:rPr>
  </w:style>
  <w:style w:type="paragraph" w:styleId="Heading3">
    <w:name w:val="heading 3"/>
    <w:basedOn w:val="Normal"/>
    <w:next w:val="Normal"/>
    <w:pPr>
      <w:keepNext w:val="1"/>
      <w:keepLines w:val="1"/>
      <w:spacing w:after="0" w:before="200" w:lineRule="auto"/>
    </w:pPr>
    <w:rPr>
      <w:rFonts w:ascii="Cambria" w:cs="Cambria" w:eastAsia="Cambria" w:hAnsi="Cambria"/>
      <w:b w:val="1"/>
      <w:color w:val="527d55"/>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60" w:before="240" w:lineRule="auto"/>
      <w:jc w:val="center"/>
    </w:pPr>
    <w:rPr>
      <w:rFonts w:ascii="Cambria" w:cs="Cambria" w:eastAsia="Cambria" w:hAnsi="Cambria"/>
      <w:b w:val="1"/>
      <w:sz w:val="32"/>
      <w:szCs w:val="32"/>
    </w:rPr>
  </w:style>
  <w:style w:type="paragraph" w:styleId="Normal" w:default="1">
    <w:name w:val="Normal"/>
    <w:qFormat w:val="1"/>
  </w:style>
  <w:style w:type="paragraph" w:styleId="Heading2">
    <w:name w:val="heading 2"/>
    <w:basedOn w:val="Normal"/>
    <w:next w:val="Normal"/>
    <w:link w:val="Heading2Char"/>
    <w:uiPriority w:val="9"/>
    <w:unhideWhenUsed w:val="1"/>
    <w:qFormat w:val="1"/>
    <w:rsid w:val="006C272E"/>
    <w:pPr>
      <w:keepNext w:val="1"/>
      <w:keepLines w:val="1"/>
      <w:spacing w:after="0" w:before="200"/>
      <w:outlineLvl w:val="1"/>
    </w:pPr>
    <w:rPr>
      <w:rFonts w:asciiTheme="majorHAnsi" w:cstheme="majorBidi" w:eastAsiaTheme="majorEastAsia" w:hAnsiTheme="majorHAnsi"/>
      <w:b w:val="1"/>
      <w:bCs w:val="1"/>
      <w:color w:val="527d55" w:themeColor="accent1"/>
      <w:sz w:val="26"/>
      <w:szCs w:val="26"/>
    </w:rPr>
  </w:style>
  <w:style w:type="paragraph" w:styleId="Heading3">
    <w:name w:val="heading 3"/>
    <w:basedOn w:val="Normal"/>
    <w:next w:val="Normal"/>
    <w:link w:val="Heading3Char"/>
    <w:uiPriority w:val="9"/>
    <w:semiHidden w:val="1"/>
    <w:unhideWhenUsed w:val="1"/>
    <w:qFormat w:val="1"/>
    <w:rsid w:val="00FB44C0"/>
    <w:pPr>
      <w:keepNext w:val="1"/>
      <w:keepLines w:val="1"/>
      <w:spacing w:after="0" w:before="200"/>
      <w:outlineLvl w:val="2"/>
    </w:pPr>
    <w:rPr>
      <w:rFonts w:asciiTheme="majorHAnsi" w:cstheme="majorBidi" w:eastAsiaTheme="majorEastAsia" w:hAnsiTheme="majorHAnsi"/>
      <w:b w:val="1"/>
      <w:bCs w:val="1"/>
      <w:color w:val="527d55" w:themeColor="accent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link w:val="TitleChar"/>
    <w:uiPriority w:val="10"/>
    <w:qFormat w:val="1"/>
    <w:rsid w:val="00413D8F"/>
    <w:pPr>
      <w:spacing w:after="60" w:before="240"/>
      <w:jc w:val="center"/>
      <w:outlineLvl w:val="0"/>
    </w:pPr>
    <w:rPr>
      <w:rFonts w:asciiTheme="majorHAnsi" w:cstheme="majorBidi" w:eastAsiaTheme="majorEastAsia" w:hAnsiTheme="majorHAnsi"/>
      <w:b w:val="1"/>
      <w:bCs w:val="1"/>
      <w:kern w:val="28"/>
      <w:sz w:val="32"/>
      <w:szCs w:val="32"/>
    </w:rPr>
  </w:style>
  <w:style w:type="character" w:styleId="TitleChar" w:customStyle="1">
    <w:name w:val="Title Char"/>
    <w:basedOn w:val="DefaultParagraphFont"/>
    <w:link w:val="Title"/>
    <w:uiPriority w:val="10"/>
    <w:rsid w:val="00413D8F"/>
    <w:rPr>
      <w:rFonts w:asciiTheme="majorHAnsi" w:cstheme="majorBidi" w:eastAsiaTheme="majorEastAsia" w:hAnsiTheme="majorHAnsi"/>
      <w:b w:val="1"/>
      <w:bCs w:val="1"/>
      <w:kern w:val="28"/>
      <w:sz w:val="32"/>
      <w:szCs w:val="32"/>
    </w:rPr>
  </w:style>
  <w:style w:type="paragraph" w:styleId="IntenseQuote">
    <w:name w:val="Intense Quote"/>
    <w:basedOn w:val="Normal"/>
    <w:next w:val="Normal"/>
    <w:link w:val="IntenseQuoteChar"/>
    <w:uiPriority w:val="30"/>
    <w:qFormat w:val="1"/>
    <w:rsid w:val="00413D8F"/>
    <w:pPr>
      <w:pBdr>
        <w:bottom w:color="527d55" w:space="4" w:sz="4" w:themeColor="accent1" w:val="single"/>
      </w:pBdr>
      <w:spacing w:after="280" w:before="200"/>
      <w:ind w:left="936" w:right="936"/>
    </w:pPr>
    <w:rPr>
      <w:b w:val="1"/>
      <w:bCs w:val="1"/>
      <w:i w:val="1"/>
      <w:iCs w:val="1"/>
      <w:color w:val="527d55" w:themeColor="accent1"/>
    </w:rPr>
  </w:style>
  <w:style w:type="character" w:styleId="IntenseQuoteChar" w:customStyle="1">
    <w:name w:val="Intense Quote Char"/>
    <w:basedOn w:val="DefaultParagraphFont"/>
    <w:link w:val="IntenseQuote"/>
    <w:uiPriority w:val="30"/>
    <w:rsid w:val="00413D8F"/>
    <w:rPr>
      <w:b w:val="1"/>
      <w:bCs w:val="1"/>
      <w:i w:val="1"/>
      <w:iCs w:val="1"/>
      <w:color w:val="527d55" w:themeColor="accent1"/>
    </w:rPr>
  </w:style>
  <w:style w:type="paragraph" w:styleId="ListParagraph">
    <w:name w:val="List Paragraph"/>
    <w:basedOn w:val="Normal"/>
    <w:uiPriority w:val="34"/>
    <w:qFormat w:val="1"/>
    <w:rsid w:val="007A5CC9"/>
    <w:pPr>
      <w:ind w:left="720"/>
    </w:pPr>
  </w:style>
  <w:style w:type="character" w:styleId="SubtleEmphasis">
    <w:name w:val="Subtle Emphasis"/>
    <w:basedOn w:val="DefaultParagraphFont"/>
    <w:uiPriority w:val="19"/>
    <w:qFormat w:val="1"/>
    <w:rsid w:val="00F96969"/>
    <w:rPr>
      <w:i w:val="1"/>
      <w:iCs w:val="1"/>
      <w:color w:val="808080" w:themeColor="text1" w:themeTint="00007F"/>
    </w:rPr>
  </w:style>
  <w:style w:type="character" w:styleId="IntenseEmphasis">
    <w:name w:val="Intense Emphasis"/>
    <w:basedOn w:val="DefaultParagraphFont"/>
    <w:uiPriority w:val="21"/>
    <w:qFormat w:val="1"/>
    <w:rsid w:val="00F96969"/>
    <w:rPr>
      <w:b w:val="1"/>
      <w:bCs w:val="1"/>
      <w:i w:val="1"/>
      <w:iCs w:val="1"/>
      <w:color w:val="527d55" w:themeColor="accent1"/>
    </w:rPr>
  </w:style>
  <w:style w:type="paragraph" w:styleId="Header">
    <w:name w:val="header"/>
    <w:basedOn w:val="Normal"/>
    <w:link w:val="HeaderChar"/>
    <w:uiPriority w:val="99"/>
    <w:unhideWhenUsed w:val="1"/>
    <w:rsid w:val="00BE046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E0461"/>
  </w:style>
  <w:style w:type="paragraph" w:styleId="Footer">
    <w:name w:val="footer"/>
    <w:basedOn w:val="Normal"/>
    <w:link w:val="FooterChar"/>
    <w:uiPriority w:val="99"/>
    <w:unhideWhenUsed w:val="1"/>
    <w:rsid w:val="00BE046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E0461"/>
  </w:style>
  <w:style w:type="character" w:styleId="apple-converted-space" w:customStyle="1">
    <w:name w:val="apple-converted-space"/>
    <w:basedOn w:val="DefaultParagraphFont"/>
    <w:rsid w:val="00F42892"/>
  </w:style>
  <w:style w:type="character" w:styleId="Heading3Char" w:customStyle="1">
    <w:name w:val="Heading 3 Char"/>
    <w:basedOn w:val="DefaultParagraphFont"/>
    <w:link w:val="Heading3"/>
    <w:uiPriority w:val="9"/>
    <w:semiHidden w:val="1"/>
    <w:rsid w:val="00FB44C0"/>
    <w:rPr>
      <w:rFonts w:asciiTheme="majorHAnsi" w:cstheme="majorBidi" w:eastAsiaTheme="majorEastAsia" w:hAnsiTheme="majorHAnsi"/>
      <w:b w:val="1"/>
      <w:bCs w:val="1"/>
      <w:color w:val="527d55" w:themeColor="accent1"/>
    </w:rPr>
  </w:style>
  <w:style w:type="character" w:styleId="Hyperlink">
    <w:name w:val="Hyperlink"/>
    <w:basedOn w:val="DefaultParagraphFont"/>
    <w:uiPriority w:val="99"/>
    <w:unhideWhenUsed w:val="1"/>
    <w:rsid w:val="00FB44C0"/>
    <w:rPr>
      <w:color w:val="db5353" w:themeColor="hyperlink"/>
      <w:u w:val="single"/>
    </w:rPr>
  </w:style>
  <w:style w:type="character" w:styleId="CommentReference">
    <w:name w:val="annotation reference"/>
    <w:basedOn w:val="DefaultParagraphFont"/>
    <w:uiPriority w:val="99"/>
    <w:semiHidden w:val="1"/>
    <w:unhideWhenUsed w:val="1"/>
    <w:rsid w:val="00B470DC"/>
    <w:rPr>
      <w:sz w:val="16"/>
      <w:szCs w:val="16"/>
    </w:rPr>
  </w:style>
  <w:style w:type="paragraph" w:styleId="CommentText">
    <w:name w:val="annotation text"/>
    <w:basedOn w:val="Normal"/>
    <w:link w:val="CommentTextChar"/>
    <w:uiPriority w:val="99"/>
    <w:semiHidden w:val="1"/>
    <w:unhideWhenUsed w:val="1"/>
    <w:rsid w:val="00B470DC"/>
    <w:pPr>
      <w:spacing w:line="240" w:lineRule="auto"/>
    </w:pPr>
    <w:rPr>
      <w:sz w:val="20"/>
      <w:szCs w:val="20"/>
    </w:rPr>
  </w:style>
  <w:style w:type="character" w:styleId="CommentTextChar" w:customStyle="1">
    <w:name w:val="Comment Text Char"/>
    <w:basedOn w:val="DefaultParagraphFont"/>
    <w:link w:val="CommentText"/>
    <w:uiPriority w:val="99"/>
    <w:semiHidden w:val="1"/>
    <w:rsid w:val="00B470DC"/>
    <w:rPr>
      <w:sz w:val="20"/>
      <w:szCs w:val="20"/>
    </w:rPr>
  </w:style>
  <w:style w:type="paragraph" w:styleId="CommentSubject">
    <w:name w:val="annotation subject"/>
    <w:basedOn w:val="CommentText"/>
    <w:next w:val="CommentText"/>
    <w:link w:val="CommentSubjectChar"/>
    <w:uiPriority w:val="99"/>
    <w:semiHidden w:val="1"/>
    <w:unhideWhenUsed w:val="1"/>
    <w:rsid w:val="00B470DC"/>
    <w:rPr>
      <w:b w:val="1"/>
      <w:bCs w:val="1"/>
    </w:rPr>
  </w:style>
  <w:style w:type="character" w:styleId="CommentSubjectChar" w:customStyle="1">
    <w:name w:val="Comment Subject Char"/>
    <w:basedOn w:val="CommentTextChar"/>
    <w:link w:val="CommentSubject"/>
    <w:uiPriority w:val="99"/>
    <w:semiHidden w:val="1"/>
    <w:rsid w:val="00B470DC"/>
    <w:rPr>
      <w:b w:val="1"/>
      <w:bCs w:val="1"/>
      <w:sz w:val="20"/>
      <w:szCs w:val="20"/>
    </w:rPr>
  </w:style>
  <w:style w:type="paragraph" w:styleId="BalloonText">
    <w:name w:val="Balloon Text"/>
    <w:basedOn w:val="Normal"/>
    <w:link w:val="BalloonTextChar"/>
    <w:uiPriority w:val="99"/>
    <w:semiHidden w:val="1"/>
    <w:unhideWhenUsed w:val="1"/>
    <w:rsid w:val="00B470DC"/>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B470DC"/>
    <w:rPr>
      <w:rFonts w:ascii="Tahoma" w:cs="Tahoma" w:hAnsi="Tahoma"/>
      <w:sz w:val="16"/>
      <w:szCs w:val="16"/>
    </w:rPr>
  </w:style>
  <w:style w:type="character" w:styleId="Heading2Char" w:customStyle="1">
    <w:name w:val="Heading 2 Char"/>
    <w:basedOn w:val="DefaultParagraphFont"/>
    <w:link w:val="Heading2"/>
    <w:uiPriority w:val="9"/>
    <w:rsid w:val="006C272E"/>
    <w:rPr>
      <w:rFonts w:asciiTheme="majorHAnsi" w:cstheme="majorBidi" w:eastAsiaTheme="majorEastAsia" w:hAnsiTheme="majorHAnsi"/>
      <w:b w:val="1"/>
      <w:bCs w:val="1"/>
      <w:color w:val="527d55" w:themeColor="accent1"/>
      <w:sz w:val="26"/>
      <w:szCs w:val="26"/>
    </w:rPr>
  </w:style>
  <w:style w:type="paragraph" w:styleId="NoSpacing">
    <w:name w:val="No Spacing"/>
    <w:uiPriority w:val="1"/>
    <w:qFormat w:val="1"/>
    <w:rsid w:val="00703678"/>
    <w:pPr>
      <w:spacing w:after="0" w:line="240" w:lineRule="auto"/>
    </w:pPr>
  </w:style>
  <w:style w:type="table" w:styleId="TableGrid">
    <w:name w:val="Table Grid"/>
    <w:basedOn w:val="TableNormal"/>
    <w:uiPriority w:val="59"/>
    <w:rsid w:val="00130C26"/>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676A55"/>
      </a:dk2>
      <a:lt2>
        <a:srgbClr val="EAEBDE"/>
      </a:lt2>
      <a:accent1>
        <a:srgbClr val="527D55"/>
      </a:accent1>
      <a:accent2>
        <a:srgbClr val="B0CCB0"/>
      </a:accent2>
      <a:accent3>
        <a:srgbClr val="A8CDD7"/>
      </a:accent3>
      <a:accent4>
        <a:srgbClr val="C0BEAF"/>
      </a:accent4>
      <a:accent5>
        <a:srgbClr val="CEC597"/>
      </a:accent5>
      <a:accent6>
        <a:srgbClr val="E8B7B7"/>
      </a:accent6>
      <a:hlink>
        <a:srgbClr val="DB5353"/>
      </a:hlink>
      <a:folHlink>
        <a:srgbClr val="90363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EndH2Psx5O08lWB/oNl4cqtARyg==">AMUW2mVqM0+xvv8Ul7G8C8nvqp/yyLgXMrBZC5O6dV1QBiliuHGU+N00s/KozQPElu5uYuh2BGCJsqZKvH8EKxlY7R2qput2P0JMu/Qchxza9DiOfsD/BYgyRUrEFHI0N721w/VlHVKl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2019-09-10T17:01:00Z</dcterms:created>
  <dc:creator>ahanson</dc:creator>
</cp:coreProperties>
</file>