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rPr>
          <w:rFonts w:ascii="Georgia" w:cs="Georgia" w:eastAsia="Georgia" w:hAnsi="Georgia"/>
          <w:b w:val="1"/>
          <w:sz w:val="20"/>
          <w:szCs w:val="20"/>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19050</wp:posOffset>
            </wp:positionV>
            <wp:extent cx="1173643" cy="1173643"/>
            <wp:effectExtent b="0" l="0" r="0" t="0"/>
            <wp:wrapTopAndBottom distB="19050" distT="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3643" cy="1173643"/>
                    </a:xfrm>
                    <a:prstGeom prst="rect"/>
                    <a:ln/>
                  </pic:spPr>
                </pic:pic>
              </a:graphicData>
            </a:graphic>
          </wp:anchor>
        </w:drawing>
      </w:r>
    </w:p>
    <w:p w:rsidR="00000000" w:rsidDel="00000000" w:rsidP="00000000" w:rsidRDefault="00000000" w:rsidRPr="00000000" w14:paraId="00000002">
      <w:pPr>
        <w:spacing w:line="240" w:lineRule="auto"/>
        <w:ind w:left="0" w:firstLine="0"/>
        <w:rPr>
          <w:rFonts w:ascii="Georgia" w:cs="Georgia" w:eastAsia="Georgia" w:hAnsi="Georgia"/>
          <w:b w:val="1"/>
          <w:sz w:val="20"/>
          <w:szCs w:val="20"/>
          <w:highlight w:val="yellow"/>
        </w:rPr>
      </w:pPr>
      <w:r w:rsidDel="00000000" w:rsidR="00000000" w:rsidRPr="00000000">
        <w:rPr>
          <w:rFonts w:ascii="Georgia" w:cs="Georgia" w:eastAsia="Georgia" w:hAnsi="Georgia"/>
          <w:b w:val="1"/>
          <w:sz w:val="20"/>
          <w:szCs w:val="20"/>
          <w:rtl w:val="0"/>
        </w:rPr>
        <w:t xml:space="preserve">Central Wasatch  Commission</w:t>
        <w:tab/>
        <w:tab/>
        <w:tab/>
      </w:r>
      <w:r w:rsidDel="00000000" w:rsidR="00000000" w:rsidRPr="00000000">
        <w:rPr>
          <w:rtl w:val="0"/>
        </w:rPr>
      </w:r>
    </w:p>
    <w:p w:rsidR="00000000" w:rsidDel="00000000" w:rsidP="00000000" w:rsidRDefault="00000000" w:rsidRPr="00000000" w14:paraId="00000003">
      <w:pPr>
        <w:spacing w:line="240" w:lineRule="auto"/>
        <w:ind w:left="0" w:firstLine="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Executive Committee Meeting</w:t>
      </w:r>
    </w:p>
    <w:p w:rsidR="00000000" w:rsidDel="00000000" w:rsidP="00000000" w:rsidRDefault="00000000" w:rsidRPr="00000000" w14:paraId="00000004">
      <w:pPr>
        <w:spacing w:line="240" w:lineRule="auto"/>
        <w:ind w:left="0" w:firstLine="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Monday, June 15, 2020</w:t>
      </w:r>
    </w:p>
    <w:p w:rsidR="00000000" w:rsidDel="00000000" w:rsidP="00000000" w:rsidRDefault="00000000" w:rsidRPr="00000000" w14:paraId="00000005">
      <w:pPr>
        <w:spacing w:line="240" w:lineRule="auto"/>
        <w:ind w:left="0" w:firstLine="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3:30 p.m.  -  4:30 p.m.</w:t>
      </w:r>
    </w:p>
    <w:p w:rsidR="00000000" w:rsidDel="00000000" w:rsidP="00000000" w:rsidRDefault="00000000" w:rsidRPr="00000000" w14:paraId="00000006">
      <w:pPr>
        <w:spacing w:line="240" w:lineRule="auto"/>
        <w:ind w:left="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7">
      <w:pPr>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Committee Membership: </w:t>
      </w:r>
    </w:p>
    <w:p w:rsidR="00000000" w:rsidDel="00000000" w:rsidP="00000000" w:rsidRDefault="00000000" w:rsidRPr="00000000" w14:paraId="00000008">
      <w:pPr>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Councilmember and Chair Christopher F. Robinson</w:t>
      </w:r>
    </w:p>
    <w:p w:rsidR="00000000" w:rsidDel="00000000" w:rsidP="00000000" w:rsidRDefault="00000000" w:rsidRPr="00000000" w14:paraId="00000009">
      <w:pPr>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Vice Chair: Mayor Jenny Wilson</w:t>
      </w:r>
    </w:p>
    <w:p w:rsidR="00000000" w:rsidDel="00000000" w:rsidP="00000000" w:rsidRDefault="00000000" w:rsidRPr="00000000" w14:paraId="0000000A">
      <w:pPr>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Treasurer: Mayor Erin Mendenhall</w:t>
      </w:r>
    </w:p>
    <w:p w:rsidR="00000000" w:rsidDel="00000000" w:rsidP="00000000" w:rsidRDefault="00000000" w:rsidRPr="00000000" w14:paraId="0000000B">
      <w:pPr>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Secretary: Mayor Mike Peterson</w:t>
      </w:r>
    </w:p>
    <w:p w:rsidR="00000000" w:rsidDel="00000000" w:rsidP="00000000" w:rsidRDefault="00000000" w:rsidRPr="00000000" w14:paraId="0000000C">
      <w:pPr>
        <w:spacing w:line="240" w:lineRule="auto"/>
        <w:ind w:left="1440" w:firstLine="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ab/>
      </w:r>
    </w:p>
    <w:p w:rsidR="00000000" w:rsidDel="00000000" w:rsidP="00000000" w:rsidRDefault="00000000" w:rsidRPr="00000000" w14:paraId="0000000D">
      <w:pPr>
        <w:spacing w:line="240" w:lineRule="auto"/>
        <w:ind w:left="0" w:firstLine="0"/>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NOTICE OF ELECTRONIC MEETING</w:t>
      </w:r>
    </w:p>
    <w:p w:rsidR="00000000" w:rsidDel="00000000" w:rsidP="00000000" w:rsidRDefault="00000000" w:rsidRPr="00000000" w14:paraId="0000000E">
      <w:pPr>
        <w:spacing w:line="240" w:lineRule="auto"/>
        <w:ind w:left="0" w:firstLine="0"/>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In view of the current COVID-19 pandemic </w:t>
      </w:r>
    </w:p>
    <w:p w:rsidR="00000000" w:rsidDel="00000000" w:rsidP="00000000" w:rsidRDefault="00000000" w:rsidRPr="00000000" w14:paraId="0000000F">
      <w:pPr>
        <w:spacing w:line="240" w:lineRule="auto"/>
        <w:ind w:left="0" w:firstLine="0"/>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This meeting will occur only electronically, without a physical location, as authorized by the Governor’s Executive Order dated March 18, 2020 (the “Governor’s Order”). The public may remotely hear the open portions of the meeting through live broadcast by connection to: </w:t>
      </w:r>
      <w:hyperlink r:id="rId7">
        <w:r w:rsidDel="00000000" w:rsidR="00000000" w:rsidRPr="00000000">
          <w:rPr>
            <w:rFonts w:ascii="Georgia" w:cs="Georgia" w:eastAsia="Georgia" w:hAnsi="Georgia"/>
            <w:b w:val="1"/>
            <w:i w:val="1"/>
            <w:color w:val="1155cc"/>
            <w:sz w:val="20"/>
            <w:szCs w:val="20"/>
            <w:u w:val="single"/>
            <w:rtl w:val="0"/>
          </w:rPr>
          <w:t xml:space="preserve">https://zoom.us/j/97503854909?pwd=NmJVV01KNnFmZ05hL0Z6a1dXdjE5QT09</w:t>
        </w:r>
      </w:hyperlink>
      <w:r w:rsidDel="00000000" w:rsidR="00000000" w:rsidRPr="00000000">
        <w:rPr>
          <w:rtl w:val="0"/>
        </w:rPr>
      </w:r>
    </w:p>
    <w:p w:rsidR="00000000" w:rsidDel="00000000" w:rsidP="00000000" w:rsidRDefault="00000000" w:rsidRPr="00000000" w14:paraId="00000010">
      <w:pPr>
        <w:spacing w:line="240" w:lineRule="auto"/>
        <w:ind w:left="0" w:firstLine="0"/>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__________________________________________________________________</w:t>
      </w:r>
    </w:p>
    <w:p w:rsidR="00000000" w:rsidDel="00000000" w:rsidP="00000000" w:rsidRDefault="00000000" w:rsidRPr="00000000" w14:paraId="00000011">
      <w:pPr>
        <w:spacing w:line="240" w:lineRule="auto"/>
        <w:ind w:left="0" w:firstLine="0"/>
        <w:rPr>
          <w:rFonts w:ascii="Georgia" w:cs="Georgia" w:eastAsia="Georgia" w:hAnsi="Georgia"/>
          <w:b w:val="1"/>
          <w:i w:val="1"/>
          <w:sz w:val="20"/>
          <w:szCs w:val="20"/>
        </w:rPr>
      </w:pPr>
      <w:r w:rsidDel="00000000" w:rsidR="00000000" w:rsidRPr="00000000">
        <w:rPr>
          <w:rtl w:val="0"/>
        </w:rPr>
      </w:r>
    </w:p>
    <w:p w:rsidR="00000000" w:rsidDel="00000000" w:rsidP="00000000" w:rsidRDefault="00000000" w:rsidRPr="00000000" w14:paraId="00000012">
      <w:pPr>
        <w:spacing w:line="240" w:lineRule="auto"/>
        <w:ind w:left="0" w:firstLine="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AGENDA: </w:t>
      </w:r>
    </w:p>
    <w:p w:rsidR="00000000" w:rsidDel="00000000" w:rsidP="00000000" w:rsidRDefault="00000000" w:rsidRPr="00000000" w14:paraId="00000013">
      <w:pPr>
        <w:spacing w:line="240" w:lineRule="auto"/>
        <w:ind w:left="144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14">
      <w:pPr>
        <w:spacing w:line="240" w:lineRule="auto"/>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3:30 p.m.</w:t>
        <w:tab/>
        <w:t xml:space="preserve">1.</w:t>
        <w:tab/>
      </w:r>
      <w:r w:rsidDel="00000000" w:rsidR="00000000" w:rsidRPr="00000000">
        <w:rPr>
          <w:rFonts w:ascii="Georgia" w:cs="Georgia" w:eastAsia="Georgia" w:hAnsi="Georgia"/>
          <w:b w:val="1"/>
          <w:sz w:val="20"/>
          <w:szCs w:val="20"/>
          <w:rtl w:val="0"/>
        </w:rPr>
        <w:t xml:space="preserve">OPENING </w:t>
      </w:r>
    </w:p>
    <w:p w:rsidR="00000000" w:rsidDel="00000000" w:rsidP="00000000" w:rsidRDefault="00000000" w:rsidRPr="00000000" w14:paraId="00000015">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 xml:space="preserve">Meeting will be called to order by Chair of the Board</w:t>
      </w:r>
    </w:p>
    <w:p w:rsidR="00000000" w:rsidDel="00000000" w:rsidP="00000000" w:rsidRDefault="00000000" w:rsidRPr="00000000" w14:paraId="00000016">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 xml:space="preserve">Christopher F. Robinson</w:t>
      </w:r>
    </w:p>
    <w:p w:rsidR="00000000" w:rsidDel="00000000" w:rsidP="00000000" w:rsidRDefault="00000000" w:rsidRPr="00000000" w14:paraId="00000017">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8">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3:35 p.m.</w:t>
        <w:tab/>
        <w:t xml:space="preserve">2.</w:t>
        <w:tab/>
      </w:r>
      <w:r w:rsidDel="00000000" w:rsidR="00000000" w:rsidRPr="00000000">
        <w:rPr>
          <w:rFonts w:ascii="Georgia" w:cs="Georgia" w:eastAsia="Georgia" w:hAnsi="Georgia"/>
          <w:b w:val="1"/>
          <w:sz w:val="20"/>
          <w:szCs w:val="20"/>
          <w:rtl w:val="0"/>
        </w:rPr>
        <w:t xml:space="preserve">RECEIVE :</w:t>
      </w:r>
      <w:r w:rsidDel="00000000" w:rsidR="00000000" w:rsidRPr="00000000">
        <w:rPr>
          <w:rFonts w:ascii="Georgia" w:cs="Georgia" w:eastAsia="Georgia" w:hAnsi="Georgia"/>
          <w:sz w:val="20"/>
          <w:szCs w:val="20"/>
          <w:rtl w:val="0"/>
        </w:rPr>
        <w:t xml:space="preserve">  Presentation by UDOT: Reference EIS</w:t>
      </w:r>
    </w:p>
    <w:p w:rsidR="00000000" w:rsidDel="00000000" w:rsidP="00000000" w:rsidRDefault="00000000" w:rsidRPr="00000000" w14:paraId="00000019">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 xml:space="preserve">Note: (a)Due to the change of the July CWC Board of </w:t>
      </w:r>
    </w:p>
    <w:p w:rsidR="00000000" w:rsidDel="00000000" w:rsidP="00000000" w:rsidRDefault="00000000" w:rsidRPr="00000000" w14:paraId="0000001A">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 xml:space="preserve">Commissioners from July 6, to July 13, 2020; </w:t>
      </w:r>
    </w:p>
    <w:p w:rsidR="00000000" w:rsidDel="00000000" w:rsidP="00000000" w:rsidRDefault="00000000" w:rsidRPr="00000000" w14:paraId="0000001B">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 xml:space="preserve">(b) Previous scheduling of UDOT/EIS presentation to 7/13/2020</w:t>
      </w:r>
    </w:p>
    <w:p w:rsidR="00000000" w:rsidDel="00000000" w:rsidP="00000000" w:rsidRDefault="00000000" w:rsidRPr="00000000" w14:paraId="0000001C">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 xml:space="preserve">(c) UDOT presentation will occur at this Exec Committee meeting</w:t>
      </w:r>
    </w:p>
    <w:p w:rsidR="00000000" w:rsidDel="00000000" w:rsidP="00000000" w:rsidRDefault="00000000" w:rsidRPr="00000000" w14:paraId="0000001D">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E">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4:00 p.m.</w:t>
        <w:tab/>
        <w:t xml:space="preserve">3.</w:t>
        <w:tab/>
      </w:r>
      <w:r w:rsidDel="00000000" w:rsidR="00000000" w:rsidRPr="00000000">
        <w:rPr>
          <w:rFonts w:ascii="Georgia" w:cs="Georgia" w:eastAsia="Georgia" w:hAnsi="Georgia"/>
          <w:b w:val="1"/>
          <w:sz w:val="20"/>
          <w:szCs w:val="20"/>
          <w:rtl w:val="0"/>
        </w:rPr>
        <w:t xml:space="preserve">BRIGHTON</w:t>
      </w:r>
      <w:r w:rsidDel="00000000" w:rsidR="00000000" w:rsidRPr="00000000">
        <w:rPr>
          <w:rFonts w:ascii="Georgia" w:cs="Georgia" w:eastAsia="Georgia" w:hAnsi="Georgia"/>
          <w:sz w:val="20"/>
          <w:szCs w:val="20"/>
          <w:rtl w:val="0"/>
        </w:rPr>
        <w:t xml:space="preserve">:  Update and status</w:t>
      </w:r>
    </w:p>
    <w:p w:rsidR="00000000" w:rsidDel="00000000" w:rsidP="00000000" w:rsidRDefault="00000000" w:rsidRPr="00000000" w14:paraId="0000001F">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0">
      <w:pPr>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4;05 p.m.</w:t>
        <w:tab/>
        <w:t xml:space="preserve">4.</w:t>
        <w:tab/>
      </w:r>
      <w:r w:rsidDel="00000000" w:rsidR="00000000" w:rsidRPr="00000000">
        <w:rPr>
          <w:rFonts w:ascii="Georgia" w:cs="Georgia" w:eastAsia="Georgia" w:hAnsi="Georgia"/>
          <w:b w:val="1"/>
          <w:sz w:val="20"/>
          <w:szCs w:val="20"/>
          <w:rtl w:val="0"/>
        </w:rPr>
        <w:t xml:space="preserve">Ex Officio Members:</w:t>
      </w:r>
      <w:r w:rsidDel="00000000" w:rsidR="00000000" w:rsidRPr="00000000">
        <w:rPr>
          <w:rFonts w:ascii="Georgia" w:cs="Georgia" w:eastAsia="Georgia" w:hAnsi="Georgia"/>
          <w:sz w:val="20"/>
          <w:szCs w:val="20"/>
          <w:rtl w:val="0"/>
        </w:rPr>
        <w:t xml:space="preserve"> discuss UTA and other potential ex officio members</w:t>
      </w:r>
    </w:p>
    <w:p w:rsidR="00000000" w:rsidDel="00000000" w:rsidP="00000000" w:rsidRDefault="00000000" w:rsidRPr="00000000" w14:paraId="00000021">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22">
      <w:pPr>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4:10 p.m.</w:t>
        <w:tab/>
        <w:t xml:space="preserve">5.</w:t>
        <w:tab/>
      </w:r>
      <w:r w:rsidDel="00000000" w:rsidR="00000000" w:rsidRPr="00000000">
        <w:rPr>
          <w:rFonts w:ascii="Georgia" w:cs="Georgia" w:eastAsia="Georgia" w:hAnsi="Georgia"/>
          <w:b w:val="1"/>
          <w:sz w:val="20"/>
          <w:szCs w:val="20"/>
          <w:rtl w:val="0"/>
        </w:rPr>
        <w:t xml:space="preserve">Transportation Committee:  </w:t>
      </w:r>
      <w:r w:rsidDel="00000000" w:rsidR="00000000" w:rsidRPr="00000000">
        <w:rPr>
          <w:rFonts w:ascii="Georgia" w:cs="Georgia" w:eastAsia="Georgia" w:hAnsi="Georgia"/>
          <w:sz w:val="20"/>
          <w:szCs w:val="20"/>
          <w:rtl w:val="0"/>
        </w:rPr>
        <w:t xml:space="preserve">CWC process for submitting responses to UDOT </w:t>
      </w:r>
    </w:p>
    <w:p w:rsidR="00000000" w:rsidDel="00000000" w:rsidP="00000000" w:rsidRDefault="00000000" w:rsidRPr="00000000" w14:paraId="00000023">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4">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4:20 p.m.</w:t>
        <w:tab/>
        <w:t xml:space="preserve">6.</w:t>
        <w:tab/>
      </w:r>
      <w:r w:rsidDel="00000000" w:rsidR="00000000" w:rsidRPr="00000000">
        <w:rPr>
          <w:rFonts w:ascii="Georgia" w:cs="Georgia" w:eastAsia="Georgia" w:hAnsi="Georgia"/>
          <w:b w:val="1"/>
          <w:sz w:val="20"/>
          <w:szCs w:val="20"/>
          <w:rtl w:val="0"/>
        </w:rPr>
        <w:t xml:space="preserve">REVIEW AND DISCUSS: DRAFT</w:t>
      </w:r>
      <w:r w:rsidDel="00000000" w:rsidR="00000000" w:rsidRPr="00000000">
        <w:rPr>
          <w:rFonts w:ascii="Georgia" w:cs="Georgia" w:eastAsia="Georgia" w:hAnsi="Georgia"/>
          <w:sz w:val="20"/>
          <w:szCs w:val="20"/>
          <w:rtl w:val="0"/>
        </w:rPr>
        <w:t xml:space="preserve"> July 13, 2020 Board Agenda</w:t>
      </w:r>
    </w:p>
    <w:p w:rsidR="00000000" w:rsidDel="00000000" w:rsidP="00000000" w:rsidRDefault="00000000" w:rsidRPr="00000000" w14:paraId="00000025">
      <w:pPr>
        <w:spacing w:line="240" w:lineRule="auto"/>
        <w:ind w:left="216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Executive Committee will review the first draft agenda and make edits, comments, add or delete information (attached) </w:t>
      </w:r>
    </w:p>
    <w:p w:rsidR="00000000" w:rsidDel="00000000" w:rsidP="00000000" w:rsidRDefault="00000000" w:rsidRPr="00000000" w14:paraId="00000026">
      <w:pPr>
        <w:spacing w:line="240" w:lineRule="auto"/>
        <w:ind w:left="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7">
      <w:pPr>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4:30 p.m.</w:t>
        <w:tab/>
        <w:t xml:space="preserve">7.</w:t>
        <w:tab/>
        <w:t xml:space="preserve">There being no more items before the Executive Committee </w:t>
      </w:r>
    </w:p>
    <w:p w:rsidR="00000000" w:rsidDel="00000000" w:rsidP="00000000" w:rsidRDefault="00000000" w:rsidRPr="00000000" w14:paraId="00000028">
      <w:pPr>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 xml:space="preserve">Meeting will be adjourned. </w:t>
      </w:r>
    </w:p>
    <w:p w:rsidR="00000000" w:rsidDel="00000000" w:rsidP="00000000" w:rsidRDefault="00000000" w:rsidRPr="00000000" w14:paraId="00000029">
      <w:pPr>
        <w:spacing w:line="240" w:lineRule="auto"/>
        <w:ind w:left="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A">
      <w:pPr>
        <w:spacing w:line="240" w:lineRule="auto"/>
        <w:ind w:left="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B">
      <w:pPr>
        <w:spacing w:line="240" w:lineRule="auto"/>
        <w:ind w:left="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C">
      <w:pPr>
        <w:spacing w:line="240" w:lineRule="auto"/>
        <w:ind w:left="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D">
      <w:pPr>
        <w:spacing w:line="240" w:lineRule="auto"/>
        <w:ind w:left="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E">
      <w:pPr>
        <w:spacing w:line="240" w:lineRule="auto"/>
        <w:ind w:left="0" w:firstLine="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Please take notice that a quorum of the Board of Commissioners (</w:t>
      </w:r>
      <w:r w:rsidDel="00000000" w:rsidR="00000000" w:rsidRPr="00000000">
        <w:rPr>
          <w:rFonts w:ascii="Georgia" w:cs="Georgia" w:eastAsia="Georgia" w:hAnsi="Georgia"/>
          <w:b w:val="1"/>
          <w:i w:val="1"/>
          <w:sz w:val="20"/>
          <w:szCs w:val="20"/>
          <w:rtl w:val="0"/>
        </w:rPr>
        <w:t xml:space="preserve">the “Board”) </w:t>
      </w:r>
      <w:r w:rsidDel="00000000" w:rsidR="00000000" w:rsidRPr="00000000">
        <w:rPr>
          <w:rFonts w:ascii="Georgia" w:cs="Georgia" w:eastAsia="Georgia" w:hAnsi="Georgia"/>
          <w:b w:val="1"/>
          <w:sz w:val="20"/>
          <w:szCs w:val="20"/>
          <w:rtl w:val="0"/>
        </w:rPr>
        <w:t xml:space="preserve">of the Central Wasatch Commission (</w:t>
      </w:r>
      <w:r w:rsidDel="00000000" w:rsidR="00000000" w:rsidRPr="00000000">
        <w:rPr>
          <w:rFonts w:ascii="Georgia" w:cs="Georgia" w:eastAsia="Georgia" w:hAnsi="Georgia"/>
          <w:b w:val="1"/>
          <w:i w:val="1"/>
          <w:sz w:val="20"/>
          <w:szCs w:val="20"/>
          <w:rtl w:val="0"/>
        </w:rPr>
        <w:t xml:space="preserve">the “CWC”) </w:t>
      </w:r>
      <w:r w:rsidDel="00000000" w:rsidR="00000000" w:rsidRPr="00000000">
        <w:rPr>
          <w:rFonts w:ascii="Georgia" w:cs="Georgia" w:eastAsia="Georgia" w:hAnsi="Georgia"/>
          <w:b w:val="1"/>
          <w:sz w:val="20"/>
          <w:szCs w:val="20"/>
          <w:rtl w:val="0"/>
        </w:rPr>
        <w:t xml:space="preserve">may attend the meeting of the Board’s Executive  Committee Scheduled for Monday, June 15, 2020 beginning at 3:30 p.m. The agenda for that meeting of the Committee is accessible here: Utah Public Notice Website, The Salt Lake Tribune and Deseret News.</w:t>
      </w:r>
    </w:p>
    <w:p w:rsidR="00000000" w:rsidDel="00000000" w:rsidP="00000000" w:rsidRDefault="00000000" w:rsidRPr="00000000" w14:paraId="0000002F">
      <w:pPr>
        <w:spacing w:line="240" w:lineRule="auto"/>
        <w:rPr>
          <w:rFonts w:ascii="Georgia" w:cs="Georgia" w:eastAsia="Georgia" w:hAnsi="Georgia"/>
          <w:sz w:val="20"/>
          <w:szCs w:val="20"/>
          <w:u w:val="single"/>
        </w:rPr>
      </w:pPr>
      <w:r w:rsidDel="00000000" w:rsidR="00000000" w:rsidRPr="00000000">
        <w:rPr>
          <w:rtl w:val="0"/>
        </w:rPr>
      </w:r>
    </w:p>
    <w:p w:rsidR="00000000" w:rsidDel="00000000" w:rsidP="00000000" w:rsidRDefault="00000000" w:rsidRPr="00000000" w14:paraId="00000030">
      <w:pPr>
        <w:spacing w:line="240" w:lineRule="auto"/>
        <w:rPr>
          <w:rFonts w:ascii="Georgia" w:cs="Georgia" w:eastAsia="Georgia" w:hAnsi="Georgia"/>
          <w:sz w:val="20"/>
          <w:szCs w:val="20"/>
          <w:u w:val="single"/>
        </w:rPr>
      </w:pPr>
      <w:r w:rsidDel="00000000" w:rsidR="00000000" w:rsidRPr="00000000">
        <w:rPr>
          <w:rtl w:val="0"/>
        </w:rPr>
      </w:r>
    </w:p>
    <w:p w:rsidR="00000000" w:rsidDel="00000000" w:rsidP="00000000" w:rsidRDefault="00000000" w:rsidRPr="00000000" w14:paraId="00000031">
      <w:pPr>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CERTIFICATE OF POSTING:</w:t>
      </w:r>
    </w:p>
    <w:p w:rsidR="00000000" w:rsidDel="00000000" w:rsidP="00000000" w:rsidRDefault="00000000" w:rsidRPr="00000000" w14:paraId="00000032">
      <w:pPr>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033">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At, or before, 3:30 p.m. on Friday, June 12, 2020, the undersigned does hereby certify that the above notice agenda was:</w:t>
      </w:r>
    </w:p>
    <w:p w:rsidR="00000000" w:rsidDel="00000000" w:rsidP="00000000" w:rsidRDefault="00000000" w:rsidRPr="00000000" w14:paraId="00000034">
      <w:pPr>
        <w:numPr>
          <w:ilvl w:val="0"/>
          <w:numId w:val="1"/>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Posted on the Utah Public Notice Website created under Utah Code Ann.63F-1-701; and</w:t>
      </w:r>
    </w:p>
    <w:p w:rsidR="00000000" w:rsidDel="00000000" w:rsidP="00000000" w:rsidRDefault="00000000" w:rsidRPr="00000000" w14:paraId="00000035">
      <w:pPr>
        <w:numPr>
          <w:ilvl w:val="0"/>
          <w:numId w:val="1"/>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Provided to The Salt Lake Tribune and/or Deseret News or to a local media correspondent.</w:t>
      </w:r>
    </w:p>
    <w:p w:rsidR="00000000" w:rsidDel="00000000" w:rsidP="00000000" w:rsidRDefault="00000000" w:rsidRPr="00000000" w14:paraId="00000036">
      <w:pPr>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Final action may be taken in relation to any topic listed on the agenda, including but not limited to adoption, rejection, amendment, addition of conditions and variation of options discussed.</w:t>
      </w:r>
    </w:p>
    <w:p w:rsidR="00000000" w:rsidDel="00000000" w:rsidP="00000000" w:rsidRDefault="00000000" w:rsidRPr="00000000" w14:paraId="00000037">
      <w:pPr>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Members of the Central Wasatch Commission may participate electronically. </w:t>
      </w:r>
    </w:p>
    <w:p w:rsidR="00000000" w:rsidDel="00000000" w:rsidP="00000000" w:rsidRDefault="00000000" w:rsidRPr="00000000" w14:paraId="00000038">
      <w:pPr>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Meetings may be closed for reasons allowed by statute. </w:t>
      </w:r>
    </w:p>
    <w:p w:rsidR="00000000" w:rsidDel="00000000" w:rsidP="00000000" w:rsidRDefault="00000000" w:rsidRPr="00000000" w14:paraId="00000039">
      <w:pPr>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 compliance with the Americans with Disabilities Act, individuals needing special accommodations or assistance during this meeting shall notify the Central Wasatch Commission’s Office Administrator at 801-230-2506 at least 24 hours prior to the meeting. TDD number is 801-270-2425 or call Relay Utah at #711.</w:t>
      </w:r>
    </w:p>
    <w:p w:rsidR="00000000" w:rsidDel="00000000" w:rsidP="00000000" w:rsidRDefault="00000000" w:rsidRPr="00000000" w14:paraId="0000003A">
      <w:pPr>
        <w:spacing w:line="240" w:lineRule="auto"/>
        <w:ind w:left="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B">
      <w:pPr>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Kaye V. Mickelson: Central Wasatch Commission Office Administrator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zoom.us/j/97503854909?pwd=NmJVV01KNnFmZ05hL0Z6a1dXdjE5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