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950A5" w14:textId="77777777" w:rsidR="000A4EE4" w:rsidRDefault="008F35BD">
      <w:pPr>
        <w:rPr>
          <w:sz w:val="20"/>
        </w:rPr>
      </w:pPr>
      <w:r>
        <w:rPr>
          <w:noProof/>
        </w:rPr>
        <mc:AlternateContent>
          <mc:Choice Requires="wps">
            <w:drawing>
              <wp:anchor distT="0" distB="0" distL="114300" distR="114300" simplePos="0" relativeHeight="251370496" behindDoc="1" locked="0" layoutInCell="1" allowOverlap="1" wp14:anchorId="47DBC844" wp14:editId="559EBB28">
                <wp:simplePos x="0" y="0"/>
                <wp:positionH relativeFrom="page">
                  <wp:posOffset>1468120</wp:posOffset>
                </wp:positionH>
                <wp:positionV relativeFrom="page">
                  <wp:posOffset>3942715</wp:posOffset>
                </wp:positionV>
                <wp:extent cx="5237480" cy="257492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2574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7EE14C" w14:textId="77777777" w:rsidR="008F35BD" w:rsidRDefault="008F35BD" w:rsidP="008F35BD">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WordArt 3" o:spid="_x0000_s1026" type="#_x0000_t202" style="position:absolute;margin-left:115.6pt;margin-top:310.45pt;width:412.4pt;height:202.75pt;rotation:-45;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" filled="f" stroked="f">
                <v:stroke joinstyle="round"/>
                <o:lock v:ext="edit" shapetype="t"/>
                <v:textbox style="mso-fit-shape-to-text:t">
                  <w:txbxContent>
                    <w:p w:rsidR="008F35BD" w:rsidRDefault="008F35BD" w:rsidP="008F35BD">
                      <w:pPr>
                        <w:pStyle w:val="NormalWeb"/>
                        <w:spacing w:before="0" w:beforeAutospacing="0" w:after="0" w:afterAutospacing="0"/>
                      </w:pPr>
                    </w:p>
                  </w:txbxContent>
                </v:textbox>
                <w10:wrap anchorx="page" anchory="page"/>
              </v:shape>
            </w:pict>
          </mc:Fallback>
        </mc:AlternateContent>
      </w:r>
    </w:p>
    <w:p w14:paraId="1E67A6EE" w14:textId="77777777" w:rsidR="000A4EE4" w:rsidRDefault="000A4EE4">
      <w:pPr>
        <w:rPr>
          <w:sz w:val="20"/>
        </w:rPr>
      </w:pPr>
    </w:p>
    <w:p w14:paraId="097BBBE6" w14:textId="77777777" w:rsidR="006B79B8" w:rsidRPr="006B79B8" w:rsidRDefault="004C19F1" w:rsidP="006B79B8">
      <w:pPr>
        <w:pStyle w:val="NoSpacing"/>
        <w:jc w:val="center"/>
        <w:rPr>
          <w:rFonts w:asciiTheme="minorHAnsi" w:hAnsiTheme="minorHAnsi" w:cstheme="minorHAnsi"/>
          <w:b/>
          <w:sz w:val="24"/>
          <w:szCs w:val="24"/>
        </w:rPr>
      </w:pPr>
      <w:r w:rsidRPr="006B79B8">
        <w:rPr>
          <w:rFonts w:asciiTheme="minorHAnsi" w:hAnsiTheme="minorHAnsi" w:cstheme="minorHAnsi"/>
          <w:b/>
          <w:sz w:val="24"/>
          <w:szCs w:val="24"/>
        </w:rPr>
        <w:t>Air Ambulance Committee</w:t>
      </w:r>
      <w:r w:rsidR="006B79B8">
        <w:rPr>
          <w:rFonts w:asciiTheme="minorHAnsi" w:hAnsiTheme="minorHAnsi" w:cstheme="minorHAnsi"/>
          <w:b/>
          <w:sz w:val="24"/>
          <w:szCs w:val="24"/>
        </w:rPr>
        <w:t xml:space="preserve"> Meeting</w:t>
      </w:r>
    </w:p>
    <w:p w14:paraId="6AE42C50" w14:textId="77777777" w:rsidR="00F1433E" w:rsidRDefault="006B79B8" w:rsidP="006B79B8">
      <w:pPr>
        <w:pStyle w:val="NoSpacing"/>
        <w:jc w:val="center"/>
        <w:rPr>
          <w:rFonts w:asciiTheme="minorHAnsi" w:hAnsiTheme="minorHAnsi" w:cstheme="minorHAnsi"/>
          <w:b/>
          <w:sz w:val="24"/>
          <w:szCs w:val="24"/>
        </w:rPr>
      </w:pPr>
      <w:r w:rsidRPr="006B79B8">
        <w:rPr>
          <w:rFonts w:asciiTheme="minorHAnsi" w:hAnsiTheme="minorHAnsi" w:cstheme="minorHAnsi"/>
          <w:b/>
          <w:sz w:val="24"/>
          <w:szCs w:val="24"/>
        </w:rPr>
        <w:t xml:space="preserve">May 6, 2020 </w:t>
      </w:r>
    </w:p>
    <w:p w14:paraId="4E84D706" w14:textId="77777777" w:rsidR="006B79B8" w:rsidRDefault="006B79B8" w:rsidP="00F1433E">
      <w:pPr>
        <w:pStyle w:val="NoSpacing"/>
        <w:jc w:val="center"/>
        <w:rPr>
          <w:rFonts w:asciiTheme="minorHAnsi" w:hAnsiTheme="minorHAnsi" w:cstheme="minorHAnsi"/>
          <w:b/>
          <w:sz w:val="24"/>
          <w:szCs w:val="24"/>
        </w:rPr>
      </w:pPr>
      <w:r w:rsidRPr="006B79B8">
        <w:rPr>
          <w:rFonts w:asciiTheme="minorHAnsi" w:hAnsiTheme="minorHAnsi" w:cstheme="minorHAnsi"/>
          <w:b/>
          <w:sz w:val="24"/>
          <w:szCs w:val="24"/>
        </w:rPr>
        <w:t>1:00 – 3:00 PM</w:t>
      </w:r>
    </w:p>
    <w:p w14:paraId="5939D2A0" w14:textId="77777777" w:rsidR="006B79B8" w:rsidRPr="006B79B8" w:rsidRDefault="006B79B8" w:rsidP="006B79B8">
      <w:pPr>
        <w:pStyle w:val="NoSpacing"/>
        <w:jc w:val="center"/>
        <w:rPr>
          <w:rFonts w:asciiTheme="minorHAnsi" w:hAnsiTheme="minorHAnsi" w:cstheme="minorHAnsi"/>
          <w:b/>
          <w:sz w:val="24"/>
          <w:szCs w:val="24"/>
        </w:rPr>
      </w:pPr>
      <w:r w:rsidRPr="006B79B8">
        <w:rPr>
          <w:rFonts w:asciiTheme="minorHAnsi" w:hAnsiTheme="minorHAnsi" w:cstheme="minorHAnsi"/>
          <w:b/>
          <w:sz w:val="24"/>
          <w:szCs w:val="24"/>
        </w:rPr>
        <w:t>meet.google.com/rsy-jeqf-xba</w:t>
      </w:r>
    </w:p>
    <w:p w14:paraId="1A522EFA" w14:textId="77777777" w:rsidR="006B79B8" w:rsidRPr="006B79B8" w:rsidRDefault="006B79B8" w:rsidP="006B79B8">
      <w:pPr>
        <w:pStyle w:val="NoSpacing"/>
        <w:jc w:val="center"/>
        <w:rPr>
          <w:rFonts w:asciiTheme="minorHAnsi" w:hAnsiTheme="minorHAnsi" w:cstheme="minorHAnsi"/>
          <w:b/>
          <w:sz w:val="24"/>
          <w:szCs w:val="24"/>
        </w:rPr>
      </w:pPr>
      <w:r w:rsidRPr="006B79B8">
        <w:rPr>
          <w:rFonts w:asciiTheme="minorHAnsi" w:hAnsiTheme="minorHAnsi" w:cstheme="minorHAnsi"/>
          <w:b/>
          <w:sz w:val="24"/>
          <w:szCs w:val="24"/>
        </w:rPr>
        <w:t>Join by phone</w:t>
      </w:r>
    </w:p>
    <w:p w14:paraId="5DE0E10B" w14:textId="77777777" w:rsidR="000A4EE4" w:rsidRPr="006B79B8" w:rsidRDefault="0048395F" w:rsidP="006B79B8">
      <w:pPr>
        <w:pStyle w:val="NoSpacing"/>
        <w:jc w:val="center"/>
        <w:rPr>
          <w:rFonts w:asciiTheme="minorHAnsi" w:hAnsiTheme="minorHAnsi" w:cstheme="minorHAnsi"/>
          <w:b/>
          <w:sz w:val="24"/>
          <w:szCs w:val="24"/>
        </w:rPr>
      </w:pPr>
      <w:dir w:val="ltr">
        <w:r w:rsidR="006B79B8" w:rsidRPr="006B79B8">
          <w:rPr>
            <w:rFonts w:asciiTheme="minorHAnsi" w:hAnsiTheme="minorHAnsi" w:cstheme="minorHAnsi"/>
            <w:b/>
            <w:sz w:val="24"/>
            <w:szCs w:val="24"/>
          </w:rPr>
          <w:t>+1 617-675-4444</w:t>
        </w:r>
        <w:r w:rsidR="006B79B8" w:rsidRPr="006B79B8">
          <w:rPr>
            <w:rFonts w:asciiTheme="minorHAnsi" w:hAnsiTheme="minorHAnsi" w:cstheme="minorHAnsi"/>
            <w:b/>
            <w:sz w:val="24"/>
            <w:szCs w:val="24"/>
          </w:rPr>
          <w:t xml:space="preserve">‬ PIN: </w:t>
        </w:r>
        <w:dir w:val="ltr">
          <w:r w:rsidR="006B79B8" w:rsidRPr="006B79B8">
            <w:rPr>
              <w:rFonts w:asciiTheme="minorHAnsi" w:hAnsiTheme="minorHAnsi" w:cstheme="minorHAnsi"/>
              <w:b/>
              <w:sz w:val="24"/>
              <w:szCs w:val="24"/>
            </w:rPr>
            <w:t>350 925 747 4001</w:t>
          </w:r>
          <w:r w:rsidR="006B79B8" w:rsidRPr="006B79B8">
            <w:rPr>
              <w:rFonts w:asciiTheme="minorHAnsi" w:hAnsiTheme="minorHAnsi" w:cstheme="minorHAnsi"/>
              <w:b/>
              <w:sz w:val="24"/>
              <w:szCs w:val="24"/>
            </w:rPr>
            <w:t>‬#</w:t>
          </w:r>
          <w:r w:rsidR="00363396">
            <w:t>‬</w:t>
          </w:r>
          <w:r w:rsidR="00363396">
            <w:t>‬</w:t>
          </w:r>
          <w:r w:rsidR="00060BB9">
            <w:t>‬</w:t>
          </w:r>
          <w:r w:rsidR="00060BB9">
            <w:t>‬</w:t>
          </w:r>
          <w:r w:rsidR="00D65A27">
            <w:t>‬</w:t>
          </w:r>
          <w:r w:rsidR="00D65A27">
            <w:t>‬</w:t>
          </w:r>
          <w:r w:rsidR="00CE6921">
            <w:t>‬</w:t>
          </w:r>
          <w:r w:rsidR="00CE6921">
            <w:t>‬</w:t>
          </w:r>
          <w:r w:rsidR="00416114">
            <w:t>‬</w:t>
          </w:r>
          <w:r w:rsidR="00416114">
            <w:t>‬</w:t>
          </w:r>
          <w:r>
            <w:t>‬</w:t>
          </w:r>
          <w:r>
            <w:t>‬</w:t>
          </w:r>
        </w:dir>
      </w:dir>
    </w:p>
    <w:p w14:paraId="172653FE" w14:textId="77777777" w:rsidR="008F35BD" w:rsidRPr="006B79B8" w:rsidRDefault="008F35BD" w:rsidP="006B79B8">
      <w:pPr>
        <w:pStyle w:val="NoSpacing"/>
        <w:jc w:val="center"/>
        <w:rPr>
          <w:rFonts w:asciiTheme="minorHAnsi" w:hAnsiTheme="minorHAnsi" w:cstheme="minorHAnsi"/>
          <w:b/>
          <w:sz w:val="24"/>
          <w:szCs w:val="24"/>
        </w:rPr>
      </w:pPr>
    </w:p>
    <w:p w14:paraId="3470E774" w14:textId="77777777" w:rsidR="008F35BD" w:rsidRPr="006B79B8" w:rsidRDefault="006B79B8" w:rsidP="006B79B8">
      <w:pPr>
        <w:pStyle w:val="NoSpacing"/>
        <w:jc w:val="center"/>
        <w:rPr>
          <w:rFonts w:asciiTheme="minorHAnsi" w:hAnsiTheme="minorHAnsi" w:cstheme="minorHAnsi"/>
          <w:b/>
          <w:sz w:val="24"/>
          <w:szCs w:val="24"/>
        </w:rPr>
      </w:pPr>
      <w:r w:rsidRPr="00C378EE">
        <w:rPr>
          <w:rFonts w:asciiTheme="minorHAnsi" w:hAnsiTheme="minorHAnsi" w:cstheme="minorHAnsi"/>
          <w:b/>
          <w:sz w:val="24"/>
          <w:szCs w:val="24"/>
          <w:highlight w:val="yellow"/>
        </w:rPr>
        <w:t xml:space="preserve">DRAFT </w:t>
      </w:r>
      <w:r w:rsidR="00C378EE" w:rsidRPr="00C378EE">
        <w:rPr>
          <w:rFonts w:asciiTheme="minorHAnsi" w:hAnsiTheme="minorHAnsi" w:cstheme="minorHAnsi"/>
          <w:b/>
          <w:sz w:val="24"/>
          <w:szCs w:val="24"/>
          <w:highlight w:val="yellow"/>
        </w:rPr>
        <w:t xml:space="preserve">MEETING </w:t>
      </w:r>
      <w:r w:rsidRPr="00C378EE">
        <w:rPr>
          <w:rFonts w:asciiTheme="minorHAnsi" w:hAnsiTheme="minorHAnsi" w:cstheme="minorHAnsi"/>
          <w:b/>
          <w:sz w:val="24"/>
          <w:szCs w:val="24"/>
          <w:highlight w:val="yellow"/>
        </w:rPr>
        <w:t>MINUTES</w:t>
      </w:r>
    </w:p>
    <w:p w14:paraId="6A6C1F1C" w14:textId="77777777" w:rsidR="000A4EE4" w:rsidRPr="004736AB" w:rsidRDefault="000A4EE4">
      <w:pPr>
        <w:spacing w:before="4"/>
        <w:rPr>
          <w:rFonts w:asciiTheme="minorHAnsi" w:hAnsiTheme="minorHAnsi" w:cstheme="minorHAnsi"/>
          <w:b/>
          <w:sz w:val="23"/>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55"/>
        <w:gridCol w:w="5400"/>
        <w:gridCol w:w="2520"/>
      </w:tblGrid>
      <w:tr w:rsidR="000A4EE4" w:rsidRPr="004736AB" w14:paraId="3336C8F3" w14:textId="77777777">
        <w:trPr>
          <w:trHeight w:val="500"/>
        </w:trPr>
        <w:tc>
          <w:tcPr>
            <w:tcW w:w="2155" w:type="dxa"/>
          </w:tcPr>
          <w:p w14:paraId="50F26A6F" w14:textId="77777777" w:rsidR="000A4EE4" w:rsidRPr="004736AB" w:rsidRDefault="004C19F1" w:rsidP="006B12AD">
            <w:pPr>
              <w:pStyle w:val="TableParagraph"/>
              <w:spacing w:before="1" w:line="252" w:lineRule="exact"/>
              <w:ind w:left="0" w:right="969"/>
              <w:rPr>
                <w:rFonts w:asciiTheme="minorHAnsi" w:hAnsiTheme="minorHAnsi" w:cstheme="minorHAnsi"/>
                <w:b/>
              </w:rPr>
            </w:pPr>
            <w:r w:rsidRPr="004736AB">
              <w:rPr>
                <w:rFonts w:asciiTheme="minorHAnsi" w:hAnsiTheme="minorHAnsi" w:cstheme="minorHAnsi"/>
                <w:b/>
              </w:rPr>
              <w:t>Committee Members</w:t>
            </w:r>
          </w:p>
        </w:tc>
        <w:tc>
          <w:tcPr>
            <w:tcW w:w="5400" w:type="dxa"/>
          </w:tcPr>
          <w:p w14:paraId="7EEA086D" w14:textId="77777777" w:rsidR="000A4EE4" w:rsidRPr="004736AB" w:rsidRDefault="004C19F1" w:rsidP="006B12AD">
            <w:pPr>
              <w:pStyle w:val="TableParagraph"/>
              <w:spacing w:before="1" w:line="252" w:lineRule="exact"/>
              <w:ind w:left="0" w:right="254"/>
              <w:rPr>
                <w:rFonts w:asciiTheme="minorHAnsi" w:hAnsiTheme="minorHAnsi" w:cstheme="minorHAnsi"/>
              </w:rPr>
            </w:pPr>
            <w:r w:rsidRPr="004736AB">
              <w:rPr>
                <w:rFonts w:asciiTheme="minorHAnsi" w:hAnsiTheme="minorHAnsi" w:cstheme="minorHAnsi"/>
              </w:rPr>
              <w:t>Eric Swanson,</w:t>
            </w:r>
            <w:r w:rsidR="006B79B8">
              <w:rPr>
                <w:rFonts w:asciiTheme="minorHAnsi" w:hAnsiTheme="minorHAnsi" w:cstheme="minorHAnsi"/>
              </w:rPr>
              <w:t xml:space="preserve"> Pam Moore, Colleen Conne</w:t>
            </w:r>
            <w:r w:rsidR="00194A68">
              <w:rPr>
                <w:rFonts w:asciiTheme="minorHAnsi" w:hAnsiTheme="minorHAnsi" w:cstheme="minorHAnsi"/>
              </w:rPr>
              <w:t>lly, Frankie Toon, Holly Burke</w:t>
            </w:r>
            <w:r w:rsidR="006B79B8">
              <w:rPr>
                <w:rFonts w:asciiTheme="minorHAnsi" w:hAnsiTheme="minorHAnsi" w:cstheme="minorHAnsi"/>
              </w:rPr>
              <w:t xml:space="preserve">, </w:t>
            </w:r>
            <w:r w:rsidR="00F1433E">
              <w:rPr>
                <w:rFonts w:asciiTheme="minorHAnsi" w:hAnsiTheme="minorHAnsi" w:cstheme="minorHAnsi"/>
              </w:rPr>
              <w:t>Chad Wilson, Nathan Morreale, Peter Taillac, Jared She</w:t>
            </w:r>
            <w:r w:rsidRPr="004736AB">
              <w:rPr>
                <w:rFonts w:asciiTheme="minorHAnsi" w:hAnsiTheme="minorHAnsi" w:cstheme="minorHAnsi"/>
              </w:rPr>
              <w:t>rman</w:t>
            </w:r>
            <w:r w:rsidR="004711E5">
              <w:rPr>
                <w:rFonts w:asciiTheme="minorHAnsi" w:hAnsiTheme="minorHAnsi" w:cstheme="minorHAnsi"/>
              </w:rPr>
              <w:t>, Rob Bryant, Hallie Keller</w:t>
            </w:r>
          </w:p>
        </w:tc>
        <w:tc>
          <w:tcPr>
            <w:tcW w:w="2520" w:type="dxa"/>
          </w:tcPr>
          <w:p w14:paraId="73523136" w14:textId="77777777" w:rsidR="000A4EE4" w:rsidRPr="004736AB" w:rsidRDefault="000A4EE4">
            <w:pPr>
              <w:pStyle w:val="TableParagraph"/>
              <w:ind w:left="0"/>
              <w:rPr>
                <w:rFonts w:asciiTheme="minorHAnsi" w:hAnsiTheme="minorHAnsi" w:cstheme="minorHAnsi"/>
              </w:rPr>
            </w:pPr>
          </w:p>
        </w:tc>
      </w:tr>
      <w:tr w:rsidR="000A4EE4" w:rsidRPr="004736AB" w14:paraId="1B08F715" w14:textId="77777777">
        <w:trPr>
          <w:trHeight w:val="243"/>
        </w:trPr>
        <w:tc>
          <w:tcPr>
            <w:tcW w:w="2155" w:type="dxa"/>
          </w:tcPr>
          <w:p w14:paraId="57C7CE25" w14:textId="77777777" w:rsidR="000A4EE4" w:rsidRPr="004736AB" w:rsidRDefault="004C19F1" w:rsidP="006B12AD">
            <w:pPr>
              <w:pStyle w:val="TableParagraph"/>
              <w:spacing w:line="224" w:lineRule="exact"/>
              <w:ind w:left="0"/>
              <w:rPr>
                <w:rFonts w:asciiTheme="minorHAnsi" w:hAnsiTheme="minorHAnsi" w:cstheme="minorHAnsi"/>
                <w:b/>
              </w:rPr>
            </w:pPr>
            <w:r w:rsidRPr="004736AB">
              <w:rPr>
                <w:rFonts w:asciiTheme="minorHAnsi" w:hAnsiTheme="minorHAnsi" w:cstheme="minorHAnsi"/>
                <w:b/>
              </w:rPr>
              <w:t>Excused</w:t>
            </w:r>
          </w:p>
        </w:tc>
        <w:tc>
          <w:tcPr>
            <w:tcW w:w="5400" w:type="dxa"/>
          </w:tcPr>
          <w:p w14:paraId="273C404D" w14:textId="77777777" w:rsidR="000A4EE4" w:rsidRPr="004736AB" w:rsidRDefault="006B79B8" w:rsidP="006B12AD">
            <w:pPr>
              <w:pStyle w:val="TableParagraph"/>
              <w:spacing w:line="224" w:lineRule="exact"/>
              <w:ind w:left="0"/>
              <w:rPr>
                <w:rFonts w:asciiTheme="minorHAnsi" w:hAnsiTheme="minorHAnsi" w:cstheme="minorHAnsi"/>
              </w:rPr>
            </w:pPr>
            <w:r>
              <w:rPr>
                <w:rFonts w:asciiTheme="minorHAnsi" w:hAnsiTheme="minorHAnsi" w:cstheme="minorHAnsi"/>
              </w:rPr>
              <w:t>Michael Gren</w:t>
            </w:r>
            <w:r w:rsidR="004711E5">
              <w:rPr>
                <w:rFonts w:asciiTheme="minorHAnsi" w:hAnsiTheme="minorHAnsi" w:cstheme="minorHAnsi"/>
              </w:rPr>
              <w:t>ny, Brian Maynard, Tina Coburn</w:t>
            </w:r>
            <w:r w:rsidR="00F1433E">
              <w:rPr>
                <w:rFonts w:asciiTheme="minorHAnsi" w:hAnsiTheme="minorHAnsi" w:cstheme="minorHAnsi"/>
              </w:rPr>
              <w:t xml:space="preserve"> </w:t>
            </w:r>
          </w:p>
        </w:tc>
        <w:tc>
          <w:tcPr>
            <w:tcW w:w="2520" w:type="dxa"/>
          </w:tcPr>
          <w:p w14:paraId="4D7BA22A" w14:textId="77777777" w:rsidR="000A4EE4" w:rsidRPr="004736AB" w:rsidRDefault="000A4EE4">
            <w:pPr>
              <w:pStyle w:val="TableParagraph"/>
              <w:ind w:left="0"/>
              <w:rPr>
                <w:rFonts w:asciiTheme="minorHAnsi" w:hAnsiTheme="minorHAnsi" w:cstheme="minorHAnsi"/>
                <w:sz w:val="16"/>
              </w:rPr>
            </w:pPr>
          </w:p>
        </w:tc>
      </w:tr>
      <w:tr w:rsidR="000A4EE4" w:rsidRPr="004736AB" w14:paraId="53B59CB3" w14:textId="77777777">
        <w:trPr>
          <w:trHeight w:val="243"/>
        </w:trPr>
        <w:tc>
          <w:tcPr>
            <w:tcW w:w="2155" w:type="dxa"/>
          </w:tcPr>
          <w:p w14:paraId="41FBA198" w14:textId="77777777" w:rsidR="000A4EE4" w:rsidRPr="004736AB" w:rsidRDefault="004C19F1" w:rsidP="006B12AD">
            <w:pPr>
              <w:pStyle w:val="TableParagraph"/>
              <w:spacing w:line="224" w:lineRule="exact"/>
              <w:ind w:left="0"/>
              <w:rPr>
                <w:rFonts w:asciiTheme="minorHAnsi" w:hAnsiTheme="minorHAnsi" w:cstheme="minorHAnsi"/>
                <w:b/>
              </w:rPr>
            </w:pPr>
            <w:r w:rsidRPr="004736AB">
              <w:rPr>
                <w:rFonts w:asciiTheme="minorHAnsi" w:hAnsiTheme="minorHAnsi" w:cstheme="minorHAnsi"/>
                <w:b/>
              </w:rPr>
              <w:t>Guests</w:t>
            </w:r>
          </w:p>
        </w:tc>
        <w:tc>
          <w:tcPr>
            <w:tcW w:w="5400" w:type="dxa"/>
          </w:tcPr>
          <w:p w14:paraId="6D730A33" w14:textId="77777777" w:rsidR="000A4EE4" w:rsidRPr="00C378EE" w:rsidRDefault="004711E5">
            <w:pPr>
              <w:pStyle w:val="TableParagraph"/>
              <w:ind w:left="0"/>
              <w:rPr>
                <w:rFonts w:asciiTheme="minorHAnsi" w:hAnsiTheme="minorHAnsi" w:cstheme="minorHAnsi"/>
              </w:rPr>
            </w:pPr>
            <w:r>
              <w:rPr>
                <w:rFonts w:asciiTheme="minorHAnsi" w:hAnsiTheme="minorHAnsi" w:cstheme="minorHAnsi"/>
              </w:rPr>
              <w:t>Amy Arndt, Roylen</w:t>
            </w:r>
            <w:r w:rsidR="003802C1">
              <w:rPr>
                <w:rFonts w:asciiTheme="minorHAnsi" w:hAnsiTheme="minorHAnsi" w:cstheme="minorHAnsi"/>
              </w:rPr>
              <w:t xml:space="preserve"> Griffi</w:t>
            </w:r>
            <w:r w:rsidR="00C378EE" w:rsidRPr="00C378EE">
              <w:rPr>
                <w:rFonts w:asciiTheme="minorHAnsi" w:hAnsiTheme="minorHAnsi" w:cstheme="minorHAnsi"/>
              </w:rPr>
              <w:t>n</w:t>
            </w:r>
          </w:p>
        </w:tc>
        <w:tc>
          <w:tcPr>
            <w:tcW w:w="2520" w:type="dxa"/>
          </w:tcPr>
          <w:p w14:paraId="715B3964" w14:textId="77777777" w:rsidR="000A4EE4" w:rsidRPr="004736AB" w:rsidRDefault="000A4EE4">
            <w:pPr>
              <w:pStyle w:val="TableParagraph"/>
              <w:ind w:left="0"/>
              <w:rPr>
                <w:rFonts w:asciiTheme="minorHAnsi" w:hAnsiTheme="minorHAnsi" w:cstheme="minorHAnsi"/>
                <w:sz w:val="16"/>
              </w:rPr>
            </w:pPr>
          </w:p>
        </w:tc>
      </w:tr>
      <w:tr w:rsidR="000A4EE4" w:rsidRPr="004736AB" w14:paraId="17BA665B" w14:textId="77777777">
        <w:trPr>
          <w:trHeight w:val="500"/>
        </w:trPr>
        <w:tc>
          <w:tcPr>
            <w:tcW w:w="2155" w:type="dxa"/>
          </w:tcPr>
          <w:p w14:paraId="7949641A" w14:textId="77777777" w:rsidR="000A4EE4" w:rsidRPr="004736AB" w:rsidRDefault="004C19F1" w:rsidP="006B12AD">
            <w:pPr>
              <w:pStyle w:val="TableParagraph"/>
              <w:spacing w:line="250" w:lineRule="exact"/>
              <w:ind w:left="0"/>
              <w:rPr>
                <w:rFonts w:asciiTheme="minorHAnsi" w:hAnsiTheme="minorHAnsi" w:cstheme="minorHAnsi"/>
                <w:b/>
              </w:rPr>
            </w:pPr>
            <w:r w:rsidRPr="004736AB">
              <w:rPr>
                <w:rFonts w:asciiTheme="minorHAnsi" w:hAnsiTheme="minorHAnsi" w:cstheme="minorHAnsi"/>
                <w:b/>
              </w:rPr>
              <w:t>Staff</w:t>
            </w:r>
          </w:p>
        </w:tc>
        <w:tc>
          <w:tcPr>
            <w:tcW w:w="5400" w:type="dxa"/>
          </w:tcPr>
          <w:p w14:paraId="0F923AED" w14:textId="77777777" w:rsidR="000A4EE4" w:rsidRPr="004736AB" w:rsidRDefault="00F1433E" w:rsidP="006B12AD">
            <w:pPr>
              <w:pStyle w:val="TableParagraph"/>
              <w:spacing w:before="1" w:line="252" w:lineRule="exact"/>
              <w:ind w:left="0" w:right="1031"/>
              <w:rPr>
                <w:rFonts w:asciiTheme="minorHAnsi" w:hAnsiTheme="minorHAnsi" w:cstheme="minorHAnsi"/>
              </w:rPr>
            </w:pPr>
            <w:r>
              <w:rPr>
                <w:rFonts w:asciiTheme="minorHAnsi" w:hAnsiTheme="minorHAnsi" w:cstheme="minorHAnsi"/>
              </w:rPr>
              <w:t>Guy Dansie, Brittany Huff</w:t>
            </w:r>
            <w:r w:rsidR="00727CC7">
              <w:rPr>
                <w:rFonts w:asciiTheme="minorHAnsi" w:hAnsiTheme="minorHAnsi" w:cstheme="minorHAnsi"/>
              </w:rPr>
              <w:t>, Jenny Lehman</w:t>
            </w:r>
          </w:p>
        </w:tc>
        <w:tc>
          <w:tcPr>
            <w:tcW w:w="2520" w:type="dxa"/>
          </w:tcPr>
          <w:p w14:paraId="77EB44C6" w14:textId="77777777" w:rsidR="000A4EE4" w:rsidRPr="004736AB" w:rsidRDefault="000A4EE4">
            <w:pPr>
              <w:pStyle w:val="TableParagraph"/>
              <w:ind w:left="0"/>
              <w:rPr>
                <w:rFonts w:asciiTheme="minorHAnsi" w:hAnsiTheme="minorHAnsi" w:cstheme="minorHAnsi"/>
              </w:rPr>
            </w:pPr>
          </w:p>
        </w:tc>
      </w:tr>
      <w:tr w:rsidR="000A4EE4" w:rsidRPr="004736AB" w14:paraId="6E28EC7C" w14:textId="77777777">
        <w:trPr>
          <w:trHeight w:val="243"/>
        </w:trPr>
        <w:tc>
          <w:tcPr>
            <w:tcW w:w="2155" w:type="dxa"/>
          </w:tcPr>
          <w:p w14:paraId="64F55F70" w14:textId="77777777" w:rsidR="000A4EE4" w:rsidRPr="004736AB" w:rsidRDefault="004C19F1" w:rsidP="006B12AD">
            <w:pPr>
              <w:pStyle w:val="TableParagraph"/>
              <w:spacing w:line="224" w:lineRule="exact"/>
              <w:ind w:left="0"/>
              <w:rPr>
                <w:rFonts w:asciiTheme="minorHAnsi" w:hAnsiTheme="minorHAnsi" w:cstheme="minorHAnsi"/>
                <w:b/>
              </w:rPr>
            </w:pPr>
            <w:r w:rsidRPr="004736AB">
              <w:rPr>
                <w:rFonts w:asciiTheme="minorHAnsi" w:hAnsiTheme="minorHAnsi" w:cstheme="minorHAnsi"/>
                <w:b/>
              </w:rPr>
              <w:t>Presiding</w:t>
            </w:r>
          </w:p>
        </w:tc>
        <w:tc>
          <w:tcPr>
            <w:tcW w:w="5400" w:type="dxa"/>
          </w:tcPr>
          <w:p w14:paraId="345B363D" w14:textId="77777777" w:rsidR="000A4EE4" w:rsidRPr="004736AB" w:rsidRDefault="004C19F1" w:rsidP="006B12AD">
            <w:pPr>
              <w:pStyle w:val="TableParagraph"/>
              <w:spacing w:line="224" w:lineRule="exact"/>
              <w:ind w:left="0"/>
              <w:rPr>
                <w:rFonts w:asciiTheme="minorHAnsi" w:hAnsiTheme="minorHAnsi" w:cstheme="minorHAnsi"/>
              </w:rPr>
            </w:pPr>
            <w:r w:rsidRPr="004736AB">
              <w:rPr>
                <w:rFonts w:asciiTheme="minorHAnsi" w:hAnsiTheme="minorHAnsi" w:cstheme="minorHAnsi"/>
              </w:rPr>
              <w:t>Eric Swanson</w:t>
            </w:r>
          </w:p>
        </w:tc>
        <w:tc>
          <w:tcPr>
            <w:tcW w:w="2520" w:type="dxa"/>
          </w:tcPr>
          <w:p w14:paraId="2A3C80E0" w14:textId="77777777" w:rsidR="000A4EE4" w:rsidRPr="004736AB" w:rsidRDefault="000A4EE4">
            <w:pPr>
              <w:pStyle w:val="TableParagraph"/>
              <w:ind w:left="0"/>
              <w:rPr>
                <w:rFonts w:asciiTheme="minorHAnsi" w:hAnsiTheme="minorHAnsi" w:cstheme="minorHAnsi"/>
                <w:sz w:val="16"/>
              </w:rPr>
            </w:pPr>
          </w:p>
        </w:tc>
      </w:tr>
    </w:tbl>
    <w:p w14:paraId="33054C74" w14:textId="77777777" w:rsidR="000A4EE4" w:rsidRPr="004736AB" w:rsidRDefault="000A4EE4">
      <w:pPr>
        <w:spacing w:before="11"/>
        <w:rPr>
          <w:rFonts w:asciiTheme="minorHAnsi" w:hAnsiTheme="minorHAnsi" w:cstheme="minorHAnsi"/>
          <w:b/>
          <w:sz w:val="21"/>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2"/>
        <w:gridCol w:w="5433"/>
        <w:gridCol w:w="2520"/>
      </w:tblGrid>
      <w:tr w:rsidR="000A4EE4" w:rsidRPr="004736AB" w14:paraId="0E789C48" w14:textId="77777777" w:rsidTr="00184F78">
        <w:trPr>
          <w:trHeight w:val="500"/>
        </w:trPr>
        <w:tc>
          <w:tcPr>
            <w:tcW w:w="2122" w:type="dxa"/>
          </w:tcPr>
          <w:p w14:paraId="6D52DE45" w14:textId="77777777" w:rsidR="000A4EE4" w:rsidRPr="004736AB" w:rsidRDefault="004C19F1" w:rsidP="006B12AD">
            <w:pPr>
              <w:pStyle w:val="TableParagraph"/>
              <w:spacing w:line="250" w:lineRule="exact"/>
              <w:ind w:left="0"/>
              <w:rPr>
                <w:rFonts w:asciiTheme="minorHAnsi" w:hAnsiTheme="minorHAnsi" w:cstheme="minorHAnsi"/>
                <w:b/>
              </w:rPr>
            </w:pPr>
            <w:r w:rsidRPr="004736AB">
              <w:rPr>
                <w:rFonts w:asciiTheme="minorHAnsi" w:hAnsiTheme="minorHAnsi" w:cstheme="minorHAnsi"/>
                <w:b/>
              </w:rPr>
              <w:t>Welcome</w:t>
            </w:r>
          </w:p>
        </w:tc>
        <w:tc>
          <w:tcPr>
            <w:tcW w:w="5433" w:type="dxa"/>
          </w:tcPr>
          <w:p w14:paraId="1F25FEFF" w14:textId="77777777" w:rsidR="000A4EE4" w:rsidRPr="004736AB" w:rsidRDefault="004C19F1" w:rsidP="00363396">
            <w:pPr>
              <w:pStyle w:val="TableParagraph"/>
              <w:spacing w:before="1" w:line="252" w:lineRule="exact"/>
              <w:ind w:left="0" w:right="178"/>
              <w:rPr>
                <w:rFonts w:asciiTheme="minorHAnsi" w:hAnsiTheme="minorHAnsi" w:cstheme="minorHAnsi"/>
              </w:rPr>
            </w:pPr>
            <w:r w:rsidRPr="004736AB">
              <w:rPr>
                <w:rFonts w:asciiTheme="minorHAnsi" w:hAnsiTheme="minorHAnsi" w:cstheme="minorHAnsi"/>
              </w:rPr>
              <w:t>Eric Swanson welc</w:t>
            </w:r>
            <w:r w:rsidR="003802C1">
              <w:rPr>
                <w:rFonts w:asciiTheme="minorHAnsi" w:hAnsiTheme="minorHAnsi" w:cstheme="minorHAnsi"/>
              </w:rPr>
              <w:t>omed everyone and introductions made.</w:t>
            </w:r>
          </w:p>
        </w:tc>
        <w:tc>
          <w:tcPr>
            <w:tcW w:w="2520" w:type="dxa"/>
          </w:tcPr>
          <w:p w14:paraId="0FB42EEB" w14:textId="77777777" w:rsidR="000A4EE4" w:rsidRPr="004736AB" w:rsidRDefault="000A4EE4">
            <w:pPr>
              <w:pStyle w:val="TableParagraph"/>
              <w:ind w:left="0"/>
              <w:rPr>
                <w:rFonts w:asciiTheme="minorHAnsi" w:hAnsiTheme="minorHAnsi" w:cstheme="minorHAnsi"/>
              </w:rPr>
            </w:pPr>
          </w:p>
        </w:tc>
      </w:tr>
      <w:tr w:rsidR="000A4EE4" w:rsidRPr="004736AB" w14:paraId="44D39D59" w14:textId="77777777" w:rsidTr="00184F78">
        <w:trPr>
          <w:trHeight w:val="243"/>
        </w:trPr>
        <w:tc>
          <w:tcPr>
            <w:tcW w:w="2122" w:type="dxa"/>
          </w:tcPr>
          <w:p w14:paraId="44101E65" w14:textId="77777777" w:rsidR="000A4EE4" w:rsidRPr="004736AB" w:rsidRDefault="000A4EE4">
            <w:pPr>
              <w:pStyle w:val="TableParagraph"/>
              <w:ind w:left="0"/>
              <w:rPr>
                <w:rFonts w:asciiTheme="minorHAnsi" w:hAnsiTheme="minorHAnsi" w:cstheme="minorHAnsi"/>
                <w:sz w:val="16"/>
              </w:rPr>
            </w:pPr>
          </w:p>
        </w:tc>
        <w:tc>
          <w:tcPr>
            <w:tcW w:w="5433" w:type="dxa"/>
          </w:tcPr>
          <w:p w14:paraId="396AD0EC" w14:textId="77777777" w:rsidR="000A4EE4" w:rsidRPr="004736AB" w:rsidRDefault="004C19F1">
            <w:pPr>
              <w:pStyle w:val="TableParagraph"/>
              <w:spacing w:line="224" w:lineRule="exact"/>
              <w:ind w:left="1743" w:right="1733"/>
              <w:jc w:val="center"/>
              <w:rPr>
                <w:rFonts w:asciiTheme="minorHAnsi" w:hAnsiTheme="minorHAnsi" w:cstheme="minorHAnsi"/>
                <w:b/>
              </w:rPr>
            </w:pPr>
            <w:r w:rsidRPr="004736AB">
              <w:rPr>
                <w:rFonts w:asciiTheme="minorHAnsi" w:hAnsiTheme="minorHAnsi" w:cstheme="minorHAnsi"/>
                <w:b/>
              </w:rPr>
              <w:t>Action Items</w:t>
            </w:r>
          </w:p>
        </w:tc>
        <w:tc>
          <w:tcPr>
            <w:tcW w:w="2520" w:type="dxa"/>
          </w:tcPr>
          <w:p w14:paraId="51DDCB78" w14:textId="77777777" w:rsidR="000A4EE4" w:rsidRPr="004736AB" w:rsidRDefault="000A4EE4">
            <w:pPr>
              <w:pStyle w:val="TableParagraph"/>
              <w:ind w:left="0"/>
              <w:rPr>
                <w:rFonts w:asciiTheme="minorHAnsi" w:hAnsiTheme="minorHAnsi" w:cstheme="minorHAnsi"/>
                <w:sz w:val="16"/>
              </w:rPr>
            </w:pPr>
          </w:p>
        </w:tc>
      </w:tr>
      <w:tr w:rsidR="000A4EE4" w:rsidRPr="004736AB" w14:paraId="3038FDA2" w14:textId="77777777" w:rsidTr="00184F78">
        <w:trPr>
          <w:trHeight w:val="1646"/>
        </w:trPr>
        <w:tc>
          <w:tcPr>
            <w:tcW w:w="2122" w:type="dxa"/>
            <w:tcBorders>
              <w:bottom w:val="nil"/>
            </w:tcBorders>
          </w:tcPr>
          <w:p w14:paraId="0548489C" w14:textId="77777777" w:rsidR="000A4EE4" w:rsidRPr="004736AB" w:rsidRDefault="003802C1" w:rsidP="006B12AD">
            <w:pPr>
              <w:pStyle w:val="TableParagraph"/>
              <w:ind w:left="0" w:right="844"/>
              <w:rPr>
                <w:rFonts w:asciiTheme="minorHAnsi" w:hAnsiTheme="minorHAnsi" w:cstheme="minorHAnsi"/>
                <w:b/>
              </w:rPr>
            </w:pPr>
            <w:r>
              <w:rPr>
                <w:rFonts w:asciiTheme="minorHAnsi" w:hAnsiTheme="minorHAnsi" w:cstheme="minorHAnsi"/>
                <w:b/>
              </w:rPr>
              <w:t>Approval of M</w:t>
            </w:r>
            <w:r w:rsidR="004C19F1" w:rsidRPr="004736AB">
              <w:rPr>
                <w:rFonts w:asciiTheme="minorHAnsi" w:hAnsiTheme="minorHAnsi" w:cstheme="minorHAnsi"/>
                <w:b/>
              </w:rPr>
              <w:t>inutes</w:t>
            </w:r>
          </w:p>
        </w:tc>
        <w:tc>
          <w:tcPr>
            <w:tcW w:w="5433" w:type="dxa"/>
            <w:tcBorders>
              <w:bottom w:val="nil"/>
            </w:tcBorders>
          </w:tcPr>
          <w:p w14:paraId="41164404" w14:textId="77777777" w:rsidR="000A4EE4" w:rsidRPr="004736AB" w:rsidRDefault="004C19F1" w:rsidP="00363396">
            <w:pPr>
              <w:pStyle w:val="TableParagraph"/>
              <w:ind w:left="0" w:right="215"/>
              <w:rPr>
                <w:rFonts w:asciiTheme="minorHAnsi" w:hAnsiTheme="minorHAnsi" w:cstheme="minorHAnsi"/>
              </w:rPr>
            </w:pPr>
            <w:r w:rsidRPr="004736AB">
              <w:rPr>
                <w:rFonts w:asciiTheme="minorHAnsi" w:hAnsiTheme="minorHAnsi" w:cstheme="minorHAnsi"/>
              </w:rPr>
              <w:t>Eric Swanson ask</w:t>
            </w:r>
            <w:r w:rsidR="003802C1">
              <w:rPr>
                <w:rFonts w:asciiTheme="minorHAnsi" w:hAnsiTheme="minorHAnsi" w:cstheme="minorHAnsi"/>
              </w:rPr>
              <w:t xml:space="preserve">ed for approval of the 2/27/2020 </w:t>
            </w:r>
            <w:r w:rsidRPr="004736AB">
              <w:rPr>
                <w:rFonts w:asciiTheme="minorHAnsi" w:hAnsiTheme="minorHAnsi" w:cstheme="minorHAnsi"/>
              </w:rPr>
              <w:t>meeting minutes.</w:t>
            </w:r>
          </w:p>
        </w:tc>
        <w:tc>
          <w:tcPr>
            <w:tcW w:w="2520" w:type="dxa"/>
            <w:tcBorders>
              <w:bottom w:val="nil"/>
            </w:tcBorders>
          </w:tcPr>
          <w:p w14:paraId="0E3C21E7" w14:textId="77777777" w:rsidR="000A4EE4" w:rsidRPr="004736AB" w:rsidRDefault="003802C1" w:rsidP="006B12AD">
            <w:pPr>
              <w:pStyle w:val="TableParagraph"/>
              <w:spacing w:line="250" w:lineRule="exact"/>
              <w:ind w:left="0"/>
              <w:rPr>
                <w:rFonts w:asciiTheme="minorHAnsi" w:hAnsiTheme="minorHAnsi" w:cstheme="minorHAnsi"/>
                <w:b/>
              </w:rPr>
            </w:pPr>
            <w:r>
              <w:rPr>
                <w:rFonts w:asciiTheme="minorHAnsi" w:hAnsiTheme="minorHAnsi" w:cstheme="minorHAnsi"/>
                <w:b/>
              </w:rPr>
              <w:t xml:space="preserve">Nathan Morreale </w:t>
            </w:r>
            <w:r w:rsidR="004C19F1" w:rsidRPr="004736AB">
              <w:rPr>
                <w:rFonts w:asciiTheme="minorHAnsi" w:hAnsiTheme="minorHAnsi" w:cstheme="minorHAnsi"/>
                <w:b/>
              </w:rPr>
              <w:t>motioned</w:t>
            </w:r>
            <w:r>
              <w:rPr>
                <w:rFonts w:asciiTheme="minorHAnsi" w:hAnsiTheme="minorHAnsi" w:cstheme="minorHAnsi"/>
                <w:b/>
              </w:rPr>
              <w:t xml:space="preserve"> </w:t>
            </w:r>
            <w:r w:rsidR="004C19F1" w:rsidRPr="004736AB">
              <w:rPr>
                <w:rFonts w:asciiTheme="minorHAnsi" w:hAnsiTheme="minorHAnsi" w:cstheme="minorHAnsi"/>
                <w:b/>
              </w:rPr>
              <w:t>to approve, seconded by Rob Bryant. None opposed, none abstained. Motion</w:t>
            </w:r>
          </w:p>
          <w:p w14:paraId="33ED433B" w14:textId="77777777" w:rsidR="000A4EE4" w:rsidRPr="004736AB" w:rsidRDefault="004C19F1" w:rsidP="006B12AD">
            <w:pPr>
              <w:pStyle w:val="TableParagraph"/>
              <w:ind w:left="0"/>
              <w:rPr>
                <w:rFonts w:asciiTheme="minorHAnsi" w:hAnsiTheme="minorHAnsi" w:cstheme="minorHAnsi"/>
                <w:b/>
              </w:rPr>
            </w:pPr>
            <w:r w:rsidRPr="004736AB">
              <w:rPr>
                <w:rFonts w:asciiTheme="minorHAnsi" w:hAnsiTheme="minorHAnsi" w:cstheme="minorHAnsi"/>
                <w:b/>
              </w:rPr>
              <w:t>carries.</w:t>
            </w:r>
          </w:p>
        </w:tc>
      </w:tr>
      <w:tr w:rsidR="00184F78" w:rsidRPr="004736AB" w14:paraId="06F92127" w14:textId="77777777" w:rsidTr="00184F78">
        <w:trPr>
          <w:trHeight w:val="1646"/>
        </w:trPr>
        <w:tc>
          <w:tcPr>
            <w:tcW w:w="2122" w:type="dxa"/>
            <w:tcBorders>
              <w:top w:val="nil"/>
              <w:bottom w:val="nil"/>
            </w:tcBorders>
          </w:tcPr>
          <w:p w14:paraId="15670978" w14:textId="77777777" w:rsidR="00184F78" w:rsidRDefault="00184F78" w:rsidP="00184F78">
            <w:pPr>
              <w:pStyle w:val="TableParagraph"/>
              <w:ind w:left="0" w:right="844"/>
              <w:rPr>
                <w:rFonts w:asciiTheme="minorHAnsi" w:hAnsiTheme="minorHAnsi" w:cstheme="minorHAnsi"/>
                <w:b/>
              </w:rPr>
            </w:pPr>
            <w:r>
              <w:rPr>
                <w:rFonts w:asciiTheme="minorHAnsi" w:hAnsiTheme="minorHAnsi" w:cstheme="minorHAnsi"/>
                <w:b/>
              </w:rPr>
              <w:t>Disaster Preparedness Coordination/COVID-19</w:t>
            </w:r>
          </w:p>
        </w:tc>
        <w:tc>
          <w:tcPr>
            <w:tcW w:w="5433" w:type="dxa"/>
            <w:tcBorders>
              <w:top w:val="nil"/>
              <w:bottom w:val="nil"/>
            </w:tcBorders>
          </w:tcPr>
          <w:p w14:paraId="2CE2FD5D" w14:textId="77777777" w:rsidR="00184F78" w:rsidRDefault="00184F78" w:rsidP="00184F78">
            <w:pPr>
              <w:pStyle w:val="TableParagraph"/>
              <w:ind w:left="0" w:right="215"/>
              <w:rPr>
                <w:rFonts w:asciiTheme="minorHAnsi" w:hAnsiTheme="minorHAnsi" w:cstheme="minorHAnsi"/>
              </w:rPr>
            </w:pPr>
            <w:r>
              <w:rPr>
                <w:rFonts w:asciiTheme="minorHAnsi" w:hAnsiTheme="minorHAnsi" w:cstheme="minorHAnsi"/>
              </w:rPr>
              <w:t xml:space="preserve">Guy Dansie asked for a status update on disaster preparedness coordination/COVID-19.  Eric Swanson said there were necessary changes made to patient transports that included decontamination procedures, but everything is working well.  Pam Moore commented on the number of daily changes, but operations are running efficiently.  </w:t>
            </w:r>
          </w:p>
          <w:p w14:paraId="1B1E982D" w14:textId="77777777" w:rsidR="006B12AD" w:rsidRDefault="006B12AD" w:rsidP="00184F78">
            <w:pPr>
              <w:pStyle w:val="TableParagraph"/>
              <w:ind w:left="0" w:right="215"/>
              <w:rPr>
                <w:rFonts w:asciiTheme="minorHAnsi" w:hAnsiTheme="minorHAnsi" w:cstheme="minorHAnsi"/>
              </w:rPr>
            </w:pPr>
          </w:p>
          <w:p w14:paraId="7FC0C372" w14:textId="77777777" w:rsidR="006B12AD" w:rsidRPr="004736AB" w:rsidRDefault="006B12AD" w:rsidP="00184F78">
            <w:pPr>
              <w:pStyle w:val="TableParagraph"/>
              <w:ind w:left="0" w:right="215"/>
              <w:rPr>
                <w:rFonts w:asciiTheme="minorHAnsi" w:hAnsiTheme="minorHAnsi" w:cstheme="minorHAnsi"/>
              </w:rPr>
            </w:pPr>
          </w:p>
        </w:tc>
        <w:tc>
          <w:tcPr>
            <w:tcW w:w="2520" w:type="dxa"/>
            <w:tcBorders>
              <w:top w:val="nil"/>
              <w:bottom w:val="nil"/>
            </w:tcBorders>
          </w:tcPr>
          <w:p w14:paraId="2116E919" w14:textId="77777777" w:rsidR="00184F78" w:rsidRDefault="00184F78" w:rsidP="003802C1">
            <w:pPr>
              <w:pStyle w:val="TableParagraph"/>
              <w:spacing w:line="250" w:lineRule="exact"/>
              <w:rPr>
                <w:rFonts w:asciiTheme="minorHAnsi" w:hAnsiTheme="minorHAnsi" w:cstheme="minorHAnsi"/>
                <w:b/>
              </w:rPr>
            </w:pPr>
          </w:p>
        </w:tc>
      </w:tr>
      <w:tr w:rsidR="00184F78" w:rsidRPr="004736AB" w14:paraId="44973C6A" w14:textId="77777777" w:rsidTr="00184F78">
        <w:trPr>
          <w:trHeight w:val="1264"/>
        </w:trPr>
        <w:tc>
          <w:tcPr>
            <w:tcW w:w="2122" w:type="dxa"/>
            <w:tcBorders>
              <w:top w:val="nil"/>
              <w:bottom w:val="nil"/>
            </w:tcBorders>
          </w:tcPr>
          <w:p w14:paraId="1E798A12" w14:textId="77777777" w:rsidR="00184F78" w:rsidRPr="00184F78" w:rsidRDefault="00184F78" w:rsidP="003802C1">
            <w:pPr>
              <w:pStyle w:val="TableParagraph"/>
              <w:ind w:left="0" w:right="844"/>
              <w:rPr>
                <w:rFonts w:asciiTheme="minorHAnsi" w:hAnsiTheme="minorHAnsi" w:cstheme="minorHAnsi"/>
                <w:b/>
              </w:rPr>
            </w:pPr>
            <w:r>
              <w:rPr>
                <w:rFonts w:asciiTheme="minorHAnsi" w:hAnsiTheme="minorHAnsi" w:cstheme="minorHAnsi"/>
                <w:b/>
              </w:rPr>
              <w:t>Conflict of Interest</w:t>
            </w:r>
          </w:p>
        </w:tc>
        <w:tc>
          <w:tcPr>
            <w:tcW w:w="5433" w:type="dxa"/>
            <w:tcBorders>
              <w:top w:val="nil"/>
              <w:bottom w:val="nil"/>
            </w:tcBorders>
          </w:tcPr>
          <w:p w14:paraId="37B29128" w14:textId="77777777" w:rsidR="00184F78" w:rsidRPr="004736AB" w:rsidRDefault="00184F78" w:rsidP="00184F78">
            <w:pPr>
              <w:pStyle w:val="TableParagraph"/>
              <w:ind w:left="0" w:right="1034"/>
              <w:rPr>
                <w:rFonts w:asciiTheme="minorHAnsi" w:hAnsiTheme="minorHAnsi" w:cstheme="minorHAnsi"/>
              </w:rPr>
            </w:pPr>
            <w:r>
              <w:rPr>
                <w:rFonts w:asciiTheme="minorHAnsi" w:hAnsiTheme="minorHAnsi" w:cstheme="minorHAnsi"/>
              </w:rPr>
              <w:t xml:space="preserve">Eric Swanson asked about any outstanding unsigned conflict of interest forms.  Guy Dansie </w:t>
            </w:r>
            <w:r w:rsidR="005066A6">
              <w:rPr>
                <w:rFonts w:asciiTheme="minorHAnsi" w:hAnsiTheme="minorHAnsi" w:cstheme="minorHAnsi"/>
              </w:rPr>
              <w:t xml:space="preserve">said there were hard copies of the forms at the office for those who did not attend the February 27, 2020 meeting.  </w:t>
            </w:r>
          </w:p>
        </w:tc>
        <w:tc>
          <w:tcPr>
            <w:tcW w:w="2520" w:type="dxa"/>
            <w:tcBorders>
              <w:top w:val="nil"/>
              <w:bottom w:val="nil"/>
            </w:tcBorders>
          </w:tcPr>
          <w:p w14:paraId="58778359" w14:textId="77777777" w:rsidR="00184F78" w:rsidRDefault="00C43756">
            <w:pPr>
              <w:pStyle w:val="TableParagraph"/>
              <w:ind w:left="0"/>
              <w:rPr>
                <w:rFonts w:asciiTheme="minorHAnsi" w:hAnsiTheme="minorHAnsi" w:cstheme="minorHAnsi"/>
                <w:b/>
              </w:rPr>
            </w:pPr>
            <w:r>
              <w:rPr>
                <w:rFonts w:asciiTheme="minorHAnsi" w:hAnsiTheme="minorHAnsi" w:cstheme="minorHAnsi"/>
                <w:b/>
              </w:rPr>
              <w:t xml:space="preserve">Guy Dansie will send an </w:t>
            </w:r>
            <w:r w:rsidR="006B12AD">
              <w:rPr>
                <w:rFonts w:asciiTheme="minorHAnsi" w:hAnsiTheme="minorHAnsi" w:cstheme="minorHAnsi"/>
                <w:b/>
              </w:rPr>
              <w:t xml:space="preserve">  </w:t>
            </w:r>
            <w:r>
              <w:rPr>
                <w:rFonts w:asciiTheme="minorHAnsi" w:hAnsiTheme="minorHAnsi" w:cstheme="minorHAnsi"/>
                <w:b/>
              </w:rPr>
              <w:t>email to ask voting members of the Air Ambulance Committee to sign/return form.  If member has previously completed the form, no further action is required.</w:t>
            </w:r>
          </w:p>
          <w:p w14:paraId="7BF6C2AC" w14:textId="77777777" w:rsidR="00C43756" w:rsidRPr="00C43756" w:rsidRDefault="00C43756">
            <w:pPr>
              <w:pStyle w:val="TableParagraph"/>
              <w:ind w:left="0"/>
              <w:rPr>
                <w:rFonts w:asciiTheme="minorHAnsi" w:hAnsiTheme="minorHAnsi" w:cstheme="minorHAnsi"/>
                <w:b/>
              </w:rPr>
            </w:pPr>
          </w:p>
        </w:tc>
      </w:tr>
      <w:tr w:rsidR="00C43756" w:rsidRPr="004736AB" w14:paraId="6A29BE2D" w14:textId="77777777" w:rsidTr="00184F78">
        <w:trPr>
          <w:trHeight w:val="1264"/>
        </w:trPr>
        <w:tc>
          <w:tcPr>
            <w:tcW w:w="2122" w:type="dxa"/>
            <w:tcBorders>
              <w:top w:val="nil"/>
              <w:bottom w:val="nil"/>
            </w:tcBorders>
          </w:tcPr>
          <w:p w14:paraId="78F59921" w14:textId="77777777" w:rsidR="008C21F6" w:rsidRDefault="00C43756" w:rsidP="003802C1">
            <w:pPr>
              <w:pStyle w:val="TableParagraph"/>
              <w:ind w:left="0" w:right="844"/>
              <w:rPr>
                <w:rFonts w:asciiTheme="minorHAnsi" w:hAnsiTheme="minorHAnsi" w:cstheme="minorHAnsi"/>
                <w:b/>
              </w:rPr>
            </w:pPr>
            <w:r>
              <w:rPr>
                <w:rFonts w:asciiTheme="minorHAnsi" w:hAnsiTheme="minorHAnsi" w:cstheme="minorHAnsi"/>
                <w:b/>
              </w:rPr>
              <w:t>Report of Financial Information to Healthcare &amp; EMS Providers</w:t>
            </w:r>
          </w:p>
          <w:p w14:paraId="0100730A" w14:textId="77777777" w:rsidR="008C21F6" w:rsidRPr="008C21F6" w:rsidRDefault="008C21F6" w:rsidP="008C21F6"/>
          <w:p w14:paraId="0949F76A" w14:textId="77777777" w:rsidR="008C21F6" w:rsidRPr="008C21F6" w:rsidRDefault="008C21F6" w:rsidP="008C21F6"/>
          <w:p w14:paraId="75A55A7F" w14:textId="77777777" w:rsidR="008C21F6" w:rsidRPr="008C21F6" w:rsidRDefault="008C21F6" w:rsidP="008C21F6"/>
          <w:p w14:paraId="638DC04B" w14:textId="77777777" w:rsidR="008C21F6" w:rsidRPr="008C21F6" w:rsidRDefault="008C21F6" w:rsidP="008C21F6"/>
          <w:p w14:paraId="5016F31C" w14:textId="77777777" w:rsidR="008C21F6" w:rsidRPr="008C21F6" w:rsidRDefault="008C21F6" w:rsidP="008C21F6"/>
          <w:p w14:paraId="1B79484C" w14:textId="77777777" w:rsidR="008C21F6" w:rsidRPr="008C21F6" w:rsidRDefault="008C21F6" w:rsidP="008C21F6"/>
          <w:p w14:paraId="16D75E42" w14:textId="77777777" w:rsidR="008C21F6" w:rsidRPr="008C21F6" w:rsidRDefault="008C21F6" w:rsidP="008C21F6"/>
          <w:p w14:paraId="5F47CADD" w14:textId="77777777" w:rsidR="008C21F6" w:rsidRPr="008C21F6" w:rsidRDefault="008C21F6" w:rsidP="008C21F6"/>
          <w:p w14:paraId="603E65A9" w14:textId="77777777" w:rsidR="008C21F6" w:rsidRPr="008C21F6" w:rsidRDefault="008C21F6" w:rsidP="008C21F6"/>
          <w:p w14:paraId="54CEFB61" w14:textId="77777777" w:rsidR="008C21F6" w:rsidRPr="008C21F6" w:rsidRDefault="008C21F6" w:rsidP="008C21F6"/>
          <w:p w14:paraId="238EA32A" w14:textId="77777777" w:rsidR="008C21F6" w:rsidRDefault="008C21F6" w:rsidP="008C21F6"/>
          <w:p w14:paraId="32163D74" w14:textId="77777777" w:rsidR="00C43756" w:rsidRDefault="00C43756" w:rsidP="008C21F6"/>
          <w:p w14:paraId="1A4051A7" w14:textId="77777777" w:rsidR="008C21F6" w:rsidRDefault="008C21F6" w:rsidP="008C21F6">
            <w:pPr>
              <w:rPr>
                <w:rFonts w:asciiTheme="minorHAnsi" w:hAnsiTheme="minorHAnsi" w:cstheme="minorHAnsi"/>
                <w:b/>
              </w:rPr>
            </w:pPr>
          </w:p>
          <w:p w14:paraId="30892439" w14:textId="77777777" w:rsidR="008C21F6" w:rsidRDefault="008C21F6" w:rsidP="008C21F6">
            <w:pPr>
              <w:rPr>
                <w:rFonts w:asciiTheme="minorHAnsi" w:hAnsiTheme="minorHAnsi" w:cstheme="minorHAnsi"/>
                <w:b/>
              </w:rPr>
            </w:pPr>
            <w:r>
              <w:rPr>
                <w:rFonts w:asciiTheme="minorHAnsi" w:hAnsiTheme="minorHAnsi" w:cstheme="minorHAnsi"/>
                <w:b/>
              </w:rPr>
              <w:t>Description of Specialty Services by Provider</w:t>
            </w:r>
          </w:p>
          <w:p w14:paraId="183F6D29" w14:textId="77777777" w:rsidR="003C2F3A" w:rsidRDefault="003C2F3A" w:rsidP="008C21F6">
            <w:pPr>
              <w:rPr>
                <w:rFonts w:asciiTheme="minorHAnsi" w:hAnsiTheme="minorHAnsi" w:cstheme="minorHAnsi"/>
                <w:b/>
              </w:rPr>
            </w:pPr>
          </w:p>
          <w:p w14:paraId="544B7830" w14:textId="77777777" w:rsidR="003C2F3A" w:rsidRDefault="003C2F3A" w:rsidP="008C21F6">
            <w:pPr>
              <w:rPr>
                <w:rFonts w:asciiTheme="minorHAnsi" w:hAnsiTheme="minorHAnsi" w:cstheme="minorHAnsi"/>
                <w:b/>
              </w:rPr>
            </w:pPr>
          </w:p>
          <w:p w14:paraId="6E4EAF6A" w14:textId="77777777" w:rsidR="003C2F3A" w:rsidRDefault="003C2F3A" w:rsidP="008C21F6">
            <w:pPr>
              <w:rPr>
                <w:rFonts w:asciiTheme="minorHAnsi" w:hAnsiTheme="minorHAnsi" w:cstheme="minorHAnsi"/>
                <w:b/>
              </w:rPr>
            </w:pPr>
          </w:p>
          <w:p w14:paraId="5BAC5783" w14:textId="77777777" w:rsidR="003C2F3A" w:rsidRDefault="003C2F3A" w:rsidP="008C21F6">
            <w:pPr>
              <w:rPr>
                <w:rFonts w:asciiTheme="minorHAnsi" w:hAnsiTheme="minorHAnsi" w:cstheme="minorHAnsi"/>
                <w:b/>
              </w:rPr>
            </w:pPr>
          </w:p>
          <w:p w14:paraId="7DA62CE7" w14:textId="77777777" w:rsidR="003C2F3A" w:rsidRDefault="003C2F3A" w:rsidP="008C21F6">
            <w:pPr>
              <w:rPr>
                <w:rFonts w:asciiTheme="minorHAnsi" w:hAnsiTheme="minorHAnsi" w:cstheme="minorHAnsi"/>
                <w:b/>
              </w:rPr>
            </w:pPr>
          </w:p>
          <w:p w14:paraId="6B15A4D5" w14:textId="77777777" w:rsidR="003C2F3A" w:rsidRDefault="003C2F3A" w:rsidP="008C21F6">
            <w:pPr>
              <w:rPr>
                <w:rFonts w:asciiTheme="minorHAnsi" w:hAnsiTheme="minorHAnsi" w:cstheme="minorHAnsi"/>
                <w:b/>
              </w:rPr>
            </w:pPr>
          </w:p>
          <w:p w14:paraId="38617697" w14:textId="77777777" w:rsidR="003C2F3A" w:rsidRDefault="003C2F3A" w:rsidP="008C21F6">
            <w:pPr>
              <w:rPr>
                <w:rFonts w:asciiTheme="minorHAnsi" w:hAnsiTheme="minorHAnsi" w:cstheme="minorHAnsi"/>
                <w:b/>
              </w:rPr>
            </w:pPr>
          </w:p>
          <w:p w14:paraId="0E0F5866" w14:textId="77777777" w:rsidR="003C2F3A" w:rsidRDefault="003C2F3A" w:rsidP="008C21F6">
            <w:pPr>
              <w:rPr>
                <w:rFonts w:asciiTheme="minorHAnsi" w:hAnsiTheme="minorHAnsi" w:cstheme="minorHAnsi"/>
                <w:b/>
              </w:rPr>
            </w:pPr>
          </w:p>
          <w:p w14:paraId="7DBEF6DA" w14:textId="77777777" w:rsidR="003C2F3A" w:rsidRDefault="003C2F3A" w:rsidP="008C21F6">
            <w:pPr>
              <w:rPr>
                <w:rFonts w:asciiTheme="minorHAnsi" w:hAnsiTheme="minorHAnsi" w:cstheme="minorHAnsi"/>
                <w:b/>
              </w:rPr>
            </w:pPr>
          </w:p>
          <w:p w14:paraId="2210F312" w14:textId="77777777" w:rsidR="003C2F3A" w:rsidRDefault="003C2F3A" w:rsidP="008C21F6">
            <w:pPr>
              <w:rPr>
                <w:rFonts w:asciiTheme="minorHAnsi" w:hAnsiTheme="minorHAnsi" w:cstheme="minorHAnsi"/>
                <w:b/>
              </w:rPr>
            </w:pPr>
          </w:p>
          <w:p w14:paraId="7F49C656" w14:textId="77777777" w:rsidR="003C2F3A" w:rsidRDefault="003C2F3A" w:rsidP="008C21F6">
            <w:pPr>
              <w:rPr>
                <w:rFonts w:asciiTheme="minorHAnsi" w:hAnsiTheme="minorHAnsi" w:cstheme="minorHAnsi"/>
                <w:b/>
              </w:rPr>
            </w:pPr>
          </w:p>
          <w:p w14:paraId="4C4AD86A" w14:textId="77777777" w:rsidR="003C2F3A" w:rsidRDefault="003C2F3A" w:rsidP="008C21F6">
            <w:pPr>
              <w:rPr>
                <w:rFonts w:asciiTheme="minorHAnsi" w:hAnsiTheme="minorHAnsi" w:cstheme="minorHAnsi"/>
                <w:b/>
              </w:rPr>
            </w:pPr>
          </w:p>
          <w:p w14:paraId="6E5D280E" w14:textId="77777777" w:rsidR="003C2F3A" w:rsidRDefault="003C2F3A" w:rsidP="008C21F6">
            <w:pPr>
              <w:rPr>
                <w:rFonts w:asciiTheme="minorHAnsi" w:hAnsiTheme="minorHAnsi" w:cstheme="minorHAnsi"/>
                <w:b/>
              </w:rPr>
            </w:pPr>
          </w:p>
          <w:p w14:paraId="06D6A138" w14:textId="77777777" w:rsidR="003C2F3A" w:rsidRDefault="003C2F3A" w:rsidP="008C21F6">
            <w:pPr>
              <w:rPr>
                <w:rFonts w:asciiTheme="minorHAnsi" w:hAnsiTheme="minorHAnsi" w:cstheme="minorHAnsi"/>
                <w:b/>
              </w:rPr>
            </w:pPr>
          </w:p>
          <w:p w14:paraId="72F385D5" w14:textId="77777777" w:rsidR="003C2F3A" w:rsidRDefault="003C2F3A" w:rsidP="008C21F6">
            <w:pPr>
              <w:rPr>
                <w:rFonts w:asciiTheme="minorHAnsi" w:hAnsiTheme="minorHAnsi" w:cstheme="minorHAnsi"/>
                <w:b/>
              </w:rPr>
            </w:pPr>
          </w:p>
          <w:p w14:paraId="036227D5" w14:textId="77777777" w:rsidR="00D65A27" w:rsidRDefault="00D65A27" w:rsidP="008C21F6">
            <w:pPr>
              <w:rPr>
                <w:rFonts w:asciiTheme="minorHAnsi" w:hAnsiTheme="minorHAnsi" w:cstheme="minorHAnsi"/>
                <w:b/>
              </w:rPr>
            </w:pPr>
          </w:p>
          <w:p w14:paraId="679EB5C6" w14:textId="77777777" w:rsidR="003C2F3A" w:rsidRPr="008C21F6" w:rsidRDefault="003C2F3A" w:rsidP="008C21F6">
            <w:pPr>
              <w:rPr>
                <w:rFonts w:asciiTheme="minorHAnsi" w:hAnsiTheme="minorHAnsi" w:cstheme="minorHAnsi"/>
                <w:b/>
              </w:rPr>
            </w:pPr>
            <w:r>
              <w:rPr>
                <w:rFonts w:asciiTheme="minorHAnsi" w:hAnsiTheme="minorHAnsi" w:cstheme="minorHAnsi"/>
                <w:b/>
              </w:rPr>
              <w:t>Accreditation &amp; Compliance Process</w:t>
            </w:r>
          </w:p>
        </w:tc>
        <w:tc>
          <w:tcPr>
            <w:tcW w:w="5433" w:type="dxa"/>
            <w:tcBorders>
              <w:top w:val="nil"/>
              <w:bottom w:val="nil"/>
            </w:tcBorders>
          </w:tcPr>
          <w:p w14:paraId="4EB04AE4" w14:textId="77777777" w:rsidR="00C43756" w:rsidRDefault="00C43756" w:rsidP="00184F78">
            <w:pPr>
              <w:pStyle w:val="TableParagraph"/>
              <w:ind w:left="0" w:right="1034"/>
              <w:rPr>
                <w:rFonts w:asciiTheme="minorHAnsi" w:hAnsiTheme="minorHAnsi" w:cstheme="minorHAnsi"/>
              </w:rPr>
            </w:pPr>
            <w:r>
              <w:rPr>
                <w:rFonts w:asciiTheme="minorHAnsi" w:hAnsiTheme="minorHAnsi" w:cstheme="minorHAnsi"/>
              </w:rPr>
              <w:lastRenderedPageBreak/>
              <w:t>Guy Dansie contacted Classic Air Medical for their reports</w:t>
            </w:r>
            <w:r w:rsidR="00E72993">
              <w:rPr>
                <w:rFonts w:asciiTheme="minorHAnsi" w:hAnsiTheme="minorHAnsi" w:cstheme="minorHAnsi"/>
              </w:rPr>
              <w:t xml:space="preserve"> and they have not returned them</w:t>
            </w:r>
            <w:r>
              <w:rPr>
                <w:rFonts w:asciiTheme="minorHAnsi" w:hAnsiTheme="minorHAnsi" w:cstheme="minorHAnsi"/>
              </w:rPr>
              <w:t xml:space="preserve">.  </w:t>
            </w:r>
            <w:r w:rsidR="00E72993">
              <w:rPr>
                <w:rFonts w:asciiTheme="minorHAnsi" w:hAnsiTheme="minorHAnsi" w:cstheme="minorHAnsi"/>
              </w:rPr>
              <w:t xml:space="preserve">Once received, </w:t>
            </w:r>
            <w:r w:rsidR="000F27E2">
              <w:rPr>
                <w:rFonts w:asciiTheme="minorHAnsi" w:hAnsiTheme="minorHAnsi" w:cstheme="minorHAnsi"/>
              </w:rPr>
              <w:t>Guy, Eric Swanson and Peter Taillac will collaborate offline</w:t>
            </w:r>
            <w:r w:rsidR="00FC133C">
              <w:rPr>
                <w:rFonts w:asciiTheme="minorHAnsi" w:hAnsiTheme="minorHAnsi" w:cstheme="minorHAnsi"/>
              </w:rPr>
              <w:t xml:space="preserve"> to compile a report, then distribute f</w:t>
            </w:r>
            <w:r w:rsidR="00804B42">
              <w:rPr>
                <w:rFonts w:asciiTheme="minorHAnsi" w:hAnsiTheme="minorHAnsi" w:cstheme="minorHAnsi"/>
              </w:rPr>
              <w:t>or review.  The report will</w:t>
            </w:r>
            <w:r w:rsidR="00FC133C">
              <w:rPr>
                <w:rFonts w:asciiTheme="minorHAnsi" w:hAnsiTheme="minorHAnsi" w:cstheme="minorHAnsi"/>
              </w:rPr>
              <w:t xml:space="preserve"> be sent to providers as required under statute.  Eric Swanson asked about a deadline </w:t>
            </w:r>
            <w:r w:rsidR="00FC133C">
              <w:rPr>
                <w:rFonts w:asciiTheme="minorHAnsi" w:hAnsiTheme="minorHAnsi" w:cstheme="minorHAnsi"/>
              </w:rPr>
              <w:lastRenderedPageBreak/>
              <w:t xml:space="preserve">and Guy said there were no hard deadlines.  There was a deadline for the report to the Senate Health and Human Services Committee which is complete.  </w:t>
            </w:r>
            <w:r w:rsidR="00804B42">
              <w:rPr>
                <w:rFonts w:asciiTheme="minorHAnsi" w:hAnsiTheme="minorHAnsi" w:cstheme="minorHAnsi"/>
              </w:rPr>
              <w:t>An addendum is planned that will outline progress on other issues.</w:t>
            </w:r>
          </w:p>
          <w:p w14:paraId="5C35DE20" w14:textId="77777777" w:rsidR="00080451" w:rsidRDefault="00080451" w:rsidP="00184F78">
            <w:pPr>
              <w:pStyle w:val="TableParagraph"/>
              <w:ind w:left="0" w:right="1034"/>
              <w:rPr>
                <w:rFonts w:asciiTheme="minorHAnsi" w:hAnsiTheme="minorHAnsi" w:cstheme="minorHAnsi"/>
              </w:rPr>
            </w:pPr>
          </w:p>
          <w:p w14:paraId="19974E8A" w14:textId="77777777" w:rsidR="00080451" w:rsidRDefault="008C21F6" w:rsidP="00184F78">
            <w:pPr>
              <w:pStyle w:val="TableParagraph"/>
              <w:ind w:left="0" w:right="1034"/>
              <w:rPr>
                <w:rFonts w:asciiTheme="minorHAnsi" w:hAnsiTheme="minorHAnsi" w:cstheme="minorHAnsi"/>
              </w:rPr>
            </w:pPr>
            <w:r>
              <w:rPr>
                <w:rFonts w:asciiTheme="minorHAnsi" w:hAnsiTheme="minorHAnsi" w:cstheme="minorHAnsi"/>
              </w:rPr>
              <w:t xml:space="preserve">The group discussed ways to ensure all provider-reported base rates should be reported as of the same date, i.e., all reporting rates as of X month, to ensure consistency.  </w:t>
            </w:r>
          </w:p>
          <w:p w14:paraId="5CACC099" w14:textId="77777777" w:rsidR="008C21F6" w:rsidRDefault="008C21F6" w:rsidP="00184F78">
            <w:pPr>
              <w:pStyle w:val="TableParagraph"/>
              <w:ind w:left="0" w:right="1034"/>
              <w:rPr>
                <w:rFonts w:asciiTheme="minorHAnsi" w:hAnsiTheme="minorHAnsi" w:cstheme="minorHAnsi"/>
              </w:rPr>
            </w:pPr>
          </w:p>
          <w:p w14:paraId="6A659DD3" w14:textId="77777777" w:rsidR="008C21F6" w:rsidRDefault="008C21F6" w:rsidP="00184F78">
            <w:pPr>
              <w:pStyle w:val="TableParagraph"/>
              <w:ind w:left="0" w:right="1034"/>
              <w:rPr>
                <w:rFonts w:asciiTheme="minorHAnsi" w:hAnsiTheme="minorHAnsi" w:cstheme="minorHAnsi"/>
              </w:rPr>
            </w:pPr>
            <w:r>
              <w:rPr>
                <w:rFonts w:asciiTheme="minorHAnsi" w:hAnsiTheme="minorHAnsi" w:cstheme="minorHAnsi"/>
              </w:rPr>
              <w:t>Eric Swanson asked the group for feedback on provider double-dispatches and what processes the committee might implement to prevent future occurrences.</w:t>
            </w:r>
            <w:r w:rsidR="00F541F0">
              <w:rPr>
                <w:rFonts w:asciiTheme="minorHAnsi" w:hAnsiTheme="minorHAnsi" w:cstheme="minorHAnsi"/>
              </w:rPr>
              <w:t xml:space="preserve">  The group discussed the need to evaluate specific cases and to document them for group collaboration.  Due to potential patient privacy concerns with respect to the public nature of the committee meetings, Rob Bryant suggested a subcommittee to evaluate cases to ensure patient HIPAA is preserved.  (Brittany Huff stated that because this is an open public meeting, it cannot be closed.)</w:t>
            </w:r>
          </w:p>
          <w:p w14:paraId="5764853D" w14:textId="77777777" w:rsidR="00F541F0" w:rsidRDefault="00F541F0" w:rsidP="00184F78">
            <w:pPr>
              <w:pStyle w:val="TableParagraph"/>
              <w:ind w:left="0" w:right="1034"/>
              <w:rPr>
                <w:rFonts w:asciiTheme="minorHAnsi" w:hAnsiTheme="minorHAnsi" w:cstheme="minorHAnsi"/>
              </w:rPr>
            </w:pPr>
          </w:p>
          <w:p w14:paraId="465849FB" w14:textId="77777777" w:rsidR="003C2F3A" w:rsidRDefault="003C2F3A" w:rsidP="00184F78">
            <w:pPr>
              <w:pStyle w:val="TableParagraph"/>
              <w:ind w:left="0" w:right="1034"/>
              <w:rPr>
                <w:rFonts w:asciiTheme="minorHAnsi" w:hAnsiTheme="minorHAnsi" w:cstheme="minorHAnsi"/>
              </w:rPr>
            </w:pPr>
            <w:r>
              <w:rPr>
                <w:rFonts w:asciiTheme="minorHAnsi" w:hAnsiTheme="minorHAnsi" w:cstheme="minorHAnsi"/>
              </w:rPr>
              <w:t xml:space="preserve">Eric Swanson said for the time being, the current evaluation structure will remain unchanged.    Peter Taillac and Guy Dansie will confirm all data is available for any individual issue the committee should review moving forward. </w:t>
            </w:r>
          </w:p>
          <w:p w14:paraId="441AED56" w14:textId="77777777" w:rsidR="003C2F3A" w:rsidRDefault="003C2F3A" w:rsidP="00184F78">
            <w:pPr>
              <w:pStyle w:val="TableParagraph"/>
              <w:ind w:left="0" w:right="1034"/>
              <w:rPr>
                <w:rFonts w:asciiTheme="minorHAnsi" w:hAnsiTheme="minorHAnsi" w:cstheme="minorHAnsi"/>
              </w:rPr>
            </w:pPr>
          </w:p>
          <w:p w14:paraId="580FDD33" w14:textId="77777777" w:rsidR="003C2F3A" w:rsidRDefault="003C2F3A" w:rsidP="00184F78">
            <w:pPr>
              <w:pStyle w:val="TableParagraph"/>
              <w:ind w:left="0" w:right="1034"/>
              <w:rPr>
                <w:rFonts w:asciiTheme="minorHAnsi" w:hAnsiTheme="minorHAnsi" w:cstheme="minorHAnsi"/>
              </w:rPr>
            </w:pPr>
            <w:r>
              <w:rPr>
                <w:rFonts w:asciiTheme="minorHAnsi" w:hAnsiTheme="minorHAnsi" w:cstheme="minorHAnsi"/>
              </w:rPr>
              <w:t>The committee review</w:t>
            </w:r>
            <w:r w:rsidR="00753BEB">
              <w:rPr>
                <w:rFonts w:asciiTheme="minorHAnsi" w:hAnsiTheme="minorHAnsi" w:cstheme="minorHAnsi"/>
              </w:rPr>
              <w:t>ed the compliance process pertaining</w:t>
            </w:r>
            <w:r>
              <w:rPr>
                <w:rFonts w:asciiTheme="minorHAnsi" w:hAnsiTheme="minorHAnsi" w:cstheme="minorHAnsi"/>
              </w:rPr>
              <w:t xml:space="preserve"> to Rule </w:t>
            </w:r>
            <w:r w:rsidR="00753BEB">
              <w:rPr>
                <w:rFonts w:asciiTheme="minorHAnsi" w:hAnsiTheme="minorHAnsi" w:cstheme="minorHAnsi"/>
              </w:rPr>
              <w:t xml:space="preserve">R426-10, </w:t>
            </w:r>
            <w:r w:rsidR="0076506F" w:rsidRPr="0076506F">
              <w:rPr>
                <w:rFonts w:asciiTheme="minorHAnsi" w:hAnsiTheme="minorHAnsi" w:cstheme="minorHAnsi"/>
              </w:rPr>
              <w:t>Air Ambulance Licensure and Operations</w:t>
            </w:r>
            <w:r w:rsidR="00753BEB">
              <w:rPr>
                <w:rFonts w:asciiTheme="minorHAnsi" w:hAnsiTheme="minorHAnsi" w:cstheme="minorHAnsi"/>
              </w:rPr>
              <w:t xml:space="preserve">.  For evaluation of provider compliance, a checklist will be created with criteria set forth in R426-10 and utilized by committee members for compliance review.  </w:t>
            </w:r>
          </w:p>
          <w:p w14:paraId="73A5C903" w14:textId="77777777" w:rsidR="00753BEB" w:rsidRDefault="00753BEB" w:rsidP="00184F78">
            <w:pPr>
              <w:pStyle w:val="TableParagraph"/>
              <w:ind w:left="0" w:right="1034"/>
              <w:rPr>
                <w:rFonts w:asciiTheme="minorHAnsi" w:hAnsiTheme="minorHAnsi" w:cstheme="minorHAnsi"/>
              </w:rPr>
            </w:pPr>
          </w:p>
          <w:p w14:paraId="3A1D6FFA" w14:textId="77777777" w:rsidR="00F541F0" w:rsidRDefault="00C36BFD" w:rsidP="00753BEB">
            <w:pPr>
              <w:pStyle w:val="TableParagraph"/>
              <w:ind w:left="0" w:right="1034"/>
              <w:rPr>
                <w:rFonts w:asciiTheme="minorHAnsi" w:hAnsiTheme="minorHAnsi" w:cstheme="minorHAnsi"/>
              </w:rPr>
            </w:pPr>
            <w:r>
              <w:rPr>
                <w:rFonts w:asciiTheme="minorHAnsi" w:hAnsiTheme="minorHAnsi" w:cstheme="minorHAnsi"/>
              </w:rPr>
              <w:t xml:space="preserve">There are three agencies that will undergo review over the next three committee meetings.  All agencies will be provided the same information on criterion, and will be notified of the public nature of the accreditation and compliance review process.  For purposes of the review, applications will be randomly selected to determine the order of review.  </w:t>
            </w:r>
          </w:p>
          <w:p w14:paraId="165D9547" w14:textId="77777777" w:rsidR="00C36BFD" w:rsidRDefault="00C36BFD" w:rsidP="00753BEB">
            <w:pPr>
              <w:pStyle w:val="TableParagraph"/>
              <w:ind w:left="0" w:right="1034"/>
              <w:rPr>
                <w:rFonts w:asciiTheme="minorHAnsi" w:hAnsiTheme="minorHAnsi" w:cstheme="minorHAnsi"/>
              </w:rPr>
            </w:pPr>
          </w:p>
          <w:p w14:paraId="1F3474E6" w14:textId="77777777" w:rsidR="00C36BFD" w:rsidRDefault="00C36BFD" w:rsidP="00753BEB">
            <w:pPr>
              <w:pStyle w:val="TableParagraph"/>
              <w:ind w:left="0" w:right="1034"/>
              <w:rPr>
                <w:rFonts w:asciiTheme="minorHAnsi" w:hAnsiTheme="minorHAnsi" w:cstheme="minorHAnsi"/>
              </w:rPr>
            </w:pPr>
            <w:r>
              <w:rPr>
                <w:rFonts w:asciiTheme="minorHAnsi" w:hAnsiTheme="minorHAnsi" w:cstheme="minorHAnsi"/>
              </w:rPr>
              <w:t>Peter Taillac said all agency applications need to be reviewed by committee members prior to the accreditation/compliance process review meetings.</w:t>
            </w:r>
          </w:p>
        </w:tc>
        <w:tc>
          <w:tcPr>
            <w:tcW w:w="2520" w:type="dxa"/>
            <w:tcBorders>
              <w:top w:val="nil"/>
              <w:bottom w:val="nil"/>
            </w:tcBorders>
          </w:tcPr>
          <w:p w14:paraId="3A75668F" w14:textId="77777777" w:rsidR="00C43756" w:rsidRDefault="00C43756">
            <w:pPr>
              <w:pStyle w:val="TableParagraph"/>
              <w:ind w:left="0"/>
              <w:rPr>
                <w:rFonts w:asciiTheme="minorHAnsi" w:hAnsiTheme="minorHAnsi" w:cstheme="minorHAnsi"/>
                <w:b/>
              </w:rPr>
            </w:pPr>
          </w:p>
          <w:p w14:paraId="44EC4EF8" w14:textId="77777777" w:rsidR="00753BEB" w:rsidRDefault="00753BEB">
            <w:pPr>
              <w:pStyle w:val="TableParagraph"/>
              <w:ind w:left="0"/>
              <w:rPr>
                <w:rFonts w:asciiTheme="minorHAnsi" w:hAnsiTheme="minorHAnsi" w:cstheme="minorHAnsi"/>
                <w:b/>
              </w:rPr>
            </w:pPr>
          </w:p>
          <w:p w14:paraId="389E63D3" w14:textId="77777777" w:rsidR="00753BEB" w:rsidRDefault="00753BEB">
            <w:pPr>
              <w:pStyle w:val="TableParagraph"/>
              <w:ind w:left="0"/>
              <w:rPr>
                <w:rFonts w:asciiTheme="minorHAnsi" w:hAnsiTheme="minorHAnsi" w:cstheme="minorHAnsi"/>
                <w:b/>
              </w:rPr>
            </w:pPr>
          </w:p>
          <w:p w14:paraId="2F68666D" w14:textId="77777777" w:rsidR="00753BEB" w:rsidRDefault="00753BEB">
            <w:pPr>
              <w:pStyle w:val="TableParagraph"/>
              <w:ind w:left="0"/>
              <w:rPr>
                <w:rFonts w:asciiTheme="minorHAnsi" w:hAnsiTheme="minorHAnsi" w:cstheme="minorHAnsi"/>
                <w:b/>
              </w:rPr>
            </w:pPr>
          </w:p>
          <w:p w14:paraId="532E3618" w14:textId="77777777" w:rsidR="00753BEB" w:rsidRDefault="00753BEB">
            <w:pPr>
              <w:pStyle w:val="TableParagraph"/>
              <w:ind w:left="0"/>
              <w:rPr>
                <w:rFonts w:asciiTheme="minorHAnsi" w:hAnsiTheme="minorHAnsi" w:cstheme="minorHAnsi"/>
                <w:b/>
              </w:rPr>
            </w:pPr>
          </w:p>
          <w:p w14:paraId="2EDE1009" w14:textId="77777777" w:rsidR="00753BEB" w:rsidRDefault="00753BEB">
            <w:pPr>
              <w:pStyle w:val="TableParagraph"/>
              <w:ind w:left="0"/>
              <w:rPr>
                <w:rFonts w:asciiTheme="minorHAnsi" w:hAnsiTheme="minorHAnsi" w:cstheme="minorHAnsi"/>
                <w:b/>
              </w:rPr>
            </w:pPr>
          </w:p>
          <w:p w14:paraId="1819F087" w14:textId="77777777" w:rsidR="00753BEB" w:rsidRDefault="00753BEB">
            <w:pPr>
              <w:pStyle w:val="TableParagraph"/>
              <w:ind w:left="0"/>
              <w:rPr>
                <w:rFonts w:asciiTheme="minorHAnsi" w:hAnsiTheme="minorHAnsi" w:cstheme="minorHAnsi"/>
                <w:b/>
              </w:rPr>
            </w:pPr>
          </w:p>
          <w:p w14:paraId="362D3AEB" w14:textId="77777777" w:rsidR="00753BEB" w:rsidRDefault="00753BEB">
            <w:pPr>
              <w:pStyle w:val="TableParagraph"/>
              <w:ind w:left="0"/>
              <w:rPr>
                <w:rFonts w:asciiTheme="minorHAnsi" w:hAnsiTheme="minorHAnsi" w:cstheme="minorHAnsi"/>
                <w:b/>
              </w:rPr>
            </w:pPr>
          </w:p>
          <w:p w14:paraId="003A14FA" w14:textId="77777777" w:rsidR="00753BEB" w:rsidRDefault="00753BEB">
            <w:pPr>
              <w:pStyle w:val="TableParagraph"/>
              <w:ind w:left="0"/>
              <w:rPr>
                <w:rFonts w:asciiTheme="minorHAnsi" w:hAnsiTheme="minorHAnsi" w:cstheme="minorHAnsi"/>
                <w:b/>
              </w:rPr>
            </w:pPr>
          </w:p>
          <w:p w14:paraId="4F4378DC" w14:textId="77777777" w:rsidR="00753BEB" w:rsidRDefault="00753BEB">
            <w:pPr>
              <w:pStyle w:val="TableParagraph"/>
              <w:ind w:left="0"/>
              <w:rPr>
                <w:rFonts w:asciiTheme="minorHAnsi" w:hAnsiTheme="minorHAnsi" w:cstheme="minorHAnsi"/>
                <w:b/>
              </w:rPr>
            </w:pPr>
          </w:p>
          <w:p w14:paraId="6A80790C" w14:textId="77777777" w:rsidR="00753BEB" w:rsidRDefault="00753BEB">
            <w:pPr>
              <w:pStyle w:val="TableParagraph"/>
              <w:ind w:left="0"/>
              <w:rPr>
                <w:rFonts w:asciiTheme="minorHAnsi" w:hAnsiTheme="minorHAnsi" w:cstheme="minorHAnsi"/>
                <w:b/>
              </w:rPr>
            </w:pPr>
          </w:p>
          <w:p w14:paraId="5DB0A384" w14:textId="77777777" w:rsidR="00753BEB" w:rsidRDefault="00753BEB">
            <w:pPr>
              <w:pStyle w:val="TableParagraph"/>
              <w:ind w:left="0"/>
              <w:rPr>
                <w:rFonts w:asciiTheme="minorHAnsi" w:hAnsiTheme="minorHAnsi" w:cstheme="minorHAnsi"/>
                <w:b/>
              </w:rPr>
            </w:pPr>
          </w:p>
          <w:p w14:paraId="5C7DD6D8" w14:textId="77777777" w:rsidR="00753BEB" w:rsidRDefault="00753BEB">
            <w:pPr>
              <w:pStyle w:val="TableParagraph"/>
              <w:ind w:left="0"/>
              <w:rPr>
                <w:rFonts w:asciiTheme="minorHAnsi" w:hAnsiTheme="minorHAnsi" w:cstheme="minorHAnsi"/>
                <w:b/>
              </w:rPr>
            </w:pPr>
          </w:p>
          <w:p w14:paraId="62A7F8C7" w14:textId="77777777" w:rsidR="00753BEB" w:rsidRDefault="00753BEB">
            <w:pPr>
              <w:pStyle w:val="TableParagraph"/>
              <w:ind w:left="0"/>
              <w:rPr>
                <w:rFonts w:asciiTheme="minorHAnsi" w:hAnsiTheme="minorHAnsi" w:cstheme="minorHAnsi"/>
                <w:b/>
              </w:rPr>
            </w:pPr>
          </w:p>
          <w:p w14:paraId="60FFE21A" w14:textId="77777777" w:rsidR="00753BEB" w:rsidRDefault="00753BEB">
            <w:pPr>
              <w:pStyle w:val="TableParagraph"/>
              <w:ind w:left="0"/>
              <w:rPr>
                <w:rFonts w:asciiTheme="minorHAnsi" w:hAnsiTheme="minorHAnsi" w:cstheme="minorHAnsi"/>
                <w:b/>
              </w:rPr>
            </w:pPr>
          </w:p>
          <w:p w14:paraId="5391EA4B" w14:textId="77777777" w:rsidR="00753BEB" w:rsidRDefault="00753BEB">
            <w:pPr>
              <w:pStyle w:val="TableParagraph"/>
              <w:ind w:left="0"/>
              <w:rPr>
                <w:rFonts w:asciiTheme="minorHAnsi" w:hAnsiTheme="minorHAnsi" w:cstheme="minorHAnsi"/>
                <w:b/>
              </w:rPr>
            </w:pPr>
          </w:p>
          <w:p w14:paraId="1FD619D6" w14:textId="77777777" w:rsidR="00753BEB" w:rsidRDefault="00753BEB">
            <w:pPr>
              <w:pStyle w:val="TableParagraph"/>
              <w:ind w:left="0"/>
              <w:rPr>
                <w:rFonts w:asciiTheme="minorHAnsi" w:hAnsiTheme="minorHAnsi" w:cstheme="minorHAnsi"/>
                <w:b/>
              </w:rPr>
            </w:pPr>
          </w:p>
          <w:p w14:paraId="73A9F15E" w14:textId="77777777" w:rsidR="00753BEB" w:rsidRDefault="00753BEB">
            <w:pPr>
              <w:pStyle w:val="TableParagraph"/>
              <w:ind w:left="0"/>
              <w:rPr>
                <w:rFonts w:asciiTheme="minorHAnsi" w:hAnsiTheme="minorHAnsi" w:cstheme="minorHAnsi"/>
                <w:b/>
              </w:rPr>
            </w:pPr>
          </w:p>
          <w:p w14:paraId="599DA00D" w14:textId="77777777" w:rsidR="00753BEB" w:rsidRDefault="00753BEB">
            <w:pPr>
              <w:pStyle w:val="TableParagraph"/>
              <w:ind w:left="0"/>
              <w:rPr>
                <w:rFonts w:asciiTheme="minorHAnsi" w:hAnsiTheme="minorHAnsi" w:cstheme="minorHAnsi"/>
                <w:b/>
              </w:rPr>
            </w:pPr>
          </w:p>
          <w:p w14:paraId="0F120B23" w14:textId="77777777" w:rsidR="00753BEB" w:rsidRDefault="00753BEB">
            <w:pPr>
              <w:pStyle w:val="TableParagraph"/>
              <w:ind w:left="0"/>
              <w:rPr>
                <w:rFonts w:asciiTheme="minorHAnsi" w:hAnsiTheme="minorHAnsi" w:cstheme="minorHAnsi"/>
                <w:b/>
              </w:rPr>
            </w:pPr>
          </w:p>
          <w:p w14:paraId="4241ED38" w14:textId="77777777" w:rsidR="00753BEB" w:rsidRDefault="00753BEB">
            <w:pPr>
              <w:pStyle w:val="TableParagraph"/>
              <w:ind w:left="0"/>
              <w:rPr>
                <w:rFonts w:asciiTheme="minorHAnsi" w:hAnsiTheme="minorHAnsi" w:cstheme="minorHAnsi"/>
                <w:b/>
              </w:rPr>
            </w:pPr>
          </w:p>
          <w:p w14:paraId="76365D53" w14:textId="77777777" w:rsidR="00753BEB" w:rsidRDefault="00753BEB">
            <w:pPr>
              <w:pStyle w:val="TableParagraph"/>
              <w:ind w:left="0"/>
              <w:rPr>
                <w:rFonts w:asciiTheme="minorHAnsi" w:hAnsiTheme="minorHAnsi" w:cstheme="minorHAnsi"/>
                <w:b/>
              </w:rPr>
            </w:pPr>
          </w:p>
          <w:p w14:paraId="1EA72D25" w14:textId="77777777" w:rsidR="00753BEB" w:rsidRDefault="00753BEB">
            <w:pPr>
              <w:pStyle w:val="TableParagraph"/>
              <w:ind w:left="0"/>
              <w:rPr>
                <w:rFonts w:asciiTheme="minorHAnsi" w:hAnsiTheme="minorHAnsi" w:cstheme="minorHAnsi"/>
                <w:b/>
              </w:rPr>
            </w:pPr>
          </w:p>
          <w:p w14:paraId="0E7B9ED0" w14:textId="77777777" w:rsidR="00753BEB" w:rsidRDefault="00753BEB">
            <w:pPr>
              <w:pStyle w:val="TableParagraph"/>
              <w:ind w:left="0"/>
              <w:rPr>
                <w:rFonts w:asciiTheme="minorHAnsi" w:hAnsiTheme="minorHAnsi" w:cstheme="minorHAnsi"/>
                <w:b/>
              </w:rPr>
            </w:pPr>
          </w:p>
          <w:p w14:paraId="37885825" w14:textId="77777777" w:rsidR="00753BEB" w:rsidRDefault="00753BEB">
            <w:pPr>
              <w:pStyle w:val="TableParagraph"/>
              <w:ind w:left="0"/>
              <w:rPr>
                <w:rFonts w:asciiTheme="minorHAnsi" w:hAnsiTheme="minorHAnsi" w:cstheme="minorHAnsi"/>
                <w:b/>
              </w:rPr>
            </w:pPr>
          </w:p>
          <w:p w14:paraId="04AA6155" w14:textId="77777777" w:rsidR="00753BEB" w:rsidRDefault="00753BEB">
            <w:pPr>
              <w:pStyle w:val="TableParagraph"/>
              <w:ind w:left="0"/>
              <w:rPr>
                <w:rFonts w:asciiTheme="minorHAnsi" w:hAnsiTheme="minorHAnsi" w:cstheme="minorHAnsi"/>
                <w:b/>
              </w:rPr>
            </w:pPr>
          </w:p>
          <w:p w14:paraId="17649DD9" w14:textId="77777777" w:rsidR="00753BEB" w:rsidRDefault="00753BEB">
            <w:pPr>
              <w:pStyle w:val="TableParagraph"/>
              <w:ind w:left="0"/>
              <w:rPr>
                <w:rFonts w:asciiTheme="minorHAnsi" w:hAnsiTheme="minorHAnsi" w:cstheme="minorHAnsi"/>
                <w:b/>
              </w:rPr>
            </w:pPr>
          </w:p>
          <w:p w14:paraId="0A084881" w14:textId="77777777" w:rsidR="00753BEB" w:rsidRDefault="00753BEB">
            <w:pPr>
              <w:pStyle w:val="TableParagraph"/>
              <w:ind w:left="0"/>
              <w:rPr>
                <w:rFonts w:asciiTheme="minorHAnsi" w:hAnsiTheme="minorHAnsi" w:cstheme="minorHAnsi"/>
                <w:b/>
              </w:rPr>
            </w:pPr>
          </w:p>
          <w:p w14:paraId="7AD238F4" w14:textId="77777777" w:rsidR="00753BEB" w:rsidRDefault="00753BEB">
            <w:pPr>
              <w:pStyle w:val="TableParagraph"/>
              <w:ind w:left="0"/>
              <w:rPr>
                <w:rFonts w:asciiTheme="minorHAnsi" w:hAnsiTheme="minorHAnsi" w:cstheme="minorHAnsi"/>
                <w:b/>
              </w:rPr>
            </w:pPr>
          </w:p>
          <w:p w14:paraId="6DDFDC67" w14:textId="77777777" w:rsidR="00753BEB" w:rsidRDefault="00753BEB">
            <w:pPr>
              <w:pStyle w:val="TableParagraph"/>
              <w:ind w:left="0"/>
              <w:rPr>
                <w:rFonts w:asciiTheme="minorHAnsi" w:hAnsiTheme="minorHAnsi" w:cstheme="minorHAnsi"/>
                <w:b/>
              </w:rPr>
            </w:pPr>
          </w:p>
          <w:p w14:paraId="40174DAF" w14:textId="77777777" w:rsidR="00011B36" w:rsidRDefault="00011B36">
            <w:pPr>
              <w:pStyle w:val="TableParagraph"/>
              <w:ind w:left="0"/>
              <w:rPr>
                <w:rFonts w:asciiTheme="minorHAnsi" w:hAnsiTheme="minorHAnsi" w:cstheme="minorHAnsi"/>
                <w:b/>
              </w:rPr>
            </w:pPr>
          </w:p>
          <w:p w14:paraId="590C0C90" w14:textId="77777777" w:rsidR="00753BEB" w:rsidRDefault="00753BEB">
            <w:pPr>
              <w:pStyle w:val="TableParagraph"/>
              <w:ind w:left="0"/>
              <w:rPr>
                <w:rFonts w:asciiTheme="minorHAnsi" w:hAnsiTheme="minorHAnsi" w:cstheme="minorHAnsi"/>
                <w:b/>
              </w:rPr>
            </w:pPr>
          </w:p>
          <w:p w14:paraId="3E4ACFEC" w14:textId="77777777" w:rsidR="00753BEB" w:rsidRDefault="00753BEB">
            <w:pPr>
              <w:pStyle w:val="TableParagraph"/>
              <w:ind w:left="0"/>
              <w:rPr>
                <w:rFonts w:asciiTheme="minorHAnsi" w:hAnsiTheme="minorHAnsi" w:cstheme="minorHAnsi"/>
                <w:b/>
              </w:rPr>
            </w:pPr>
          </w:p>
          <w:p w14:paraId="571761E1" w14:textId="77777777" w:rsidR="00753BEB" w:rsidRDefault="00753BEB">
            <w:pPr>
              <w:pStyle w:val="TableParagraph"/>
              <w:ind w:left="0"/>
              <w:rPr>
                <w:rFonts w:asciiTheme="minorHAnsi" w:hAnsiTheme="minorHAnsi" w:cstheme="minorHAnsi"/>
                <w:b/>
              </w:rPr>
            </w:pPr>
          </w:p>
          <w:p w14:paraId="3712EA14" w14:textId="77777777" w:rsidR="00753BEB" w:rsidRDefault="00753BEB">
            <w:pPr>
              <w:pStyle w:val="TableParagraph"/>
              <w:ind w:left="0"/>
              <w:rPr>
                <w:rFonts w:asciiTheme="minorHAnsi" w:hAnsiTheme="minorHAnsi" w:cstheme="minorHAnsi"/>
                <w:b/>
              </w:rPr>
            </w:pPr>
          </w:p>
          <w:p w14:paraId="6BAAC5F9" w14:textId="77777777" w:rsidR="00753BEB" w:rsidRDefault="00753BEB">
            <w:pPr>
              <w:pStyle w:val="TableParagraph"/>
              <w:ind w:left="0"/>
              <w:rPr>
                <w:rFonts w:asciiTheme="minorHAnsi" w:hAnsiTheme="minorHAnsi" w:cstheme="minorHAnsi"/>
                <w:b/>
              </w:rPr>
            </w:pPr>
          </w:p>
          <w:p w14:paraId="1179D0F4" w14:textId="77777777" w:rsidR="00753BEB" w:rsidRDefault="00753BEB">
            <w:pPr>
              <w:pStyle w:val="TableParagraph"/>
              <w:ind w:left="0"/>
              <w:rPr>
                <w:rFonts w:asciiTheme="minorHAnsi" w:hAnsiTheme="minorHAnsi" w:cstheme="minorHAnsi"/>
                <w:b/>
              </w:rPr>
            </w:pPr>
          </w:p>
          <w:p w14:paraId="0951DEE9" w14:textId="77777777" w:rsidR="00753BEB" w:rsidRPr="00753BEB" w:rsidRDefault="00753BEB">
            <w:pPr>
              <w:pStyle w:val="TableParagraph"/>
              <w:ind w:left="0"/>
              <w:rPr>
                <w:rFonts w:asciiTheme="minorHAnsi" w:hAnsiTheme="minorHAnsi" w:cstheme="minorHAnsi"/>
                <w:b/>
              </w:rPr>
            </w:pPr>
            <w:r>
              <w:rPr>
                <w:rFonts w:asciiTheme="minorHAnsi" w:hAnsiTheme="minorHAnsi" w:cstheme="minorHAnsi"/>
                <w:b/>
              </w:rPr>
              <w:t>Jenny Lehman will create a checklist based off R426-10 and distribute to committee members.</w:t>
            </w:r>
          </w:p>
          <w:p w14:paraId="24E141F3" w14:textId="77777777" w:rsidR="00753BEB" w:rsidRDefault="00753BEB">
            <w:pPr>
              <w:pStyle w:val="TableParagraph"/>
              <w:ind w:left="0"/>
              <w:rPr>
                <w:rFonts w:asciiTheme="minorHAnsi" w:hAnsiTheme="minorHAnsi" w:cstheme="minorHAnsi"/>
                <w:b/>
              </w:rPr>
            </w:pPr>
          </w:p>
          <w:p w14:paraId="70ABCEAE" w14:textId="77777777" w:rsidR="00753BEB" w:rsidRDefault="00753BEB">
            <w:pPr>
              <w:pStyle w:val="TableParagraph"/>
              <w:ind w:left="0"/>
              <w:rPr>
                <w:rFonts w:asciiTheme="minorHAnsi" w:hAnsiTheme="minorHAnsi" w:cstheme="minorHAnsi"/>
                <w:b/>
              </w:rPr>
            </w:pPr>
          </w:p>
          <w:p w14:paraId="0A24ED63" w14:textId="77777777" w:rsidR="00D9191B" w:rsidRDefault="00D9191B">
            <w:pPr>
              <w:pStyle w:val="TableParagraph"/>
              <w:ind w:left="0"/>
              <w:rPr>
                <w:rFonts w:asciiTheme="minorHAnsi" w:hAnsiTheme="minorHAnsi" w:cstheme="minorHAnsi"/>
                <w:b/>
              </w:rPr>
            </w:pPr>
          </w:p>
          <w:p w14:paraId="45B3B253" w14:textId="77777777" w:rsidR="00D9191B" w:rsidRDefault="00D9191B">
            <w:pPr>
              <w:pStyle w:val="TableParagraph"/>
              <w:ind w:left="0"/>
              <w:rPr>
                <w:rFonts w:asciiTheme="minorHAnsi" w:hAnsiTheme="minorHAnsi" w:cstheme="minorHAnsi"/>
                <w:b/>
              </w:rPr>
            </w:pPr>
          </w:p>
          <w:p w14:paraId="686B356A" w14:textId="565FE562" w:rsidR="006B12AD" w:rsidRDefault="006B12AD">
            <w:pPr>
              <w:pStyle w:val="TableParagraph"/>
              <w:ind w:left="0"/>
              <w:rPr>
                <w:rFonts w:asciiTheme="minorHAnsi" w:hAnsiTheme="minorHAnsi" w:cstheme="minorHAnsi"/>
                <w:b/>
              </w:rPr>
            </w:pPr>
            <w:bookmarkStart w:id="0" w:name="_GoBack"/>
            <w:bookmarkEnd w:id="0"/>
          </w:p>
          <w:p w14:paraId="73ED1ACA" w14:textId="263865DB" w:rsidR="00D9191B" w:rsidRDefault="00D9191B">
            <w:pPr>
              <w:pStyle w:val="TableParagraph"/>
              <w:ind w:left="0"/>
              <w:rPr>
                <w:rFonts w:asciiTheme="minorHAnsi" w:hAnsiTheme="minorHAnsi" w:cstheme="minorHAnsi"/>
                <w:b/>
              </w:rPr>
            </w:pPr>
            <w:r>
              <w:rPr>
                <w:rFonts w:asciiTheme="minorHAnsi" w:hAnsiTheme="minorHAnsi" w:cstheme="minorHAnsi"/>
                <w:b/>
              </w:rPr>
              <w:t xml:space="preserve">Guy Dansie/Brittany Huff will notify the agencies </w:t>
            </w:r>
            <w:r w:rsidR="00416114">
              <w:rPr>
                <w:rFonts w:asciiTheme="minorHAnsi" w:hAnsiTheme="minorHAnsi" w:cstheme="minorHAnsi"/>
                <w:b/>
              </w:rPr>
              <w:t>of how to claim business confidentiality or proprietary information and inquire if any applicants will be making those claims.</w:t>
            </w:r>
            <w:r w:rsidR="00416114" w:rsidDel="00416114">
              <w:rPr>
                <w:rFonts w:asciiTheme="minorHAnsi" w:hAnsiTheme="minorHAnsi" w:cstheme="minorHAnsi"/>
                <w:b/>
              </w:rPr>
              <w:t xml:space="preserve"> </w:t>
            </w:r>
          </w:p>
        </w:tc>
      </w:tr>
      <w:tr w:rsidR="00011B36" w:rsidRPr="004736AB" w14:paraId="2D96E2D6" w14:textId="77777777" w:rsidTr="00184F78">
        <w:trPr>
          <w:trHeight w:val="1644"/>
        </w:trPr>
        <w:tc>
          <w:tcPr>
            <w:tcW w:w="2122" w:type="dxa"/>
            <w:tcBorders>
              <w:top w:val="nil"/>
            </w:tcBorders>
          </w:tcPr>
          <w:p w14:paraId="5E71BBDB" w14:textId="77777777" w:rsidR="00011B36" w:rsidRPr="004736AB" w:rsidRDefault="00011B36" w:rsidP="003802C1">
            <w:pPr>
              <w:pStyle w:val="TableParagraph"/>
              <w:spacing w:before="1"/>
              <w:ind w:left="0"/>
              <w:rPr>
                <w:rFonts w:asciiTheme="minorHAnsi" w:hAnsiTheme="minorHAnsi" w:cstheme="minorHAnsi"/>
                <w:b/>
              </w:rPr>
            </w:pPr>
            <w:r>
              <w:rPr>
                <w:rFonts w:asciiTheme="minorHAnsi" w:hAnsiTheme="minorHAnsi" w:cstheme="minorHAnsi"/>
                <w:b/>
              </w:rPr>
              <w:lastRenderedPageBreak/>
              <w:t>Next Meeting</w:t>
            </w:r>
          </w:p>
        </w:tc>
        <w:tc>
          <w:tcPr>
            <w:tcW w:w="5433" w:type="dxa"/>
            <w:tcBorders>
              <w:top w:val="nil"/>
            </w:tcBorders>
          </w:tcPr>
          <w:p w14:paraId="4C40B5E5" w14:textId="77777777" w:rsidR="00011B36" w:rsidRPr="004736AB" w:rsidRDefault="00011B36" w:rsidP="003802C1">
            <w:pPr>
              <w:pStyle w:val="TableParagraph"/>
              <w:spacing w:before="1"/>
              <w:ind w:left="0" w:right="111"/>
              <w:rPr>
                <w:rFonts w:asciiTheme="minorHAnsi" w:hAnsiTheme="minorHAnsi" w:cstheme="minorHAnsi"/>
              </w:rPr>
            </w:pPr>
          </w:p>
        </w:tc>
        <w:tc>
          <w:tcPr>
            <w:tcW w:w="2520" w:type="dxa"/>
            <w:tcBorders>
              <w:top w:val="nil"/>
            </w:tcBorders>
          </w:tcPr>
          <w:p w14:paraId="698EFD43" w14:textId="77777777" w:rsidR="00011B36" w:rsidRPr="00011B36" w:rsidRDefault="00011B36">
            <w:pPr>
              <w:pStyle w:val="TableParagraph"/>
              <w:ind w:left="0"/>
              <w:rPr>
                <w:rFonts w:asciiTheme="minorHAnsi" w:hAnsiTheme="minorHAnsi" w:cstheme="minorHAnsi"/>
                <w:b/>
              </w:rPr>
            </w:pPr>
            <w:r>
              <w:rPr>
                <w:rFonts w:asciiTheme="minorHAnsi" w:hAnsiTheme="minorHAnsi" w:cstheme="minorHAnsi"/>
                <w:b/>
              </w:rPr>
              <w:t>May 20, 2020, 1 p.m. – 3 p.m.</w:t>
            </w:r>
          </w:p>
        </w:tc>
      </w:tr>
      <w:tr w:rsidR="00184F78" w:rsidRPr="004736AB" w14:paraId="0D5274F8" w14:textId="77777777" w:rsidTr="00184F78">
        <w:trPr>
          <w:trHeight w:val="2126"/>
        </w:trPr>
        <w:tc>
          <w:tcPr>
            <w:tcW w:w="2122" w:type="dxa"/>
            <w:tcBorders>
              <w:top w:val="nil"/>
            </w:tcBorders>
          </w:tcPr>
          <w:p w14:paraId="1088EA03" w14:textId="77777777" w:rsidR="00184F78" w:rsidRPr="00011B36" w:rsidRDefault="00011B36">
            <w:pPr>
              <w:pStyle w:val="TableParagraph"/>
              <w:ind w:left="0"/>
              <w:rPr>
                <w:rFonts w:asciiTheme="minorHAnsi" w:hAnsiTheme="minorHAnsi" w:cstheme="minorHAnsi"/>
                <w:b/>
              </w:rPr>
            </w:pPr>
            <w:r>
              <w:rPr>
                <w:rFonts w:asciiTheme="minorHAnsi" w:hAnsiTheme="minorHAnsi" w:cstheme="minorHAnsi"/>
                <w:b/>
              </w:rPr>
              <w:t>Adjourn</w:t>
            </w:r>
          </w:p>
        </w:tc>
        <w:tc>
          <w:tcPr>
            <w:tcW w:w="5433" w:type="dxa"/>
            <w:tcBorders>
              <w:top w:val="nil"/>
            </w:tcBorders>
          </w:tcPr>
          <w:p w14:paraId="6F862664" w14:textId="77777777" w:rsidR="00184F78" w:rsidRPr="004736AB" w:rsidRDefault="00184F78">
            <w:pPr>
              <w:pStyle w:val="TableParagraph"/>
              <w:ind w:right="178"/>
              <w:rPr>
                <w:rFonts w:asciiTheme="minorHAnsi" w:hAnsiTheme="minorHAnsi" w:cstheme="minorHAnsi"/>
              </w:rPr>
            </w:pPr>
          </w:p>
        </w:tc>
        <w:tc>
          <w:tcPr>
            <w:tcW w:w="2520" w:type="dxa"/>
            <w:tcBorders>
              <w:top w:val="nil"/>
            </w:tcBorders>
          </w:tcPr>
          <w:p w14:paraId="087BB81A" w14:textId="77777777" w:rsidR="00184F78" w:rsidRPr="004736AB" w:rsidRDefault="00011B36" w:rsidP="00011B36">
            <w:pPr>
              <w:pStyle w:val="TableParagraph"/>
              <w:ind w:left="0"/>
              <w:rPr>
                <w:rFonts w:asciiTheme="minorHAnsi" w:hAnsiTheme="minorHAnsi" w:cstheme="minorHAnsi"/>
                <w:b/>
              </w:rPr>
            </w:pPr>
            <w:r>
              <w:rPr>
                <w:rFonts w:asciiTheme="minorHAnsi" w:hAnsiTheme="minorHAnsi" w:cstheme="minorHAnsi"/>
                <w:b/>
              </w:rPr>
              <w:t>Frankie Moore motioned to adjourn, seconded by Colleen Connelly</w:t>
            </w:r>
            <w:r w:rsidRPr="00011B36">
              <w:rPr>
                <w:rFonts w:asciiTheme="minorHAnsi" w:hAnsiTheme="minorHAnsi" w:cstheme="minorHAnsi"/>
                <w:b/>
              </w:rPr>
              <w:t>. None opposed, none abstained. Motion</w:t>
            </w:r>
            <w:r w:rsidR="00363396">
              <w:rPr>
                <w:rFonts w:asciiTheme="minorHAnsi" w:hAnsiTheme="minorHAnsi" w:cstheme="minorHAnsi"/>
                <w:b/>
              </w:rPr>
              <w:t xml:space="preserve"> </w:t>
            </w:r>
            <w:r w:rsidRPr="00011B36">
              <w:rPr>
                <w:rFonts w:asciiTheme="minorHAnsi" w:hAnsiTheme="minorHAnsi" w:cstheme="minorHAnsi"/>
                <w:b/>
              </w:rPr>
              <w:t>carries.</w:t>
            </w:r>
          </w:p>
        </w:tc>
      </w:tr>
    </w:tbl>
    <w:p w14:paraId="2F5E186D" w14:textId="77777777" w:rsidR="004C19F1" w:rsidRPr="004736AB" w:rsidRDefault="004C19F1" w:rsidP="00CE6921">
      <w:pPr>
        <w:rPr>
          <w:rFonts w:asciiTheme="minorHAnsi" w:hAnsiTheme="minorHAnsi" w:cstheme="minorHAnsi"/>
        </w:rPr>
      </w:pPr>
    </w:p>
    <w:sectPr w:rsidR="004C19F1" w:rsidRPr="004736AB" w:rsidSect="00CE6921">
      <w:type w:val="continuous"/>
      <w:pgSz w:w="12240" w:h="15840"/>
      <w:pgMar w:top="720" w:right="0" w:bottom="280" w:left="122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A3B62" w16cex:dateUtc="2020-05-28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1C8C93" w16cid:durableId="227A3B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E332F"/>
    <w:multiLevelType w:val="hybridMultilevel"/>
    <w:tmpl w:val="AAB20A16"/>
    <w:lvl w:ilvl="0" w:tplc="419E94DC">
      <w:start w:val="1"/>
      <w:numFmt w:val="decimal"/>
      <w:lvlText w:val="%1."/>
      <w:lvlJc w:val="left"/>
      <w:pPr>
        <w:ind w:left="832" w:hanging="360"/>
        <w:jc w:val="left"/>
      </w:pPr>
      <w:rPr>
        <w:rFonts w:ascii="Times New Roman" w:eastAsia="Times New Roman" w:hAnsi="Times New Roman" w:cs="Times New Roman" w:hint="default"/>
        <w:spacing w:val="-25"/>
        <w:w w:val="100"/>
        <w:sz w:val="22"/>
        <w:szCs w:val="22"/>
      </w:rPr>
    </w:lvl>
    <w:lvl w:ilvl="1" w:tplc="3E3E297C">
      <w:numFmt w:val="bullet"/>
      <w:lvlText w:val="•"/>
      <w:lvlJc w:val="left"/>
      <w:pPr>
        <w:ind w:left="1297" w:hanging="360"/>
      </w:pPr>
      <w:rPr>
        <w:rFonts w:hint="default"/>
      </w:rPr>
    </w:lvl>
    <w:lvl w:ilvl="2" w:tplc="07DCDF46">
      <w:numFmt w:val="bullet"/>
      <w:lvlText w:val="•"/>
      <w:lvlJc w:val="left"/>
      <w:pPr>
        <w:ind w:left="1755" w:hanging="360"/>
      </w:pPr>
      <w:rPr>
        <w:rFonts w:hint="default"/>
      </w:rPr>
    </w:lvl>
    <w:lvl w:ilvl="3" w:tplc="F9E0B91E">
      <w:numFmt w:val="bullet"/>
      <w:lvlText w:val="•"/>
      <w:lvlJc w:val="left"/>
      <w:pPr>
        <w:ind w:left="2213" w:hanging="360"/>
      </w:pPr>
      <w:rPr>
        <w:rFonts w:hint="default"/>
      </w:rPr>
    </w:lvl>
    <w:lvl w:ilvl="4" w:tplc="51F0F9D8">
      <w:numFmt w:val="bullet"/>
      <w:lvlText w:val="•"/>
      <w:lvlJc w:val="left"/>
      <w:pPr>
        <w:ind w:left="2671" w:hanging="360"/>
      </w:pPr>
      <w:rPr>
        <w:rFonts w:hint="default"/>
      </w:rPr>
    </w:lvl>
    <w:lvl w:ilvl="5" w:tplc="954E7658">
      <w:numFmt w:val="bullet"/>
      <w:lvlText w:val="•"/>
      <w:lvlJc w:val="left"/>
      <w:pPr>
        <w:ind w:left="3129" w:hanging="360"/>
      </w:pPr>
      <w:rPr>
        <w:rFonts w:hint="default"/>
      </w:rPr>
    </w:lvl>
    <w:lvl w:ilvl="6" w:tplc="7AFE039C">
      <w:numFmt w:val="bullet"/>
      <w:lvlText w:val="•"/>
      <w:lvlJc w:val="left"/>
      <w:pPr>
        <w:ind w:left="3586" w:hanging="360"/>
      </w:pPr>
      <w:rPr>
        <w:rFonts w:hint="default"/>
      </w:rPr>
    </w:lvl>
    <w:lvl w:ilvl="7" w:tplc="C6F89D8A">
      <w:numFmt w:val="bullet"/>
      <w:lvlText w:val="•"/>
      <w:lvlJc w:val="left"/>
      <w:pPr>
        <w:ind w:left="4044" w:hanging="360"/>
      </w:pPr>
      <w:rPr>
        <w:rFonts w:hint="default"/>
      </w:rPr>
    </w:lvl>
    <w:lvl w:ilvl="8" w:tplc="4302F1F8">
      <w:numFmt w:val="bullet"/>
      <w:lvlText w:val="•"/>
      <w:lvlJc w:val="left"/>
      <w:pPr>
        <w:ind w:left="450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EE4"/>
    <w:rsid w:val="00011B36"/>
    <w:rsid w:val="00060BB9"/>
    <w:rsid w:val="00080451"/>
    <w:rsid w:val="00081F49"/>
    <w:rsid w:val="000A4EE4"/>
    <w:rsid w:val="000F27E2"/>
    <w:rsid w:val="00184F78"/>
    <w:rsid w:val="00194A68"/>
    <w:rsid w:val="00363396"/>
    <w:rsid w:val="003802C1"/>
    <w:rsid w:val="003A64DB"/>
    <w:rsid w:val="003C2F3A"/>
    <w:rsid w:val="00416114"/>
    <w:rsid w:val="00436CC1"/>
    <w:rsid w:val="004711E5"/>
    <w:rsid w:val="004736AB"/>
    <w:rsid w:val="0048395F"/>
    <w:rsid w:val="004C19F1"/>
    <w:rsid w:val="005066A6"/>
    <w:rsid w:val="006B12AD"/>
    <w:rsid w:val="006B79B8"/>
    <w:rsid w:val="00727CC7"/>
    <w:rsid w:val="00753BEB"/>
    <w:rsid w:val="0076506F"/>
    <w:rsid w:val="00804B42"/>
    <w:rsid w:val="008C21F6"/>
    <w:rsid w:val="008F35BD"/>
    <w:rsid w:val="00C36BFD"/>
    <w:rsid w:val="00C378EE"/>
    <w:rsid w:val="00C43756"/>
    <w:rsid w:val="00CB6AD9"/>
    <w:rsid w:val="00CE6921"/>
    <w:rsid w:val="00D5407B"/>
    <w:rsid w:val="00D65A27"/>
    <w:rsid w:val="00D9191B"/>
    <w:rsid w:val="00DE13C4"/>
    <w:rsid w:val="00E72993"/>
    <w:rsid w:val="00EC65E2"/>
    <w:rsid w:val="00F1433E"/>
    <w:rsid w:val="00F227B3"/>
    <w:rsid w:val="00F437ED"/>
    <w:rsid w:val="00F541F0"/>
    <w:rsid w:val="00FC1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61EE"/>
  <w15:docId w15:val="{9635540D-83F5-4CE3-BBAD-32E235B3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 w:type="paragraph" w:styleId="NormalWeb">
    <w:name w:val="Normal (Web)"/>
    <w:basedOn w:val="Normal"/>
    <w:uiPriority w:val="99"/>
    <w:semiHidden/>
    <w:unhideWhenUsed/>
    <w:rsid w:val="008F35BD"/>
    <w:pPr>
      <w:widowControl/>
      <w:autoSpaceDE/>
      <w:autoSpaceDN/>
      <w:spacing w:before="100" w:beforeAutospacing="1" w:after="100" w:afterAutospacing="1"/>
    </w:pPr>
    <w:rPr>
      <w:rFonts w:eastAsiaTheme="minorEastAsia"/>
      <w:sz w:val="24"/>
      <w:szCs w:val="24"/>
    </w:rPr>
  </w:style>
  <w:style w:type="paragraph" w:styleId="NoSpacing">
    <w:name w:val="No Spacing"/>
    <w:uiPriority w:val="1"/>
    <w:qFormat/>
    <w:rsid w:val="006B79B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36CC1"/>
    <w:rPr>
      <w:sz w:val="16"/>
      <w:szCs w:val="16"/>
    </w:rPr>
  </w:style>
  <w:style w:type="paragraph" w:styleId="CommentText">
    <w:name w:val="annotation text"/>
    <w:basedOn w:val="Normal"/>
    <w:link w:val="CommentTextChar"/>
    <w:uiPriority w:val="99"/>
    <w:semiHidden/>
    <w:unhideWhenUsed/>
    <w:rsid w:val="00436CC1"/>
    <w:rPr>
      <w:sz w:val="20"/>
      <w:szCs w:val="20"/>
    </w:rPr>
  </w:style>
  <w:style w:type="character" w:customStyle="1" w:styleId="CommentTextChar">
    <w:name w:val="Comment Text Char"/>
    <w:basedOn w:val="DefaultParagraphFont"/>
    <w:link w:val="CommentText"/>
    <w:uiPriority w:val="99"/>
    <w:semiHidden/>
    <w:rsid w:val="00436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6CC1"/>
    <w:rPr>
      <w:b/>
      <w:bCs/>
    </w:rPr>
  </w:style>
  <w:style w:type="character" w:customStyle="1" w:styleId="CommentSubjectChar">
    <w:name w:val="Comment Subject Char"/>
    <w:basedOn w:val="CommentTextChar"/>
    <w:link w:val="CommentSubject"/>
    <w:uiPriority w:val="99"/>
    <w:semiHidden/>
    <w:rsid w:val="00436C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36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C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B4E18-E31F-43F8-B228-32EAE426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Lehman</dc:creator>
  <cp:lastModifiedBy>Jenny Lehman</cp:lastModifiedBy>
  <cp:revision>2</cp:revision>
  <dcterms:created xsi:type="dcterms:W3CDTF">2020-05-28T20:31:00Z</dcterms:created>
  <dcterms:modified xsi:type="dcterms:W3CDTF">2020-05-28T20:31:00Z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Creator">
    <vt:lpwstr>PDFium</vt:lpwstr>
  </property>
  <property fmtid="{D5CDD505-2E9C-101B-9397-08002B2CF9AE}" pid="4" name="LastSaved">
    <vt:filetime>2020-05-04T00:00:00Z</vt:filetime>
  </property>
</Properties>
</file>