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01.6000000000004" w:right="2606.3999999999996" w:firstLine="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173643" cy="11736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01.6000000000004" w:right="2606.399999999999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ASATCH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OMMISSION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OTICE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UBLIC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EARING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1982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099998474121094"/>
          <w:szCs w:val="21.09999847412109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59999465942383"/>
          <w:szCs w:val="28.059999465942383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099998474121094"/>
          <w:szCs w:val="21.099998474121094"/>
          <w:u w:val="none"/>
          <w:shd w:fill="auto" w:val="clear"/>
          <w:vertAlign w:val="baseline"/>
          <w:rtl w:val="0"/>
        </w:rPr>
        <w:t xml:space="preserve">ROPOSED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59999465942383"/>
          <w:szCs w:val="28.059999465942383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099998474121094"/>
          <w:szCs w:val="21.099998474121094"/>
          <w:u w:val="none"/>
          <w:shd w:fill="auto" w:val="clear"/>
          <w:vertAlign w:val="baseline"/>
          <w:rtl w:val="0"/>
        </w:rPr>
        <w:t xml:space="preserve">UDGET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59999465942383"/>
          <w:szCs w:val="28.059999465942383"/>
          <w:u w:val="none"/>
          <w:shd w:fill="auto" w:val="clear"/>
          <w:vertAlign w:val="baseline"/>
          <w:rtl w:val="0"/>
        </w:rPr>
        <w:t xml:space="preserve">2020-2021 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099998474121094"/>
          <w:szCs w:val="21.099998474121094"/>
          <w:u w:val="none"/>
          <w:shd w:fill="auto" w:val="clear"/>
          <w:vertAlign w:val="baseline"/>
          <w:rtl w:val="0"/>
        </w:rPr>
        <w:t xml:space="preserve">ISCAL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59999465942383"/>
          <w:szCs w:val="28.059999465942383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099998474121094"/>
          <w:szCs w:val="21.099998474121094"/>
          <w:u w:val="none"/>
          <w:shd w:fill="auto" w:val="clear"/>
          <w:vertAlign w:val="baseline"/>
          <w:rtl w:val="0"/>
        </w:rPr>
        <w:t xml:space="preserve">EAR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28.80000000000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IS HEREBY GIVEN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the governing body (the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”) of the Central Wasatch Commission interlocal entity (the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CWC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”) will hold a public hearing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1 June 2020,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5:30 p.m. (MDT)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as soon thereafter as practical, in the council chambers at 2277 East Bengal Blvd., Cottonwood Heights, UT.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28.800000000001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purpose of the public hearing is to receive input on the CWC’s proposed budget for its 2020-2021 fiscal year (the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”). The Budget may be viewed or copied on the CWC’s website at www.cwc.utah.gov or on the Utah public notice website at https://www.utah.gov/pmn/index.html for at least ten days before the hearing. Posting of the tentative bu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dget occurred on May 5, 2020 and will continue to be posed until May 30, 2020.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28.80000000000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accordance with the Americans with Disabilities Act, the CWC will make reasonable accommodations to hearing participants that require such accommodations.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assistance may be made by calling 801.230.2506 at least 48 hours before the hearing.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NOTE, HOWEVER, that if COVID-19 public meeting restrictions and the Utah Governor’s order dated 18 March 2020 are still in effect as of the hearing 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aforementioned public hearing will occur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electronically,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follows: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Page -2-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public may remotely hear the open portions of the meeting through live broadcast by connecting 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u w:val="single"/>
            <w:rtl w:val="0"/>
          </w:rPr>
          <w:t xml:space="preserve">https://zoom.us/j/92408999260?pwd=VlhvQzBNTnNkbEVyT000ZnRKUHZVZz09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. Written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for the hearing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be submitted to the CWC’s Communications Director by email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lindsey@cwc.utah.gov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by submitting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comment by completing this form: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https://forms.gle/WuoYd4ABBURy2pmt7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the start of the hearing at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5:30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p.m., 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,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June 1, 2020.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Any comments received by that deadline will be read into the meeting record for the hearing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0" w:right="14.400000000000546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received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5:30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p.m., 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hearing date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June 1, 2020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be forwarded to the Board, but not read into the meeting record or addressed during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hearing. Verbal public comments by any who have not already submitted written public comments for the hearing may also be provided during the 1 June 2020 hearing as instructed on the published agenda for 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27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Published by order of the Board of the Central Wasatch Commission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739.1999999999998" w:right="1180.8000000000004" w:firstLine="1862.4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WuoYd4ABBURy2pmt7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oom.us/j/92408999260?pwd=VlhvQzBNTnNkbEVyT000ZnRKUHZVZz09" TargetMode="External"/><Relationship Id="rId8" Type="http://schemas.openxmlformats.org/officeDocument/2006/relationships/hyperlink" Target="mailto:lindsey@cwc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