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CE2" w:rsidRPr="009960B4" w:rsidRDefault="00F16CE2" w:rsidP="005D1F9A">
      <w:pPr>
        <w:jc w:val="right"/>
      </w:pPr>
      <w:bookmarkStart w:id="0" w:name="TOCHeading"/>
      <w:r w:rsidRPr="009960B4">
        <w:tab/>
        <w:t>Salt Lake City, Utah</w:t>
      </w:r>
    </w:p>
    <w:p w:rsidR="00F16CE2" w:rsidRPr="009960B4" w:rsidRDefault="00F16CE2" w:rsidP="00F16CE2">
      <w:pPr>
        <w:pStyle w:val="ParaFLUSH"/>
        <w:tabs>
          <w:tab w:val="right" w:pos="9360"/>
        </w:tabs>
        <w:rPr>
          <w:rFonts w:ascii="Times New Roman" w:hAnsi="Times New Roman"/>
          <w:szCs w:val="24"/>
        </w:rPr>
      </w:pPr>
      <w:r w:rsidRPr="009960B4">
        <w:rPr>
          <w:rFonts w:ascii="Times New Roman" w:hAnsi="Times New Roman"/>
          <w:szCs w:val="24"/>
        </w:rPr>
        <w:tab/>
      </w:r>
      <w:r w:rsidR="0081402D">
        <w:rPr>
          <w:rFonts w:ascii="Times New Roman" w:hAnsi="Times New Roman"/>
          <w:szCs w:val="24"/>
        </w:rPr>
        <w:t>___________, 2020</w:t>
      </w:r>
    </w:p>
    <w:p w:rsidR="00F16CE2" w:rsidRDefault="00F16CE2" w:rsidP="00F16CE2">
      <w:pPr>
        <w:pStyle w:val="ParaNORMAL"/>
        <w:rPr>
          <w:rFonts w:ascii="Times New Roman" w:hAnsi="Times New Roman"/>
          <w:szCs w:val="24"/>
        </w:rPr>
      </w:pPr>
      <w:r w:rsidRPr="009960B4">
        <w:rPr>
          <w:rFonts w:ascii="Times New Roman" w:hAnsi="Times New Roman"/>
          <w:szCs w:val="24"/>
        </w:rPr>
        <w:t xml:space="preserve">The State Bonding Commission, a public body created under Section 63B-1-201, Utah Code Annotated 1953, as amended (the “Commission”), </w:t>
      </w:r>
      <w:r w:rsidR="009155CE">
        <w:rPr>
          <w:rFonts w:ascii="Times New Roman" w:hAnsi="Times New Roman"/>
          <w:szCs w:val="24"/>
        </w:rPr>
        <w:t>held a public meeting via electronic means</w:t>
      </w:r>
      <w:r w:rsidRPr="009960B4">
        <w:rPr>
          <w:rFonts w:ascii="Times New Roman" w:hAnsi="Times New Roman"/>
          <w:szCs w:val="24"/>
        </w:rPr>
        <w:t xml:space="preserve">, at </w:t>
      </w:r>
      <w:r w:rsidR="009106F8">
        <w:rPr>
          <w:rFonts w:ascii="Times New Roman" w:hAnsi="Times New Roman"/>
          <w:szCs w:val="24"/>
        </w:rPr>
        <w:t xml:space="preserve">3:00 </w:t>
      </w:r>
      <w:r w:rsidR="003571DD">
        <w:rPr>
          <w:rFonts w:ascii="Times New Roman" w:hAnsi="Times New Roman"/>
          <w:szCs w:val="24"/>
        </w:rPr>
        <w:t>p</w:t>
      </w:r>
      <w:r w:rsidRPr="009960B4">
        <w:rPr>
          <w:rFonts w:ascii="Times New Roman" w:hAnsi="Times New Roman"/>
          <w:szCs w:val="24"/>
        </w:rPr>
        <w:t xml:space="preserve">.m., on </w:t>
      </w:r>
      <w:r w:rsidR="0081402D">
        <w:rPr>
          <w:rFonts w:ascii="Times New Roman" w:hAnsi="Times New Roman"/>
          <w:szCs w:val="24"/>
        </w:rPr>
        <w:t>___________, 2020</w:t>
      </w:r>
      <w:r w:rsidRPr="009960B4">
        <w:rPr>
          <w:rFonts w:ascii="Times New Roman" w:hAnsi="Times New Roman"/>
          <w:szCs w:val="24"/>
        </w:rPr>
        <w:t>, with the following members present:</w:t>
      </w:r>
    </w:p>
    <w:p w:rsidR="009106F8" w:rsidRPr="009960B4" w:rsidRDefault="009106F8" w:rsidP="009106F8"/>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0"/>
      </w:tblGrid>
      <w:tr w:rsidR="00C923F3" w:rsidRPr="009960B4" w:rsidTr="00214205">
        <w:tc>
          <w:tcPr>
            <w:tcW w:w="2520" w:type="dxa"/>
            <w:shd w:val="clear" w:color="auto" w:fill="auto"/>
          </w:tcPr>
          <w:p w:rsidR="00C923F3" w:rsidRPr="009960B4" w:rsidRDefault="00C923F3" w:rsidP="009106F8">
            <w:bookmarkStart w:id="1" w:name="_Hlk528575937"/>
            <w:r w:rsidRPr="009960B4">
              <w:t>Spencer J. Cox</w:t>
            </w:r>
          </w:p>
        </w:tc>
        <w:tc>
          <w:tcPr>
            <w:tcW w:w="5400" w:type="dxa"/>
            <w:shd w:val="clear" w:color="auto" w:fill="auto"/>
          </w:tcPr>
          <w:p w:rsidR="00C923F3" w:rsidRPr="009960B4" w:rsidRDefault="00C923F3" w:rsidP="00214205">
            <w:r w:rsidRPr="009960B4">
              <w:t>Lieutenant Governor and Chair of the Commission</w:t>
            </w:r>
          </w:p>
        </w:tc>
      </w:tr>
      <w:tr w:rsidR="00C923F3" w:rsidRPr="009960B4" w:rsidTr="00214205">
        <w:tc>
          <w:tcPr>
            <w:tcW w:w="2520" w:type="dxa"/>
            <w:shd w:val="clear" w:color="auto" w:fill="auto"/>
          </w:tcPr>
          <w:p w:rsidR="00C923F3" w:rsidRPr="009960B4" w:rsidRDefault="00C923F3" w:rsidP="00214205">
            <w:r w:rsidRPr="009960B4">
              <w:t>David C. Damschen</w:t>
            </w:r>
          </w:p>
        </w:tc>
        <w:tc>
          <w:tcPr>
            <w:tcW w:w="5400" w:type="dxa"/>
            <w:shd w:val="clear" w:color="auto" w:fill="auto"/>
          </w:tcPr>
          <w:p w:rsidR="00C923F3" w:rsidRPr="009960B4" w:rsidRDefault="00C923F3" w:rsidP="00214205">
            <w:r w:rsidRPr="009960B4">
              <w:t xml:space="preserve">State Treasurer and </w:t>
            </w:r>
            <w:r w:rsidR="00697047" w:rsidRPr="009960B4">
              <w:t>Secretary</w:t>
            </w:r>
            <w:r w:rsidRPr="009960B4">
              <w:t xml:space="preserve"> of the Commission</w:t>
            </w:r>
          </w:p>
        </w:tc>
      </w:tr>
      <w:tr w:rsidR="00C923F3" w:rsidRPr="009960B4" w:rsidTr="00214205">
        <w:tc>
          <w:tcPr>
            <w:tcW w:w="2520" w:type="dxa"/>
            <w:shd w:val="clear" w:color="auto" w:fill="auto"/>
          </w:tcPr>
          <w:p w:rsidR="00C923F3" w:rsidRPr="009960B4" w:rsidRDefault="00C923F3" w:rsidP="00214205">
            <w:r w:rsidRPr="009960B4">
              <w:t xml:space="preserve">Blaine </w:t>
            </w:r>
            <w:r w:rsidR="00A3759E">
              <w:t xml:space="preserve">L. </w:t>
            </w:r>
            <w:r w:rsidRPr="009960B4">
              <w:t>Carlton</w:t>
            </w:r>
          </w:p>
        </w:tc>
        <w:tc>
          <w:tcPr>
            <w:tcW w:w="5400" w:type="dxa"/>
            <w:shd w:val="clear" w:color="auto" w:fill="auto"/>
          </w:tcPr>
          <w:p w:rsidR="00C923F3" w:rsidRPr="009960B4" w:rsidRDefault="00C923F3" w:rsidP="00214205">
            <w:r w:rsidRPr="009960B4">
              <w:t>Member</w:t>
            </w:r>
            <w:r w:rsidR="00697047" w:rsidRPr="009960B4">
              <w:t xml:space="preserve"> and Vice Chair</w:t>
            </w:r>
            <w:r w:rsidRPr="009960B4">
              <w:t xml:space="preserve"> of the Commission</w:t>
            </w:r>
          </w:p>
        </w:tc>
      </w:tr>
      <w:bookmarkEnd w:id="1"/>
    </w:tbl>
    <w:p w:rsidR="00C923F3" w:rsidRPr="009960B4" w:rsidRDefault="00C923F3" w:rsidP="00C923F3"/>
    <w:p w:rsidR="00C923F3" w:rsidRPr="009960B4" w:rsidRDefault="00C923F3" w:rsidP="00C923F3"/>
    <w:p w:rsidR="00C923F3" w:rsidRPr="009960B4" w:rsidRDefault="00C923F3" w:rsidP="00C923F3">
      <w:r w:rsidRPr="009960B4">
        <w:t>Absent:</w:t>
      </w:r>
    </w:p>
    <w:p w:rsidR="00C923F3" w:rsidRPr="009960B4" w:rsidRDefault="00C923F3" w:rsidP="00C923F3"/>
    <w:p w:rsidR="00C923F3" w:rsidRPr="009960B4" w:rsidRDefault="00C923F3" w:rsidP="00C923F3"/>
    <w:p w:rsidR="00C923F3" w:rsidRPr="009960B4" w:rsidRDefault="00C923F3" w:rsidP="00C923F3">
      <w:r w:rsidRPr="009960B4">
        <w:t>Also Present:</w:t>
      </w:r>
    </w:p>
    <w:p w:rsidR="00C923F3" w:rsidRPr="009960B4" w:rsidRDefault="00C923F3" w:rsidP="00C923F3"/>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0"/>
      </w:tblGrid>
      <w:tr w:rsidR="00C923F3" w:rsidRPr="009960B4" w:rsidTr="00214205">
        <w:tc>
          <w:tcPr>
            <w:tcW w:w="2520" w:type="dxa"/>
            <w:shd w:val="clear" w:color="auto" w:fill="auto"/>
          </w:tcPr>
          <w:p w:rsidR="00C923F3" w:rsidRPr="009960B4" w:rsidRDefault="00C923F3" w:rsidP="00214205">
            <w:r w:rsidRPr="009960B4">
              <w:t>Kirt Slaugh</w:t>
            </w:r>
          </w:p>
        </w:tc>
        <w:tc>
          <w:tcPr>
            <w:tcW w:w="5400" w:type="dxa"/>
            <w:shd w:val="clear" w:color="auto" w:fill="auto"/>
          </w:tcPr>
          <w:p w:rsidR="00C923F3" w:rsidRPr="009960B4" w:rsidRDefault="00C923F3" w:rsidP="00214205">
            <w:r w:rsidRPr="009960B4">
              <w:t>Deputy State Treasurer</w:t>
            </w:r>
          </w:p>
        </w:tc>
      </w:tr>
      <w:tr w:rsidR="00A3759E" w:rsidRPr="009960B4" w:rsidTr="00214205">
        <w:tc>
          <w:tcPr>
            <w:tcW w:w="2520" w:type="dxa"/>
            <w:shd w:val="clear" w:color="auto" w:fill="auto"/>
          </w:tcPr>
          <w:p w:rsidR="00A3759E" w:rsidRPr="005601CF" w:rsidRDefault="00A3759E" w:rsidP="00A3759E">
            <w:r w:rsidRPr="005601CF">
              <w:t>Perri Babalis</w:t>
            </w:r>
          </w:p>
        </w:tc>
        <w:tc>
          <w:tcPr>
            <w:tcW w:w="5400" w:type="dxa"/>
            <w:shd w:val="clear" w:color="auto" w:fill="auto"/>
          </w:tcPr>
          <w:p w:rsidR="00A3759E" w:rsidRDefault="00A3759E" w:rsidP="00A3759E">
            <w:r w:rsidRPr="005601CF">
              <w:t>Assistant Attorney General</w:t>
            </w:r>
          </w:p>
        </w:tc>
      </w:tr>
    </w:tbl>
    <w:p w:rsidR="00F16CE2" w:rsidRPr="009960B4" w:rsidRDefault="00F16CE2" w:rsidP="00C923F3">
      <w:pPr>
        <w:pStyle w:val="ParaNORMAL"/>
        <w:spacing w:before="480"/>
        <w:rPr>
          <w:rFonts w:ascii="Times New Roman" w:hAnsi="Times New Roman"/>
          <w:szCs w:val="24"/>
        </w:rPr>
      </w:pPr>
      <w:r w:rsidRPr="009960B4">
        <w:rPr>
          <w:rFonts w:ascii="Times New Roman" w:hAnsi="Times New Roman"/>
          <w:szCs w:val="24"/>
        </w:rPr>
        <w:t xml:space="preserve">After the meeting had been duly called to order by the Chair of the Commission, David C. Damschen, State Treasurer and Secretary of the Commission, presented to the Commission a Certificate evidencing the giving of not less than 24 hours’ public notice of the </w:t>
      </w:r>
      <w:r w:rsidR="0081402D">
        <w:rPr>
          <w:rFonts w:ascii="Times New Roman" w:hAnsi="Times New Roman"/>
          <w:szCs w:val="24"/>
        </w:rPr>
        <w:t>___________, 2020</w:t>
      </w:r>
      <w:r w:rsidRPr="009960B4">
        <w:rPr>
          <w:rFonts w:ascii="Times New Roman" w:hAnsi="Times New Roman"/>
          <w:szCs w:val="24"/>
        </w:rPr>
        <w:t xml:space="preserve"> meeting of the Commission by posting and providing a public notice in compliance with the provisions of law requiring public notice of Commission meetings. The Certificate was ordered recorded in the minutes of the meeting and is as follows:</w:t>
      </w:r>
    </w:p>
    <w:p w:rsidR="00F16CE2" w:rsidRPr="000E5E8A" w:rsidRDefault="00F16CE2" w:rsidP="00304103">
      <w:pPr>
        <w:pStyle w:val="ParaFLUSH"/>
        <w:tabs>
          <w:tab w:val="left" w:pos="2520"/>
        </w:tabs>
        <w:rPr>
          <w:rFonts w:ascii="Times New Roman" w:hAnsi="Times New Roman"/>
          <w:smallCaps/>
          <w:szCs w:val="24"/>
        </w:rPr>
      </w:pPr>
      <w:r w:rsidRPr="009960B4">
        <w:rPr>
          <w:rFonts w:ascii="Times New Roman" w:hAnsi="Times New Roman"/>
          <w:szCs w:val="24"/>
        </w:rPr>
        <w:br w:type="page"/>
      </w:r>
      <w:r w:rsidR="00160BA1" w:rsidRPr="000E5E8A">
        <w:rPr>
          <w:rFonts w:ascii="Times New Roman" w:hAnsi="Times New Roman"/>
          <w:szCs w:val="24"/>
        </w:rPr>
        <w:lastRenderedPageBreak/>
        <w:t>STATE OF UTAH</w:t>
      </w:r>
      <w:r w:rsidRPr="000E5E8A">
        <w:rPr>
          <w:rFonts w:ascii="Times New Roman" w:hAnsi="Times New Roman"/>
          <w:smallCaps/>
          <w:szCs w:val="24"/>
        </w:rPr>
        <w:tab/>
      </w:r>
      <w:r w:rsidR="000E5E8A">
        <w:rPr>
          <w:rFonts w:ascii="Times New Roman" w:hAnsi="Times New Roman"/>
          <w:smallCaps/>
          <w:szCs w:val="24"/>
        </w:rPr>
        <w:tab/>
      </w:r>
      <w:r w:rsidRPr="000E5E8A">
        <w:rPr>
          <w:rFonts w:ascii="Times New Roman" w:hAnsi="Times New Roman"/>
          <w:smallCaps/>
          <w:szCs w:val="24"/>
        </w:rPr>
        <w:t>)</w:t>
      </w:r>
    </w:p>
    <w:p w:rsidR="00F16CE2" w:rsidRPr="000E5E8A" w:rsidRDefault="00F16CE2" w:rsidP="00304103">
      <w:pPr>
        <w:tabs>
          <w:tab w:val="left" w:pos="2520"/>
        </w:tabs>
        <w:rPr>
          <w:rFonts w:cs="Times New Roman"/>
          <w:szCs w:val="24"/>
        </w:rPr>
      </w:pPr>
      <w:r w:rsidRPr="000E5E8A">
        <w:rPr>
          <w:rFonts w:cs="Times New Roman"/>
          <w:szCs w:val="24"/>
        </w:rPr>
        <w:tab/>
      </w:r>
      <w:r w:rsidR="000E5E8A">
        <w:rPr>
          <w:rFonts w:cs="Times New Roman"/>
          <w:szCs w:val="24"/>
        </w:rPr>
        <w:tab/>
      </w:r>
      <w:r w:rsidRPr="000E5E8A">
        <w:rPr>
          <w:rFonts w:cs="Times New Roman"/>
          <w:szCs w:val="24"/>
        </w:rPr>
        <w:t>) ss.</w:t>
      </w:r>
    </w:p>
    <w:p w:rsidR="00F16CE2" w:rsidRPr="000E5E8A" w:rsidRDefault="00160BA1" w:rsidP="00F16CE2">
      <w:pPr>
        <w:tabs>
          <w:tab w:val="left" w:pos="2520"/>
        </w:tabs>
        <w:rPr>
          <w:rFonts w:eastAsia="Times New Roman" w:cs="Times New Roman"/>
          <w:szCs w:val="24"/>
        </w:rPr>
      </w:pPr>
      <w:r w:rsidRPr="000E5E8A">
        <w:rPr>
          <w:rFonts w:eastAsia="Times New Roman" w:cs="Times New Roman"/>
          <w:szCs w:val="24"/>
        </w:rPr>
        <w:t>COUNTY OF SALT LAKE</w:t>
      </w:r>
      <w:r w:rsidR="00F16CE2" w:rsidRPr="000E5E8A">
        <w:rPr>
          <w:rFonts w:eastAsia="Times New Roman" w:cs="Times New Roman"/>
          <w:szCs w:val="24"/>
        </w:rPr>
        <w:tab/>
        <w:t>)</w:t>
      </w:r>
    </w:p>
    <w:p w:rsidR="00F16CE2" w:rsidRPr="00AE2610" w:rsidRDefault="004A276B" w:rsidP="004A276B">
      <w:pPr>
        <w:pStyle w:val="ParaNORMAL"/>
        <w:ind w:firstLine="0"/>
        <w:jc w:val="center"/>
        <w:rPr>
          <w:rFonts w:ascii="Times New Roman" w:hAnsi="Times New Roman"/>
          <w:szCs w:val="24"/>
        </w:rPr>
      </w:pPr>
      <w:r w:rsidRPr="00AE2610">
        <w:rPr>
          <w:rFonts w:ascii="Times New Roman" w:hAnsi="Times New Roman"/>
          <w:szCs w:val="24"/>
        </w:rPr>
        <w:t>CERTIFICATE</w:t>
      </w:r>
    </w:p>
    <w:p w:rsidR="00F16CE2" w:rsidRDefault="00F16CE2" w:rsidP="00F16CE2">
      <w:pPr>
        <w:pStyle w:val="ParaNORMAL"/>
        <w:rPr>
          <w:rFonts w:ascii="Times New Roman" w:hAnsi="Times New Roman"/>
          <w:szCs w:val="24"/>
        </w:rPr>
      </w:pPr>
      <w:r w:rsidRPr="009960B4">
        <w:rPr>
          <w:rFonts w:ascii="Times New Roman" w:hAnsi="Times New Roman"/>
          <w:szCs w:val="24"/>
        </w:rPr>
        <w:t xml:space="preserve">I, the undersigned Treasurer of the State of Utah and the Secretary of the State Bonding Commission (the “Commission”), do hereby certify, according to the records of the Commission in my official possession, and upon my own knowledge and belief, that in accordance with the requirements of Section 52-4-202, Utah Code Annotated 1953, as amended, I gave not less than 24 hours’ public notice of the agenda, date, time and place of the </w:t>
      </w:r>
      <w:r w:rsidR="0081402D">
        <w:rPr>
          <w:rFonts w:ascii="Times New Roman" w:hAnsi="Times New Roman"/>
          <w:szCs w:val="24"/>
        </w:rPr>
        <w:t>___________, 2020</w:t>
      </w:r>
      <w:r w:rsidRPr="009960B4">
        <w:rPr>
          <w:rFonts w:ascii="Times New Roman" w:hAnsi="Times New Roman"/>
          <w:szCs w:val="24"/>
        </w:rPr>
        <w:t>, public meeting held by the Commission, as follows:</w:t>
      </w:r>
    </w:p>
    <w:p w:rsidR="009106F8" w:rsidRPr="009960B4" w:rsidRDefault="009106F8" w:rsidP="009106F8"/>
    <w:p w:rsidR="009106F8" w:rsidRDefault="009106F8" w:rsidP="009106F8">
      <w:pPr>
        <w:pStyle w:val="Heading3"/>
        <w:numPr>
          <w:ilvl w:val="2"/>
          <w:numId w:val="11"/>
        </w:numPr>
      </w:pPr>
      <w:r>
        <w:t xml:space="preserve">By causing a copy of such Notice, in the form attached hereto as </w:t>
      </w:r>
      <w:r w:rsidR="00B27E2D" w:rsidRPr="00B27E2D">
        <w:rPr>
          <w:u w:val="single"/>
        </w:rPr>
        <w:t xml:space="preserve">Appendix </w:t>
      </w:r>
      <w:r w:rsidRPr="00070924">
        <w:rPr>
          <w:u w:val="single"/>
        </w:rPr>
        <w:t>A</w:t>
      </w:r>
      <w:r>
        <w:t xml:space="preserve">, to be provided to local media correspondents on or before __________, 2020, at least 24 hours before the convening of the meeting, by providing a copy thereof to the local media correspondent of </w:t>
      </w:r>
      <w:r w:rsidRPr="003B003F">
        <w:rPr>
          <w:u w:val="single"/>
        </w:rPr>
        <w:t>The Salt Lake Tribune</w:t>
      </w:r>
      <w:r>
        <w:t xml:space="preserve"> and to the local media correspondent of the </w:t>
      </w:r>
      <w:r w:rsidRPr="003B003F">
        <w:rPr>
          <w:u w:val="single"/>
        </w:rPr>
        <w:t>Deseret News</w:t>
      </w:r>
      <w:r>
        <w:t>, both newspapers of general circulation within the State of Utah, and to any other local media correspondent which has requested notification of meetings of the Commission; and</w:t>
      </w:r>
    </w:p>
    <w:p w:rsidR="009106F8" w:rsidRDefault="009106F8" w:rsidP="009106F8">
      <w:pPr>
        <w:pStyle w:val="Heading3"/>
        <w:numPr>
          <w:ilvl w:val="2"/>
          <w:numId w:val="11"/>
        </w:numPr>
      </w:pPr>
      <w:r>
        <w:t xml:space="preserve">By causing a copy of such Notice, in the form attached hereto as </w:t>
      </w:r>
      <w:r w:rsidR="00B27E2D" w:rsidRPr="00B27E2D">
        <w:rPr>
          <w:u w:val="single"/>
        </w:rPr>
        <w:t xml:space="preserve">Appendix </w:t>
      </w:r>
      <w:r w:rsidRPr="00070924">
        <w:rPr>
          <w:u w:val="single"/>
        </w:rPr>
        <w:t>A</w:t>
      </w:r>
      <w:r>
        <w:t>, to be posted on the Utah Public Notice Website at least 24 hours prior to the convening of the meeting.</w:t>
      </w:r>
    </w:p>
    <w:p w:rsidR="009106F8" w:rsidRPr="006E6B2A" w:rsidRDefault="009106F8" w:rsidP="009106F8">
      <w:pPr>
        <w:ind w:firstLine="720"/>
        <w:jc w:val="both"/>
      </w:pPr>
      <w:r>
        <w:t>D</w:t>
      </w:r>
      <w:r w:rsidRPr="006E6B2A">
        <w:t>ue to Infectious Disease COVID-19 Novel Coronavirus</w:t>
      </w:r>
      <w:r>
        <w:t>, this p</w:t>
      </w:r>
      <w:r w:rsidRPr="006E6B2A">
        <w:t>ublic meeting</w:t>
      </w:r>
      <w:r>
        <w:t xml:space="preserve"> </w:t>
      </w:r>
      <w:r w:rsidRPr="006E6B2A">
        <w:t>will be held electronically in accordance with Executive Order 2020-5 Suspending the Enforcement of Provisions of Utah Code 52-4-202 and 52-4-207 issued by Governor Herbert on March 18, 2020</w:t>
      </w:r>
      <w:r>
        <w:t xml:space="preserve">, and negating the requirement for an anchor location and subsequent posting of the Notice at the anchor location.  </w:t>
      </w:r>
      <w:r w:rsidRPr="006E6B2A">
        <w:t xml:space="preserve">The public may monitor or listen to open portions of the meeting electronically by following the instructions </w:t>
      </w:r>
      <w:r>
        <w:t>in the Notice</w:t>
      </w:r>
      <w:r w:rsidRPr="006E6B2A">
        <w:t>.  No physical meeting location will be available.</w:t>
      </w:r>
    </w:p>
    <w:p w:rsidR="009106F8" w:rsidRPr="006E6B2A" w:rsidRDefault="009106F8" w:rsidP="009106F8"/>
    <w:p w:rsidR="009106F8" w:rsidRDefault="009106F8" w:rsidP="009106F8">
      <w:pPr>
        <w:pStyle w:val="00BodyText5"/>
      </w:pPr>
      <w:r>
        <w:t xml:space="preserve">I have also caused a copy of such Notice, in the form attached hereto as </w:t>
      </w:r>
      <w:r w:rsidR="00B27E2D" w:rsidRPr="00B27E2D">
        <w:rPr>
          <w:u w:val="single"/>
        </w:rPr>
        <w:t xml:space="preserve">Appendix </w:t>
      </w:r>
      <w:r w:rsidRPr="00070924">
        <w:rPr>
          <w:u w:val="single"/>
        </w:rPr>
        <w:t>A</w:t>
      </w:r>
      <w:r>
        <w:t>, to be provided to each member of the Commission.</w:t>
      </w:r>
    </w:p>
    <w:p w:rsidR="009106F8" w:rsidRDefault="009106F8" w:rsidP="009106F8">
      <w:pPr>
        <w:pStyle w:val="00BodyText5"/>
      </w:pPr>
      <w:r>
        <w:t>I further certify that the Commission does not hold regular meetings that are scheduled in advance over the course of a year, but meets on an unscheduled basis from time to time, as needed.</w:t>
      </w:r>
    </w:p>
    <w:p w:rsidR="009106F8" w:rsidRDefault="009106F8">
      <w:pPr>
        <w:suppressAutoHyphens w:val="0"/>
        <w:spacing w:after="160" w:line="259" w:lineRule="auto"/>
      </w:pPr>
      <w:r>
        <w:br w:type="page"/>
      </w:r>
    </w:p>
    <w:p w:rsidR="00F16CE2" w:rsidRPr="009960B4" w:rsidRDefault="009E0514" w:rsidP="009155CE">
      <w:pPr>
        <w:ind w:firstLine="720"/>
        <w:jc w:val="both"/>
        <w:rPr>
          <w:szCs w:val="24"/>
        </w:rPr>
      </w:pPr>
      <w:r w:rsidRPr="009960B4">
        <w:rPr>
          <w:szCs w:val="24"/>
        </w:rPr>
        <w:lastRenderedPageBreak/>
        <w:t>IN WITNESS WHEREOF</w:t>
      </w:r>
      <w:r w:rsidR="00F16CE2" w:rsidRPr="009960B4">
        <w:rPr>
          <w:szCs w:val="24"/>
        </w:rPr>
        <w:t xml:space="preserve">, I have hereunto subscribed my official signature this </w:t>
      </w:r>
      <w:r w:rsidR="0081402D">
        <w:rPr>
          <w:szCs w:val="24"/>
        </w:rPr>
        <w:t>___ day of ___________</w:t>
      </w:r>
      <w:r w:rsidR="003571DD">
        <w:rPr>
          <w:szCs w:val="24"/>
        </w:rPr>
        <w:t xml:space="preserve">, </w:t>
      </w:r>
      <w:r w:rsidR="00037506">
        <w:rPr>
          <w:szCs w:val="24"/>
        </w:rPr>
        <w:t>2020</w:t>
      </w:r>
      <w:r w:rsidR="00F16CE2" w:rsidRPr="009960B4">
        <w:rPr>
          <w:szCs w:val="24"/>
        </w:rPr>
        <w:t>.</w:t>
      </w:r>
    </w:p>
    <w:p w:rsidR="00F16CE2" w:rsidRPr="009960B4" w:rsidRDefault="00F16CE2" w:rsidP="0080428F">
      <w:pPr>
        <w:pStyle w:val="Signature1"/>
        <w:spacing w:before="640"/>
        <w:ind w:left="4140"/>
        <w:rPr>
          <w:rFonts w:ascii="Times New Roman" w:hAnsi="Times New Roman"/>
          <w:szCs w:val="24"/>
        </w:rPr>
      </w:pPr>
      <w:r w:rsidRPr="009960B4">
        <w:rPr>
          <w:rFonts w:ascii="Times New Roman" w:hAnsi="Times New Roman"/>
          <w:szCs w:val="24"/>
        </w:rPr>
        <w:tab/>
      </w:r>
      <w:r w:rsidRPr="009960B4">
        <w:rPr>
          <w:rFonts w:ascii="Times New Roman" w:hAnsi="Times New Roman"/>
          <w:szCs w:val="24"/>
        </w:rPr>
        <w:tab/>
      </w:r>
      <w:r w:rsidRPr="009960B4">
        <w:rPr>
          <w:rFonts w:ascii="Times New Roman" w:hAnsi="Times New Roman"/>
          <w:szCs w:val="24"/>
        </w:rPr>
        <w:br/>
        <w:t xml:space="preserve">  David C. Damschen</w:t>
      </w:r>
      <w:r w:rsidR="004F294B" w:rsidRPr="009960B4">
        <w:rPr>
          <w:rFonts w:ascii="Times New Roman" w:hAnsi="Times New Roman"/>
          <w:szCs w:val="24"/>
        </w:rPr>
        <w:t xml:space="preserve">, </w:t>
      </w:r>
      <w:r w:rsidRPr="009960B4">
        <w:rPr>
          <w:rFonts w:ascii="Times New Roman" w:hAnsi="Times New Roman"/>
          <w:szCs w:val="24"/>
        </w:rPr>
        <w:t>State Treasurer and</w:t>
      </w:r>
      <w:r w:rsidRPr="009960B4">
        <w:rPr>
          <w:rFonts w:ascii="Times New Roman" w:hAnsi="Times New Roman"/>
          <w:szCs w:val="24"/>
        </w:rPr>
        <w:br/>
        <w:t xml:space="preserve">  Secretary of the State Bonding Commission</w:t>
      </w:r>
    </w:p>
    <w:p w:rsidR="00F16CE2" w:rsidRDefault="00F16CE2" w:rsidP="00743F90">
      <w:pPr>
        <w:ind w:firstLine="720"/>
      </w:pPr>
      <w:r w:rsidRPr="009960B4">
        <w:br w:type="page"/>
      </w:r>
      <w:r w:rsidR="004D0166">
        <w:lastRenderedPageBreak/>
        <w:t>After other matters not pertinent to the resolution described below, t</w:t>
      </w:r>
      <w:r w:rsidRPr="009960B4">
        <w:t>he Chair then stated that the Commission should consider the adoption of a resolution authorizing the issuance, sale and delivery of $</w:t>
      </w:r>
      <w:r w:rsidR="0081402D">
        <w:t>___________</w:t>
      </w:r>
      <w:r w:rsidRPr="009960B4">
        <w:t xml:space="preserve"> </w:t>
      </w:r>
      <w:r w:rsidR="00E76F44">
        <w:t>General Obligation Bonds</w:t>
      </w:r>
      <w:r w:rsidRPr="009960B4">
        <w:t xml:space="preserve">, </w:t>
      </w:r>
      <w:r w:rsidR="0081402D">
        <w:t>Series 2020B</w:t>
      </w:r>
      <w:r w:rsidRPr="009960B4">
        <w:t>.</w:t>
      </w:r>
    </w:p>
    <w:p w:rsidR="00743F90" w:rsidRPr="009960B4" w:rsidRDefault="00743F90" w:rsidP="00743F90">
      <w:pPr>
        <w:ind w:firstLine="720"/>
      </w:pPr>
    </w:p>
    <w:p w:rsidR="004F294B" w:rsidRPr="009960B4" w:rsidRDefault="004F294B" w:rsidP="004F294B">
      <w:pPr>
        <w:pStyle w:val="00BodyText5"/>
      </w:pPr>
      <w:r w:rsidRPr="009960B4">
        <w:t>Thereupon, the following resolution was introduced in writing by the Chair, was discussed by the Commission and thereafter, pursuant to a motion made by</w:t>
      </w:r>
      <w:r w:rsidR="0081402D">
        <w:t xml:space="preserve"> ____________</w:t>
      </w:r>
      <w:r w:rsidR="00A914E4">
        <w:t xml:space="preserve"> </w:t>
      </w:r>
      <w:r w:rsidRPr="009960B4">
        <w:t>and seconded by</w:t>
      </w:r>
      <w:r w:rsidR="0081402D">
        <w:t xml:space="preserve"> ____________</w:t>
      </w:r>
      <w:r w:rsidR="00A914E4">
        <w:t xml:space="preserve">, </w:t>
      </w:r>
      <w:r w:rsidRPr="009960B4">
        <w:t>was adopted by the following vote:</w:t>
      </w:r>
    </w:p>
    <w:p w:rsidR="004F294B" w:rsidRPr="009960B4" w:rsidRDefault="004F294B" w:rsidP="004F294B">
      <w:pPr>
        <w:ind w:firstLine="720"/>
      </w:pPr>
      <w:r w:rsidRPr="009960B4">
        <w:t>AYE:</w:t>
      </w:r>
      <w:r w:rsidRPr="009960B4">
        <w:tab/>
      </w:r>
    </w:p>
    <w:p w:rsidR="004F294B" w:rsidRPr="009960B4" w:rsidRDefault="004F294B" w:rsidP="004F294B"/>
    <w:p w:rsidR="004F294B" w:rsidRPr="009960B4" w:rsidRDefault="004F294B" w:rsidP="004F294B"/>
    <w:p w:rsidR="004F294B" w:rsidRPr="009960B4" w:rsidRDefault="004F294B" w:rsidP="004F294B"/>
    <w:p w:rsidR="004F294B" w:rsidRPr="009960B4" w:rsidRDefault="004F294B" w:rsidP="004F294B">
      <w:pPr>
        <w:ind w:firstLine="720"/>
      </w:pPr>
      <w:r w:rsidRPr="009960B4">
        <w:t>NAY:</w:t>
      </w:r>
    </w:p>
    <w:p w:rsidR="004F294B" w:rsidRPr="009960B4" w:rsidRDefault="004F294B" w:rsidP="004F294B"/>
    <w:p w:rsidR="004F294B" w:rsidRPr="009960B4" w:rsidRDefault="004F294B" w:rsidP="004F294B"/>
    <w:p w:rsidR="00F16CE2" w:rsidRPr="009960B4" w:rsidRDefault="004F294B" w:rsidP="004F294B">
      <w:pPr>
        <w:rPr>
          <w:rFonts w:cs="Times New Roman"/>
          <w:szCs w:val="24"/>
        </w:rPr>
      </w:pPr>
      <w:r w:rsidRPr="009960B4">
        <w:t>The resolution is as follows:</w:t>
      </w:r>
    </w:p>
    <w:p w:rsidR="00F16CE2" w:rsidRPr="009960B4" w:rsidRDefault="00F16CE2" w:rsidP="00F16CE2">
      <w:pPr>
        <w:rPr>
          <w:rFonts w:cs="Times New Roman"/>
          <w:szCs w:val="24"/>
        </w:rPr>
      </w:pPr>
    </w:p>
    <w:p w:rsidR="00F16CE2" w:rsidRPr="009960B4" w:rsidRDefault="00F16CE2" w:rsidP="00F16CE2">
      <w:pPr>
        <w:rPr>
          <w:rFonts w:cs="Times New Roman"/>
          <w:szCs w:val="24"/>
        </w:rPr>
      </w:pPr>
    </w:p>
    <w:p w:rsidR="00F16CE2" w:rsidRPr="009960B4" w:rsidRDefault="00F16CE2" w:rsidP="00F16CE2">
      <w:pPr>
        <w:rPr>
          <w:rFonts w:cs="Times New Roman"/>
          <w:szCs w:val="24"/>
        </w:rPr>
        <w:sectPr w:rsidR="00F16CE2" w:rsidRPr="009960B4" w:rsidSect="00566E41">
          <w:headerReference w:type="even" r:id="rId8"/>
          <w:headerReference w:type="default" r:id="rId9"/>
          <w:footerReference w:type="even" r:id="rId10"/>
          <w:footerReference w:type="default" r:id="rId11"/>
          <w:headerReference w:type="first" r:id="rId12"/>
          <w:footerReference w:type="first" r:id="rId13"/>
          <w:footnotePr>
            <w:numFmt w:val="chicago"/>
          </w:footnotePr>
          <w:endnotePr>
            <w:numFmt w:val="decimal"/>
          </w:endnotePr>
          <w:pgSz w:w="12240" w:h="15840" w:code="1"/>
          <w:pgMar w:top="1440" w:right="1440" w:bottom="1440" w:left="2160" w:header="720" w:footer="720" w:gutter="0"/>
          <w:pgNumType w:start="1"/>
          <w:cols w:space="720"/>
          <w:noEndnote/>
          <w:titlePg/>
          <w:docGrid w:linePitch="326"/>
        </w:sectPr>
      </w:pPr>
    </w:p>
    <w:p w:rsidR="00F16CE2" w:rsidRPr="009960B4" w:rsidRDefault="00F16CE2" w:rsidP="00F16CE2">
      <w:pPr>
        <w:rPr>
          <w:rFonts w:cs="Times New Roman"/>
          <w:szCs w:val="24"/>
        </w:rPr>
      </w:pPr>
    </w:p>
    <w:p w:rsidR="00F16CE2" w:rsidRPr="009960B4" w:rsidRDefault="00F16CE2" w:rsidP="00F16CE2">
      <w:pPr>
        <w:rPr>
          <w:rFonts w:cs="Times New Roman"/>
          <w:szCs w:val="24"/>
        </w:rPr>
      </w:pPr>
    </w:p>
    <w:p w:rsidR="00F16CE2" w:rsidRPr="009960B4" w:rsidRDefault="00F16CE2" w:rsidP="00F16CE2">
      <w:pPr>
        <w:rPr>
          <w:rFonts w:cs="Times New Roman"/>
          <w:szCs w:val="24"/>
        </w:rPr>
      </w:pPr>
    </w:p>
    <w:p w:rsidR="00AB5554" w:rsidRPr="009960B4" w:rsidRDefault="00AB5554" w:rsidP="00A36C6D">
      <w:pPr>
        <w:jc w:val="center"/>
      </w:pPr>
    </w:p>
    <w:p w:rsidR="00AB5554" w:rsidRPr="009960B4" w:rsidRDefault="00AB5554" w:rsidP="00A36C6D">
      <w:pPr>
        <w:jc w:val="center"/>
      </w:pPr>
    </w:p>
    <w:p w:rsidR="00AB5554" w:rsidRPr="009960B4" w:rsidRDefault="00AB5554" w:rsidP="00A36C6D">
      <w:pPr>
        <w:jc w:val="center"/>
      </w:pPr>
    </w:p>
    <w:p w:rsidR="00AB5554" w:rsidRPr="009960B4" w:rsidRDefault="00AB5554" w:rsidP="00A36C6D">
      <w:pPr>
        <w:jc w:val="center"/>
      </w:pPr>
    </w:p>
    <w:p w:rsidR="00AB5554" w:rsidRPr="009960B4" w:rsidRDefault="00AB5554" w:rsidP="00A36C6D">
      <w:pPr>
        <w:jc w:val="center"/>
      </w:pPr>
    </w:p>
    <w:p w:rsidR="00AB5554" w:rsidRPr="009960B4" w:rsidRDefault="00AB5554" w:rsidP="00A36C6D">
      <w:pPr>
        <w:jc w:val="center"/>
      </w:pPr>
    </w:p>
    <w:p w:rsidR="00AB5554" w:rsidRPr="009960B4" w:rsidRDefault="00AB5554" w:rsidP="00A36C6D">
      <w:pPr>
        <w:jc w:val="center"/>
      </w:pPr>
    </w:p>
    <w:p w:rsidR="00A36C6D" w:rsidRPr="009960B4" w:rsidRDefault="00A36C6D" w:rsidP="00A36C6D">
      <w:pPr>
        <w:jc w:val="center"/>
      </w:pPr>
      <w:r w:rsidRPr="009960B4">
        <w:t>STATE OF UTAH</w:t>
      </w:r>
    </w:p>
    <w:p w:rsidR="00A36C6D" w:rsidRPr="009960B4" w:rsidRDefault="00A36C6D" w:rsidP="00A36C6D">
      <w:pPr>
        <w:jc w:val="center"/>
      </w:pPr>
      <w:r w:rsidRPr="009960B4">
        <w:t>STATE BONDING COMMISSION</w:t>
      </w:r>
    </w:p>
    <w:p w:rsidR="00A36C6D" w:rsidRPr="009960B4" w:rsidRDefault="00A36C6D" w:rsidP="00A36C6D">
      <w:pPr>
        <w:jc w:val="center"/>
      </w:pPr>
    </w:p>
    <w:p w:rsidR="00A36C6D" w:rsidRPr="009960B4" w:rsidRDefault="00A36C6D" w:rsidP="00A36C6D">
      <w:pPr>
        <w:jc w:val="center"/>
      </w:pPr>
    </w:p>
    <w:p w:rsidR="00A36C6D" w:rsidRPr="009960B4" w:rsidRDefault="00A36C6D" w:rsidP="00A36C6D">
      <w:pPr>
        <w:jc w:val="center"/>
      </w:pPr>
    </w:p>
    <w:p w:rsidR="00A36C6D" w:rsidRPr="009960B4" w:rsidRDefault="00A36C6D" w:rsidP="00A36C6D">
      <w:pPr>
        <w:jc w:val="center"/>
      </w:pPr>
    </w:p>
    <w:p w:rsidR="00A36C6D" w:rsidRPr="009960B4" w:rsidRDefault="00A36C6D" w:rsidP="00A36C6D">
      <w:pPr>
        <w:jc w:val="center"/>
      </w:pPr>
    </w:p>
    <w:p w:rsidR="00A36C6D" w:rsidRPr="009960B4" w:rsidRDefault="00A36C6D" w:rsidP="00A36C6D">
      <w:pPr>
        <w:jc w:val="center"/>
      </w:pPr>
      <w:r w:rsidRPr="009960B4">
        <w:t>RESOLUTION AUTHORIZING THE ISSUANCE AND SALE OF $</w:t>
      </w:r>
      <w:r w:rsidR="0081402D">
        <w:t>___________</w:t>
      </w:r>
    </w:p>
    <w:p w:rsidR="00A36C6D" w:rsidRPr="009960B4" w:rsidRDefault="00E76F44" w:rsidP="00A36C6D">
      <w:pPr>
        <w:jc w:val="center"/>
      </w:pPr>
      <w:r>
        <w:t>GENERAL OBLIGATION BONDS</w:t>
      </w:r>
      <w:r w:rsidR="00A36C6D" w:rsidRPr="009960B4">
        <w:t xml:space="preserve">, </w:t>
      </w:r>
      <w:r w:rsidR="0081402D">
        <w:t>SERIES 2020B</w:t>
      </w:r>
    </w:p>
    <w:p w:rsidR="00A36C6D" w:rsidRPr="009960B4" w:rsidRDefault="00A36C6D" w:rsidP="00A36C6D">
      <w:pPr>
        <w:jc w:val="center"/>
      </w:pPr>
    </w:p>
    <w:p w:rsidR="00A36C6D" w:rsidRPr="009960B4" w:rsidRDefault="00A36C6D" w:rsidP="00A36C6D">
      <w:pPr>
        <w:jc w:val="center"/>
      </w:pPr>
    </w:p>
    <w:p w:rsidR="00A36C6D" w:rsidRPr="009960B4" w:rsidRDefault="00A36C6D" w:rsidP="00A36C6D">
      <w:pPr>
        <w:jc w:val="center"/>
      </w:pPr>
    </w:p>
    <w:p w:rsidR="00A36C6D" w:rsidRPr="009960B4" w:rsidRDefault="00A36C6D" w:rsidP="00A36C6D">
      <w:pPr>
        <w:jc w:val="center"/>
      </w:pPr>
    </w:p>
    <w:p w:rsidR="00A36C6D" w:rsidRPr="009960B4" w:rsidRDefault="00A36C6D" w:rsidP="00A36C6D">
      <w:pPr>
        <w:jc w:val="center"/>
      </w:pPr>
    </w:p>
    <w:p w:rsidR="00A36C6D" w:rsidRPr="009960B4" w:rsidRDefault="00A36C6D" w:rsidP="00A36C6D">
      <w:pPr>
        <w:jc w:val="center"/>
      </w:pPr>
      <w:r w:rsidRPr="009960B4">
        <w:t xml:space="preserve">Adopted </w:t>
      </w:r>
      <w:r w:rsidR="0081402D">
        <w:t>___________, 2020</w:t>
      </w:r>
    </w:p>
    <w:p w:rsidR="00F16CE2" w:rsidRPr="009960B4" w:rsidRDefault="00F16CE2" w:rsidP="00F16CE2">
      <w:pPr>
        <w:pStyle w:val="TitleCenterBold"/>
        <w:keepNext w:val="0"/>
        <w:rPr>
          <w:rFonts w:ascii="Times New Roman" w:hAnsi="Times New Roman"/>
          <w:szCs w:val="24"/>
        </w:rPr>
      </w:pPr>
    </w:p>
    <w:p w:rsidR="00F16CE2" w:rsidRPr="009960B4" w:rsidRDefault="00F16CE2" w:rsidP="00F16CE2">
      <w:pPr>
        <w:pStyle w:val="TitleCenterBold"/>
        <w:keepNext w:val="0"/>
        <w:rPr>
          <w:rFonts w:ascii="Times New Roman" w:hAnsi="Times New Roman"/>
          <w:szCs w:val="24"/>
        </w:rPr>
      </w:pPr>
    </w:p>
    <w:p w:rsidR="00F16CE2" w:rsidRPr="009960B4" w:rsidRDefault="00F16CE2" w:rsidP="00F16CE2">
      <w:pPr>
        <w:rPr>
          <w:rFonts w:cs="Times New Roman"/>
          <w:smallCaps/>
          <w:szCs w:val="24"/>
        </w:rPr>
      </w:pPr>
    </w:p>
    <w:p w:rsidR="00F16CE2" w:rsidRPr="009960B4" w:rsidRDefault="00F16CE2" w:rsidP="00F16CE2">
      <w:pPr>
        <w:pStyle w:val="ParaNORMAL"/>
        <w:ind w:firstLine="0"/>
        <w:rPr>
          <w:rFonts w:ascii="Times New Roman" w:hAnsi="Times New Roman"/>
          <w:b/>
          <w:szCs w:val="24"/>
        </w:rPr>
      </w:pPr>
    </w:p>
    <w:p w:rsidR="00F16CE2" w:rsidRPr="009960B4" w:rsidRDefault="00F16CE2" w:rsidP="00F16CE2">
      <w:pPr>
        <w:rPr>
          <w:rFonts w:cs="Times New Roman"/>
          <w:szCs w:val="24"/>
        </w:rPr>
        <w:sectPr w:rsidR="00F16CE2" w:rsidRPr="009960B4" w:rsidSect="00566E41">
          <w:footerReference w:type="default" r:id="rId14"/>
          <w:headerReference w:type="first" r:id="rId15"/>
          <w:footerReference w:type="first" r:id="rId16"/>
          <w:endnotePr>
            <w:numFmt w:val="decimal"/>
          </w:endnotePr>
          <w:pgSz w:w="12240" w:h="15840" w:code="1"/>
          <w:pgMar w:top="1440" w:right="1440" w:bottom="1440" w:left="2160" w:header="720" w:footer="720" w:gutter="0"/>
          <w:cols w:space="720"/>
          <w:noEndnote/>
          <w:titlePg/>
          <w:docGrid w:linePitch="326"/>
        </w:sectPr>
      </w:pPr>
    </w:p>
    <w:bookmarkEnd w:id="0"/>
    <w:p w:rsidR="00F16CE2" w:rsidRPr="009960B4" w:rsidRDefault="003A67B9" w:rsidP="003A67B9">
      <w:pPr>
        <w:jc w:val="center"/>
      </w:pPr>
      <w:r w:rsidRPr="009960B4">
        <w:lastRenderedPageBreak/>
        <w:t>TABLE OF CONTENTS</w:t>
      </w:r>
    </w:p>
    <w:p w:rsidR="00AE2610" w:rsidRDefault="00AE2610" w:rsidP="00AE2610">
      <w:pPr>
        <w:tabs>
          <w:tab w:val="right" w:leader="dot" w:pos="8640"/>
        </w:tabs>
      </w:pPr>
    </w:p>
    <w:p w:rsidR="00653145" w:rsidRDefault="005D1F9A">
      <w:pPr>
        <w:pStyle w:val="TOC1"/>
        <w:rPr>
          <w:rFonts w:asciiTheme="minorHAnsi" w:eastAsiaTheme="minorEastAsia" w:hAnsiTheme="minorHAnsi"/>
          <w:caps w:val="0"/>
          <w:noProof/>
          <w:sz w:val="22"/>
        </w:rPr>
      </w:pPr>
      <w:r>
        <w:fldChar w:fldCharType="begin"/>
      </w:r>
      <w:r>
        <w:instrText xml:space="preserve"> TOC \o "1-2" \h \z \u </w:instrText>
      </w:r>
      <w:r>
        <w:fldChar w:fldCharType="separate"/>
      </w:r>
      <w:hyperlink w:anchor="_Toc31287590" w:history="1">
        <w:r w:rsidR="00653145" w:rsidRPr="00C22BDE">
          <w:rPr>
            <w:rStyle w:val="Hyperlink"/>
            <w:noProof/>
          </w:rPr>
          <w:t>Article I Definitions</w:t>
        </w:r>
        <w:r w:rsidR="00653145">
          <w:rPr>
            <w:noProof/>
            <w:webHidden/>
          </w:rPr>
          <w:tab/>
        </w:r>
        <w:r w:rsidR="00653145">
          <w:rPr>
            <w:noProof/>
            <w:webHidden/>
          </w:rPr>
          <w:fldChar w:fldCharType="begin"/>
        </w:r>
        <w:r w:rsidR="00653145">
          <w:rPr>
            <w:noProof/>
            <w:webHidden/>
          </w:rPr>
          <w:instrText xml:space="preserve"> PAGEREF _Toc31287590 \h </w:instrText>
        </w:r>
        <w:r w:rsidR="00653145">
          <w:rPr>
            <w:noProof/>
            <w:webHidden/>
          </w:rPr>
        </w:r>
        <w:r w:rsidR="00653145">
          <w:rPr>
            <w:noProof/>
            <w:webHidden/>
          </w:rPr>
          <w:fldChar w:fldCharType="separate"/>
        </w:r>
        <w:r w:rsidR="00273846">
          <w:rPr>
            <w:noProof/>
            <w:webHidden/>
          </w:rPr>
          <w:t>2</w:t>
        </w:r>
        <w:r w:rsidR="00653145">
          <w:rPr>
            <w:noProof/>
            <w:webHidden/>
          </w:rPr>
          <w:fldChar w:fldCharType="end"/>
        </w:r>
      </w:hyperlink>
    </w:p>
    <w:p w:rsidR="00653145" w:rsidRDefault="00771C12">
      <w:pPr>
        <w:pStyle w:val="TOC2"/>
        <w:rPr>
          <w:rFonts w:asciiTheme="minorHAnsi" w:eastAsiaTheme="minorEastAsia" w:hAnsiTheme="minorHAnsi"/>
          <w:sz w:val="22"/>
        </w:rPr>
      </w:pPr>
      <w:hyperlink w:anchor="_Toc31287591" w:history="1">
        <w:r w:rsidR="00653145" w:rsidRPr="00C22BDE">
          <w:rPr>
            <w:rStyle w:val="Hyperlink"/>
            <w:specVanish/>
          </w:rPr>
          <w:t>Section 1.1</w:t>
        </w:r>
        <w:r w:rsidR="00653145">
          <w:rPr>
            <w:rFonts w:asciiTheme="minorHAnsi" w:eastAsiaTheme="minorEastAsia" w:hAnsiTheme="minorHAnsi"/>
            <w:sz w:val="22"/>
          </w:rPr>
          <w:tab/>
        </w:r>
        <w:r w:rsidR="00653145" w:rsidRPr="00C22BDE">
          <w:rPr>
            <w:rStyle w:val="Hyperlink"/>
          </w:rPr>
          <w:t>Definitions</w:t>
        </w:r>
        <w:r w:rsidR="00653145">
          <w:rPr>
            <w:webHidden/>
          </w:rPr>
          <w:tab/>
        </w:r>
        <w:r w:rsidR="00653145">
          <w:rPr>
            <w:webHidden/>
          </w:rPr>
          <w:fldChar w:fldCharType="begin"/>
        </w:r>
        <w:r w:rsidR="00653145">
          <w:rPr>
            <w:webHidden/>
          </w:rPr>
          <w:instrText xml:space="preserve"> PAGEREF _Toc31287591 \h </w:instrText>
        </w:r>
        <w:r w:rsidR="00653145">
          <w:rPr>
            <w:webHidden/>
          </w:rPr>
        </w:r>
        <w:r w:rsidR="00653145">
          <w:rPr>
            <w:webHidden/>
          </w:rPr>
          <w:fldChar w:fldCharType="separate"/>
        </w:r>
        <w:r w:rsidR="00273846">
          <w:rPr>
            <w:webHidden/>
          </w:rPr>
          <w:t>2</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592" w:history="1">
        <w:r w:rsidR="00653145" w:rsidRPr="00C22BDE">
          <w:rPr>
            <w:rStyle w:val="Hyperlink"/>
            <w:specVanish/>
          </w:rPr>
          <w:t>Section 1.2</w:t>
        </w:r>
        <w:r w:rsidR="00653145">
          <w:rPr>
            <w:rFonts w:asciiTheme="minorHAnsi" w:eastAsiaTheme="minorEastAsia" w:hAnsiTheme="minorHAnsi"/>
            <w:sz w:val="22"/>
          </w:rPr>
          <w:tab/>
        </w:r>
        <w:r w:rsidR="00653145" w:rsidRPr="00C22BDE">
          <w:rPr>
            <w:rStyle w:val="Hyperlink"/>
          </w:rPr>
          <w:t>Authority for Bond Resolution.</w:t>
        </w:r>
        <w:r w:rsidR="00653145">
          <w:rPr>
            <w:webHidden/>
          </w:rPr>
          <w:tab/>
        </w:r>
        <w:r w:rsidR="00653145">
          <w:rPr>
            <w:webHidden/>
          </w:rPr>
          <w:fldChar w:fldCharType="begin"/>
        </w:r>
        <w:r w:rsidR="00653145">
          <w:rPr>
            <w:webHidden/>
          </w:rPr>
          <w:instrText xml:space="preserve"> PAGEREF _Toc31287592 \h </w:instrText>
        </w:r>
        <w:r w:rsidR="00653145">
          <w:rPr>
            <w:webHidden/>
          </w:rPr>
        </w:r>
        <w:r w:rsidR="00653145">
          <w:rPr>
            <w:webHidden/>
          </w:rPr>
          <w:fldChar w:fldCharType="separate"/>
        </w:r>
        <w:r w:rsidR="00273846">
          <w:rPr>
            <w:webHidden/>
          </w:rPr>
          <w:t>4</w:t>
        </w:r>
        <w:r w:rsidR="00653145">
          <w:rPr>
            <w:webHidden/>
          </w:rPr>
          <w:fldChar w:fldCharType="end"/>
        </w:r>
      </w:hyperlink>
    </w:p>
    <w:p w:rsidR="00653145" w:rsidRDefault="00771C12">
      <w:pPr>
        <w:pStyle w:val="TOC1"/>
        <w:rPr>
          <w:rFonts w:asciiTheme="minorHAnsi" w:eastAsiaTheme="minorEastAsia" w:hAnsiTheme="minorHAnsi"/>
          <w:caps w:val="0"/>
          <w:noProof/>
          <w:sz w:val="22"/>
        </w:rPr>
      </w:pPr>
      <w:hyperlink w:anchor="_Toc31287593" w:history="1">
        <w:r w:rsidR="00653145" w:rsidRPr="00C22BDE">
          <w:rPr>
            <w:rStyle w:val="Hyperlink"/>
            <w:noProof/>
          </w:rPr>
          <w:t>Article II Authorization, Terms and Issuance of Bonds</w:t>
        </w:r>
        <w:r w:rsidR="00653145">
          <w:rPr>
            <w:noProof/>
            <w:webHidden/>
          </w:rPr>
          <w:tab/>
        </w:r>
        <w:r w:rsidR="00653145">
          <w:rPr>
            <w:noProof/>
            <w:webHidden/>
          </w:rPr>
          <w:fldChar w:fldCharType="begin"/>
        </w:r>
        <w:r w:rsidR="00653145">
          <w:rPr>
            <w:noProof/>
            <w:webHidden/>
          </w:rPr>
          <w:instrText xml:space="preserve"> PAGEREF _Toc31287593 \h </w:instrText>
        </w:r>
        <w:r w:rsidR="00653145">
          <w:rPr>
            <w:noProof/>
            <w:webHidden/>
          </w:rPr>
        </w:r>
        <w:r w:rsidR="00653145">
          <w:rPr>
            <w:noProof/>
            <w:webHidden/>
          </w:rPr>
          <w:fldChar w:fldCharType="separate"/>
        </w:r>
        <w:r w:rsidR="00273846">
          <w:rPr>
            <w:noProof/>
            <w:webHidden/>
          </w:rPr>
          <w:t>5</w:t>
        </w:r>
        <w:r w:rsidR="00653145">
          <w:rPr>
            <w:noProof/>
            <w:webHidden/>
          </w:rPr>
          <w:fldChar w:fldCharType="end"/>
        </w:r>
      </w:hyperlink>
    </w:p>
    <w:p w:rsidR="00653145" w:rsidRDefault="00771C12">
      <w:pPr>
        <w:pStyle w:val="TOC2"/>
        <w:rPr>
          <w:rFonts w:asciiTheme="minorHAnsi" w:eastAsiaTheme="minorEastAsia" w:hAnsiTheme="minorHAnsi"/>
          <w:sz w:val="22"/>
        </w:rPr>
      </w:pPr>
      <w:hyperlink w:anchor="_Toc31287594" w:history="1">
        <w:r w:rsidR="00653145" w:rsidRPr="00C22BDE">
          <w:rPr>
            <w:rStyle w:val="Hyperlink"/>
          </w:rPr>
          <w:t>Section 2.1</w:t>
        </w:r>
        <w:r w:rsidR="00653145">
          <w:rPr>
            <w:rFonts w:asciiTheme="minorHAnsi" w:eastAsiaTheme="minorEastAsia" w:hAnsiTheme="minorHAnsi"/>
            <w:sz w:val="22"/>
          </w:rPr>
          <w:tab/>
        </w:r>
        <w:r w:rsidR="00653145" w:rsidRPr="00C22BDE">
          <w:rPr>
            <w:rStyle w:val="Hyperlink"/>
          </w:rPr>
          <w:t>Authorization of Bonds, Principal Amount, Designation and Series.</w:t>
        </w:r>
        <w:r w:rsidR="00653145">
          <w:rPr>
            <w:webHidden/>
          </w:rPr>
          <w:tab/>
        </w:r>
        <w:r w:rsidR="00653145">
          <w:rPr>
            <w:webHidden/>
          </w:rPr>
          <w:fldChar w:fldCharType="begin"/>
        </w:r>
        <w:r w:rsidR="00653145">
          <w:rPr>
            <w:webHidden/>
          </w:rPr>
          <w:instrText xml:space="preserve"> PAGEREF _Toc31287594 \h </w:instrText>
        </w:r>
        <w:r w:rsidR="00653145">
          <w:rPr>
            <w:webHidden/>
          </w:rPr>
        </w:r>
        <w:r w:rsidR="00653145">
          <w:rPr>
            <w:webHidden/>
          </w:rPr>
          <w:fldChar w:fldCharType="separate"/>
        </w:r>
        <w:r w:rsidR="00273846">
          <w:rPr>
            <w:webHidden/>
          </w:rPr>
          <w:t>5</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595" w:history="1">
        <w:r w:rsidR="00653145" w:rsidRPr="00C22BDE">
          <w:rPr>
            <w:rStyle w:val="Hyperlink"/>
            <w:specVanish/>
          </w:rPr>
          <w:t>Section 2.2</w:t>
        </w:r>
        <w:r w:rsidR="00653145">
          <w:rPr>
            <w:rFonts w:asciiTheme="minorHAnsi" w:eastAsiaTheme="minorEastAsia" w:hAnsiTheme="minorHAnsi"/>
            <w:sz w:val="22"/>
          </w:rPr>
          <w:tab/>
        </w:r>
        <w:r w:rsidR="00653145" w:rsidRPr="00C22BDE">
          <w:rPr>
            <w:rStyle w:val="Hyperlink"/>
          </w:rPr>
          <w:t>Purposes.</w:t>
        </w:r>
        <w:r w:rsidR="00653145">
          <w:rPr>
            <w:webHidden/>
          </w:rPr>
          <w:tab/>
        </w:r>
        <w:r w:rsidR="00653145">
          <w:rPr>
            <w:webHidden/>
          </w:rPr>
          <w:fldChar w:fldCharType="begin"/>
        </w:r>
        <w:r w:rsidR="00653145">
          <w:rPr>
            <w:webHidden/>
          </w:rPr>
          <w:instrText xml:space="preserve"> PAGEREF _Toc31287595 \h </w:instrText>
        </w:r>
        <w:r w:rsidR="00653145">
          <w:rPr>
            <w:webHidden/>
          </w:rPr>
        </w:r>
        <w:r w:rsidR="00653145">
          <w:rPr>
            <w:webHidden/>
          </w:rPr>
          <w:fldChar w:fldCharType="separate"/>
        </w:r>
        <w:r w:rsidR="00273846">
          <w:rPr>
            <w:webHidden/>
          </w:rPr>
          <w:t>5</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596" w:history="1">
        <w:r w:rsidR="00653145" w:rsidRPr="00C22BDE">
          <w:rPr>
            <w:rStyle w:val="Hyperlink"/>
            <w:specVanish/>
          </w:rPr>
          <w:t>Section 2.3</w:t>
        </w:r>
        <w:r w:rsidR="00653145">
          <w:rPr>
            <w:rFonts w:asciiTheme="minorHAnsi" w:eastAsiaTheme="minorEastAsia" w:hAnsiTheme="minorHAnsi"/>
            <w:sz w:val="22"/>
          </w:rPr>
          <w:tab/>
        </w:r>
        <w:r w:rsidR="00653145" w:rsidRPr="00C22BDE">
          <w:rPr>
            <w:rStyle w:val="Hyperlink"/>
          </w:rPr>
          <w:t>Issue Date.</w:t>
        </w:r>
        <w:r w:rsidR="00653145">
          <w:rPr>
            <w:webHidden/>
          </w:rPr>
          <w:tab/>
        </w:r>
        <w:r w:rsidR="00653145">
          <w:rPr>
            <w:webHidden/>
          </w:rPr>
          <w:fldChar w:fldCharType="begin"/>
        </w:r>
        <w:r w:rsidR="00653145">
          <w:rPr>
            <w:webHidden/>
          </w:rPr>
          <w:instrText xml:space="preserve"> PAGEREF _Toc31287596 \h </w:instrText>
        </w:r>
        <w:r w:rsidR="00653145">
          <w:rPr>
            <w:webHidden/>
          </w:rPr>
        </w:r>
        <w:r w:rsidR="00653145">
          <w:rPr>
            <w:webHidden/>
          </w:rPr>
          <w:fldChar w:fldCharType="separate"/>
        </w:r>
        <w:r w:rsidR="00273846">
          <w:rPr>
            <w:webHidden/>
          </w:rPr>
          <w:t>5</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597" w:history="1">
        <w:r w:rsidR="00653145" w:rsidRPr="00C22BDE">
          <w:rPr>
            <w:rStyle w:val="Hyperlink"/>
          </w:rPr>
          <w:t>Section 2.4</w:t>
        </w:r>
        <w:r w:rsidR="00653145">
          <w:rPr>
            <w:rFonts w:asciiTheme="minorHAnsi" w:eastAsiaTheme="minorEastAsia" w:hAnsiTheme="minorHAnsi"/>
            <w:sz w:val="22"/>
          </w:rPr>
          <w:tab/>
        </w:r>
        <w:r w:rsidR="00653145" w:rsidRPr="00C22BDE">
          <w:rPr>
            <w:rStyle w:val="Hyperlink"/>
          </w:rPr>
          <w:t>Bond Details.</w:t>
        </w:r>
        <w:r w:rsidR="00653145">
          <w:rPr>
            <w:webHidden/>
          </w:rPr>
          <w:tab/>
        </w:r>
        <w:r w:rsidR="00653145">
          <w:rPr>
            <w:webHidden/>
          </w:rPr>
          <w:fldChar w:fldCharType="begin"/>
        </w:r>
        <w:r w:rsidR="00653145">
          <w:rPr>
            <w:webHidden/>
          </w:rPr>
          <w:instrText xml:space="preserve"> PAGEREF _Toc31287597 \h </w:instrText>
        </w:r>
        <w:r w:rsidR="00653145">
          <w:rPr>
            <w:webHidden/>
          </w:rPr>
        </w:r>
        <w:r w:rsidR="00653145">
          <w:rPr>
            <w:webHidden/>
          </w:rPr>
          <w:fldChar w:fldCharType="separate"/>
        </w:r>
        <w:r w:rsidR="00273846">
          <w:rPr>
            <w:webHidden/>
          </w:rPr>
          <w:t>5</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598" w:history="1">
        <w:r w:rsidR="00653145" w:rsidRPr="00C22BDE">
          <w:rPr>
            <w:rStyle w:val="Hyperlink"/>
            <w:specVanish/>
          </w:rPr>
          <w:t>Section 2.5</w:t>
        </w:r>
        <w:r w:rsidR="00653145">
          <w:rPr>
            <w:rFonts w:asciiTheme="minorHAnsi" w:eastAsiaTheme="minorEastAsia" w:hAnsiTheme="minorHAnsi"/>
            <w:sz w:val="22"/>
          </w:rPr>
          <w:tab/>
        </w:r>
        <w:r w:rsidR="00653145" w:rsidRPr="00C22BDE">
          <w:rPr>
            <w:rStyle w:val="Hyperlink"/>
          </w:rPr>
          <w:t>Denominations and Numbers.</w:t>
        </w:r>
        <w:r w:rsidR="00653145">
          <w:rPr>
            <w:webHidden/>
          </w:rPr>
          <w:tab/>
        </w:r>
        <w:r w:rsidR="00653145">
          <w:rPr>
            <w:webHidden/>
          </w:rPr>
          <w:fldChar w:fldCharType="begin"/>
        </w:r>
        <w:r w:rsidR="00653145">
          <w:rPr>
            <w:webHidden/>
          </w:rPr>
          <w:instrText xml:space="preserve"> PAGEREF _Toc31287598 \h </w:instrText>
        </w:r>
        <w:r w:rsidR="00653145">
          <w:rPr>
            <w:webHidden/>
          </w:rPr>
        </w:r>
        <w:r w:rsidR="00653145">
          <w:rPr>
            <w:webHidden/>
          </w:rPr>
          <w:fldChar w:fldCharType="separate"/>
        </w:r>
        <w:r w:rsidR="00273846">
          <w:rPr>
            <w:webHidden/>
          </w:rPr>
          <w:t>6</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599" w:history="1">
        <w:r w:rsidR="00653145" w:rsidRPr="00C22BDE">
          <w:rPr>
            <w:rStyle w:val="Hyperlink"/>
            <w:specVanish/>
          </w:rPr>
          <w:t>Section 2.6</w:t>
        </w:r>
        <w:r w:rsidR="00653145">
          <w:rPr>
            <w:rFonts w:asciiTheme="minorHAnsi" w:eastAsiaTheme="minorEastAsia" w:hAnsiTheme="minorHAnsi"/>
            <w:sz w:val="22"/>
          </w:rPr>
          <w:tab/>
        </w:r>
        <w:r w:rsidR="00653145" w:rsidRPr="00C22BDE">
          <w:rPr>
            <w:rStyle w:val="Hyperlink"/>
          </w:rPr>
          <w:t>Paying Agent and Bond Registrar.</w:t>
        </w:r>
        <w:r w:rsidR="00653145">
          <w:rPr>
            <w:webHidden/>
          </w:rPr>
          <w:tab/>
        </w:r>
        <w:r w:rsidR="00653145">
          <w:rPr>
            <w:webHidden/>
          </w:rPr>
          <w:fldChar w:fldCharType="begin"/>
        </w:r>
        <w:r w:rsidR="00653145">
          <w:rPr>
            <w:webHidden/>
          </w:rPr>
          <w:instrText xml:space="preserve"> PAGEREF _Toc31287599 \h </w:instrText>
        </w:r>
        <w:r w:rsidR="00653145">
          <w:rPr>
            <w:webHidden/>
          </w:rPr>
        </w:r>
        <w:r w:rsidR="00653145">
          <w:rPr>
            <w:webHidden/>
          </w:rPr>
          <w:fldChar w:fldCharType="separate"/>
        </w:r>
        <w:r w:rsidR="00273846">
          <w:rPr>
            <w:webHidden/>
          </w:rPr>
          <w:t>7</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00" w:history="1">
        <w:r w:rsidR="00653145" w:rsidRPr="00C22BDE">
          <w:rPr>
            <w:rStyle w:val="Hyperlink"/>
          </w:rPr>
          <w:t>Section 2.7</w:t>
        </w:r>
        <w:r w:rsidR="00653145">
          <w:rPr>
            <w:rFonts w:asciiTheme="minorHAnsi" w:eastAsiaTheme="minorEastAsia" w:hAnsiTheme="minorHAnsi"/>
            <w:sz w:val="22"/>
          </w:rPr>
          <w:tab/>
        </w:r>
        <w:r w:rsidR="00653145" w:rsidRPr="00C22BDE">
          <w:rPr>
            <w:rStyle w:val="Hyperlink"/>
          </w:rPr>
          <w:t>Redemption Provisions for the Bonds.</w:t>
        </w:r>
        <w:r w:rsidR="00653145">
          <w:rPr>
            <w:webHidden/>
          </w:rPr>
          <w:tab/>
        </w:r>
        <w:r w:rsidR="00653145">
          <w:rPr>
            <w:webHidden/>
          </w:rPr>
          <w:fldChar w:fldCharType="begin"/>
        </w:r>
        <w:r w:rsidR="00653145">
          <w:rPr>
            <w:webHidden/>
          </w:rPr>
          <w:instrText xml:space="preserve"> PAGEREF _Toc31287600 \h </w:instrText>
        </w:r>
        <w:r w:rsidR="00653145">
          <w:rPr>
            <w:webHidden/>
          </w:rPr>
        </w:r>
        <w:r w:rsidR="00653145">
          <w:rPr>
            <w:webHidden/>
          </w:rPr>
          <w:fldChar w:fldCharType="separate"/>
        </w:r>
        <w:r w:rsidR="00273846">
          <w:rPr>
            <w:webHidden/>
          </w:rPr>
          <w:t>7</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01" w:history="1">
        <w:r w:rsidR="00653145" w:rsidRPr="00C22BDE">
          <w:rPr>
            <w:rStyle w:val="Hyperlink"/>
          </w:rPr>
          <w:t>Section 2.8</w:t>
        </w:r>
        <w:r w:rsidR="00653145">
          <w:rPr>
            <w:rFonts w:asciiTheme="minorHAnsi" w:eastAsiaTheme="minorEastAsia" w:hAnsiTheme="minorHAnsi"/>
            <w:sz w:val="22"/>
          </w:rPr>
          <w:tab/>
        </w:r>
        <w:r w:rsidR="00653145" w:rsidRPr="00C22BDE">
          <w:rPr>
            <w:rStyle w:val="Hyperlink"/>
          </w:rPr>
          <w:t>Notice of Redemption of the Bonds.</w:t>
        </w:r>
        <w:r w:rsidR="00653145">
          <w:rPr>
            <w:webHidden/>
          </w:rPr>
          <w:tab/>
        </w:r>
        <w:r w:rsidR="00653145">
          <w:rPr>
            <w:webHidden/>
          </w:rPr>
          <w:fldChar w:fldCharType="begin"/>
        </w:r>
        <w:r w:rsidR="00653145">
          <w:rPr>
            <w:webHidden/>
          </w:rPr>
          <w:instrText xml:space="preserve"> PAGEREF _Toc31287601 \h </w:instrText>
        </w:r>
        <w:r w:rsidR="00653145">
          <w:rPr>
            <w:webHidden/>
          </w:rPr>
        </w:r>
        <w:r w:rsidR="00653145">
          <w:rPr>
            <w:webHidden/>
          </w:rPr>
          <w:fldChar w:fldCharType="separate"/>
        </w:r>
        <w:r w:rsidR="00273846">
          <w:rPr>
            <w:webHidden/>
          </w:rPr>
          <w:t>8</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02" w:history="1">
        <w:r w:rsidR="00653145" w:rsidRPr="00C22BDE">
          <w:rPr>
            <w:rStyle w:val="Hyperlink"/>
          </w:rPr>
          <w:t>Section 2.9</w:t>
        </w:r>
        <w:r w:rsidR="00653145">
          <w:rPr>
            <w:rFonts w:asciiTheme="minorHAnsi" w:eastAsiaTheme="minorEastAsia" w:hAnsiTheme="minorHAnsi"/>
            <w:sz w:val="22"/>
          </w:rPr>
          <w:tab/>
        </w:r>
        <w:r w:rsidR="00653145" w:rsidRPr="00C22BDE">
          <w:rPr>
            <w:rStyle w:val="Hyperlink"/>
          </w:rPr>
          <w:t>Sale of Bonds; Official Statement.</w:t>
        </w:r>
        <w:r w:rsidR="00653145">
          <w:rPr>
            <w:webHidden/>
          </w:rPr>
          <w:tab/>
        </w:r>
        <w:r w:rsidR="00653145">
          <w:rPr>
            <w:webHidden/>
          </w:rPr>
          <w:fldChar w:fldCharType="begin"/>
        </w:r>
        <w:r w:rsidR="00653145">
          <w:rPr>
            <w:webHidden/>
          </w:rPr>
          <w:instrText xml:space="preserve"> PAGEREF _Toc31287602 \h </w:instrText>
        </w:r>
        <w:r w:rsidR="00653145">
          <w:rPr>
            <w:webHidden/>
          </w:rPr>
        </w:r>
        <w:r w:rsidR="00653145">
          <w:rPr>
            <w:webHidden/>
          </w:rPr>
          <w:fldChar w:fldCharType="separate"/>
        </w:r>
        <w:r w:rsidR="00273846">
          <w:rPr>
            <w:webHidden/>
          </w:rPr>
          <w:t>9</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03" w:history="1">
        <w:r w:rsidR="00653145" w:rsidRPr="00C22BDE">
          <w:rPr>
            <w:rStyle w:val="Hyperlink"/>
            <w:specVanish/>
          </w:rPr>
          <w:t>Section 2.10</w:t>
        </w:r>
        <w:r w:rsidR="00653145">
          <w:rPr>
            <w:rFonts w:asciiTheme="minorHAnsi" w:eastAsiaTheme="minorEastAsia" w:hAnsiTheme="minorHAnsi"/>
            <w:sz w:val="22"/>
          </w:rPr>
          <w:tab/>
        </w:r>
        <w:r w:rsidR="00653145" w:rsidRPr="00C22BDE">
          <w:rPr>
            <w:rStyle w:val="Hyperlink"/>
          </w:rPr>
          <w:t>Execution of Bonds.</w:t>
        </w:r>
        <w:r w:rsidR="00653145">
          <w:rPr>
            <w:webHidden/>
          </w:rPr>
          <w:tab/>
        </w:r>
        <w:r w:rsidR="00653145">
          <w:rPr>
            <w:webHidden/>
          </w:rPr>
          <w:fldChar w:fldCharType="begin"/>
        </w:r>
        <w:r w:rsidR="00653145">
          <w:rPr>
            <w:webHidden/>
          </w:rPr>
          <w:instrText xml:space="preserve"> PAGEREF _Toc31287603 \h </w:instrText>
        </w:r>
        <w:r w:rsidR="00653145">
          <w:rPr>
            <w:webHidden/>
          </w:rPr>
        </w:r>
        <w:r w:rsidR="00653145">
          <w:rPr>
            <w:webHidden/>
          </w:rPr>
          <w:fldChar w:fldCharType="separate"/>
        </w:r>
        <w:r w:rsidR="00273846">
          <w:rPr>
            <w:webHidden/>
          </w:rPr>
          <w:t>9</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04" w:history="1">
        <w:r w:rsidR="00653145" w:rsidRPr="00C22BDE">
          <w:rPr>
            <w:rStyle w:val="Hyperlink"/>
          </w:rPr>
          <w:t>Section 2.11</w:t>
        </w:r>
        <w:r w:rsidR="00653145">
          <w:rPr>
            <w:rFonts w:asciiTheme="minorHAnsi" w:eastAsiaTheme="minorEastAsia" w:hAnsiTheme="minorHAnsi"/>
            <w:sz w:val="22"/>
          </w:rPr>
          <w:tab/>
        </w:r>
        <w:r w:rsidR="00653145" w:rsidRPr="00C22BDE">
          <w:rPr>
            <w:rStyle w:val="Hyperlink"/>
          </w:rPr>
          <w:t>Creation and Administration of Bond Proceeds Account.</w:t>
        </w:r>
        <w:r w:rsidR="00653145">
          <w:rPr>
            <w:webHidden/>
          </w:rPr>
          <w:tab/>
        </w:r>
        <w:r w:rsidR="00653145">
          <w:rPr>
            <w:webHidden/>
          </w:rPr>
          <w:fldChar w:fldCharType="begin"/>
        </w:r>
        <w:r w:rsidR="00653145">
          <w:rPr>
            <w:webHidden/>
          </w:rPr>
          <w:instrText xml:space="preserve"> PAGEREF _Toc31287604 \h </w:instrText>
        </w:r>
        <w:r w:rsidR="00653145">
          <w:rPr>
            <w:webHidden/>
          </w:rPr>
        </w:r>
        <w:r w:rsidR="00653145">
          <w:rPr>
            <w:webHidden/>
          </w:rPr>
          <w:fldChar w:fldCharType="separate"/>
        </w:r>
        <w:r w:rsidR="00273846">
          <w:rPr>
            <w:webHidden/>
          </w:rPr>
          <w:t>11</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05" w:history="1">
        <w:r w:rsidR="00653145" w:rsidRPr="00C22BDE">
          <w:rPr>
            <w:rStyle w:val="Hyperlink"/>
            <w:specVanish/>
          </w:rPr>
          <w:t>Section 2.12</w:t>
        </w:r>
        <w:r w:rsidR="00653145">
          <w:rPr>
            <w:rFonts w:asciiTheme="minorHAnsi" w:eastAsiaTheme="minorEastAsia" w:hAnsiTheme="minorHAnsi"/>
            <w:sz w:val="22"/>
          </w:rPr>
          <w:tab/>
        </w:r>
        <w:r w:rsidR="00653145" w:rsidRPr="00C22BDE">
          <w:rPr>
            <w:rStyle w:val="Hyperlink"/>
          </w:rPr>
          <w:t>Delivery of Bonds; Application of Proceeds.</w:t>
        </w:r>
        <w:r w:rsidR="00653145">
          <w:rPr>
            <w:webHidden/>
          </w:rPr>
          <w:tab/>
        </w:r>
        <w:r w:rsidR="00653145">
          <w:rPr>
            <w:webHidden/>
          </w:rPr>
          <w:fldChar w:fldCharType="begin"/>
        </w:r>
        <w:r w:rsidR="00653145">
          <w:rPr>
            <w:webHidden/>
          </w:rPr>
          <w:instrText xml:space="preserve"> PAGEREF _Toc31287605 \h </w:instrText>
        </w:r>
        <w:r w:rsidR="00653145">
          <w:rPr>
            <w:webHidden/>
          </w:rPr>
        </w:r>
        <w:r w:rsidR="00653145">
          <w:rPr>
            <w:webHidden/>
          </w:rPr>
          <w:fldChar w:fldCharType="separate"/>
        </w:r>
        <w:r w:rsidR="00273846">
          <w:rPr>
            <w:webHidden/>
          </w:rPr>
          <w:t>11</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06" w:history="1">
        <w:r w:rsidR="00653145" w:rsidRPr="00C22BDE">
          <w:rPr>
            <w:rStyle w:val="Hyperlink"/>
            <w:specVanish/>
          </w:rPr>
          <w:t>Section 2.13</w:t>
        </w:r>
        <w:r w:rsidR="00653145">
          <w:rPr>
            <w:rFonts w:asciiTheme="minorHAnsi" w:eastAsiaTheme="minorEastAsia" w:hAnsiTheme="minorHAnsi"/>
            <w:sz w:val="22"/>
          </w:rPr>
          <w:tab/>
        </w:r>
        <w:r w:rsidR="00653145" w:rsidRPr="00C22BDE">
          <w:rPr>
            <w:rStyle w:val="Hyperlink"/>
          </w:rPr>
          <w:t>Investment of Proceeds of Bonds.</w:t>
        </w:r>
        <w:r w:rsidR="00653145">
          <w:rPr>
            <w:webHidden/>
          </w:rPr>
          <w:tab/>
        </w:r>
        <w:r w:rsidR="00653145">
          <w:rPr>
            <w:webHidden/>
          </w:rPr>
          <w:fldChar w:fldCharType="begin"/>
        </w:r>
        <w:r w:rsidR="00653145">
          <w:rPr>
            <w:webHidden/>
          </w:rPr>
          <w:instrText xml:space="preserve"> PAGEREF _Toc31287606 \h </w:instrText>
        </w:r>
        <w:r w:rsidR="00653145">
          <w:rPr>
            <w:webHidden/>
          </w:rPr>
        </w:r>
        <w:r w:rsidR="00653145">
          <w:rPr>
            <w:webHidden/>
          </w:rPr>
          <w:fldChar w:fldCharType="separate"/>
        </w:r>
        <w:r w:rsidR="00273846">
          <w:rPr>
            <w:webHidden/>
          </w:rPr>
          <w:t>11</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07" w:history="1">
        <w:r w:rsidR="00653145" w:rsidRPr="00C22BDE">
          <w:rPr>
            <w:rStyle w:val="Hyperlink"/>
          </w:rPr>
          <w:t>Section 2.14</w:t>
        </w:r>
        <w:r w:rsidR="00653145">
          <w:rPr>
            <w:rFonts w:asciiTheme="minorHAnsi" w:eastAsiaTheme="minorEastAsia" w:hAnsiTheme="minorHAnsi"/>
            <w:sz w:val="22"/>
          </w:rPr>
          <w:tab/>
        </w:r>
        <w:r w:rsidR="00653145" w:rsidRPr="00C22BDE">
          <w:rPr>
            <w:rStyle w:val="Hyperlink"/>
          </w:rPr>
          <w:t>Further Authority.</w:t>
        </w:r>
        <w:r w:rsidR="00653145">
          <w:rPr>
            <w:webHidden/>
          </w:rPr>
          <w:tab/>
        </w:r>
        <w:r w:rsidR="00653145">
          <w:rPr>
            <w:webHidden/>
          </w:rPr>
          <w:fldChar w:fldCharType="begin"/>
        </w:r>
        <w:r w:rsidR="00653145">
          <w:rPr>
            <w:webHidden/>
          </w:rPr>
          <w:instrText xml:space="preserve"> PAGEREF _Toc31287607 \h </w:instrText>
        </w:r>
        <w:r w:rsidR="00653145">
          <w:rPr>
            <w:webHidden/>
          </w:rPr>
        </w:r>
        <w:r w:rsidR="00653145">
          <w:rPr>
            <w:webHidden/>
          </w:rPr>
          <w:fldChar w:fldCharType="separate"/>
        </w:r>
        <w:r w:rsidR="00273846">
          <w:rPr>
            <w:webHidden/>
          </w:rPr>
          <w:t>12</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08" w:history="1">
        <w:r w:rsidR="00653145" w:rsidRPr="00C22BDE">
          <w:rPr>
            <w:rStyle w:val="Hyperlink"/>
            <w:specVanish/>
          </w:rPr>
          <w:t>Section 2.15</w:t>
        </w:r>
        <w:r w:rsidR="00653145">
          <w:rPr>
            <w:rFonts w:asciiTheme="minorHAnsi" w:eastAsiaTheme="minorEastAsia" w:hAnsiTheme="minorHAnsi"/>
            <w:sz w:val="22"/>
          </w:rPr>
          <w:tab/>
        </w:r>
        <w:r w:rsidR="00653145" w:rsidRPr="00C22BDE">
          <w:rPr>
            <w:rStyle w:val="Hyperlink"/>
          </w:rPr>
          <w:t>Continuing Disclosure Undertaking.</w:t>
        </w:r>
        <w:r w:rsidR="00653145">
          <w:rPr>
            <w:webHidden/>
          </w:rPr>
          <w:tab/>
        </w:r>
        <w:r w:rsidR="00653145">
          <w:rPr>
            <w:webHidden/>
          </w:rPr>
          <w:fldChar w:fldCharType="begin"/>
        </w:r>
        <w:r w:rsidR="00653145">
          <w:rPr>
            <w:webHidden/>
          </w:rPr>
          <w:instrText xml:space="preserve"> PAGEREF _Toc31287608 \h </w:instrText>
        </w:r>
        <w:r w:rsidR="00653145">
          <w:rPr>
            <w:webHidden/>
          </w:rPr>
        </w:r>
        <w:r w:rsidR="00653145">
          <w:rPr>
            <w:webHidden/>
          </w:rPr>
          <w:fldChar w:fldCharType="separate"/>
        </w:r>
        <w:r w:rsidR="00273846">
          <w:rPr>
            <w:webHidden/>
          </w:rPr>
          <w:t>12</w:t>
        </w:r>
        <w:r w:rsidR="00653145">
          <w:rPr>
            <w:webHidden/>
          </w:rPr>
          <w:fldChar w:fldCharType="end"/>
        </w:r>
      </w:hyperlink>
    </w:p>
    <w:p w:rsidR="00653145" w:rsidRDefault="00771C12">
      <w:pPr>
        <w:pStyle w:val="TOC1"/>
        <w:rPr>
          <w:rFonts w:asciiTheme="minorHAnsi" w:eastAsiaTheme="minorEastAsia" w:hAnsiTheme="minorHAnsi"/>
          <w:caps w:val="0"/>
          <w:noProof/>
          <w:sz w:val="22"/>
        </w:rPr>
      </w:pPr>
      <w:hyperlink w:anchor="_Toc31287609" w:history="1">
        <w:r w:rsidR="00653145" w:rsidRPr="00C22BDE">
          <w:rPr>
            <w:rStyle w:val="Hyperlink"/>
            <w:noProof/>
          </w:rPr>
          <w:t>Article III Transfer and Exchange of Bonds; Bond Registrar</w:t>
        </w:r>
        <w:r w:rsidR="00653145">
          <w:rPr>
            <w:noProof/>
            <w:webHidden/>
          </w:rPr>
          <w:tab/>
        </w:r>
        <w:r w:rsidR="00653145">
          <w:rPr>
            <w:noProof/>
            <w:webHidden/>
          </w:rPr>
          <w:fldChar w:fldCharType="begin"/>
        </w:r>
        <w:r w:rsidR="00653145">
          <w:rPr>
            <w:noProof/>
            <w:webHidden/>
          </w:rPr>
          <w:instrText xml:space="preserve"> PAGEREF _Toc31287609 \h </w:instrText>
        </w:r>
        <w:r w:rsidR="00653145">
          <w:rPr>
            <w:noProof/>
            <w:webHidden/>
          </w:rPr>
        </w:r>
        <w:r w:rsidR="00653145">
          <w:rPr>
            <w:noProof/>
            <w:webHidden/>
          </w:rPr>
          <w:fldChar w:fldCharType="separate"/>
        </w:r>
        <w:r w:rsidR="00273846">
          <w:rPr>
            <w:noProof/>
            <w:webHidden/>
          </w:rPr>
          <w:t>13</w:t>
        </w:r>
        <w:r w:rsidR="00653145">
          <w:rPr>
            <w:noProof/>
            <w:webHidden/>
          </w:rPr>
          <w:fldChar w:fldCharType="end"/>
        </w:r>
      </w:hyperlink>
    </w:p>
    <w:p w:rsidR="00653145" w:rsidRDefault="00771C12">
      <w:pPr>
        <w:pStyle w:val="TOC2"/>
        <w:rPr>
          <w:rFonts w:asciiTheme="minorHAnsi" w:eastAsiaTheme="minorEastAsia" w:hAnsiTheme="minorHAnsi"/>
          <w:sz w:val="22"/>
        </w:rPr>
      </w:pPr>
      <w:hyperlink w:anchor="_Toc31287610" w:history="1">
        <w:r w:rsidR="00653145" w:rsidRPr="00C22BDE">
          <w:rPr>
            <w:rStyle w:val="Hyperlink"/>
          </w:rPr>
          <w:t>Section 3.1</w:t>
        </w:r>
        <w:r w:rsidR="00653145">
          <w:rPr>
            <w:rFonts w:asciiTheme="minorHAnsi" w:eastAsiaTheme="minorEastAsia" w:hAnsiTheme="minorHAnsi"/>
            <w:sz w:val="22"/>
          </w:rPr>
          <w:tab/>
        </w:r>
        <w:r w:rsidR="00653145" w:rsidRPr="00C22BDE">
          <w:rPr>
            <w:rStyle w:val="Hyperlink"/>
          </w:rPr>
          <w:t>Transfer of Bonds.</w:t>
        </w:r>
        <w:r w:rsidR="00653145">
          <w:rPr>
            <w:webHidden/>
          </w:rPr>
          <w:tab/>
        </w:r>
        <w:r w:rsidR="00653145">
          <w:rPr>
            <w:webHidden/>
          </w:rPr>
          <w:fldChar w:fldCharType="begin"/>
        </w:r>
        <w:r w:rsidR="00653145">
          <w:rPr>
            <w:webHidden/>
          </w:rPr>
          <w:instrText xml:space="preserve"> PAGEREF _Toc31287610 \h </w:instrText>
        </w:r>
        <w:r w:rsidR="00653145">
          <w:rPr>
            <w:webHidden/>
          </w:rPr>
        </w:r>
        <w:r w:rsidR="00653145">
          <w:rPr>
            <w:webHidden/>
          </w:rPr>
          <w:fldChar w:fldCharType="separate"/>
        </w:r>
        <w:r w:rsidR="00273846">
          <w:rPr>
            <w:webHidden/>
          </w:rPr>
          <w:t>13</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11" w:history="1">
        <w:r w:rsidR="00653145" w:rsidRPr="00C22BDE">
          <w:rPr>
            <w:rStyle w:val="Hyperlink"/>
            <w:specVanish/>
          </w:rPr>
          <w:t>Section 3.2</w:t>
        </w:r>
        <w:r w:rsidR="00653145">
          <w:rPr>
            <w:rFonts w:asciiTheme="minorHAnsi" w:eastAsiaTheme="minorEastAsia" w:hAnsiTheme="minorHAnsi"/>
            <w:sz w:val="22"/>
          </w:rPr>
          <w:tab/>
        </w:r>
        <w:r w:rsidR="00653145" w:rsidRPr="00C22BDE">
          <w:rPr>
            <w:rStyle w:val="Hyperlink"/>
          </w:rPr>
          <w:t>Exchange of Bonds.</w:t>
        </w:r>
        <w:r w:rsidR="00653145">
          <w:rPr>
            <w:webHidden/>
          </w:rPr>
          <w:tab/>
        </w:r>
        <w:r w:rsidR="00653145">
          <w:rPr>
            <w:webHidden/>
          </w:rPr>
          <w:fldChar w:fldCharType="begin"/>
        </w:r>
        <w:r w:rsidR="00653145">
          <w:rPr>
            <w:webHidden/>
          </w:rPr>
          <w:instrText xml:space="preserve"> PAGEREF _Toc31287611 \h </w:instrText>
        </w:r>
        <w:r w:rsidR="00653145">
          <w:rPr>
            <w:webHidden/>
          </w:rPr>
        </w:r>
        <w:r w:rsidR="00653145">
          <w:rPr>
            <w:webHidden/>
          </w:rPr>
          <w:fldChar w:fldCharType="separate"/>
        </w:r>
        <w:r w:rsidR="00273846">
          <w:rPr>
            <w:webHidden/>
          </w:rPr>
          <w:t>13</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12" w:history="1">
        <w:r w:rsidR="00653145" w:rsidRPr="00C22BDE">
          <w:rPr>
            <w:rStyle w:val="Hyperlink"/>
            <w:specVanish/>
          </w:rPr>
          <w:t>Section 3.3</w:t>
        </w:r>
        <w:r w:rsidR="00653145">
          <w:rPr>
            <w:rFonts w:asciiTheme="minorHAnsi" w:eastAsiaTheme="minorEastAsia" w:hAnsiTheme="minorHAnsi"/>
            <w:sz w:val="22"/>
          </w:rPr>
          <w:tab/>
        </w:r>
        <w:r w:rsidR="00653145" w:rsidRPr="00C22BDE">
          <w:rPr>
            <w:rStyle w:val="Hyperlink"/>
          </w:rPr>
          <w:t>Bond Registration Books.</w:t>
        </w:r>
        <w:r w:rsidR="00653145">
          <w:rPr>
            <w:webHidden/>
          </w:rPr>
          <w:tab/>
        </w:r>
        <w:r w:rsidR="00653145">
          <w:rPr>
            <w:webHidden/>
          </w:rPr>
          <w:fldChar w:fldCharType="begin"/>
        </w:r>
        <w:r w:rsidR="00653145">
          <w:rPr>
            <w:webHidden/>
          </w:rPr>
          <w:instrText xml:space="preserve"> PAGEREF _Toc31287612 \h </w:instrText>
        </w:r>
        <w:r w:rsidR="00653145">
          <w:rPr>
            <w:webHidden/>
          </w:rPr>
        </w:r>
        <w:r w:rsidR="00653145">
          <w:rPr>
            <w:webHidden/>
          </w:rPr>
          <w:fldChar w:fldCharType="separate"/>
        </w:r>
        <w:r w:rsidR="00273846">
          <w:rPr>
            <w:webHidden/>
          </w:rPr>
          <w:t>13</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13" w:history="1">
        <w:r w:rsidR="00653145" w:rsidRPr="00C22BDE">
          <w:rPr>
            <w:rStyle w:val="Hyperlink"/>
            <w:specVanish/>
          </w:rPr>
          <w:t>Section 3.4</w:t>
        </w:r>
        <w:r w:rsidR="00653145">
          <w:rPr>
            <w:rFonts w:asciiTheme="minorHAnsi" w:eastAsiaTheme="minorEastAsia" w:hAnsiTheme="minorHAnsi"/>
            <w:sz w:val="22"/>
          </w:rPr>
          <w:tab/>
        </w:r>
        <w:r w:rsidR="00653145" w:rsidRPr="00C22BDE">
          <w:rPr>
            <w:rStyle w:val="Hyperlink"/>
          </w:rPr>
          <w:t>List of Bondholders.</w:t>
        </w:r>
        <w:r w:rsidR="00653145">
          <w:rPr>
            <w:webHidden/>
          </w:rPr>
          <w:tab/>
        </w:r>
        <w:r w:rsidR="00653145">
          <w:rPr>
            <w:webHidden/>
          </w:rPr>
          <w:fldChar w:fldCharType="begin"/>
        </w:r>
        <w:r w:rsidR="00653145">
          <w:rPr>
            <w:webHidden/>
          </w:rPr>
          <w:instrText xml:space="preserve"> PAGEREF _Toc31287613 \h </w:instrText>
        </w:r>
        <w:r w:rsidR="00653145">
          <w:rPr>
            <w:webHidden/>
          </w:rPr>
        </w:r>
        <w:r w:rsidR="00653145">
          <w:rPr>
            <w:webHidden/>
          </w:rPr>
          <w:fldChar w:fldCharType="separate"/>
        </w:r>
        <w:r w:rsidR="00273846">
          <w:rPr>
            <w:webHidden/>
          </w:rPr>
          <w:t>14</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14" w:history="1">
        <w:r w:rsidR="00653145" w:rsidRPr="00C22BDE">
          <w:rPr>
            <w:rStyle w:val="Hyperlink"/>
            <w:specVanish/>
          </w:rPr>
          <w:t>Section 3.5</w:t>
        </w:r>
        <w:r w:rsidR="00653145">
          <w:rPr>
            <w:rFonts w:asciiTheme="minorHAnsi" w:eastAsiaTheme="minorEastAsia" w:hAnsiTheme="minorHAnsi"/>
            <w:sz w:val="22"/>
          </w:rPr>
          <w:tab/>
        </w:r>
        <w:r w:rsidR="00653145" w:rsidRPr="00C22BDE">
          <w:rPr>
            <w:rStyle w:val="Hyperlink"/>
          </w:rPr>
          <w:t>Duties of Bond Registrar.</w:t>
        </w:r>
        <w:r w:rsidR="00653145">
          <w:rPr>
            <w:webHidden/>
          </w:rPr>
          <w:tab/>
        </w:r>
        <w:r w:rsidR="00653145">
          <w:rPr>
            <w:webHidden/>
          </w:rPr>
          <w:fldChar w:fldCharType="begin"/>
        </w:r>
        <w:r w:rsidR="00653145">
          <w:rPr>
            <w:webHidden/>
          </w:rPr>
          <w:instrText xml:space="preserve"> PAGEREF _Toc31287614 \h </w:instrText>
        </w:r>
        <w:r w:rsidR="00653145">
          <w:rPr>
            <w:webHidden/>
          </w:rPr>
        </w:r>
        <w:r w:rsidR="00653145">
          <w:rPr>
            <w:webHidden/>
          </w:rPr>
          <w:fldChar w:fldCharType="separate"/>
        </w:r>
        <w:r w:rsidR="00273846">
          <w:rPr>
            <w:webHidden/>
          </w:rPr>
          <w:t>14</w:t>
        </w:r>
        <w:r w:rsidR="00653145">
          <w:rPr>
            <w:webHidden/>
          </w:rPr>
          <w:fldChar w:fldCharType="end"/>
        </w:r>
      </w:hyperlink>
    </w:p>
    <w:p w:rsidR="00653145" w:rsidRDefault="00771C12">
      <w:pPr>
        <w:pStyle w:val="TOC1"/>
        <w:rPr>
          <w:rFonts w:asciiTheme="minorHAnsi" w:eastAsiaTheme="minorEastAsia" w:hAnsiTheme="minorHAnsi"/>
          <w:caps w:val="0"/>
          <w:noProof/>
          <w:sz w:val="22"/>
        </w:rPr>
      </w:pPr>
      <w:hyperlink w:anchor="_Toc31287615" w:history="1">
        <w:r w:rsidR="00653145" w:rsidRPr="00C22BDE">
          <w:rPr>
            <w:rStyle w:val="Hyperlink"/>
            <w:noProof/>
          </w:rPr>
          <w:t>Article IV Book-Entry System; Limited Obligation of Issuer; Letter of Representations</w:t>
        </w:r>
        <w:r w:rsidR="00653145">
          <w:rPr>
            <w:noProof/>
            <w:webHidden/>
          </w:rPr>
          <w:tab/>
        </w:r>
        <w:r w:rsidR="00653145">
          <w:rPr>
            <w:noProof/>
            <w:webHidden/>
          </w:rPr>
          <w:fldChar w:fldCharType="begin"/>
        </w:r>
        <w:r w:rsidR="00653145">
          <w:rPr>
            <w:noProof/>
            <w:webHidden/>
          </w:rPr>
          <w:instrText xml:space="preserve"> PAGEREF _Toc31287615 \h </w:instrText>
        </w:r>
        <w:r w:rsidR="00653145">
          <w:rPr>
            <w:noProof/>
            <w:webHidden/>
          </w:rPr>
        </w:r>
        <w:r w:rsidR="00653145">
          <w:rPr>
            <w:noProof/>
            <w:webHidden/>
          </w:rPr>
          <w:fldChar w:fldCharType="separate"/>
        </w:r>
        <w:r w:rsidR="00273846">
          <w:rPr>
            <w:noProof/>
            <w:webHidden/>
          </w:rPr>
          <w:t>14</w:t>
        </w:r>
        <w:r w:rsidR="00653145">
          <w:rPr>
            <w:noProof/>
            <w:webHidden/>
          </w:rPr>
          <w:fldChar w:fldCharType="end"/>
        </w:r>
      </w:hyperlink>
    </w:p>
    <w:p w:rsidR="00653145" w:rsidRDefault="00771C12">
      <w:pPr>
        <w:pStyle w:val="TOC2"/>
        <w:rPr>
          <w:rFonts w:asciiTheme="minorHAnsi" w:eastAsiaTheme="minorEastAsia" w:hAnsiTheme="minorHAnsi"/>
          <w:sz w:val="22"/>
        </w:rPr>
      </w:pPr>
      <w:hyperlink w:anchor="_Toc31287616" w:history="1">
        <w:r w:rsidR="00653145" w:rsidRPr="00C22BDE">
          <w:rPr>
            <w:rStyle w:val="Hyperlink"/>
          </w:rPr>
          <w:t>Section 4.1</w:t>
        </w:r>
        <w:r w:rsidR="00653145">
          <w:rPr>
            <w:rFonts w:asciiTheme="minorHAnsi" w:eastAsiaTheme="minorEastAsia" w:hAnsiTheme="minorHAnsi"/>
            <w:sz w:val="22"/>
          </w:rPr>
          <w:tab/>
        </w:r>
        <w:r w:rsidR="00653145" w:rsidRPr="00C22BDE">
          <w:rPr>
            <w:rStyle w:val="Hyperlink"/>
          </w:rPr>
          <w:t>Book-Entry System; Limited Obligation of Issuer.</w:t>
        </w:r>
        <w:r w:rsidR="00653145">
          <w:rPr>
            <w:webHidden/>
          </w:rPr>
          <w:tab/>
        </w:r>
        <w:r w:rsidR="00653145">
          <w:rPr>
            <w:webHidden/>
          </w:rPr>
          <w:fldChar w:fldCharType="begin"/>
        </w:r>
        <w:r w:rsidR="00653145">
          <w:rPr>
            <w:webHidden/>
          </w:rPr>
          <w:instrText xml:space="preserve"> PAGEREF _Toc31287616 \h </w:instrText>
        </w:r>
        <w:r w:rsidR="00653145">
          <w:rPr>
            <w:webHidden/>
          </w:rPr>
        </w:r>
        <w:r w:rsidR="00653145">
          <w:rPr>
            <w:webHidden/>
          </w:rPr>
          <w:fldChar w:fldCharType="separate"/>
        </w:r>
        <w:r w:rsidR="00273846">
          <w:rPr>
            <w:webHidden/>
          </w:rPr>
          <w:t>14</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17" w:history="1">
        <w:r w:rsidR="00653145" w:rsidRPr="00C22BDE">
          <w:rPr>
            <w:rStyle w:val="Hyperlink"/>
            <w:specVanish/>
          </w:rPr>
          <w:t>Section 4.2</w:t>
        </w:r>
        <w:r w:rsidR="00653145">
          <w:rPr>
            <w:rFonts w:asciiTheme="minorHAnsi" w:eastAsiaTheme="minorEastAsia" w:hAnsiTheme="minorHAnsi"/>
            <w:sz w:val="22"/>
          </w:rPr>
          <w:tab/>
        </w:r>
        <w:r w:rsidR="00653145" w:rsidRPr="00C22BDE">
          <w:rPr>
            <w:rStyle w:val="Hyperlink"/>
          </w:rPr>
          <w:t>Letter of Representations.</w:t>
        </w:r>
        <w:r w:rsidR="00653145">
          <w:rPr>
            <w:webHidden/>
          </w:rPr>
          <w:tab/>
        </w:r>
        <w:r w:rsidR="00653145">
          <w:rPr>
            <w:webHidden/>
          </w:rPr>
          <w:fldChar w:fldCharType="begin"/>
        </w:r>
        <w:r w:rsidR="00653145">
          <w:rPr>
            <w:webHidden/>
          </w:rPr>
          <w:instrText xml:space="preserve"> PAGEREF _Toc31287617 \h </w:instrText>
        </w:r>
        <w:r w:rsidR="00653145">
          <w:rPr>
            <w:webHidden/>
          </w:rPr>
        </w:r>
        <w:r w:rsidR="00653145">
          <w:rPr>
            <w:webHidden/>
          </w:rPr>
          <w:fldChar w:fldCharType="separate"/>
        </w:r>
        <w:r w:rsidR="00273846">
          <w:rPr>
            <w:webHidden/>
          </w:rPr>
          <w:t>15</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18" w:history="1">
        <w:r w:rsidR="00653145" w:rsidRPr="00C22BDE">
          <w:rPr>
            <w:rStyle w:val="Hyperlink"/>
            <w:specVanish/>
          </w:rPr>
          <w:t>Section 4.3</w:t>
        </w:r>
        <w:r w:rsidR="00653145">
          <w:rPr>
            <w:rFonts w:asciiTheme="minorHAnsi" w:eastAsiaTheme="minorEastAsia" w:hAnsiTheme="minorHAnsi"/>
            <w:sz w:val="22"/>
          </w:rPr>
          <w:tab/>
        </w:r>
        <w:r w:rsidR="00653145" w:rsidRPr="00C22BDE">
          <w:rPr>
            <w:rStyle w:val="Hyperlink"/>
          </w:rPr>
          <w:t>Transfers Outside Book-Entry System.</w:t>
        </w:r>
        <w:r w:rsidR="00653145">
          <w:rPr>
            <w:webHidden/>
          </w:rPr>
          <w:tab/>
        </w:r>
        <w:r w:rsidR="00653145">
          <w:rPr>
            <w:webHidden/>
          </w:rPr>
          <w:fldChar w:fldCharType="begin"/>
        </w:r>
        <w:r w:rsidR="00653145">
          <w:rPr>
            <w:webHidden/>
          </w:rPr>
          <w:instrText xml:space="preserve"> PAGEREF _Toc31287618 \h </w:instrText>
        </w:r>
        <w:r w:rsidR="00653145">
          <w:rPr>
            <w:webHidden/>
          </w:rPr>
        </w:r>
        <w:r w:rsidR="00653145">
          <w:rPr>
            <w:webHidden/>
          </w:rPr>
          <w:fldChar w:fldCharType="separate"/>
        </w:r>
        <w:r w:rsidR="00273846">
          <w:rPr>
            <w:webHidden/>
          </w:rPr>
          <w:t>15</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19" w:history="1">
        <w:r w:rsidR="00653145" w:rsidRPr="00C22BDE">
          <w:rPr>
            <w:rStyle w:val="Hyperlink"/>
            <w:specVanish/>
          </w:rPr>
          <w:t>Section 4.4</w:t>
        </w:r>
        <w:r w:rsidR="00653145">
          <w:rPr>
            <w:rFonts w:asciiTheme="minorHAnsi" w:eastAsiaTheme="minorEastAsia" w:hAnsiTheme="minorHAnsi"/>
            <w:sz w:val="22"/>
          </w:rPr>
          <w:tab/>
        </w:r>
        <w:r w:rsidR="00653145" w:rsidRPr="00C22BDE">
          <w:rPr>
            <w:rStyle w:val="Hyperlink"/>
          </w:rPr>
          <w:t>Payments to Cede.</w:t>
        </w:r>
        <w:r w:rsidR="00653145">
          <w:rPr>
            <w:webHidden/>
          </w:rPr>
          <w:tab/>
        </w:r>
        <w:r w:rsidR="00653145">
          <w:rPr>
            <w:webHidden/>
          </w:rPr>
          <w:fldChar w:fldCharType="begin"/>
        </w:r>
        <w:r w:rsidR="00653145">
          <w:rPr>
            <w:webHidden/>
          </w:rPr>
          <w:instrText xml:space="preserve"> PAGEREF _Toc31287619 \h </w:instrText>
        </w:r>
        <w:r w:rsidR="00653145">
          <w:rPr>
            <w:webHidden/>
          </w:rPr>
        </w:r>
        <w:r w:rsidR="00653145">
          <w:rPr>
            <w:webHidden/>
          </w:rPr>
          <w:fldChar w:fldCharType="separate"/>
        </w:r>
        <w:r w:rsidR="00273846">
          <w:rPr>
            <w:webHidden/>
          </w:rPr>
          <w:t>16</w:t>
        </w:r>
        <w:r w:rsidR="00653145">
          <w:rPr>
            <w:webHidden/>
          </w:rPr>
          <w:fldChar w:fldCharType="end"/>
        </w:r>
      </w:hyperlink>
    </w:p>
    <w:p w:rsidR="00653145" w:rsidRDefault="00771C12">
      <w:pPr>
        <w:pStyle w:val="TOC1"/>
        <w:rPr>
          <w:rFonts w:asciiTheme="minorHAnsi" w:eastAsiaTheme="minorEastAsia" w:hAnsiTheme="minorHAnsi"/>
          <w:caps w:val="0"/>
          <w:noProof/>
          <w:sz w:val="22"/>
        </w:rPr>
      </w:pPr>
      <w:hyperlink w:anchor="_Toc31287620" w:history="1">
        <w:r w:rsidR="00653145" w:rsidRPr="00C22BDE">
          <w:rPr>
            <w:rStyle w:val="Hyperlink"/>
            <w:noProof/>
          </w:rPr>
          <w:t>Article V Covenants and Undertakings</w:t>
        </w:r>
        <w:r w:rsidR="00653145">
          <w:rPr>
            <w:noProof/>
            <w:webHidden/>
          </w:rPr>
          <w:tab/>
        </w:r>
        <w:r w:rsidR="00653145">
          <w:rPr>
            <w:noProof/>
            <w:webHidden/>
          </w:rPr>
          <w:fldChar w:fldCharType="begin"/>
        </w:r>
        <w:r w:rsidR="00653145">
          <w:rPr>
            <w:noProof/>
            <w:webHidden/>
          </w:rPr>
          <w:instrText xml:space="preserve"> PAGEREF _Toc31287620 \h </w:instrText>
        </w:r>
        <w:r w:rsidR="00653145">
          <w:rPr>
            <w:noProof/>
            <w:webHidden/>
          </w:rPr>
        </w:r>
        <w:r w:rsidR="00653145">
          <w:rPr>
            <w:noProof/>
            <w:webHidden/>
          </w:rPr>
          <w:fldChar w:fldCharType="separate"/>
        </w:r>
        <w:r w:rsidR="00273846">
          <w:rPr>
            <w:noProof/>
            <w:webHidden/>
          </w:rPr>
          <w:t>16</w:t>
        </w:r>
        <w:r w:rsidR="00653145">
          <w:rPr>
            <w:noProof/>
            <w:webHidden/>
          </w:rPr>
          <w:fldChar w:fldCharType="end"/>
        </w:r>
      </w:hyperlink>
    </w:p>
    <w:p w:rsidR="00653145" w:rsidRDefault="00771C12">
      <w:pPr>
        <w:pStyle w:val="TOC2"/>
        <w:rPr>
          <w:rFonts w:asciiTheme="minorHAnsi" w:eastAsiaTheme="minorEastAsia" w:hAnsiTheme="minorHAnsi"/>
          <w:sz w:val="22"/>
        </w:rPr>
      </w:pPr>
      <w:hyperlink w:anchor="_Toc31287621" w:history="1">
        <w:r w:rsidR="00653145" w:rsidRPr="00C22BDE">
          <w:rPr>
            <w:rStyle w:val="Hyperlink"/>
            <w:specVanish/>
          </w:rPr>
          <w:t>Section 5.1</w:t>
        </w:r>
        <w:r w:rsidR="00653145">
          <w:rPr>
            <w:rFonts w:asciiTheme="minorHAnsi" w:eastAsiaTheme="minorEastAsia" w:hAnsiTheme="minorHAnsi"/>
            <w:sz w:val="22"/>
          </w:rPr>
          <w:tab/>
        </w:r>
        <w:r w:rsidR="00653145" w:rsidRPr="00C22BDE">
          <w:rPr>
            <w:rStyle w:val="Hyperlink"/>
          </w:rPr>
          <w:t>Covenants of Issuer.</w:t>
        </w:r>
        <w:r w:rsidR="00653145">
          <w:rPr>
            <w:webHidden/>
          </w:rPr>
          <w:tab/>
        </w:r>
        <w:r w:rsidR="00653145">
          <w:rPr>
            <w:webHidden/>
          </w:rPr>
          <w:fldChar w:fldCharType="begin"/>
        </w:r>
        <w:r w:rsidR="00653145">
          <w:rPr>
            <w:webHidden/>
          </w:rPr>
          <w:instrText xml:space="preserve"> PAGEREF _Toc31287621 \h </w:instrText>
        </w:r>
        <w:r w:rsidR="00653145">
          <w:rPr>
            <w:webHidden/>
          </w:rPr>
        </w:r>
        <w:r w:rsidR="00653145">
          <w:rPr>
            <w:webHidden/>
          </w:rPr>
          <w:fldChar w:fldCharType="separate"/>
        </w:r>
        <w:r w:rsidR="00273846">
          <w:rPr>
            <w:webHidden/>
          </w:rPr>
          <w:t>16</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22" w:history="1">
        <w:r w:rsidR="00653145" w:rsidRPr="00C22BDE">
          <w:rPr>
            <w:rStyle w:val="Hyperlink"/>
            <w:iCs/>
          </w:rPr>
          <w:t>Section 5.2</w:t>
        </w:r>
        <w:r w:rsidR="00653145">
          <w:rPr>
            <w:rFonts w:asciiTheme="minorHAnsi" w:eastAsiaTheme="minorEastAsia" w:hAnsiTheme="minorHAnsi"/>
            <w:sz w:val="22"/>
          </w:rPr>
          <w:tab/>
        </w:r>
        <w:r w:rsidR="00653145" w:rsidRPr="00C22BDE">
          <w:rPr>
            <w:rStyle w:val="Hyperlink"/>
          </w:rPr>
          <w:t>Levy</w:t>
        </w:r>
        <w:r w:rsidR="00653145" w:rsidRPr="00C22BDE">
          <w:rPr>
            <w:rStyle w:val="Hyperlink"/>
            <w:iCs/>
          </w:rPr>
          <w:t xml:space="preserve"> of Taxes; </w:t>
        </w:r>
        <w:r w:rsidR="0081402D">
          <w:rPr>
            <w:rStyle w:val="Hyperlink"/>
            <w:iCs/>
          </w:rPr>
          <w:t xml:space="preserve">2020B </w:t>
        </w:r>
        <w:r w:rsidR="00653145" w:rsidRPr="00C22BDE">
          <w:rPr>
            <w:rStyle w:val="Hyperlink"/>
            <w:iCs/>
          </w:rPr>
          <w:t>Sinking Fund.</w:t>
        </w:r>
        <w:r w:rsidR="00653145">
          <w:rPr>
            <w:webHidden/>
          </w:rPr>
          <w:tab/>
        </w:r>
        <w:r w:rsidR="00653145">
          <w:rPr>
            <w:webHidden/>
          </w:rPr>
          <w:fldChar w:fldCharType="begin"/>
        </w:r>
        <w:r w:rsidR="00653145">
          <w:rPr>
            <w:webHidden/>
          </w:rPr>
          <w:instrText xml:space="preserve"> PAGEREF _Toc31287622 \h </w:instrText>
        </w:r>
        <w:r w:rsidR="00653145">
          <w:rPr>
            <w:webHidden/>
          </w:rPr>
        </w:r>
        <w:r w:rsidR="00653145">
          <w:rPr>
            <w:webHidden/>
          </w:rPr>
          <w:fldChar w:fldCharType="separate"/>
        </w:r>
        <w:r w:rsidR="00273846">
          <w:rPr>
            <w:webHidden/>
          </w:rPr>
          <w:t>16</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23" w:history="1">
        <w:r w:rsidR="00653145" w:rsidRPr="00C22BDE">
          <w:rPr>
            <w:rStyle w:val="Hyperlink"/>
            <w:specVanish/>
          </w:rPr>
          <w:t>Section 5.3</w:t>
        </w:r>
        <w:r w:rsidR="00653145">
          <w:rPr>
            <w:rFonts w:asciiTheme="minorHAnsi" w:eastAsiaTheme="minorEastAsia" w:hAnsiTheme="minorHAnsi"/>
            <w:sz w:val="22"/>
          </w:rPr>
          <w:tab/>
        </w:r>
        <w:r w:rsidR="00653145" w:rsidRPr="00C22BDE">
          <w:rPr>
            <w:rStyle w:val="Hyperlink"/>
          </w:rPr>
          <w:t>Bonds in Registered Form.</w:t>
        </w:r>
        <w:r w:rsidR="00653145">
          <w:rPr>
            <w:webHidden/>
          </w:rPr>
          <w:tab/>
        </w:r>
        <w:r w:rsidR="00653145">
          <w:rPr>
            <w:webHidden/>
          </w:rPr>
          <w:fldChar w:fldCharType="begin"/>
        </w:r>
        <w:r w:rsidR="00653145">
          <w:rPr>
            <w:webHidden/>
          </w:rPr>
          <w:instrText xml:space="preserve"> PAGEREF _Toc31287623 \h </w:instrText>
        </w:r>
        <w:r w:rsidR="00653145">
          <w:rPr>
            <w:webHidden/>
          </w:rPr>
        </w:r>
        <w:r w:rsidR="00653145">
          <w:rPr>
            <w:webHidden/>
          </w:rPr>
          <w:fldChar w:fldCharType="separate"/>
        </w:r>
        <w:r w:rsidR="00273846">
          <w:rPr>
            <w:webHidden/>
          </w:rPr>
          <w:t>17</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24" w:history="1">
        <w:r w:rsidR="00653145" w:rsidRPr="00C22BDE">
          <w:rPr>
            <w:rStyle w:val="Hyperlink"/>
          </w:rPr>
          <w:t>Section 5.4</w:t>
        </w:r>
        <w:r w:rsidR="00653145">
          <w:rPr>
            <w:rFonts w:asciiTheme="minorHAnsi" w:eastAsiaTheme="minorEastAsia" w:hAnsiTheme="minorHAnsi"/>
            <w:sz w:val="22"/>
          </w:rPr>
          <w:tab/>
        </w:r>
        <w:r w:rsidR="00653145" w:rsidRPr="00C22BDE">
          <w:rPr>
            <w:rStyle w:val="Hyperlink"/>
          </w:rPr>
          <w:t>Arbitrage Covenant; Covenant to Maintain Tax Exemption; Other Covenants.</w:t>
        </w:r>
        <w:r w:rsidR="00653145">
          <w:rPr>
            <w:webHidden/>
          </w:rPr>
          <w:tab/>
        </w:r>
        <w:r w:rsidR="00653145">
          <w:rPr>
            <w:webHidden/>
          </w:rPr>
          <w:fldChar w:fldCharType="begin"/>
        </w:r>
        <w:r w:rsidR="00653145">
          <w:rPr>
            <w:webHidden/>
          </w:rPr>
          <w:instrText xml:space="preserve"> PAGEREF _Toc31287624 \h </w:instrText>
        </w:r>
        <w:r w:rsidR="00653145">
          <w:rPr>
            <w:webHidden/>
          </w:rPr>
        </w:r>
        <w:r w:rsidR="00653145">
          <w:rPr>
            <w:webHidden/>
          </w:rPr>
          <w:fldChar w:fldCharType="separate"/>
        </w:r>
        <w:r w:rsidR="00273846">
          <w:rPr>
            <w:webHidden/>
          </w:rPr>
          <w:t>17</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25" w:history="1">
        <w:r w:rsidR="00653145" w:rsidRPr="00C22BDE">
          <w:rPr>
            <w:rStyle w:val="Hyperlink"/>
            <w:specVanish/>
          </w:rPr>
          <w:t>Section 5.5</w:t>
        </w:r>
        <w:r w:rsidR="00653145">
          <w:rPr>
            <w:rFonts w:asciiTheme="minorHAnsi" w:eastAsiaTheme="minorEastAsia" w:hAnsiTheme="minorHAnsi"/>
            <w:sz w:val="22"/>
          </w:rPr>
          <w:tab/>
        </w:r>
        <w:r w:rsidR="00653145" w:rsidRPr="00C22BDE">
          <w:rPr>
            <w:rStyle w:val="Hyperlink"/>
          </w:rPr>
          <w:t>Covenant not to Exceed Authorization.</w:t>
        </w:r>
        <w:r w:rsidR="00653145">
          <w:rPr>
            <w:webHidden/>
          </w:rPr>
          <w:tab/>
        </w:r>
        <w:r w:rsidR="00653145">
          <w:rPr>
            <w:webHidden/>
          </w:rPr>
          <w:fldChar w:fldCharType="begin"/>
        </w:r>
        <w:r w:rsidR="00653145">
          <w:rPr>
            <w:webHidden/>
          </w:rPr>
          <w:instrText xml:space="preserve"> PAGEREF _Toc31287625 \h </w:instrText>
        </w:r>
        <w:r w:rsidR="00653145">
          <w:rPr>
            <w:webHidden/>
          </w:rPr>
        </w:r>
        <w:r w:rsidR="00653145">
          <w:rPr>
            <w:webHidden/>
          </w:rPr>
          <w:fldChar w:fldCharType="separate"/>
        </w:r>
        <w:r w:rsidR="00273846">
          <w:rPr>
            <w:webHidden/>
          </w:rPr>
          <w:t>18</w:t>
        </w:r>
        <w:r w:rsidR="00653145">
          <w:rPr>
            <w:webHidden/>
          </w:rPr>
          <w:fldChar w:fldCharType="end"/>
        </w:r>
      </w:hyperlink>
    </w:p>
    <w:p w:rsidR="00653145" w:rsidRDefault="00771C12">
      <w:pPr>
        <w:pStyle w:val="TOC1"/>
        <w:rPr>
          <w:rFonts w:asciiTheme="minorHAnsi" w:eastAsiaTheme="minorEastAsia" w:hAnsiTheme="minorHAnsi"/>
          <w:caps w:val="0"/>
          <w:noProof/>
          <w:sz w:val="22"/>
        </w:rPr>
      </w:pPr>
      <w:hyperlink w:anchor="_Toc31287626" w:history="1">
        <w:r w:rsidR="00653145" w:rsidRPr="00C22BDE">
          <w:rPr>
            <w:rStyle w:val="Hyperlink"/>
            <w:noProof/>
          </w:rPr>
          <w:t>Article VI Form of Bonds</w:t>
        </w:r>
        <w:r w:rsidR="00653145">
          <w:rPr>
            <w:noProof/>
            <w:webHidden/>
          </w:rPr>
          <w:tab/>
        </w:r>
        <w:r w:rsidR="00653145">
          <w:rPr>
            <w:noProof/>
            <w:webHidden/>
          </w:rPr>
          <w:fldChar w:fldCharType="begin"/>
        </w:r>
        <w:r w:rsidR="00653145">
          <w:rPr>
            <w:noProof/>
            <w:webHidden/>
          </w:rPr>
          <w:instrText xml:space="preserve"> PAGEREF _Toc31287626 \h </w:instrText>
        </w:r>
        <w:r w:rsidR="00653145">
          <w:rPr>
            <w:noProof/>
            <w:webHidden/>
          </w:rPr>
        </w:r>
        <w:r w:rsidR="00653145">
          <w:rPr>
            <w:noProof/>
            <w:webHidden/>
          </w:rPr>
          <w:fldChar w:fldCharType="separate"/>
        </w:r>
        <w:r w:rsidR="00273846">
          <w:rPr>
            <w:noProof/>
            <w:webHidden/>
          </w:rPr>
          <w:t>18</w:t>
        </w:r>
        <w:r w:rsidR="00653145">
          <w:rPr>
            <w:noProof/>
            <w:webHidden/>
          </w:rPr>
          <w:fldChar w:fldCharType="end"/>
        </w:r>
      </w:hyperlink>
    </w:p>
    <w:p w:rsidR="00653145" w:rsidRDefault="00771C12">
      <w:pPr>
        <w:pStyle w:val="TOC2"/>
        <w:rPr>
          <w:rFonts w:asciiTheme="minorHAnsi" w:eastAsiaTheme="minorEastAsia" w:hAnsiTheme="minorHAnsi"/>
          <w:sz w:val="22"/>
        </w:rPr>
      </w:pPr>
      <w:hyperlink w:anchor="_Toc31287627" w:history="1">
        <w:r w:rsidR="00653145" w:rsidRPr="00C22BDE">
          <w:rPr>
            <w:rStyle w:val="Hyperlink"/>
            <w:specVanish/>
          </w:rPr>
          <w:t>Section 6.1</w:t>
        </w:r>
        <w:r w:rsidR="00653145">
          <w:rPr>
            <w:rFonts w:asciiTheme="minorHAnsi" w:eastAsiaTheme="minorEastAsia" w:hAnsiTheme="minorHAnsi"/>
            <w:sz w:val="22"/>
          </w:rPr>
          <w:tab/>
        </w:r>
        <w:r w:rsidR="00653145" w:rsidRPr="00C22BDE">
          <w:rPr>
            <w:rStyle w:val="Hyperlink"/>
          </w:rPr>
          <w:t>Form of Bonds.</w:t>
        </w:r>
        <w:r w:rsidR="00653145">
          <w:rPr>
            <w:webHidden/>
          </w:rPr>
          <w:tab/>
        </w:r>
        <w:r w:rsidR="00653145">
          <w:rPr>
            <w:webHidden/>
          </w:rPr>
          <w:fldChar w:fldCharType="begin"/>
        </w:r>
        <w:r w:rsidR="00653145">
          <w:rPr>
            <w:webHidden/>
          </w:rPr>
          <w:instrText xml:space="preserve"> PAGEREF _Toc31287627 \h </w:instrText>
        </w:r>
        <w:r w:rsidR="00653145">
          <w:rPr>
            <w:webHidden/>
          </w:rPr>
        </w:r>
        <w:r w:rsidR="00653145">
          <w:rPr>
            <w:webHidden/>
          </w:rPr>
          <w:fldChar w:fldCharType="separate"/>
        </w:r>
        <w:r w:rsidR="00273846">
          <w:rPr>
            <w:webHidden/>
          </w:rPr>
          <w:t>18</w:t>
        </w:r>
        <w:r w:rsidR="00653145">
          <w:rPr>
            <w:webHidden/>
          </w:rPr>
          <w:fldChar w:fldCharType="end"/>
        </w:r>
      </w:hyperlink>
    </w:p>
    <w:p w:rsidR="00653145" w:rsidRDefault="00771C12">
      <w:pPr>
        <w:pStyle w:val="TOC1"/>
        <w:rPr>
          <w:rFonts w:asciiTheme="minorHAnsi" w:eastAsiaTheme="minorEastAsia" w:hAnsiTheme="minorHAnsi"/>
          <w:caps w:val="0"/>
          <w:noProof/>
          <w:sz w:val="22"/>
        </w:rPr>
      </w:pPr>
      <w:hyperlink w:anchor="_Toc31287628" w:history="1">
        <w:r w:rsidR="00653145" w:rsidRPr="00C22BDE">
          <w:rPr>
            <w:rStyle w:val="Hyperlink"/>
            <w:noProof/>
          </w:rPr>
          <w:t>Article VII Miscellaneous</w:t>
        </w:r>
        <w:r w:rsidR="00653145">
          <w:rPr>
            <w:noProof/>
            <w:webHidden/>
          </w:rPr>
          <w:tab/>
        </w:r>
        <w:r w:rsidR="00653145">
          <w:rPr>
            <w:noProof/>
            <w:webHidden/>
          </w:rPr>
          <w:fldChar w:fldCharType="begin"/>
        </w:r>
        <w:r w:rsidR="00653145">
          <w:rPr>
            <w:noProof/>
            <w:webHidden/>
          </w:rPr>
          <w:instrText xml:space="preserve"> PAGEREF _Toc31287628 \h </w:instrText>
        </w:r>
        <w:r w:rsidR="00653145">
          <w:rPr>
            <w:noProof/>
            <w:webHidden/>
          </w:rPr>
        </w:r>
        <w:r w:rsidR="00653145">
          <w:rPr>
            <w:noProof/>
            <w:webHidden/>
          </w:rPr>
          <w:fldChar w:fldCharType="separate"/>
        </w:r>
        <w:r w:rsidR="00273846">
          <w:rPr>
            <w:noProof/>
            <w:webHidden/>
          </w:rPr>
          <w:t>26</w:t>
        </w:r>
        <w:r w:rsidR="00653145">
          <w:rPr>
            <w:noProof/>
            <w:webHidden/>
          </w:rPr>
          <w:fldChar w:fldCharType="end"/>
        </w:r>
      </w:hyperlink>
    </w:p>
    <w:p w:rsidR="00653145" w:rsidRDefault="00771C12">
      <w:pPr>
        <w:pStyle w:val="TOC2"/>
        <w:rPr>
          <w:rFonts w:asciiTheme="minorHAnsi" w:eastAsiaTheme="minorEastAsia" w:hAnsiTheme="minorHAnsi"/>
          <w:sz w:val="22"/>
        </w:rPr>
      </w:pPr>
      <w:hyperlink w:anchor="_Toc31287629" w:history="1">
        <w:r w:rsidR="00653145" w:rsidRPr="00C22BDE">
          <w:rPr>
            <w:rStyle w:val="Hyperlink"/>
            <w:specVanish/>
          </w:rPr>
          <w:t>Section 7.1</w:t>
        </w:r>
        <w:r w:rsidR="00653145">
          <w:rPr>
            <w:rFonts w:asciiTheme="minorHAnsi" w:eastAsiaTheme="minorEastAsia" w:hAnsiTheme="minorHAnsi"/>
            <w:sz w:val="22"/>
          </w:rPr>
          <w:tab/>
        </w:r>
        <w:r w:rsidR="00653145" w:rsidRPr="00C22BDE">
          <w:rPr>
            <w:rStyle w:val="Hyperlink"/>
          </w:rPr>
          <w:t>Ratification.</w:t>
        </w:r>
        <w:r w:rsidR="00653145">
          <w:rPr>
            <w:webHidden/>
          </w:rPr>
          <w:tab/>
        </w:r>
        <w:r w:rsidR="00653145">
          <w:rPr>
            <w:webHidden/>
          </w:rPr>
          <w:fldChar w:fldCharType="begin"/>
        </w:r>
        <w:r w:rsidR="00653145">
          <w:rPr>
            <w:webHidden/>
          </w:rPr>
          <w:instrText xml:space="preserve"> PAGEREF _Toc31287629 \h </w:instrText>
        </w:r>
        <w:r w:rsidR="00653145">
          <w:rPr>
            <w:webHidden/>
          </w:rPr>
        </w:r>
        <w:r w:rsidR="00653145">
          <w:rPr>
            <w:webHidden/>
          </w:rPr>
          <w:fldChar w:fldCharType="separate"/>
        </w:r>
        <w:r w:rsidR="00273846">
          <w:rPr>
            <w:webHidden/>
          </w:rPr>
          <w:t>26</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30" w:history="1">
        <w:r w:rsidR="00653145" w:rsidRPr="00C22BDE">
          <w:rPr>
            <w:rStyle w:val="Hyperlink"/>
            <w:specVanish/>
          </w:rPr>
          <w:t>Section 7.2</w:t>
        </w:r>
        <w:r w:rsidR="00653145">
          <w:rPr>
            <w:rFonts w:asciiTheme="minorHAnsi" w:eastAsiaTheme="minorEastAsia" w:hAnsiTheme="minorHAnsi"/>
            <w:sz w:val="22"/>
          </w:rPr>
          <w:tab/>
        </w:r>
        <w:r w:rsidR="00653145" w:rsidRPr="00C22BDE">
          <w:rPr>
            <w:rStyle w:val="Hyperlink"/>
          </w:rPr>
          <w:t>Severability.</w:t>
        </w:r>
        <w:r w:rsidR="00653145">
          <w:rPr>
            <w:webHidden/>
          </w:rPr>
          <w:tab/>
        </w:r>
        <w:r w:rsidR="00653145">
          <w:rPr>
            <w:webHidden/>
          </w:rPr>
          <w:fldChar w:fldCharType="begin"/>
        </w:r>
        <w:r w:rsidR="00653145">
          <w:rPr>
            <w:webHidden/>
          </w:rPr>
          <w:instrText xml:space="preserve"> PAGEREF _Toc31287630 \h </w:instrText>
        </w:r>
        <w:r w:rsidR="00653145">
          <w:rPr>
            <w:webHidden/>
          </w:rPr>
        </w:r>
        <w:r w:rsidR="00653145">
          <w:rPr>
            <w:webHidden/>
          </w:rPr>
          <w:fldChar w:fldCharType="separate"/>
        </w:r>
        <w:r w:rsidR="00273846">
          <w:rPr>
            <w:webHidden/>
          </w:rPr>
          <w:t>26</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31" w:history="1">
        <w:r w:rsidR="00653145" w:rsidRPr="00C22BDE">
          <w:rPr>
            <w:rStyle w:val="Hyperlink"/>
            <w:specVanish/>
          </w:rPr>
          <w:t>Section 7.3</w:t>
        </w:r>
        <w:r w:rsidR="00653145">
          <w:rPr>
            <w:rFonts w:asciiTheme="minorHAnsi" w:eastAsiaTheme="minorEastAsia" w:hAnsiTheme="minorHAnsi"/>
            <w:sz w:val="22"/>
          </w:rPr>
          <w:tab/>
        </w:r>
        <w:r w:rsidR="00653145" w:rsidRPr="00C22BDE">
          <w:rPr>
            <w:rStyle w:val="Hyperlink"/>
          </w:rPr>
          <w:t>Conflict.</w:t>
        </w:r>
        <w:r w:rsidR="00653145">
          <w:rPr>
            <w:webHidden/>
          </w:rPr>
          <w:tab/>
        </w:r>
        <w:r w:rsidR="00653145">
          <w:rPr>
            <w:webHidden/>
          </w:rPr>
          <w:fldChar w:fldCharType="begin"/>
        </w:r>
        <w:r w:rsidR="00653145">
          <w:rPr>
            <w:webHidden/>
          </w:rPr>
          <w:instrText xml:space="preserve"> PAGEREF _Toc31287631 \h </w:instrText>
        </w:r>
        <w:r w:rsidR="00653145">
          <w:rPr>
            <w:webHidden/>
          </w:rPr>
        </w:r>
        <w:r w:rsidR="00653145">
          <w:rPr>
            <w:webHidden/>
          </w:rPr>
          <w:fldChar w:fldCharType="separate"/>
        </w:r>
        <w:r w:rsidR="00273846">
          <w:rPr>
            <w:webHidden/>
          </w:rPr>
          <w:t>26</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32" w:history="1">
        <w:r w:rsidR="00653145" w:rsidRPr="00C22BDE">
          <w:rPr>
            <w:rStyle w:val="Hyperlink"/>
            <w:specVanish/>
          </w:rPr>
          <w:t>Section 7.4</w:t>
        </w:r>
        <w:r w:rsidR="00653145">
          <w:rPr>
            <w:rFonts w:asciiTheme="minorHAnsi" w:eastAsiaTheme="minorEastAsia" w:hAnsiTheme="minorHAnsi"/>
            <w:sz w:val="22"/>
          </w:rPr>
          <w:tab/>
        </w:r>
        <w:r w:rsidR="00653145" w:rsidRPr="00C22BDE">
          <w:rPr>
            <w:rStyle w:val="Hyperlink"/>
          </w:rPr>
          <w:t>Captions.</w:t>
        </w:r>
        <w:r w:rsidR="00653145">
          <w:rPr>
            <w:webHidden/>
          </w:rPr>
          <w:tab/>
        </w:r>
        <w:r w:rsidR="00653145">
          <w:rPr>
            <w:webHidden/>
          </w:rPr>
          <w:fldChar w:fldCharType="begin"/>
        </w:r>
        <w:r w:rsidR="00653145">
          <w:rPr>
            <w:webHidden/>
          </w:rPr>
          <w:instrText xml:space="preserve"> PAGEREF _Toc31287632 \h </w:instrText>
        </w:r>
        <w:r w:rsidR="00653145">
          <w:rPr>
            <w:webHidden/>
          </w:rPr>
        </w:r>
        <w:r w:rsidR="00653145">
          <w:rPr>
            <w:webHidden/>
          </w:rPr>
          <w:fldChar w:fldCharType="separate"/>
        </w:r>
        <w:r w:rsidR="00273846">
          <w:rPr>
            <w:webHidden/>
          </w:rPr>
          <w:t>26</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33" w:history="1">
        <w:r w:rsidR="00653145" w:rsidRPr="00C22BDE">
          <w:rPr>
            <w:rStyle w:val="Hyperlink"/>
            <w:specVanish/>
          </w:rPr>
          <w:t>Section 7.5</w:t>
        </w:r>
        <w:r w:rsidR="00653145">
          <w:rPr>
            <w:rFonts w:asciiTheme="minorHAnsi" w:eastAsiaTheme="minorEastAsia" w:hAnsiTheme="minorHAnsi"/>
            <w:sz w:val="22"/>
          </w:rPr>
          <w:tab/>
        </w:r>
        <w:r w:rsidR="00653145" w:rsidRPr="00C22BDE">
          <w:rPr>
            <w:rStyle w:val="Hyperlink"/>
          </w:rPr>
          <w:t>Certification of Fulfillment of Conditions.</w:t>
        </w:r>
        <w:r w:rsidR="00653145">
          <w:rPr>
            <w:webHidden/>
          </w:rPr>
          <w:tab/>
        </w:r>
        <w:r w:rsidR="00653145">
          <w:rPr>
            <w:webHidden/>
          </w:rPr>
          <w:fldChar w:fldCharType="begin"/>
        </w:r>
        <w:r w:rsidR="00653145">
          <w:rPr>
            <w:webHidden/>
          </w:rPr>
          <w:instrText xml:space="preserve"> PAGEREF _Toc31287633 \h </w:instrText>
        </w:r>
        <w:r w:rsidR="00653145">
          <w:rPr>
            <w:webHidden/>
          </w:rPr>
        </w:r>
        <w:r w:rsidR="00653145">
          <w:rPr>
            <w:webHidden/>
          </w:rPr>
          <w:fldChar w:fldCharType="separate"/>
        </w:r>
        <w:r w:rsidR="00273846">
          <w:rPr>
            <w:webHidden/>
          </w:rPr>
          <w:t>26</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34" w:history="1">
        <w:r w:rsidR="00653145" w:rsidRPr="00C22BDE">
          <w:rPr>
            <w:rStyle w:val="Hyperlink"/>
            <w:specVanish/>
          </w:rPr>
          <w:t>Section 7.6</w:t>
        </w:r>
        <w:r w:rsidR="00653145">
          <w:rPr>
            <w:rFonts w:asciiTheme="minorHAnsi" w:eastAsiaTheme="minorEastAsia" w:hAnsiTheme="minorHAnsi"/>
            <w:sz w:val="22"/>
          </w:rPr>
          <w:tab/>
        </w:r>
        <w:r w:rsidR="00653145" w:rsidRPr="00C22BDE">
          <w:rPr>
            <w:rStyle w:val="Hyperlink"/>
          </w:rPr>
          <w:t>Maintenance of Records; Copies.</w:t>
        </w:r>
        <w:r w:rsidR="00653145">
          <w:rPr>
            <w:webHidden/>
          </w:rPr>
          <w:tab/>
        </w:r>
        <w:r w:rsidR="00653145">
          <w:rPr>
            <w:webHidden/>
          </w:rPr>
          <w:fldChar w:fldCharType="begin"/>
        </w:r>
        <w:r w:rsidR="00653145">
          <w:rPr>
            <w:webHidden/>
          </w:rPr>
          <w:instrText xml:space="preserve"> PAGEREF _Toc31287634 \h </w:instrText>
        </w:r>
        <w:r w:rsidR="00653145">
          <w:rPr>
            <w:webHidden/>
          </w:rPr>
        </w:r>
        <w:r w:rsidR="00653145">
          <w:rPr>
            <w:webHidden/>
          </w:rPr>
          <w:fldChar w:fldCharType="separate"/>
        </w:r>
        <w:r w:rsidR="00273846">
          <w:rPr>
            <w:webHidden/>
          </w:rPr>
          <w:t>26</w:t>
        </w:r>
        <w:r w:rsidR="00653145">
          <w:rPr>
            <w:webHidden/>
          </w:rPr>
          <w:fldChar w:fldCharType="end"/>
        </w:r>
      </w:hyperlink>
    </w:p>
    <w:p w:rsidR="00653145" w:rsidRDefault="00771C12">
      <w:pPr>
        <w:pStyle w:val="TOC2"/>
        <w:rPr>
          <w:rFonts w:asciiTheme="minorHAnsi" w:eastAsiaTheme="minorEastAsia" w:hAnsiTheme="minorHAnsi"/>
          <w:sz w:val="22"/>
        </w:rPr>
      </w:pPr>
      <w:hyperlink w:anchor="_Toc31287635" w:history="1">
        <w:r w:rsidR="00653145" w:rsidRPr="00C22BDE">
          <w:rPr>
            <w:rStyle w:val="Hyperlink"/>
            <w:specVanish/>
          </w:rPr>
          <w:t>Section 7.7</w:t>
        </w:r>
        <w:r w:rsidR="00653145">
          <w:rPr>
            <w:rFonts w:asciiTheme="minorHAnsi" w:eastAsiaTheme="minorEastAsia" w:hAnsiTheme="minorHAnsi"/>
            <w:sz w:val="22"/>
          </w:rPr>
          <w:tab/>
        </w:r>
        <w:r w:rsidR="00653145" w:rsidRPr="00C22BDE">
          <w:rPr>
            <w:rStyle w:val="Hyperlink"/>
          </w:rPr>
          <w:t>Effective Date.</w:t>
        </w:r>
        <w:r w:rsidR="00653145">
          <w:rPr>
            <w:webHidden/>
          </w:rPr>
          <w:tab/>
        </w:r>
        <w:r w:rsidR="00653145">
          <w:rPr>
            <w:webHidden/>
          </w:rPr>
          <w:fldChar w:fldCharType="begin"/>
        </w:r>
        <w:r w:rsidR="00653145">
          <w:rPr>
            <w:webHidden/>
          </w:rPr>
          <w:instrText xml:space="preserve"> PAGEREF _Toc31287635 \h </w:instrText>
        </w:r>
        <w:r w:rsidR="00653145">
          <w:rPr>
            <w:webHidden/>
          </w:rPr>
        </w:r>
        <w:r w:rsidR="00653145">
          <w:rPr>
            <w:webHidden/>
          </w:rPr>
          <w:fldChar w:fldCharType="separate"/>
        </w:r>
        <w:r w:rsidR="00273846">
          <w:rPr>
            <w:webHidden/>
          </w:rPr>
          <w:t>26</w:t>
        </w:r>
        <w:r w:rsidR="00653145">
          <w:rPr>
            <w:webHidden/>
          </w:rPr>
          <w:fldChar w:fldCharType="end"/>
        </w:r>
      </w:hyperlink>
    </w:p>
    <w:p w:rsidR="005D1F9A" w:rsidRDefault="005D1F9A" w:rsidP="00AE2610">
      <w:pPr>
        <w:tabs>
          <w:tab w:val="right" w:leader="dot" w:pos="8640"/>
        </w:tabs>
      </w:pPr>
      <w:r>
        <w:fldChar w:fldCharType="end"/>
      </w:r>
    </w:p>
    <w:p w:rsidR="00926BDB" w:rsidRDefault="00926BDB" w:rsidP="00926BDB">
      <w:pPr>
        <w:tabs>
          <w:tab w:val="decimal" w:leader="dot" w:pos="8640"/>
        </w:tabs>
      </w:pPr>
      <w:r w:rsidRPr="00926BDB">
        <w:t xml:space="preserve">EXHIBIT A - </w:t>
      </w:r>
      <w:r>
        <w:t>F</w:t>
      </w:r>
      <w:r w:rsidRPr="00587387">
        <w:t>ORM OF OFFICIAL STATEMENT</w:t>
      </w:r>
      <w:r>
        <w:tab/>
        <w:t>A-1</w:t>
      </w:r>
    </w:p>
    <w:p w:rsidR="00926BDB" w:rsidRDefault="00926BDB" w:rsidP="00926BDB">
      <w:pPr>
        <w:tabs>
          <w:tab w:val="decimal" w:leader="dot" w:pos="8640"/>
        </w:tabs>
      </w:pPr>
      <w:r>
        <w:t xml:space="preserve">EXHIBIT B - </w:t>
      </w:r>
      <w:r w:rsidRPr="00587387">
        <w:t>LETTER OF REPRESENTATIONS</w:t>
      </w:r>
      <w:r>
        <w:tab/>
        <w:t>B-1</w:t>
      </w:r>
    </w:p>
    <w:p w:rsidR="00926BDB" w:rsidRDefault="00926BDB" w:rsidP="00926BDB">
      <w:pPr>
        <w:tabs>
          <w:tab w:val="decimal" w:leader="dot" w:pos="8640"/>
        </w:tabs>
      </w:pPr>
      <w:r>
        <w:t xml:space="preserve">EXHIBIT C - </w:t>
      </w:r>
      <w:r w:rsidRPr="00587387">
        <w:t>FORM OF CONTINUING DISCLOSURE UNDERTAKING</w:t>
      </w:r>
      <w:r>
        <w:tab/>
        <w:t>C-1</w:t>
      </w:r>
    </w:p>
    <w:p w:rsidR="00926BDB" w:rsidRDefault="00926BDB" w:rsidP="00926BDB">
      <w:pPr>
        <w:tabs>
          <w:tab w:val="decimal" w:leader="dot" w:pos="8640"/>
        </w:tabs>
      </w:pPr>
      <w:r>
        <w:t xml:space="preserve">EXHIBIT D - </w:t>
      </w:r>
      <w:r w:rsidRPr="00A1686A">
        <w:t>CERTIFICATION FROM UDOT</w:t>
      </w:r>
      <w:r>
        <w:tab/>
        <w:t>D-1</w:t>
      </w:r>
    </w:p>
    <w:p w:rsidR="00B27E2D" w:rsidRDefault="00B27E2D" w:rsidP="00926BDB">
      <w:pPr>
        <w:tabs>
          <w:tab w:val="decimal" w:leader="dot" w:pos="8640"/>
        </w:tabs>
      </w:pPr>
      <w:r>
        <w:t>EXHIBIT E - CERTIFICATION FROM LMC</w:t>
      </w:r>
      <w:r>
        <w:tab/>
        <w:t>E-1</w:t>
      </w:r>
    </w:p>
    <w:p w:rsidR="00AE2610" w:rsidRPr="009960B4" w:rsidRDefault="00926BDB" w:rsidP="008005FD">
      <w:pPr>
        <w:tabs>
          <w:tab w:val="decimal" w:leader="dot" w:pos="8640"/>
        </w:tabs>
        <w:rPr>
          <w:rFonts w:cs="Times New Roman"/>
          <w:smallCaps/>
          <w:szCs w:val="24"/>
        </w:rPr>
      </w:pPr>
      <w:r>
        <w:t xml:space="preserve">EXHIBIT </w:t>
      </w:r>
      <w:r w:rsidR="00B27E2D">
        <w:t>F</w:t>
      </w:r>
      <w:r>
        <w:t xml:space="preserve"> - </w:t>
      </w:r>
      <w:r w:rsidRPr="009960B4">
        <w:rPr>
          <w:szCs w:val="24"/>
        </w:rPr>
        <w:t xml:space="preserve">FORM OF PURCHASE </w:t>
      </w:r>
      <w:r w:rsidRPr="00926BDB">
        <w:t>CONTRACT</w:t>
      </w:r>
      <w:r>
        <w:tab/>
      </w:r>
      <w:r w:rsidR="00B27E2D">
        <w:t>F</w:t>
      </w:r>
      <w:r>
        <w:t>-1</w:t>
      </w:r>
      <w:r w:rsidRPr="00A1686A">
        <w:rPr>
          <w:szCs w:val="24"/>
        </w:rPr>
        <w:br/>
      </w:r>
    </w:p>
    <w:p w:rsidR="00F16CE2" w:rsidRPr="009960B4" w:rsidRDefault="00F16CE2" w:rsidP="00F16CE2">
      <w:pPr>
        <w:tabs>
          <w:tab w:val="left" w:pos="1340"/>
          <w:tab w:val="left" w:pos="1800"/>
        </w:tabs>
        <w:rPr>
          <w:rFonts w:cs="Times New Roman"/>
          <w:smallCaps/>
          <w:szCs w:val="24"/>
        </w:rPr>
      </w:pPr>
    </w:p>
    <w:p w:rsidR="00F16CE2" w:rsidRPr="00AE2610" w:rsidRDefault="00F16CE2" w:rsidP="00AE2610">
      <w:pPr>
        <w:pStyle w:val="00BlockInd5"/>
      </w:pPr>
    </w:p>
    <w:p w:rsidR="00F16CE2" w:rsidRPr="009960B4" w:rsidRDefault="00F16CE2" w:rsidP="00F16CE2">
      <w:pPr>
        <w:rPr>
          <w:rFonts w:cs="Times New Roman"/>
          <w:szCs w:val="24"/>
        </w:rPr>
        <w:sectPr w:rsidR="00F16CE2" w:rsidRPr="009960B4" w:rsidSect="00566E41">
          <w:headerReference w:type="default" r:id="rId17"/>
          <w:footerReference w:type="default" r:id="rId18"/>
          <w:headerReference w:type="first" r:id="rId19"/>
          <w:footerReference w:type="first" r:id="rId20"/>
          <w:endnotePr>
            <w:numFmt w:val="decimal"/>
          </w:endnotePr>
          <w:pgSz w:w="12240" w:h="15840" w:code="1"/>
          <w:pgMar w:top="1440" w:right="1440" w:bottom="1440" w:left="2160" w:header="720" w:footer="720" w:gutter="0"/>
          <w:pgNumType w:fmt="lowerRoman" w:start="1"/>
          <w:cols w:space="720"/>
          <w:noEndnote/>
          <w:titlePg/>
          <w:docGrid w:linePitch="326"/>
        </w:sectPr>
      </w:pPr>
    </w:p>
    <w:p w:rsidR="00C400FB" w:rsidRPr="00DA08E9" w:rsidRDefault="00C400FB" w:rsidP="00F10A4A">
      <w:pPr>
        <w:pStyle w:val="00BlockInd5"/>
        <w:rPr>
          <w:rFonts w:cs="Times New Roman"/>
        </w:rPr>
      </w:pPr>
      <w:r w:rsidRPr="00DA08E9">
        <w:rPr>
          <w:rFonts w:cs="Times New Roman"/>
        </w:rPr>
        <w:lastRenderedPageBreak/>
        <w:t xml:space="preserve">A RESOLUTION AUTHORIZING THE ISSUANCE AND CONFIRMING THE SALE OF </w:t>
      </w:r>
      <w:r w:rsidR="00E823F2" w:rsidRPr="00DA08E9">
        <w:rPr>
          <w:rFonts w:cs="Times New Roman"/>
        </w:rPr>
        <w:t>$</w:t>
      </w:r>
      <w:r w:rsidR="0081402D">
        <w:rPr>
          <w:rFonts w:cs="Times New Roman"/>
        </w:rPr>
        <w:t>___________</w:t>
      </w:r>
      <w:r w:rsidR="00E823F2" w:rsidRPr="00DA08E9">
        <w:rPr>
          <w:rFonts w:cs="Times New Roman"/>
        </w:rPr>
        <w:t xml:space="preserve"> </w:t>
      </w:r>
      <w:r w:rsidR="00E76F44" w:rsidRPr="00DA08E9">
        <w:rPr>
          <w:rFonts w:cs="Times New Roman"/>
        </w:rPr>
        <w:t>GENERAL OBLIGATION BONDS</w:t>
      </w:r>
      <w:r w:rsidRPr="00DA08E9">
        <w:rPr>
          <w:rFonts w:cs="Times New Roman"/>
        </w:rPr>
        <w:t xml:space="preserve">, </w:t>
      </w:r>
      <w:r w:rsidR="0081402D">
        <w:rPr>
          <w:rFonts w:cs="Times New Roman"/>
        </w:rPr>
        <w:t>SERIES 2020B</w:t>
      </w:r>
      <w:r w:rsidRPr="00DA08E9">
        <w:rPr>
          <w:rFonts w:cs="Times New Roman"/>
        </w:rPr>
        <w:t>, OF THE STATE OF UTAH; PRESCRIBING THE TERMS, CONDITIONS AND FORM OF THE BONDS; FIXING THE INTEREST RATES TO BE BORNE THEREBY; PROVIDING FOR THE LEVY OF TAXES TO PAY PRINCIPAL OF AND INTEREST ON THE BONDS; PROVIDING FOR THE USE OF THE PROCEEDS THEREOF; MAKING CERTAIN FINDINGS AND COVENANTS IN CONNECTION THEREWITH; AND PROVIDING FOR RELATED MATTERS.</w:t>
      </w:r>
    </w:p>
    <w:p w:rsidR="00132180" w:rsidRDefault="00132180" w:rsidP="00132180">
      <w:pPr>
        <w:pStyle w:val="ParaNORMAL"/>
        <w:rPr>
          <w:rFonts w:ascii="Times New Roman" w:hAnsi="Times New Roman"/>
        </w:rPr>
      </w:pPr>
      <w:r w:rsidRPr="00DE33B3">
        <w:rPr>
          <w:rFonts w:ascii="Times New Roman" w:hAnsi="Times New Roman"/>
          <w:szCs w:val="24"/>
        </w:rPr>
        <w:t>WHEREAS</w:t>
      </w:r>
      <w:r w:rsidR="00F16CE2" w:rsidRPr="00DE33B3">
        <w:rPr>
          <w:rFonts w:ascii="Times New Roman" w:hAnsi="Times New Roman"/>
          <w:szCs w:val="24"/>
        </w:rPr>
        <w:t xml:space="preserve">, pursuant to the provisions of (a) Title 63B, Chapter 1a (the “General Obligation Bond Act”) of the Utah Code Annotated 1953, as amended (the “Utah Code”) and (b) Section </w:t>
      </w:r>
      <w:r w:rsidR="00E76F44" w:rsidRPr="00DE33B3">
        <w:rPr>
          <w:rFonts w:ascii="Times New Roman" w:hAnsi="Times New Roman"/>
          <w:szCs w:val="24"/>
        </w:rPr>
        <w:t>63B-</w:t>
      </w:r>
      <w:r w:rsidR="009155CE" w:rsidRPr="00DE33B3">
        <w:rPr>
          <w:rFonts w:ascii="Times New Roman" w:hAnsi="Times New Roman"/>
          <w:szCs w:val="24"/>
        </w:rPr>
        <w:t>25</w:t>
      </w:r>
      <w:r w:rsidR="00E76F44" w:rsidRPr="00DE33B3">
        <w:rPr>
          <w:rFonts w:ascii="Times New Roman" w:hAnsi="Times New Roman"/>
          <w:szCs w:val="24"/>
        </w:rPr>
        <w:t>-</w:t>
      </w:r>
      <w:r w:rsidR="009155CE" w:rsidRPr="00DE33B3">
        <w:rPr>
          <w:rFonts w:ascii="Times New Roman" w:hAnsi="Times New Roman"/>
          <w:szCs w:val="24"/>
        </w:rPr>
        <w:t>1</w:t>
      </w:r>
      <w:r w:rsidR="00E76F44" w:rsidRPr="00DE33B3">
        <w:rPr>
          <w:rFonts w:ascii="Times New Roman" w:hAnsi="Times New Roman"/>
          <w:szCs w:val="24"/>
        </w:rPr>
        <w:t xml:space="preserve">01 </w:t>
      </w:r>
      <w:r w:rsidR="009155CE" w:rsidRPr="00DE33B3">
        <w:rPr>
          <w:rFonts w:ascii="Times New Roman" w:hAnsi="Times New Roman"/>
          <w:szCs w:val="24"/>
        </w:rPr>
        <w:t xml:space="preserve">of the Utah Code (the “Prison Authorization”) </w:t>
      </w:r>
      <w:r w:rsidR="00BD5C28" w:rsidRPr="00DE33B3">
        <w:rPr>
          <w:rFonts w:ascii="Times New Roman" w:hAnsi="Times New Roman"/>
          <w:szCs w:val="24"/>
        </w:rPr>
        <w:t xml:space="preserve">and </w:t>
      </w:r>
      <w:r w:rsidR="009155CE" w:rsidRPr="00DE33B3">
        <w:rPr>
          <w:rFonts w:ascii="Times New Roman" w:hAnsi="Times New Roman"/>
          <w:szCs w:val="24"/>
        </w:rPr>
        <w:t>Section</w:t>
      </w:r>
      <w:r w:rsidR="003762E8">
        <w:rPr>
          <w:rFonts w:ascii="Times New Roman" w:hAnsi="Times New Roman"/>
          <w:szCs w:val="24"/>
        </w:rPr>
        <w:t>s</w:t>
      </w:r>
      <w:r w:rsidR="009155CE" w:rsidRPr="00DE33B3">
        <w:rPr>
          <w:rFonts w:ascii="Times New Roman" w:hAnsi="Times New Roman"/>
          <w:szCs w:val="24"/>
        </w:rPr>
        <w:t xml:space="preserve"> </w:t>
      </w:r>
      <w:r w:rsidR="00F16CE2" w:rsidRPr="00DE33B3">
        <w:rPr>
          <w:rFonts w:ascii="Times New Roman" w:hAnsi="Times New Roman"/>
          <w:szCs w:val="24"/>
        </w:rPr>
        <w:t>63B</w:t>
      </w:r>
      <w:r w:rsidR="00F16CE2" w:rsidRPr="00DE33B3">
        <w:rPr>
          <w:rFonts w:ascii="Times New Roman" w:hAnsi="Times New Roman"/>
          <w:szCs w:val="24"/>
        </w:rPr>
        <w:noBreakHyphen/>
        <w:t>2</w:t>
      </w:r>
      <w:r w:rsidR="007D09A7" w:rsidRPr="00DE33B3">
        <w:rPr>
          <w:rFonts w:ascii="Times New Roman" w:hAnsi="Times New Roman"/>
          <w:szCs w:val="24"/>
        </w:rPr>
        <w:t>7</w:t>
      </w:r>
      <w:r w:rsidR="00F16CE2" w:rsidRPr="00DE33B3">
        <w:rPr>
          <w:rFonts w:ascii="Times New Roman" w:hAnsi="Times New Roman"/>
          <w:szCs w:val="24"/>
        </w:rPr>
        <w:t xml:space="preserve">-101 </w:t>
      </w:r>
      <w:r w:rsidR="003762E8">
        <w:rPr>
          <w:rFonts w:ascii="Times New Roman" w:hAnsi="Times New Roman"/>
          <w:szCs w:val="24"/>
        </w:rPr>
        <w:t xml:space="preserve">and 63B-30-101 </w:t>
      </w:r>
      <w:r w:rsidR="00F16CE2" w:rsidRPr="00DE33B3">
        <w:rPr>
          <w:rFonts w:ascii="Times New Roman" w:hAnsi="Times New Roman"/>
          <w:szCs w:val="24"/>
        </w:rPr>
        <w:t>of the Utah Code (</w:t>
      </w:r>
      <w:r w:rsidR="009155CE" w:rsidRPr="00DE33B3">
        <w:rPr>
          <w:rFonts w:ascii="Times New Roman" w:hAnsi="Times New Roman"/>
          <w:szCs w:val="24"/>
        </w:rPr>
        <w:t xml:space="preserve">the “Highway Authorization”) and </w:t>
      </w:r>
      <w:r w:rsidR="00F16CE2" w:rsidRPr="00DE33B3">
        <w:rPr>
          <w:rFonts w:ascii="Times New Roman" w:hAnsi="Times New Roman"/>
          <w:szCs w:val="24"/>
        </w:rPr>
        <w:t xml:space="preserve">collectively with the </w:t>
      </w:r>
      <w:r w:rsidR="009155CE" w:rsidRPr="00DE33B3">
        <w:rPr>
          <w:rFonts w:ascii="Times New Roman" w:hAnsi="Times New Roman"/>
          <w:szCs w:val="24"/>
        </w:rPr>
        <w:t xml:space="preserve">Prison Authorization and the </w:t>
      </w:r>
      <w:r w:rsidR="00F16CE2" w:rsidRPr="00DE33B3">
        <w:rPr>
          <w:rFonts w:ascii="Times New Roman" w:hAnsi="Times New Roman"/>
          <w:szCs w:val="24"/>
        </w:rPr>
        <w:t>General Obligation Bond Act, the “Acts”), the State Bonding Commission (the “Commission”) is authorized to issue general obligation</w:t>
      </w:r>
      <w:r w:rsidR="00E76F44" w:rsidRPr="00DE33B3">
        <w:rPr>
          <w:rFonts w:ascii="Times New Roman" w:hAnsi="Times New Roman"/>
          <w:szCs w:val="24"/>
        </w:rPr>
        <w:t xml:space="preserve"> </w:t>
      </w:r>
      <w:r w:rsidR="00F16CE2" w:rsidRPr="00DE33B3">
        <w:rPr>
          <w:rFonts w:ascii="Times New Roman" w:hAnsi="Times New Roman"/>
          <w:szCs w:val="24"/>
        </w:rPr>
        <w:t xml:space="preserve">bonds of the State of Utah (the “State”) to provide funds to the State and </w:t>
      </w:r>
      <w:r w:rsidR="000F5FFA" w:rsidRPr="00DE33B3">
        <w:rPr>
          <w:rFonts w:ascii="Times New Roman" w:hAnsi="Times New Roman"/>
          <w:szCs w:val="24"/>
        </w:rPr>
        <w:t xml:space="preserve">its agencies </w:t>
      </w:r>
      <w:r w:rsidRPr="00DE33B3">
        <w:rPr>
          <w:rFonts w:ascii="Times New Roman" w:hAnsi="Times New Roman"/>
        </w:rPr>
        <w:t xml:space="preserve">(i) to pay all or part of the costs of acquiring and constructing a portion of the highway projects </w:t>
      </w:r>
      <w:r w:rsidR="009F24F1" w:rsidRPr="00DE33B3">
        <w:rPr>
          <w:rFonts w:ascii="Times New Roman" w:hAnsi="Times New Roman"/>
        </w:rPr>
        <w:t xml:space="preserve">identified </w:t>
      </w:r>
      <w:r w:rsidRPr="00DE33B3">
        <w:rPr>
          <w:rFonts w:ascii="Times New Roman" w:hAnsi="Times New Roman"/>
        </w:rPr>
        <w:t xml:space="preserve">in the </w:t>
      </w:r>
      <w:r w:rsidR="009155CE" w:rsidRPr="00DE33B3">
        <w:rPr>
          <w:rFonts w:ascii="Times New Roman" w:hAnsi="Times New Roman"/>
        </w:rPr>
        <w:t xml:space="preserve">Highway Authorization </w:t>
      </w:r>
      <w:r w:rsidR="009F24F1" w:rsidRPr="00DE33B3">
        <w:rPr>
          <w:rFonts w:ascii="Times New Roman" w:hAnsi="Times New Roman"/>
        </w:rPr>
        <w:t>(</w:t>
      </w:r>
      <w:r w:rsidR="00291C1E" w:rsidRPr="00DE33B3">
        <w:rPr>
          <w:rFonts w:ascii="Times New Roman" w:hAnsi="Times New Roman"/>
        </w:rPr>
        <w:t>the “</w:t>
      </w:r>
      <w:r w:rsidR="00743F90" w:rsidRPr="00DE33B3">
        <w:rPr>
          <w:rFonts w:ascii="Times New Roman" w:hAnsi="Times New Roman"/>
        </w:rPr>
        <w:t xml:space="preserve">Highway </w:t>
      </w:r>
      <w:r w:rsidR="00291C1E" w:rsidRPr="00DE33B3">
        <w:rPr>
          <w:rFonts w:ascii="Times New Roman" w:hAnsi="Times New Roman"/>
        </w:rPr>
        <w:t>Project”)</w:t>
      </w:r>
      <w:r w:rsidR="009155CE" w:rsidRPr="00DE33B3">
        <w:rPr>
          <w:rFonts w:ascii="Times New Roman" w:hAnsi="Times New Roman"/>
        </w:rPr>
        <w:t>, (ii) to pay all or part of the costs of acquiring and constructing a portion of the prison project</w:t>
      </w:r>
      <w:r w:rsidR="00E76F44" w:rsidRPr="00DE33B3">
        <w:rPr>
          <w:rFonts w:ascii="Times New Roman" w:hAnsi="Times New Roman"/>
        </w:rPr>
        <w:t xml:space="preserve"> </w:t>
      </w:r>
      <w:r w:rsidR="009155CE" w:rsidRPr="00DE33B3">
        <w:rPr>
          <w:rFonts w:ascii="Times New Roman" w:hAnsi="Times New Roman"/>
        </w:rPr>
        <w:t xml:space="preserve">identified in the Prison Authorization (the “Prison Project”) </w:t>
      </w:r>
      <w:r w:rsidR="00121B45" w:rsidRPr="00DE33B3">
        <w:rPr>
          <w:rFonts w:ascii="Times New Roman" w:hAnsi="Times New Roman"/>
        </w:rPr>
        <w:t xml:space="preserve">and </w:t>
      </w:r>
      <w:r w:rsidR="00E76F44" w:rsidRPr="00DE33B3">
        <w:rPr>
          <w:rFonts w:ascii="Times New Roman" w:hAnsi="Times New Roman"/>
        </w:rPr>
        <w:t xml:space="preserve">(ii) </w:t>
      </w:r>
      <w:r w:rsidRPr="00DE33B3">
        <w:rPr>
          <w:rFonts w:ascii="Times New Roman" w:hAnsi="Times New Roman"/>
        </w:rPr>
        <w:t>to pay all or part of any cost incident to the issuance and sale of such bonds;</w:t>
      </w:r>
    </w:p>
    <w:p w:rsidR="00132180" w:rsidRDefault="000F5FFA" w:rsidP="00132180">
      <w:pPr>
        <w:pStyle w:val="ParaNORMAL"/>
        <w:rPr>
          <w:rFonts w:ascii="Times New Roman" w:hAnsi="Times New Roman"/>
        </w:rPr>
      </w:pPr>
      <w:r w:rsidRPr="00DE33B3">
        <w:rPr>
          <w:rFonts w:ascii="Times New Roman" w:hAnsi="Times New Roman"/>
          <w:szCs w:val="24"/>
        </w:rPr>
        <w:t>WHEREAS</w:t>
      </w:r>
      <w:r w:rsidR="00132180" w:rsidRPr="00DE33B3">
        <w:rPr>
          <w:rFonts w:ascii="Times New Roman" w:hAnsi="Times New Roman"/>
        </w:rPr>
        <w:t>, Section 63B-27-101(1)(b) the Utah Code authorize</w:t>
      </w:r>
      <w:r w:rsidR="003762E8">
        <w:rPr>
          <w:rFonts w:ascii="Times New Roman" w:hAnsi="Times New Roman"/>
        </w:rPr>
        <w:t>s</w:t>
      </w:r>
      <w:r w:rsidR="00132180" w:rsidRPr="00DE33B3">
        <w:rPr>
          <w:rFonts w:ascii="Times New Roman" w:hAnsi="Times New Roman"/>
        </w:rPr>
        <w:t xml:space="preserve"> the issuance of general obligation bonds of the State to provide funds to pay the costs of </w:t>
      </w:r>
      <w:r w:rsidR="00291C1E" w:rsidRPr="00DE33B3">
        <w:rPr>
          <w:rFonts w:ascii="Times New Roman" w:hAnsi="Times New Roman"/>
        </w:rPr>
        <w:t>the H</w:t>
      </w:r>
      <w:r w:rsidR="00132180" w:rsidRPr="00DE33B3">
        <w:rPr>
          <w:rFonts w:ascii="Times New Roman" w:hAnsi="Times New Roman"/>
        </w:rPr>
        <w:t xml:space="preserve">ighway </w:t>
      </w:r>
      <w:r w:rsidR="00291C1E" w:rsidRPr="00DE33B3">
        <w:rPr>
          <w:rFonts w:ascii="Times New Roman" w:hAnsi="Times New Roman"/>
        </w:rPr>
        <w:t>P</w:t>
      </w:r>
      <w:r w:rsidR="00132180" w:rsidRPr="00DE33B3">
        <w:rPr>
          <w:rFonts w:ascii="Times New Roman" w:hAnsi="Times New Roman"/>
        </w:rPr>
        <w:t>roject, when the Utah Department of Transportation (“UDOT”) certifies that the requirements of Section 72</w:t>
      </w:r>
      <w:r w:rsidR="00132180" w:rsidRPr="00DE33B3">
        <w:rPr>
          <w:rFonts w:ascii="Times New Roman" w:hAnsi="Times New Roman"/>
        </w:rPr>
        <w:noBreakHyphen/>
        <w:t>2</w:t>
      </w:r>
      <w:r w:rsidR="00132180" w:rsidRPr="00DE33B3">
        <w:rPr>
          <w:rFonts w:ascii="Times New Roman" w:hAnsi="Times New Roman"/>
        </w:rPr>
        <w:noBreakHyphen/>
        <w:t>124(</w:t>
      </w:r>
      <w:r w:rsidR="001875AF" w:rsidRPr="00DE33B3">
        <w:rPr>
          <w:rFonts w:ascii="Times New Roman" w:hAnsi="Times New Roman"/>
        </w:rPr>
        <w:t>7</w:t>
      </w:r>
      <w:r w:rsidR="00132180" w:rsidRPr="00DE33B3">
        <w:rPr>
          <w:rFonts w:ascii="Times New Roman" w:hAnsi="Times New Roman"/>
        </w:rPr>
        <w:t xml:space="preserve">) have been met and certifies the amount of bond proceeds that it needs to provide funding for </w:t>
      </w:r>
      <w:r w:rsidR="00291C1E" w:rsidRPr="00DE33B3">
        <w:rPr>
          <w:rFonts w:ascii="Times New Roman" w:hAnsi="Times New Roman"/>
        </w:rPr>
        <w:t>the Highway</w:t>
      </w:r>
      <w:r w:rsidR="00132180" w:rsidRPr="00DE33B3">
        <w:rPr>
          <w:rFonts w:ascii="Times New Roman" w:hAnsi="Times New Roman"/>
        </w:rPr>
        <w:t xml:space="preserve"> </w:t>
      </w:r>
      <w:r w:rsidR="00FD48EB" w:rsidRPr="00DE33B3">
        <w:rPr>
          <w:rFonts w:ascii="Times New Roman" w:hAnsi="Times New Roman"/>
        </w:rPr>
        <w:t>P</w:t>
      </w:r>
      <w:r w:rsidR="00132180" w:rsidRPr="00DE33B3">
        <w:rPr>
          <w:rFonts w:ascii="Times New Roman" w:hAnsi="Times New Roman"/>
        </w:rPr>
        <w:t>roject for the current or next fiscal year, and the Commission is in receipt of such certification from UDOT;</w:t>
      </w:r>
    </w:p>
    <w:p w:rsidR="003762E8" w:rsidRPr="00207CF4" w:rsidRDefault="003762E8" w:rsidP="00132180">
      <w:pPr>
        <w:pStyle w:val="ParaNORMAL"/>
      </w:pPr>
      <w:r w:rsidRPr="00207CF4">
        <w:rPr>
          <w:rFonts w:ascii="Times New Roman" w:hAnsi="Times New Roman"/>
        </w:rPr>
        <w:t xml:space="preserve">WHEREAS, Section </w:t>
      </w:r>
      <w:r w:rsidR="00207CF4" w:rsidRPr="00207CF4">
        <w:rPr>
          <w:rFonts w:ascii="Times New Roman" w:hAnsi="Times New Roman"/>
        </w:rPr>
        <w:t>63B-25-101(6)</w:t>
      </w:r>
      <w:r w:rsidRPr="00207CF4">
        <w:rPr>
          <w:rFonts w:ascii="Times New Roman" w:hAnsi="Times New Roman"/>
        </w:rPr>
        <w:t xml:space="preserve"> of the Utah Code authorizes the issuance of general obligation bonds of the State to provide funds to pay the costs of the Prison Project, when the </w:t>
      </w:r>
      <w:r w:rsidRPr="00207CF4">
        <w:t>Legislative Management Committee</w:t>
      </w:r>
      <w:r w:rsidRPr="00207CF4">
        <w:t xml:space="preserve"> </w:t>
      </w:r>
      <w:r w:rsidR="00207CF4" w:rsidRPr="00207CF4">
        <w:t xml:space="preserve">created in Section 36-12-6 of the Utah Code </w:t>
      </w:r>
      <w:r w:rsidRPr="00207CF4">
        <w:t>(</w:t>
      </w:r>
      <w:r w:rsidR="00207CF4" w:rsidRPr="00207CF4">
        <w:t xml:space="preserve">the </w:t>
      </w:r>
      <w:r w:rsidRPr="00207CF4">
        <w:t>“LMC”)</w:t>
      </w:r>
      <w:r w:rsidR="00207CF4" w:rsidRPr="00207CF4">
        <w:t xml:space="preserve"> has considered and recommended the timing and the amount of the bond issuance, and the Commission is in receipt of such certificate from the LMC</w:t>
      </w:r>
      <w:r w:rsidRPr="00207CF4">
        <w:t>; and</w:t>
      </w:r>
    </w:p>
    <w:p w:rsidR="00F16CE2" w:rsidRDefault="000F5FFA" w:rsidP="00F16CE2">
      <w:pPr>
        <w:pStyle w:val="ParaNORMAL"/>
        <w:rPr>
          <w:rFonts w:ascii="Times New Roman" w:hAnsi="Times New Roman"/>
          <w:szCs w:val="24"/>
        </w:rPr>
      </w:pPr>
      <w:r w:rsidRPr="00DA08E9">
        <w:rPr>
          <w:rFonts w:ascii="Times New Roman" w:hAnsi="Times New Roman"/>
          <w:szCs w:val="24"/>
        </w:rPr>
        <w:t>WHEREAS</w:t>
      </w:r>
      <w:r w:rsidR="00F16CE2" w:rsidRPr="00DA08E9">
        <w:rPr>
          <w:rFonts w:ascii="Times New Roman" w:hAnsi="Times New Roman"/>
          <w:szCs w:val="24"/>
        </w:rPr>
        <w:t xml:space="preserve">, on </w:t>
      </w:r>
      <w:r w:rsidR="0081402D">
        <w:rPr>
          <w:rFonts w:ascii="Times New Roman" w:hAnsi="Times New Roman"/>
          <w:szCs w:val="24"/>
        </w:rPr>
        <w:t>April 9, 2020</w:t>
      </w:r>
      <w:r w:rsidR="00F16CE2" w:rsidRPr="00DA08E9">
        <w:rPr>
          <w:rFonts w:ascii="Times New Roman" w:hAnsi="Times New Roman"/>
          <w:szCs w:val="24"/>
        </w:rPr>
        <w:t>, the Commission adopted a resolution authorizing the issuance of the Bonds and establishing parameters therefore and providing for a publication of a notice of bonds to be issued (the “Parameters Resolution”);</w:t>
      </w:r>
    </w:p>
    <w:p w:rsidR="00F16CE2" w:rsidRPr="009960B4" w:rsidRDefault="000F5FFA" w:rsidP="00F16CE2">
      <w:pPr>
        <w:pStyle w:val="ParaNORMAL"/>
        <w:rPr>
          <w:rFonts w:ascii="Times New Roman" w:hAnsi="Times New Roman"/>
          <w:szCs w:val="24"/>
        </w:rPr>
      </w:pPr>
      <w:r w:rsidRPr="00132180">
        <w:rPr>
          <w:rFonts w:ascii="Times New Roman" w:hAnsi="Times New Roman"/>
          <w:szCs w:val="24"/>
        </w:rPr>
        <w:t>WHEREAS</w:t>
      </w:r>
      <w:r w:rsidR="00F16CE2" w:rsidRPr="009960B4">
        <w:rPr>
          <w:rFonts w:ascii="Times New Roman" w:hAnsi="Times New Roman"/>
          <w:szCs w:val="24"/>
        </w:rPr>
        <w:t xml:space="preserve">, </w:t>
      </w:r>
      <w:r w:rsidR="008E0371">
        <w:t>BofA Securities, Inc.</w:t>
      </w:r>
      <w:r w:rsidR="008E0371">
        <w:t>,</w:t>
      </w:r>
      <w:r w:rsidR="008E0371">
        <w:t xml:space="preserve"> </w:t>
      </w:r>
      <w:r w:rsidR="00F16CE2" w:rsidRPr="009960B4">
        <w:rPr>
          <w:rFonts w:ascii="Times New Roman" w:hAnsi="Times New Roman"/>
          <w:szCs w:val="24"/>
        </w:rPr>
        <w:t xml:space="preserve">on behalf of itself and others (collectively, the “Underwriters”), has offered to purchase the Bonds authorized hereby pursuant to a Purchase Contract dated the date hereof (the “Purchase Contract”) substantially in the form attached hereto as </w:t>
      </w:r>
      <w:r w:rsidR="00F16CE2" w:rsidRPr="00553C59">
        <w:rPr>
          <w:rFonts w:ascii="Times New Roman" w:hAnsi="Times New Roman"/>
          <w:szCs w:val="24"/>
          <w:u w:val="single"/>
        </w:rPr>
        <w:t xml:space="preserve">Exhibit </w:t>
      </w:r>
      <w:r w:rsidR="00B27E2D">
        <w:rPr>
          <w:rFonts w:ascii="Times New Roman" w:hAnsi="Times New Roman"/>
          <w:szCs w:val="24"/>
          <w:u w:val="single"/>
        </w:rPr>
        <w:t>F</w:t>
      </w:r>
      <w:r w:rsidR="00F16CE2" w:rsidRPr="009960B4">
        <w:rPr>
          <w:rFonts w:ascii="Times New Roman" w:hAnsi="Times New Roman"/>
          <w:szCs w:val="24"/>
        </w:rPr>
        <w:t xml:space="preserve"> and such offer to purchase the Bonds complies with the provisions of the Parameters Resolution;</w:t>
      </w:r>
    </w:p>
    <w:p w:rsidR="00F16CE2" w:rsidRPr="009960B4" w:rsidRDefault="00FE6573" w:rsidP="00F16CE2">
      <w:pPr>
        <w:pStyle w:val="ParaNORMAL"/>
        <w:rPr>
          <w:rFonts w:ascii="Times New Roman" w:hAnsi="Times New Roman"/>
          <w:szCs w:val="24"/>
        </w:rPr>
      </w:pPr>
      <w:r w:rsidRPr="00132180">
        <w:rPr>
          <w:rFonts w:ascii="Times New Roman" w:hAnsi="Times New Roman"/>
          <w:szCs w:val="24"/>
        </w:rPr>
        <w:lastRenderedPageBreak/>
        <w:t>WHEREAS</w:t>
      </w:r>
      <w:r w:rsidR="00F16CE2" w:rsidRPr="009960B4">
        <w:rPr>
          <w:rFonts w:ascii="Times New Roman" w:hAnsi="Times New Roman"/>
          <w:szCs w:val="24"/>
        </w:rPr>
        <w:t>, in the opinion of the Commission, it is to the best interests of the State that the offer of the Underwriters for the</w:t>
      </w:r>
      <w:r w:rsidR="00A11AF5">
        <w:rPr>
          <w:rFonts w:ascii="Times New Roman" w:hAnsi="Times New Roman"/>
          <w:szCs w:val="24"/>
        </w:rPr>
        <w:t xml:space="preserve"> purchase</w:t>
      </w:r>
      <w:r w:rsidR="00F16CE2" w:rsidRPr="009960B4">
        <w:rPr>
          <w:rFonts w:ascii="Times New Roman" w:hAnsi="Times New Roman"/>
          <w:szCs w:val="24"/>
        </w:rPr>
        <w:t xml:space="preserve"> of the Bonds be accepted and the sale of the Bonds to the Underwriters be ratified and confirmed.</w:t>
      </w:r>
    </w:p>
    <w:p w:rsidR="00F16CE2" w:rsidRPr="009960B4" w:rsidRDefault="00FE6573" w:rsidP="00F16CE2">
      <w:pPr>
        <w:pStyle w:val="ParaNORMAL"/>
        <w:rPr>
          <w:rFonts w:ascii="Times New Roman" w:hAnsi="Times New Roman"/>
          <w:szCs w:val="24"/>
        </w:rPr>
      </w:pPr>
      <w:r w:rsidRPr="00FE6573">
        <w:rPr>
          <w:rFonts w:ascii="Times New Roman" w:hAnsi="Times New Roman"/>
          <w:szCs w:val="24"/>
        </w:rPr>
        <w:t>NOW, THEREFORE</w:t>
      </w:r>
      <w:r w:rsidR="00F16CE2" w:rsidRPr="009960B4">
        <w:rPr>
          <w:rFonts w:ascii="Times New Roman" w:hAnsi="Times New Roman"/>
          <w:szCs w:val="24"/>
        </w:rPr>
        <w:t>, Be It Resolved by the State Bonding Commission of the State of Utah as follows:</w:t>
      </w:r>
    </w:p>
    <w:p w:rsidR="00F16CE2" w:rsidRPr="00DA08E9" w:rsidRDefault="00F16CE2" w:rsidP="00653145">
      <w:pPr>
        <w:pStyle w:val="Heading1"/>
      </w:pPr>
      <w:bookmarkStart w:id="2" w:name="_Toc515779386"/>
      <w:bookmarkStart w:id="3" w:name="_Toc5595494"/>
      <w:bookmarkStart w:id="4" w:name="_Toc5596927"/>
      <w:bookmarkStart w:id="5" w:name="_Toc5612989"/>
      <w:bookmarkStart w:id="6" w:name="_Toc6999409"/>
      <w:bookmarkStart w:id="7" w:name="_Toc11565667"/>
      <w:bookmarkStart w:id="8" w:name="_Toc11575548"/>
      <w:bookmarkStart w:id="9" w:name="_Toc39903412"/>
      <w:bookmarkStart w:id="10" w:name="_Toc68679203"/>
      <w:bookmarkStart w:id="11" w:name="_Toc69785821"/>
      <w:bookmarkStart w:id="12" w:name="_Toc163903497"/>
      <w:bookmarkStart w:id="13" w:name="_Toc165176055"/>
      <w:bookmarkStart w:id="14" w:name="_Toc165176100"/>
      <w:bookmarkStart w:id="15" w:name="_Toc169341209"/>
      <w:bookmarkStart w:id="16" w:name="_Toc225311803"/>
      <w:bookmarkStart w:id="17" w:name="_Toc226356956"/>
      <w:bookmarkStart w:id="18" w:name="_Toc226370679"/>
      <w:bookmarkStart w:id="19" w:name="_Toc226370955"/>
      <w:bookmarkStart w:id="20" w:name="_Toc226860662"/>
      <w:bookmarkStart w:id="21" w:name="_Toc226883621"/>
      <w:bookmarkStart w:id="22" w:name="_Toc228677251"/>
      <w:bookmarkStart w:id="23" w:name="_Toc228677296"/>
      <w:bookmarkStart w:id="24" w:name="_Toc515779340"/>
      <w:r w:rsidRPr="009960B4">
        <w:br/>
      </w:r>
      <w:r w:rsidRPr="009960B4">
        <w:br/>
      </w:r>
      <w:bookmarkStart w:id="25" w:name="_Toc31287590"/>
      <w:r w:rsidRPr="00DA08E9">
        <w:t>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DA08E9">
        <w:fldChar w:fldCharType="begin"/>
      </w:r>
      <w:r w:rsidRPr="00DA08E9">
        <w:instrText xml:space="preserve"> TC "</w:instrText>
      </w:r>
      <w:bookmarkStart w:id="26" w:name="_Toc22895257"/>
      <w:r w:rsidRPr="00DA08E9">
        <w:instrText>Article I</w:instrText>
      </w:r>
      <w:r w:rsidRPr="00DA08E9">
        <w:tab/>
        <w:instrText>Definitions</w:instrText>
      </w:r>
      <w:bookmarkEnd w:id="26"/>
      <w:r w:rsidRPr="00DA08E9">
        <w:instrText xml:space="preserve">" \f C \l "1" </w:instrText>
      </w:r>
      <w:r w:rsidRPr="00DA08E9">
        <w:fldChar w:fldCharType="end"/>
      </w:r>
    </w:p>
    <w:p w:rsidR="0058694D" w:rsidRPr="00DA08E9" w:rsidRDefault="00F16CE2" w:rsidP="0058694D">
      <w:pPr>
        <w:pStyle w:val="Heading2"/>
        <w:rPr>
          <w:vanish/>
          <w:specVanish/>
        </w:rPr>
      </w:pPr>
      <w:bookmarkStart w:id="27" w:name="_Toc515779341"/>
      <w:bookmarkStart w:id="28" w:name="_Toc515779387"/>
      <w:bookmarkStart w:id="29" w:name="_Toc5595495"/>
      <w:bookmarkStart w:id="30" w:name="_Toc5596928"/>
      <w:bookmarkStart w:id="31" w:name="_Toc11565668"/>
      <w:bookmarkStart w:id="32" w:name="_Toc228677297"/>
      <w:bookmarkStart w:id="33" w:name="_Toc31287591"/>
      <w:r w:rsidRPr="00DA08E9">
        <w:t>Definitions</w:t>
      </w:r>
      <w:bookmarkEnd w:id="27"/>
      <w:bookmarkEnd w:id="28"/>
      <w:bookmarkEnd w:id="29"/>
      <w:bookmarkEnd w:id="30"/>
      <w:bookmarkEnd w:id="31"/>
      <w:bookmarkEnd w:id="32"/>
      <w:bookmarkEnd w:id="33"/>
    </w:p>
    <w:p w:rsidR="00F16CE2" w:rsidRPr="00DA08E9" w:rsidRDefault="0058694D" w:rsidP="0058694D">
      <w:pPr>
        <w:pStyle w:val="00BodyText5"/>
        <w:rPr>
          <w:rFonts w:cs="Times New Roman"/>
        </w:rPr>
      </w:pPr>
      <w:r w:rsidRPr="00DA08E9">
        <w:rPr>
          <w:rFonts w:cs="Times New Roman"/>
        </w:rPr>
        <w:t xml:space="preserve">.   </w:t>
      </w:r>
      <w:r w:rsidR="00F16CE2" w:rsidRPr="00DA08E9">
        <w:rPr>
          <w:rFonts w:cs="Times New Roman"/>
        </w:rPr>
        <w:fldChar w:fldCharType="begin"/>
      </w:r>
      <w:r w:rsidR="00F16CE2" w:rsidRPr="00DA08E9">
        <w:rPr>
          <w:rFonts w:cs="Times New Roman"/>
        </w:rPr>
        <w:instrText xml:space="preserve"> TC "</w:instrText>
      </w:r>
      <w:bookmarkStart w:id="34" w:name="_Toc22895258"/>
      <w:r w:rsidR="00F16CE2" w:rsidRPr="00DA08E9">
        <w:rPr>
          <w:rFonts w:cs="Times New Roman"/>
        </w:rPr>
        <w:instrText>Section 1.1.</w:instrText>
      </w:r>
      <w:r w:rsidR="00F16CE2" w:rsidRPr="00DA08E9">
        <w:rPr>
          <w:rFonts w:cs="Times New Roman"/>
        </w:rPr>
        <w:tab/>
        <w:instrText>Definitions</w:instrText>
      </w:r>
      <w:bookmarkEnd w:id="34"/>
      <w:r w:rsidR="00F16CE2" w:rsidRPr="00DA08E9">
        <w:rPr>
          <w:rFonts w:cs="Times New Roman"/>
        </w:rPr>
        <w:instrText xml:space="preserve">" \f C \l "2" </w:instrText>
      </w:r>
      <w:r w:rsidR="00F16CE2" w:rsidRPr="00DA08E9">
        <w:rPr>
          <w:rFonts w:cs="Times New Roman"/>
        </w:rPr>
        <w:fldChar w:fldCharType="end"/>
      </w:r>
      <w:r w:rsidR="00F16CE2" w:rsidRPr="00DA08E9">
        <w:rPr>
          <w:rFonts w:cs="Times New Roman"/>
        </w:rPr>
        <w:t>Terms defined in the foregoing recitals shall have the same meanings when used herein unless expressly given a different meaning or unless the context otherwise requires.  As used in this Resolution, unless the context shall otherwise require, the following terms shall have the following meanings:</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“Acts” means, collectively, (a) the General Obligation Bond Act</w:t>
      </w:r>
      <w:r w:rsidR="009155CE">
        <w:rPr>
          <w:rFonts w:ascii="Times New Roman" w:hAnsi="Times New Roman"/>
          <w:szCs w:val="24"/>
        </w:rPr>
        <w:t>,</w:t>
      </w:r>
      <w:r w:rsidRPr="00DA08E9">
        <w:rPr>
          <w:rFonts w:ascii="Times New Roman" w:hAnsi="Times New Roman"/>
          <w:szCs w:val="24"/>
        </w:rPr>
        <w:t xml:space="preserve"> (b) the Highway Authorization</w:t>
      </w:r>
      <w:r w:rsidR="009155CE">
        <w:rPr>
          <w:rFonts w:ascii="Times New Roman" w:hAnsi="Times New Roman"/>
          <w:szCs w:val="24"/>
        </w:rPr>
        <w:t xml:space="preserve"> and (c) the Prison Authorization.</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 xml:space="preserve">“Bond Counsel” means </w:t>
      </w:r>
      <w:r w:rsidR="009A112D" w:rsidRPr="00DA08E9">
        <w:rPr>
          <w:rFonts w:ascii="Times New Roman" w:hAnsi="Times New Roman"/>
          <w:szCs w:val="24"/>
        </w:rPr>
        <w:t xml:space="preserve">Gilmore &amp; Bell, P.C. </w:t>
      </w:r>
      <w:r w:rsidRPr="00DA08E9">
        <w:rPr>
          <w:rFonts w:ascii="Times New Roman" w:hAnsi="Times New Roman"/>
          <w:szCs w:val="24"/>
        </w:rPr>
        <w:t xml:space="preserve"> or another attorney at law or a firm of attorneys of nationally recognized standing in matters pertaining to the tax-exempt status of interest on obligations issued by states and their political subdivisions, duly admitted to the practice of law before the highest court of any state of the United States.</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“Bondholder” or “Holder” means the registered owner of any Bond as shown in the registration books of the Issuer kept by the Bond Registrar for such purpose.</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“Bond Proceeds Account” means the account of that name created and to be administered and maintained as provided in Section 2.11 hereof.</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“Bond Registrar” means each Person appointed by the Issuer as bond registrar and agent for the transfer, exchange and authentication of the Bonds.  Pursuant to Section 2.6 hereof, the initial Bond Registrar is the State Treasurer.</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“Bond Resolution” means, collectively, this Resolution and the Parameters Resolution</w:t>
      </w:r>
      <w:r w:rsidR="009A112D" w:rsidRPr="00DA08E9">
        <w:rPr>
          <w:rFonts w:ascii="Times New Roman" w:hAnsi="Times New Roman"/>
          <w:szCs w:val="24"/>
        </w:rPr>
        <w:t>, each authorizing the issuance and sale of the Bonds.</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“Bond” or “Bonds” means the $</w:t>
      </w:r>
      <w:r w:rsidR="0081402D">
        <w:rPr>
          <w:rFonts w:ascii="Times New Roman" w:hAnsi="Times New Roman"/>
          <w:szCs w:val="24"/>
        </w:rPr>
        <w:t>___________</w:t>
      </w:r>
      <w:r w:rsidR="00E823F2" w:rsidRPr="00DA08E9">
        <w:rPr>
          <w:rFonts w:ascii="Times New Roman" w:hAnsi="Times New Roman"/>
          <w:szCs w:val="24"/>
        </w:rPr>
        <w:t xml:space="preserve"> </w:t>
      </w:r>
      <w:r w:rsidRPr="00DA08E9">
        <w:rPr>
          <w:rFonts w:ascii="Times New Roman" w:hAnsi="Times New Roman"/>
          <w:szCs w:val="24"/>
        </w:rPr>
        <w:t xml:space="preserve">General Obligation Bonds, </w:t>
      </w:r>
      <w:r w:rsidR="0081402D">
        <w:rPr>
          <w:rFonts w:ascii="Times New Roman" w:hAnsi="Times New Roman"/>
          <w:szCs w:val="24"/>
        </w:rPr>
        <w:t>Series 2020B</w:t>
      </w:r>
      <w:r w:rsidRPr="00DA08E9">
        <w:rPr>
          <w:rFonts w:ascii="Times New Roman" w:hAnsi="Times New Roman"/>
          <w:szCs w:val="24"/>
        </w:rPr>
        <w:t>, of the Issuer authorized by the Bond Resolution.</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“Cede” means Cede &amp; Co., the nominee of DTC, and any successor nominee of DTC with respect to the Bonds pursuant to Section 4.1 hereof.</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 xml:space="preserve">“Closing Date” means the date on which the Bonds are exchanged for the purchase price therefor paid by the </w:t>
      </w:r>
      <w:r w:rsidR="004524A7" w:rsidRPr="00DA08E9">
        <w:rPr>
          <w:rFonts w:ascii="Times New Roman" w:hAnsi="Times New Roman"/>
          <w:szCs w:val="24"/>
        </w:rPr>
        <w:t>Underwriters</w:t>
      </w:r>
      <w:r w:rsidRPr="00DA08E9">
        <w:rPr>
          <w:rFonts w:ascii="Times New Roman" w:hAnsi="Times New Roman"/>
          <w:szCs w:val="24"/>
        </w:rPr>
        <w:t>.</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lastRenderedPageBreak/>
        <w:t>“Code” means the Internal Revenue Code of 1986, as amended.</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“Commission” means the State Bonding Commission, a public body created pursuant to Section 63B-1-201 of the Utah Code.</w:t>
      </w:r>
    </w:p>
    <w:p w:rsidR="009A112D" w:rsidRPr="00DA08E9" w:rsidRDefault="009A112D" w:rsidP="00F16CE2">
      <w:pPr>
        <w:pStyle w:val="ParaNORMAL"/>
        <w:rPr>
          <w:rFonts w:ascii="Times New Roman" w:hAnsi="Times New Roman"/>
          <w:szCs w:val="24"/>
        </w:rPr>
      </w:pPr>
      <w:r w:rsidRPr="00DA08E9">
        <w:rPr>
          <w:rFonts w:ascii="Times New Roman" w:hAnsi="Times New Roman"/>
          <w:szCs w:val="24"/>
        </w:rPr>
        <w:t xml:space="preserve">“Continuing Disclosure Undertaking” means that certain Continuing Disclosure Undertaking to be executed by the Issuer and dated the date of issuance and delivery of the Bonds, as originally executed and as it may be amended from time to time in accordance with the terms thereof, in substantially the form attached hereto as </w:t>
      </w:r>
      <w:r w:rsidRPr="00DA08E9">
        <w:rPr>
          <w:rFonts w:ascii="Times New Roman" w:hAnsi="Times New Roman"/>
          <w:szCs w:val="24"/>
          <w:u w:val="single"/>
        </w:rPr>
        <w:t>Exhibit C</w:t>
      </w:r>
      <w:r w:rsidRPr="00DA08E9">
        <w:rPr>
          <w:rFonts w:ascii="Times New Roman" w:hAnsi="Times New Roman"/>
          <w:szCs w:val="24"/>
        </w:rPr>
        <w:t>.</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“Dated Date” means the date of</w:t>
      </w:r>
      <w:r w:rsidR="004524A7" w:rsidRPr="00DA08E9">
        <w:rPr>
          <w:rFonts w:ascii="Times New Roman" w:hAnsi="Times New Roman"/>
          <w:szCs w:val="24"/>
        </w:rPr>
        <w:t xml:space="preserve"> original issuance and</w:t>
      </w:r>
      <w:r w:rsidRPr="00DA08E9">
        <w:rPr>
          <w:rFonts w:ascii="Times New Roman" w:hAnsi="Times New Roman"/>
          <w:szCs w:val="24"/>
        </w:rPr>
        <w:t xml:space="preserve"> delivery of the Bonds.</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“DTC” means The Depository Trust Company, New York, New York, and its successors and assigns.</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“Exchange Bond” means any Exchange Bond as defined in Section 2.10 hereof.</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 xml:space="preserve">“General Obligation Bond Act” means Title 63B, Chapter </w:t>
      </w:r>
      <w:r w:rsidR="000C402A" w:rsidRPr="00DA08E9">
        <w:rPr>
          <w:rFonts w:ascii="Times New Roman" w:hAnsi="Times New Roman"/>
          <w:szCs w:val="24"/>
        </w:rPr>
        <w:t>1</w:t>
      </w:r>
      <w:r w:rsidRPr="00DA08E9">
        <w:rPr>
          <w:rFonts w:ascii="Times New Roman" w:hAnsi="Times New Roman"/>
          <w:szCs w:val="24"/>
        </w:rPr>
        <w:t>a of the Utah Code.</w:t>
      </w:r>
    </w:p>
    <w:p w:rsidR="00F16CE2" w:rsidRPr="00DA08E9" w:rsidRDefault="00F16CE2" w:rsidP="00F16CE2">
      <w:pPr>
        <w:pStyle w:val="ParaNORMAL"/>
        <w:tabs>
          <w:tab w:val="left" w:pos="9620"/>
        </w:tabs>
        <w:rPr>
          <w:rFonts w:ascii="Times New Roman" w:hAnsi="Times New Roman"/>
          <w:szCs w:val="24"/>
        </w:rPr>
      </w:pPr>
      <w:r w:rsidRPr="00DA08E9">
        <w:rPr>
          <w:rFonts w:ascii="Times New Roman" w:hAnsi="Times New Roman"/>
          <w:szCs w:val="24"/>
        </w:rPr>
        <w:t>“Highway Authorization” means Section</w:t>
      </w:r>
      <w:r w:rsidR="008E0371">
        <w:rPr>
          <w:rFonts w:ascii="Times New Roman" w:hAnsi="Times New Roman"/>
          <w:szCs w:val="24"/>
        </w:rPr>
        <w:t>s</w:t>
      </w:r>
      <w:r w:rsidRPr="00DA08E9">
        <w:rPr>
          <w:rFonts w:ascii="Times New Roman" w:hAnsi="Times New Roman"/>
          <w:szCs w:val="24"/>
        </w:rPr>
        <w:t xml:space="preserve"> 63B-27-101 </w:t>
      </w:r>
      <w:r w:rsidR="008E0371">
        <w:rPr>
          <w:rFonts w:ascii="Times New Roman" w:hAnsi="Times New Roman"/>
          <w:szCs w:val="24"/>
        </w:rPr>
        <w:t xml:space="preserve">and 63B-30-101 </w:t>
      </w:r>
      <w:r w:rsidRPr="00DA08E9">
        <w:rPr>
          <w:rFonts w:ascii="Times New Roman" w:hAnsi="Times New Roman"/>
          <w:szCs w:val="24"/>
        </w:rPr>
        <w:t>of the Utah Code.</w:t>
      </w:r>
    </w:p>
    <w:p w:rsidR="007D09A7" w:rsidRPr="00DA08E9" w:rsidRDefault="007D09A7" w:rsidP="007D09A7">
      <w:pPr>
        <w:pStyle w:val="ParaNORMAL"/>
        <w:tabs>
          <w:tab w:val="left" w:pos="9620"/>
        </w:tabs>
        <w:rPr>
          <w:rFonts w:ascii="Times New Roman" w:hAnsi="Times New Roman"/>
          <w:szCs w:val="24"/>
        </w:rPr>
      </w:pPr>
      <w:r w:rsidRPr="00DA08E9">
        <w:rPr>
          <w:rFonts w:ascii="Times New Roman" w:hAnsi="Times New Roman"/>
          <w:szCs w:val="24"/>
        </w:rPr>
        <w:t>“Highway Project” means the highway improvements identified in the Highway Authorization.</w:t>
      </w:r>
    </w:p>
    <w:p w:rsidR="00F16CE2" w:rsidRPr="00DA08E9" w:rsidRDefault="00F16CE2" w:rsidP="007D09A7">
      <w:pPr>
        <w:pStyle w:val="ParaNORMAL"/>
        <w:rPr>
          <w:rFonts w:ascii="Times New Roman" w:hAnsi="Times New Roman"/>
          <w:szCs w:val="24"/>
        </w:rPr>
      </w:pPr>
      <w:r w:rsidRPr="00DA08E9">
        <w:rPr>
          <w:rFonts w:ascii="Times New Roman" w:hAnsi="Times New Roman"/>
          <w:szCs w:val="24"/>
        </w:rPr>
        <w:t>“Issuer” means the State</w:t>
      </w:r>
      <w:r w:rsidR="004524A7" w:rsidRPr="00DA08E9">
        <w:rPr>
          <w:rFonts w:ascii="Times New Roman" w:hAnsi="Times New Roman"/>
          <w:szCs w:val="24"/>
        </w:rPr>
        <w:t xml:space="preserve"> of Utah</w:t>
      </w:r>
      <w:r w:rsidRPr="00DA08E9">
        <w:rPr>
          <w:rFonts w:ascii="Times New Roman" w:hAnsi="Times New Roman"/>
          <w:szCs w:val="24"/>
        </w:rPr>
        <w:t>.</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 xml:space="preserve">“Letter of Representations” means the blanket letter of representations from the Issuer to DTC, </w:t>
      </w:r>
      <w:r w:rsidR="004524A7" w:rsidRPr="00DA08E9">
        <w:rPr>
          <w:rFonts w:ascii="Times New Roman" w:hAnsi="Times New Roman"/>
          <w:szCs w:val="24"/>
        </w:rPr>
        <w:t xml:space="preserve">substantially in the form </w:t>
      </w:r>
      <w:r w:rsidRPr="00DA08E9">
        <w:rPr>
          <w:rFonts w:ascii="Times New Roman" w:hAnsi="Times New Roman"/>
          <w:szCs w:val="24"/>
        </w:rPr>
        <w:t xml:space="preserve">attached hereto as </w:t>
      </w:r>
      <w:r w:rsidRPr="00DA08E9">
        <w:rPr>
          <w:rFonts w:ascii="Times New Roman" w:hAnsi="Times New Roman"/>
          <w:szCs w:val="24"/>
          <w:u w:val="single"/>
        </w:rPr>
        <w:t>Exhibit B</w:t>
      </w:r>
      <w:r w:rsidRPr="00DA08E9">
        <w:rPr>
          <w:rFonts w:ascii="Times New Roman" w:hAnsi="Times New Roman"/>
          <w:szCs w:val="24"/>
        </w:rPr>
        <w:t>.</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 xml:space="preserve">“Official Statement” means the Official Statement of the Issuer with respect to the Bonds dated the date hereof, substantially in the form of the Preliminary Official Statement attached hereto as </w:t>
      </w:r>
      <w:r w:rsidRPr="00DA08E9">
        <w:rPr>
          <w:rFonts w:ascii="Times New Roman" w:hAnsi="Times New Roman"/>
          <w:szCs w:val="24"/>
          <w:u w:val="single"/>
        </w:rPr>
        <w:t>Exhibit A</w:t>
      </w:r>
      <w:r w:rsidRPr="00DA08E9">
        <w:rPr>
          <w:rFonts w:ascii="Times New Roman" w:hAnsi="Times New Roman"/>
          <w:szCs w:val="24"/>
        </w:rPr>
        <w:t>.</w:t>
      </w:r>
    </w:p>
    <w:p w:rsidR="000C402A" w:rsidRPr="00DA08E9" w:rsidRDefault="000C402A" w:rsidP="00F16CE2">
      <w:pPr>
        <w:pStyle w:val="ParaNORMAL"/>
        <w:rPr>
          <w:rFonts w:ascii="Times New Roman" w:hAnsi="Times New Roman"/>
          <w:szCs w:val="24"/>
        </w:rPr>
      </w:pPr>
      <w:r w:rsidRPr="00DA08E9">
        <w:rPr>
          <w:rFonts w:ascii="Times New Roman" w:hAnsi="Times New Roman"/>
          <w:szCs w:val="24"/>
        </w:rPr>
        <w:t xml:space="preserve">“Parameters Resolution” means that certain resolution adopted by the Commission on </w:t>
      </w:r>
      <w:r w:rsidR="0081402D">
        <w:rPr>
          <w:rFonts w:ascii="Times New Roman" w:hAnsi="Times New Roman"/>
          <w:szCs w:val="24"/>
        </w:rPr>
        <w:t>April 9, 2020</w:t>
      </w:r>
      <w:r w:rsidRPr="00DA08E9">
        <w:rPr>
          <w:rFonts w:ascii="Times New Roman" w:hAnsi="Times New Roman"/>
          <w:szCs w:val="24"/>
        </w:rPr>
        <w:t xml:space="preserve"> authorizing the issuance and sale of the Bonds subject to certain parameters.</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“Participant” or “Participants” means those broker-dealers, banks and other financial institutions from time to time for which DTC holds Bonds as securities depository.</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“Paying Agent” means each Person appointed by the Issuer as paying agent with respect to the Bonds.  Pursuant to Section 2.6 hereof, the initial Paying Agent is the State Treasurer.</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lastRenderedPageBreak/>
        <w:t>“Person” means natural persons, firms, partnerships, limited liability companies, associations, corporations, trusts, public bodies and other entities.</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“Preliminary Official Statement” means the Preliminary Official Statement of the Issuer dated</w:t>
      </w:r>
      <w:r w:rsidR="00E76F44" w:rsidRPr="00DA08E9">
        <w:rPr>
          <w:rFonts w:ascii="Times New Roman" w:hAnsi="Times New Roman"/>
          <w:szCs w:val="24"/>
        </w:rPr>
        <w:t xml:space="preserve"> </w:t>
      </w:r>
      <w:r w:rsidR="008E0371">
        <w:rPr>
          <w:rFonts w:ascii="Times New Roman" w:hAnsi="Times New Roman"/>
          <w:szCs w:val="24"/>
        </w:rPr>
        <w:t xml:space="preserve">May 11, </w:t>
      </w:r>
      <w:r w:rsidR="0081402D">
        <w:rPr>
          <w:rFonts w:ascii="Times New Roman" w:hAnsi="Times New Roman"/>
          <w:szCs w:val="24"/>
        </w:rPr>
        <w:t>2020</w:t>
      </w:r>
      <w:r w:rsidR="003571DD">
        <w:rPr>
          <w:rFonts w:ascii="Times New Roman" w:hAnsi="Times New Roman"/>
          <w:szCs w:val="24"/>
        </w:rPr>
        <w:t xml:space="preserve"> </w:t>
      </w:r>
      <w:r w:rsidRPr="00DA08E9">
        <w:rPr>
          <w:rFonts w:ascii="Times New Roman" w:hAnsi="Times New Roman"/>
          <w:szCs w:val="24"/>
        </w:rPr>
        <w:t>with respect to the Bonds.</w:t>
      </w:r>
    </w:p>
    <w:p w:rsidR="009155CE" w:rsidRPr="00DA08E9" w:rsidRDefault="009155CE" w:rsidP="009155CE">
      <w:pPr>
        <w:pStyle w:val="ParaNORMAL"/>
        <w:tabs>
          <w:tab w:val="left" w:pos="9620"/>
        </w:tabs>
        <w:rPr>
          <w:rFonts w:ascii="Times New Roman" w:hAnsi="Times New Roman"/>
          <w:szCs w:val="24"/>
        </w:rPr>
      </w:pPr>
      <w:r w:rsidRPr="00DA08E9">
        <w:rPr>
          <w:rFonts w:ascii="Times New Roman" w:hAnsi="Times New Roman"/>
          <w:szCs w:val="24"/>
        </w:rPr>
        <w:t>“</w:t>
      </w:r>
      <w:r>
        <w:rPr>
          <w:rFonts w:ascii="Times New Roman" w:hAnsi="Times New Roman"/>
          <w:szCs w:val="24"/>
        </w:rPr>
        <w:t xml:space="preserve">Prison </w:t>
      </w:r>
      <w:r w:rsidRPr="00DA08E9">
        <w:rPr>
          <w:rFonts w:ascii="Times New Roman" w:hAnsi="Times New Roman"/>
          <w:szCs w:val="24"/>
        </w:rPr>
        <w:t>Authorization” means Section 63B-2</w:t>
      </w:r>
      <w:r>
        <w:rPr>
          <w:rFonts w:ascii="Times New Roman" w:hAnsi="Times New Roman"/>
          <w:szCs w:val="24"/>
        </w:rPr>
        <w:t>5</w:t>
      </w:r>
      <w:r w:rsidRPr="00DA08E9">
        <w:rPr>
          <w:rFonts w:ascii="Times New Roman" w:hAnsi="Times New Roman"/>
          <w:szCs w:val="24"/>
        </w:rPr>
        <w:t>-101 of the Utah Code.</w:t>
      </w:r>
    </w:p>
    <w:p w:rsidR="009155CE" w:rsidRDefault="009155CE" w:rsidP="007D09A7">
      <w:pPr>
        <w:pStyle w:val="ParaNORMAL"/>
        <w:rPr>
          <w:rFonts w:ascii="Times New Roman" w:hAnsi="Times New Roman"/>
          <w:szCs w:val="24"/>
        </w:rPr>
      </w:pPr>
      <w:r>
        <w:rPr>
          <w:rFonts w:ascii="Times New Roman" w:hAnsi="Times New Roman"/>
          <w:szCs w:val="24"/>
        </w:rPr>
        <w:t xml:space="preserve">“Prison Project” </w:t>
      </w:r>
      <w:r w:rsidRPr="00DA08E9">
        <w:rPr>
          <w:rFonts w:ascii="Times New Roman" w:hAnsi="Times New Roman"/>
          <w:szCs w:val="24"/>
        </w:rPr>
        <w:t xml:space="preserve">means the </w:t>
      </w:r>
      <w:r w:rsidR="00DE33B3">
        <w:rPr>
          <w:rFonts w:ascii="Times New Roman" w:hAnsi="Times New Roman"/>
          <w:szCs w:val="24"/>
        </w:rPr>
        <w:t xml:space="preserve">prison project </w:t>
      </w:r>
      <w:r w:rsidRPr="00DA08E9">
        <w:rPr>
          <w:rFonts w:ascii="Times New Roman" w:hAnsi="Times New Roman"/>
          <w:szCs w:val="24"/>
        </w:rPr>
        <w:t xml:space="preserve">identified in the </w:t>
      </w:r>
      <w:r>
        <w:rPr>
          <w:rFonts w:ascii="Times New Roman" w:hAnsi="Times New Roman"/>
          <w:szCs w:val="24"/>
        </w:rPr>
        <w:t xml:space="preserve">Prison </w:t>
      </w:r>
      <w:r w:rsidRPr="00DA08E9">
        <w:rPr>
          <w:rFonts w:ascii="Times New Roman" w:hAnsi="Times New Roman"/>
          <w:szCs w:val="24"/>
        </w:rPr>
        <w:t>Authorization.</w:t>
      </w:r>
    </w:p>
    <w:p w:rsidR="00F16CE2" w:rsidRPr="00DA08E9" w:rsidRDefault="00F16CE2" w:rsidP="007D09A7">
      <w:pPr>
        <w:pStyle w:val="ParaNORMAL"/>
        <w:rPr>
          <w:rFonts w:ascii="Times New Roman" w:hAnsi="Times New Roman"/>
          <w:szCs w:val="24"/>
        </w:rPr>
      </w:pPr>
      <w:r w:rsidRPr="00DA08E9">
        <w:rPr>
          <w:rFonts w:ascii="Times New Roman" w:hAnsi="Times New Roman"/>
          <w:szCs w:val="24"/>
        </w:rPr>
        <w:t xml:space="preserve">“Purchase Contract” means the Purchase Contract dated the date hereof between the State and the Underwriters and attached hereto as </w:t>
      </w:r>
      <w:r w:rsidRPr="00DA08E9">
        <w:rPr>
          <w:rFonts w:ascii="Times New Roman" w:hAnsi="Times New Roman"/>
          <w:szCs w:val="24"/>
          <w:u w:val="single"/>
        </w:rPr>
        <w:t xml:space="preserve">Exhibit </w:t>
      </w:r>
      <w:r w:rsidR="00B27E2D">
        <w:rPr>
          <w:rFonts w:ascii="Times New Roman" w:hAnsi="Times New Roman"/>
          <w:szCs w:val="24"/>
          <w:u w:val="single"/>
        </w:rPr>
        <w:t>F</w:t>
      </w:r>
      <w:r w:rsidRPr="00DA08E9">
        <w:rPr>
          <w:rFonts w:ascii="Times New Roman" w:hAnsi="Times New Roman"/>
          <w:szCs w:val="24"/>
        </w:rPr>
        <w:t>.</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“Record Date” means the Bond Registrar’s close of business on the 15th day of the month next preceding each interest payment date or, if such day is not a regular business day of the Bond Registrar, the next preceding day which is a regular business day of the Bond Registrar.</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“Regulations” means the United States Treasury Regulations issued or proposed under Section</w:t>
      </w:r>
      <w:r w:rsidR="00863B44" w:rsidRPr="00DA08E9">
        <w:rPr>
          <w:rFonts w:ascii="Times New Roman" w:hAnsi="Times New Roman"/>
          <w:szCs w:val="24"/>
        </w:rPr>
        <w:t>s</w:t>
      </w:r>
      <w:r w:rsidRPr="00DA08E9">
        <w:rPr>
          <w:rFonts w:ascii="Times New Roman" w:hAnsi="Times New Roman"/>
          <w:szCs w:val="24"/>
        </w:rPr>
        <w:t xml:space="preserve"> 103, 148 or 149 of the Code or other Sections of the Code relating to tax exempt bonds, and includes amendments thereto or successor provisions.  </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“State” means the State of Utah.</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“Tax Certificate” means any agreement or certificate of the Issuer which the Issuer may execute in order to establish and maintain the excludability of interest on the Bonds from gross income of the owners thereof for federal income tax purposes.</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“Tax Commission” means the State Tax Commission of the State of Utah, created under Article XIII, Section 6 of the Constitution of the State of Utah.</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“UDOT” means the Utah Department of Transportation.</w:t>
      </w:r>
    </w:p>
    <w:p w:rsidR="00F16CE2" w:rsidRPr="00DA08E9" w:rsidRDefault="00F16CE2" w:rsidP="00F16CE2">
      <w:pPr>
        <w:pStyle w:val="ParaNORMAL"/>
        <w:rPr>
          <w:rFonts w:ascii="Times New Roman" w:hAnsi="Times New Roman"/>
          <w:szCs w:val="24"/>
        </w:rPr>
      </w:pPr>
      <w:r w:rsidRPr="00766F74">
        <w:rPr>
          <w:rFonts w:ascii="Times New Roman" w:hAnsi="Times New Roman"/>
          <w:szCs w:val="24"/>
        </w:rPr>
        <w:t>“Underwriters” means, collectively,</w:t>
      </w:r>
      <w:r w:rsidR="00037506" w:rsidRPr="00766F74">
        <w:rPr>
          <w:rFonts w:ascii="Times New Roman" w:hAnsi="Times New Roman"/>
          <w:szCs w:val="24"/>
        </w:rPr>
        <w:t xml:space="preserve"> </w:t>
      </w:r>
      <w:r w:rsidR="008E0371" w:rsidRPr="008E0371">
        <w:rPr>
          <w:rFonts w:ascii="Times New Roman" w:hAnsi="Times New Roman"/>
          <w:szCs w:val="24"/>
        </w:rPr>
        <w:t>BofA Securities, Inc.</w:t>
      </w:r>
      <w:r w:rsidR="008E0371">
        <w:rPr>
          <w:rFonts w:ascii="Times New Roman" w:hAnsi="Times New Roman"/>
          <w:szCs w:val="24"/>
        </w:rPr>
        <w:t>,</w:t>
      </w:r>
      <w:r w:rsidR="008E0371" w:rsidRPr="008E0371">
        <w:rPr>
          <w:rFonts w:ascii="Times New Roman" w:hAnsi="Times New Roman"/>
          <w:szCs w:val="24"/>
        </w:rPr>
        <w:t xml:space="preserve"> Goldman Sachs &amp; Co. LLC, Citigroup Global Markets Inc., Stifel Nicolaus &amp; Company, Incorporated, and Wells Fargo Bank, National Association</w:t>
      </w:r>
      <w:r w:rsidR="008E0371">
        <w:rPr>
          <w:rFonts w:ascii="Times New Roman" w:hAnsi="Times New Roman"/>
          <w:szCs w:val="24"/>
        </w:rPr>
        <w:t xml:space="preserve">, </w:t>
      </w:r>
      <w:r w:rsidRPr="00766F74">
        <w:rPr>
          <w:rFonts w:ascii="Times New Roman" w:hAnsi="Times New Roman"/>
          <w:szCs w:val="24"/>
        </w:rPr>
        <w:t>with</w:t>
      </w:r>
      <w:r w:rsidR="00766F74">
        <w:rPr>
          <w:rFonts w:ascii="Times New Roman" w:hAnsi="Times New Roman"/>
          <w:szCs w:val="24"/>
        </w:rPr>
        <w:t xml:space="preserve"> </w:t>
      </w:r>
      <w:r w:rsidR="008E0371" w:rsidRPr="008E0371">
        <w:rPr>
          <w:rFonts w:ascii="Times New Roman" w:hAnsi="Times New Roman"/>
          <w:szCs w:val="24"/>
        </w:rPr>
        <w:t>BofA Securities, Inc.</w:t>
      </w:r>
      <w:r w:rsidR="008E0371">
        <w:rPr>
          <w:rFonts w:ascii="Times New Roman" w:hAnsi="Times New Roman"/>
          <w:szCs w:val="24"/>
        </w:rPr>
        <w:t xml:space="preserve"> </w:t>
      </w:r>
      <w:r w:rsidRPr="00766F74">
        <w:rPr>
          <w:rFonts w:ascii="Times New Roman" w:hAnsi="Times New Roman"/>
          <w:szCs w:val="24"/>
        </w:rPr>
        <w:t>acting as representative of the Underwriters</w:t>
      </w:r>
      <w:r w:rsidR="00EC601B" w:rsidRPr="00766F74">
        <w:rPr>
          <w:rFonts w:ascii="Times New Roman" w:hAnsi="Times New Roman"/>
          <w:szCs w:val="24"/>
        </w:rPr>
        <w:t>.</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“United States” or “U.S.” means the government of the United States of America.</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“Utah Code” means the Utah Code Annotated 1953, as amended.</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t>“</w:t>
      </w:r>
      <w:r w:rsidR="0081402D">
        <w:rPr>
          <w:rFonts w:ascii="Times New Roman" w:hAnsi="Times New Roman"/>
          <w:szCs w:val="24"/>
        </w:rPr>
        <w:t xml:space="preserve">2020B </w:t>
      </w:r>
      <w:r w:rsidR="00037506" w:rsidRPr="00DA08E9">
        <w:rPr>
          <w:rFonts w:ascii="Times New Roman" w:hAnsi="Times New Roman"/>
          <w:szCs w:val="24"/>
        </w:rPr>
        <w:t>Sinking Fund</w:t>
      </w:r>
      <w:r w:rsidRPr="00DA08E9">
        <w:rPr>
          <w:rFonts w:ascii="Times New Roman" w:hAnsi="Times New Roman"/>
          <w:szCs w:val="24"/>
        </w:rPr>
        <w:t>” means the fund of that name established, created and administered hereby, pursuant to the Acts.</w:t>
      </w:r>
    </w:p>
    <w:p w:rsidR="00F16CE2" w:rsidRPr="00DA08E9" w:rsidRDefault="00F16CE2" w:rsidP="00F16CE2">
      <w:pPr>
        <w:pStyle w:val="ParaNORMAL"/>
        <w:rPr>
          <w:rFonts w:ascii="Times New Roman" w:hAnsi="Times New Roman"/>
          <w:szCs w:val="24"/>
        </w:rPr>
      </w:pPr>
      <w:r w:rsidRPr="00DA08E9">
        <w:rPr>
          <w:rFonts w:ascii="Times New Roman" w:hAnsi="Times New Roman"/>
          <w:szCs w:val="24"/>
        </w:rPr>
        <w:lastRenderedPageBreak/>
        <w:t xml:space="preserve">The terms “hereby,” “hereof,” “herein,” “hereunder” and any similar terms as used in this </w:t>
      </w:r>
      <w:r w:rsidR="000C402A" w:rsidRPr="00DA08E9">
        <w:rPr>
          <w:rFonts w:ascii="Times New Roman" w:hAnsi="Times New Roman"/>
          <w:szCs w:val="24"/>
        </w:rPr>
        <w:t xml:space="preserve">Bond </w:t>
      </w:r>
      <w:r w:rsidRPr="00DA08E9">
        <w:rPr>
          <w:rFonts w:ascii="Times New Roman" w:hAnsi="Times New Roman"/>
          <w:szCs w:val="24"/>
        </w:rPr>
        <w:t xml:space="preserve">Resolution refer to this </w:t>
      </w:r>
      <w:r w:rsidR="000C402A" w:rsidRPr="00DA08E9">
        <w:rPr>
          <w:rFonts w:ascii="Times New Roman" w:hAnsi="Times New Roman"/>
          <w:szCs w:val="24"/>
        </w:rPr>
        <w:t xml:space="preserve">Bond </w:t>
      </w:r>
      <w:r w:rsidRPr="00DA08E9">
        <w:rPr>
          <w:rFonts w:ascii="Times New Roman" w:hAnsi="Times New Roman"/>
          <w:szCs w:val="24"/>
        </w:rPr>
        <w:t>Resolution.</w:t>
      </w:r>
    </w:p>
    <w:p w:rsidR="0058694D" w:rsidRPr="00DA08E9" w:rsidRDefault="0058694D" w:rsidP="0058694D">
      <w:pPr>
        <w:rPr>
          <w:rFonts w:cs="Times New Roman"/>
        </w:rPr>
      </w:pPr>
    </w:p>
    <w:p w:rsidR="0058694D" w:rsidRPr="00DA08E9" w:rsidRDefault="00F16CE2" w:rsidP="0058694D">
      <w:pPr>
        <w:pStyle w:val="Heading2"/>
        <w:rPr>
          <w:vanish/>
          <w:specVanish/>
        </w:rPr>
      </w:pPr>
      <w:bookmarkStart w:id="35" w:name="_Toc515779342"/>
      <w:bookmarkStart w:id="36" w:name="_Toc515779388"/>
      <w:bookmarkStart w:id="37" w:name="_Toc5595496"/>
      <w:bookmarkStart w:id="38" w:name="_Toc5596929"/>
      <w:bookmarkStart w:id="39" w:name="_Toc11565669"/>
      <w:bookmarkStart w:id="40" w:name="_Toc228677298"/>
      <w:bookmarkStart w:id="41" w:name="_Toc31287592"/>
      <w:r w:rsidRPr="00DA08E9">
        <w:t>Authority for Bond Resolution</w:t>
      </w:r>
      <w:bookmarkEnd w:id="35"/>
      <w:bookmarkEnd w:id="36"/>
      <w:bookmarkEnd w:id="37"/>
      <w:bookmarkEnd w:id="38"/>
      <w:bookmarkEnd w:id="39"/>
      <w:bookmarkEnd w:id="40"/>
      <w:r w:rsidRPr="00DA08E9">
        <w:fldChar w:fldCharType="begin"/>
      </w:r>
      <w:r w:rsidRPr="00DA08E9">
        <w:instrText xml:space="preserve"> TC "</w:instrText>
      </w:r>
      <w:bookmarkStart w:id="42" w:name="_Toc22895259"/>
      <w:r w:rsidRPr="00DA08E9">
        <w:instrText>Section 1.2.</w:instrText>
      </w:r>
      <w:r w:rsidRPr="00DA08E9">
        <w:tab/>
        <w:instrText>Authority for Bond Resolution</w:instrText>
      </w:r>
      <w:bookmarkEnd w:id="42"/>
      <w:r w:rsidRPr="00DA08E9">
        <w:instrText xml:space="preserve">" \f C \l "2" </w:instrText>
      </w:r>
      <w:r w:rsidRPr="00DA08E9">
        <w:fldChar w:fldCharType="end"/>
      </w:r>
      <w:r w:rsidRPr="00DA08E9">
        <w:t>.</w:t>
      </w:r>
      <w:bookmarkEnd w:id="41"/>
    </w:p>
    <w:p w:rsidR="00F16CE2" w:rsidRPr="00DA08E9" w:rsidRDefault="00F16CE2" w:rsidP="0058694D">
      <w:pPr>
        <w:pStyle w:val="00BodyText5"/>
        <w:rPr>
          <w:rFonts w:cs="Times New Roman"/>
        </w:rPr>
      </w:pPr>
      <w:r w:rsidRPr="00DA08E9">
        <w:rPr>
          <w:rFonts w:cs="Times New Roman"/>
        </w:rPr>
        <w:t xml:space="preserve">  The Bond Resolution is, and has been, adopted pursuant to the provisions of the Acts.</w:t>
      </w:r>
    </w:p>
    <w:p w:rsidR="00F16CE2" w:rsidRPr="009960B4" w:rsidRDefault="00F16CE2" w:rsidP="00835D9E">
      <w:pPr>
        <w:pStyle w:val="Heading1"/>
        <w:keepNext/>
      </w:pPr>
      <w:bookmarkStart w:id="43" w:name="_Toc515779389"/>
      <w:bookmarkStart w:id="44" w:name="_Toc5595497"/>
      <w:bookmarkStart w:id="45" w:name="_Toc5596930"/>
      <w:bookmarkStart w:id="46" w:name="_Toc5612992"/>
      <w:bookmarkStart w:id="47" w:name="_Toc6999412"/>
      <w:bookmarkStart w:id="48" w:name="_Toc11565670"/>
      <w:bookmarkStart w:id="49" w:name="_Toc11575551"/>
      <w:bookmarkStart w:id="50" w:name="_Toc39903415"/>
      <w:bookmarkStart w:id="51" w:name="_Toc68679206"/>
      <w:bookmarkStart w:id="52" w:name="_Toc69785824"/>
      <w:bookmarkStart w:id="53" w:name="_Toc163903500"/>
      <w:bookmarkStart w:id="54" w:name="_Toc165176058"/>
      <w:bookmarkStart w:id="55" w:name="_Toc165176103"/>
      <w:bookmarkStart w:id="56" w:name="_Toc169341212"/>
      <w:bookmarkStart w:id="57" w:name="_Toc225311806"/>
      <w:bookmarkStart w:id="58" w:name="_Toc226356959"/>
      <w:bookmarkStart w:id="59" w:name="_Toc226370682"/>
      <w:bookmarkStart w:id="60" w:name="_Toc226370958"/>
      <w:bookmarkStart w:id="61" w:name="_Toc226860665"/>
      <w:bookmarkStart w:id="62" w:name="_Toc226883624"/>
      <w:bookmarkStart w:id="63" w:name="_Toc228677254"/>
      <w:bookmarkStart w:id="64" w:name="_Toc228677299"/>
      <w:bookmarkStart w:id="65" w:name="_Toc515779343"/>
      <w:r w:rsidRPr="009960B4">
        <w:br/>
      </w:r>
      <w:r w:rsidRPr="009960B4">
        <w:br/>
      </w:r>
      <w:bookmarkStart w:id="66" w:name="_Toc31287593"/>
      <w:r w:rsidRPr="009960B4">
        <w:t>Authorization, Terms and Issuance of Bonds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9960B4">
        <w:fldChar w:fldCharType="begin"/>
      </w:r>
      <w:r w:rsidRPr="009960B4">
        <w:instrText xml:space="preserve"> TC "</w:instrText>
      </w:r>
      <w:bookmarkStart w:id="67" w:name="_Toc22895260"/>
      <w:r w:rsidRPr="009960B4">
        <w:instrText>Article II</w:instrText>
      </w:r>
      <w:r w:rsidRPr="009960B4">
        <w:tab/>
        <w:instrText>Authorization, Terms and Issuance of Bonds</w:instrText>
      </w:r>
      <w:bookmarkEnd w:id="67"/>
      <w:r w:rsidRPr="009960B4">
        <w:instrText xml:space="preserve">" \f C \l "1" </w:instrText>
      </w:r>
      <w:r w:rsidRPr="009960B4">
        <w:fldChar w:fldCharType="end"/>
      </w:r>
    </w:p>
    <w:p w:rsidR="0058694D" w:rsidRDefault="00F16CE2" w:rsidP="00835D9E">
      <w:pPr>
        <w:pStyle w:val="Heading2"/>
        <w:keepNext/>
        <w:rPr>
          <w:szCs w:val="24"/>
        </w:rPr>
      </w:pPr>
      <w:bookmarkStart w:id="68" w:name="_Toc515779344"/>
      <w:bookmarkStart w:id="69" w:name="_Toc515779390"/>
      <w:bookmarkStart w:id="70" w:name="_Toc5595498"/>
      <w:bookmarkStart w:id="71" w:name="_Toc5596931"/>
      <w:bookmarkStart w:id="72" w:name="_Toc11565671"/>
      <w:bookmarkStart w:id="73" w:name="_Toc228677300"/>
      <w:bookmarkStart w:id="74" w:name="_Toc31287594"/>
      <w:r w:rsidRPr="000E5E8A">
        <w:t>Authorization</w:t>
      </w:r>
      <w:r w:rsidRPr="000C402A">
        <w:rPr>
          <w:szCs w:val="24"/>
        </w:rPr>
        <w:t xml:space="preserve"> of Bonds, Principal Amount, Designation and Series</w:t>
      </w:r>
      <w:r w:rsidRPr="009960B4">
        <w:rPr>
          <w:szCs w:val="24"/>
        </w:rPr>
        <w:fldChar w:fldCharType="begin"/>
      </w:r>
      <w:r w:rsidRPr="009960B4">
        <w:rPr>
          <w:szCs w:val="24"/>
        </w:rPr>
        <w:instrText xml:space="preserve"> TC "</w:instrText>
      </w:r>
      <w:bookmarkStart w:id="75" w:name="_Toc22895261"/>
      <w:r w:rsidRPr="009960B4">
        <w:rPr>
          <w:szCs w:val="24"/>
        </w:rPr>
        <w:instrText>Section 2.1.</w:instrText>
      </w:r>
      <w:r w:rsidRPr="009960B4">
        <w:rPr>
          <w:szCs w:val="24"/>
        </w:rPr>
        <w:tab/>
        <w:instrText>Authorization of Bonds, Principal Amount, Designation and Series</w:instrText>
      </w:r>
      <w:bookmarkEnd w:id="75"/>
      <w:r w:rsidRPr="009960B4">
        <w:rPr>
          <w:szCs w:val="24"/>
        </w:rPr>
        <w:instrText xml:space="preserve">" \f C \l "2" </w:instrText>
      </w:r>
      <w:r w:rsidRPr="009960B4">
        <w:rPr>
          <w:szCs w:val="24"/>
        </w:rPr>
        <w:fldChar w:fldCharType="end"/>
      </w:r>
      <w:r w:rsidRPr="009960B4">
        <w:rPr>
          <w:szCs w:val="24"/>
        </w:rPr>
        <w:t>.</w:t>
      </w:r>
      <w:bookmarkEnd w:id="68"/>
      <w:bookmarkEnd w:id="69"/>
      <w:bookmarkEnd w:id="70"/>
      <w:bookmarkEnd w:id="71"/>
      <w:bookmarkEnd w:id="72"/>
      <w:bookmarkEnd w:id="73"/>
      <w:bookmarkEnd w:id="74"/>
    </w:p>
    <w:p w:rsidR="00F16CE2" w:rsidRPr="009960B4" w:rsidRDefault="00F16CE2" w:rsidP="0058694D">
      <w:pPr>
        <w:pStyle w:val="Heading3"/>
      </w:pPr>
      <w:r w:rsidRPr="009960B4">
        <w:t>In accordance with and subject to the terms, conditions and limitations established by the Acts and in the Bond Resolution, a series of general obligation bonds of the Issuer is hereby authorized to be issued in the aggregate principal amount of $</w:t>
      </w:r>
      <w:r w:rsidR="0081402D">
        <w:t>___________</w:t>
      </w:r>
      <w:r w:rsidRPr="009960B4">
        <w:t xml:space="preserve">.  Such series of bonds shall be designated “General Obligation Bonds, </w:t>
      </w:r>
      <w:r w:rsidR="0081402D">
        <w:t>Series 2020B</w:t>
      </w:r>
      <w:r w:rsidRPr="009960B4">
        <w:t>.”</w:t>
      </w:r>
    </w:p>
    <w:p w:rsidR="00F16CE2" w:rsidRDefault="00F16CE2" w:rsidP="0058694D">
      <w:pPr>
        <w:pStyle w:val="Heading3"/>
        <w:tabs>
          <w:tab w:val="clear" w:pos="2160"/>
        </w:tabs>
      </w:pPr>
      <w:r w:rsidRPr="00743F90">
        <w:t>(i</w:t>
      </w:r>
      <w:bookmarkStart w:id="76" w:name="_Toc228677301"/>
      <w:bookmarkStart w:id="77" w:name="_Toc515779345"/>
      <w:bookmarkStart w:id="78" w:name="_Toc515779391"/>
      <w:bookmarkStart w:id="79" w:name="_Toc5595499"/>
      <w:bookmarkStart w:id="80" w:name="_Toc5596932"/>
      <w:bookmarkStart w:id="81" w:name="_Toc11565672"/>
      <w:r w:rsidR="00743F90" w:rsidRPr="00743F90">
        <w:t>)</w:t>
      </w:r>
      <w:r w:rsidRPr="00743F90">
        <w:tab/>
      </w:r>
      <w:r w:rsidR="009A48DC">
        <w:t>A portion of t</w:t>
      </w:r>
      <w:r w:rsidRPr="00743F90">
        <w:t xml:space="preserve">he </w:t>
      </w:r>
      <w:r w:rsidR="00550BCA">
        <w:t xml:space="preserve">gross proceeds of the </w:t>
      </w:r>
      <w:r w:rsidRPr="00743F90">
        <w:t xml:space="preserve">Bonds </w:t>
      </w:r>
      <w:r w:rsidR="009A48DC">
        <w:t>in the amount of $</w:t>
      </w:r>
      <w:r w:rsidR="0081402D">
        <w:t>_____________</w:t>
      </w:r>
      <w:r w:rsidR="009A48DC">
        <w:t xml:space="preserve"> </w:t>
      </w:r>
      <w:r w:rsidRPr="00743F90">
        <w:t>are specifically authorized to be issued and sold by</w:t>
      </w:r>
      <w:r w:rsidR="00450EC7" w:rsidRPr="00743F90">
        <w:t xml:space="preserve"> </w:t>
      </w:r>
      <w:r w:rsidR="001875AF">
        <w:t>63B-</w:t>
      </w:r>
      <w:r w:rsidR="00DE33B3">
        <w:t>25</w:t>
      </w:r>
      <w:r w:rsidR="001875AF">
        <w:t>-</w:t>
      </w:r>
      <w:r w:rsidR="00DE33B3">
        <w:t>1</w:t>
      </w:r>
      <w:r w:rsidR="001875AF">
        <w:t xml:space="preserve">01 </w:t>
      </w:r>
      <w:r w:rsidRPr="00743F90">
        <w:t>for</w:t>
      </w:r>
      <w:r w:rsidR="0009656A" w:rsidRPr="00743F90">
        <w:t xml:space="preserve"> the</w:t>
      </w:r>
      <w:r w:rsidRPr="00743F90">
        <w:t xml:space="preserve"> </w:t>
      </w:r>
      <w:r w:rsidR="00DE33B3">
        <w:t xml:space="preserve">Prison </w:t>
      </w:r>
      <w:r w:rsidR="0009656A" w:rsidRPr="00743F90">
        <w:t>P</w:t>
      </w:r>
      <w:r w:rsidRPr="00743F90">
        <w:t xml:space="preserve">roject; with </w:t>
      </w:r>
      <w:r w:rsidR="00550BCA">
        <w:t xml:space="preserve">all </w:t>
      </w:r>
      <w:r w:rsidRPr="00743F90">
        <w:t>of the</w:t>
      </w:r>
      <w:r w:rsidR="00926C8B" w:rsidRPr="00743F90">
        <w:t xml:space="preserve"> remaining</w:t>
      </w:r>
      <w:r w:rsidRPr="00743F90">
        <w:t xml:space="preserve"> $</w:t>
      </w:r>
      <w:r w:rsidR="0081402D">
        <w:t>_____________</w:t>
      </w:r>
      <w:r w:rsidR="00276E5B">
        <w:t xml:space="preserve"> </w:t>
      </w:r>
      <w:r w:rsidRPr="00743F90">
        <w:t>authorization being utilized in the issuance of the Bonds</w:t>
      </w:r>
      <w:r w:rsidR="008E0371">
        <w:t>, and said portion of the Bonds maturing on or before ___________</w:t>
      </w:r>
      <w:r w:rsidRPr="00743F90">
        <w:t xml:space="preserve">. </w:t>
      </w:r>
    </w:p>
    <w:p w:rsidR="001875AF" w:rsidRPr="00743F90" w:rsidRDefault="0058694D" w:rsidP="0058694D">
      <w:pPr>
        <w:ind w:left="1350" w:hanging="1350"/>
        <w:jc w:val="both"/>
      </w:pPr>
      <w:r>
        <w:tab/>
      </w:r>
      <w:r w:rsidR="001875AF">
        <w:tab/>
      </w:r>
      <w:r w:rsidR="001875AF">
        <w:tab/>
        <w:t>(ii)</w:t>
      </w:r>
      <w:r w:rsidR="001875AF">
        <w:tab/>
      </w:r>
      <w:r w:rsidR="004C27C8" w:rsidRPr="004C27C8">
        <w:t>A portion of the Bonds in the amount of $</w:t>
      </w:r>
      <w:r w:rsidR="0081402D">
        <w:t>_____________</w:t>
      </w:r>
      <w:r w:rsidR="004C27C8" w:rsidRPr="004C27C8">
        <w:t xml:space="preserve"> are specifically authorized to be issued and sold by 63B-27-101 for the Highway Project</w:t>
      </w:r>
      <w:r w:rsidR="00DE33B3">
        <w:t>; with all of the remaining $_________ authorization being utilized in the issuance of the Bonds</w:t>
      </w:r>
      <w:r w:rsidR="004C27C8" w:rsidRPr="004C27C8">
        <w:t>.</w:t>
      </w:r>
    </w:p>
    <w:p w:rsidR="008E0371" w:rsidRDefault="00F16CE2" w:rsidP="008E0371">
      <w:pPr>
        <w:pStyle w:val="SubParaLevel1"/>
        <w:ind w:left="1350" w:hanging="1350"/>
        <w:rPr>
          <w:rFonts w:ascii="Times New Roman" w:hAnsi="Times New Roman"/>
          <w:szCs w:val="24"/>
        </w:rPr>
      </w:pPr>
      <w:r w:rsidRPr="00743F90">
        <w:rPr>
          <w:rFonts w:ascii="Times New Roman" w:hAnsi="Times New Roman"/>
          <w:szCs w:val="24"/>
        </w:rPr>
        <w:tab/>
      </w:r>
      <w:r w:rsidR="0058694D">
        <w:rPr>
          <w:rFonts w:ascii="Times New Roman" w:hAnsi="Times New Roman"/>
          <w:szCs w:val="24"/>
        </w:rPr>
        <w:tab/>
      </w:r>
      <w:r w:rsidR="0058694D">
        <w:rPr>
          <w:rFonts w:ascii="Times New Roman" w:hAnsi="Times New Roman"/>
          <w:szCs w:val="24"/>
        </w:rPr>
        <w:tab/>
      </w:r>
      <w:r w:rsidR="008E0371" w:rsidRPr="00AF1778">
        <w:rPr>
          <w:rFonts w:ascii="Times New Roman" w:hAnsi="Times New Roman"/>
          <w:szCs w:val="24"/>
        </w:rPr>
        <w:t>(iii)</w:t>
      </w:r>
      <w:r w:rsidR="008E0371" w:rsidRPr="00AF1778">
        <w:rPr>
          <w:rFonts w:ascii="Times New Roman" w:hAnsi="Times New Roman"/>
          <w:szCs w:val="24"/>
        </w:rPr>
        <w:tab/>
        <w:t xml:space="preserve">The Commission hereby determines that, in accordance with the </w:t>
      </w:r>
      <w:r w:rsidR="008E0371" w:rsidRPr="00AF1778">
        <w:rPr>
          <w:rFonts w:ascii="Times New Roman" w:hAnsi="Times New Roman"/>
          <w:szCs w:val="24"/>
        </w:rPr>
        <w:t xml:space="preserve">Prison </w:t>
      </w:r>
      <w:r w:rsidR="008E0371" w:rsidRPr="00AF1778">
        <w:rPr>
          <w:rFonts w:ascii="Times New Roman" w:hAnsi="Times New Roman"/>
          <w:szCs w:val="24"/>
        </w:rPr>
        <w:t xml:space="preserve">Authorization, it is in receipt of the certification from </w:t>
      </w:r>
      <w:r w:rsidR="00207CF4" w:rsidRPr="00AF1778">
        <w:rPr>
          <w:rFonts w:ascii="Times New Roman" w:hAnsi="Times New Roman"/>
          <w:szCs w:val="24"/>
        </w:rPr>
        <w:t xml:space="preserve">the </w:t>
      </w:r>
      <w:r w:rsidR="008E0371" w:rsidRPr="00AF1778">
        <w:rPr>
          <w:rFonts w:ascii="Times New Roman" w:hAnsi="Times New Roman"/>
          <w:szCs w:val="24"/>
        </w:rPr>
        <w:t xml:space="preserve">LMC </w:t>
      </w:r>
      <w:r w:rsidR="00207CF4" w:rsidRPr="00AF1778">
        <w:rPr>
          <w:rFonts w:ascii="Times New Roman" w:hAnsi="Times New Roman"/>
          <w:szCs w:val="24"/>
        </w:rPr>
        <w:t xml:space="preserve">(attached hereto as </w:t>
      </w:r>
      <w:r w:rsidR="00207CF4" w:rsidRPr="00AF1778">
        <w:rPr>
          <w:rFonts w:ascii="Times New Roman" w:hAnsi="Times New Roman"/>
          <w:szCs w:val="24"/>
          <w:u w:val="single"/>
        </w:rPr>
        <w:t>Exhibit E</w:t>
      </w:r>
      <w:r w:rsidR="00207CF4" w:rsidRPr="00AF1778">
        <w:rPr>
          <w:rFonts w:ascii="Times New Roman" w:hAnsi="Times New Roman"/>
          <w:szCs w:val="24"/>
        </w:rPr>
        <w:t>)</w:t>
      </w:r>
      <w:r w:rsidR="00207CF4" w:rsidRPr="00AF1778">
        <w:rPr>
          <w:rFonts w:ascii="Times New Roman" w:hAnsi="Times New Roman"/>
          <w:szCs w:val="24"/>
        </w:rPr>
        <w:t xml:space="preserve"> </w:t>
      </w:r>
      <w:r w:rsidR="008E0371" w:rsidRPr="00AF1778">
        <w:rPr>
          <w:rFonts w:ascii="Times New Roman" w:hAnsi="Times New Roman"/>
          <w:szCs w:val="24"/>
        </w:rPr>
        <w:t xml:space="preserve">which </w:t>
      </w:r>
      <w:r w:rsidR="00207CF4" w:rsidRPr="00AF1778">
        <w:rPr>
          <w:rFonts w:ascii="Times New Roman" w:hAnsi="Times New Roman"/>
          <w:szCs w:val="24"/>
        </w:rPr>
        <w:t xml:space="preserve">concurs with </w:t>
      </w:r>
      <w:r w:rsidR="008E0371" w:rsidRPr="00AF1778">
        <w:rPr>
          <w:rFonts w:ascii="Times New Roman" w:hAnsi="Times New Roman"/>
          <w:szCs w:val="24"/>
        </w:rPr>
        <w:t xml:space="preserve">the </w:t>
      </w:r>
      <w:r w:rsidR="00207CF4" w:rsidRPr="00AF1778">
        <w:rPr>
          <w:rFonts w:ascii="Times New Roman" w:hAnsi="Times New Roman"/>
          <w:szCs w:val="24"/>
        </w:rPr>
        <w:t>timing and amount of bond proceeds</w:t>
      </w:r>
      <w:r w:rsidR="00AF1778" w:rsidRPr="00AF1778">
        <w:rPr>
          <w:rFonts w:ascii="Times New Roman" w:hAnsi="Times New Roman"/>
          <w:szCs w:val="24"/>
        </w:rPr>
        <w:t xml:space="preserve"> needed</w:t>
      </w:r>
      <w:r w:rsidR="00207CF4" w:rsidRPr="00AF1778">
        <w:rPr>
          <w:rFonts w:ascii="Times New Roman" w:hAnsi="Times New Roman"/>
          <w:szCs w:val="24"/>
        </w:rPr>
        <w:t xml:space="preserve">, </w:t>
      </w:r>
      <w:r w:rsidR="008E0371" w:rsidRPr="00AF1778">
        <w:rPr>
          <w:rFonts w:ascii="Times New Roman" w:hAnsi="Times New Roman"/>
          <w:szCs w:val="24"/>
        </w:rPr>
        <w:t>in satisfaction of the requirements of Section 63B-2</w:t>
      </w:r>
      <w:r w:rsidR="00207CF4" w:rsidRPr="00AF1778">
        <w:rPr>
          <w:rFonts w:ascii="Times New Roman" w:hAnsi="Times New Roman"/>
          <w:szCs w:val="24"/>
        </w:rPr>
        <w:t>5</w:t>
      </w:r>
      <w:r w:rsidR="008E0371" w:rsidRPr="00AF1778">
        <w:rPr>
          <w:rFonts w:ascii="Times New Roman" w:hAnsi="Times New Roman"/>
          <w:szCs w:val="24"/>
        </w:rPr>
        <w:t>-101(</w:t>
      </w:r>
      <w:r w:rsidR="00207CF4" w:rsidRPr="00AF1778">
        <w:rPr>
          <w:rFonts w:ascii="Times New Roman" w:hAnsi="Times New Roman"/>
          <w:szCs w:val="24"/>
        </w:rPr>
        <w:t>6</w:t>
      </w:r>
      <w:r w:rsidR="008E0371" w:rsidRPr="00AF1778">
        <w:rPr>
          <w:rFonts w:ascii="Times New Roman" w:hAnsi="Times New Roman"/>
          <w:szCs w:val="24"/>
        </w:rPr>
        <w:t>) of the Utah Code.</w:t>
      </w:r>
    </w:p>
    <w:p w:rsidR="00F16CE2" w:rsidRDefault="008E0371" w:rsidP="008E0371">
      <w:pPr>
        <w:pStyle w:val="SubParaLevel1"/>
        <w:ind w:left="1350" w:hanging="1350"/>
        <w:rPr>
          <w:rFonts w:ascii="Times New Roman" w:hAnsi="Times New Roman"/>
          <w:szCs w:val="24"/>
        </w:rPr>
      </w:pPr>
      <w:r w:rsidRPr="001875AF">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sidR="00F16CE2" w:rsidRPr="001875AF">
        <w:rPr>
          <w:rFonts w:ascii="Times New Roman" w:hAnsi="Times New Roman"/>
          <w:szCs w:val="24"/>
        </w:rPr>
        <w:t>(</w:t>
      </w:r>
      <w:r w:rsidR="001875AF">
        <w:rPr>
          <w:rFonts w:ascii="Times New Roman" w:hAnsi="Times New Roman"/>
          <w:szCs w:val="24"/>
        </w:rPr>
        <w:t>i</w:t>
      </w:r>
      <w:r>
        <w:rPr>
          <w:rFonts w:ascii="Times New Roman" w:hAnsi="Times New Roman"/>
          <w:szCs w:val="24"/>
        </w:rPr>
        <w:t>v</w:t>
      </w:r>
      <w:r w:rsidR="00F16CE2" w:rsidRPr="001875AF">
        <w:rPr>
          <w:rFonts w:ascii="Times New Roman" w:hAnsi="Times New Roman"/>
          <w:szCs w:val="24"/>
        </w:rPr>
        <w:t>)</w:t>
      </w:r>
      <w:r w:rsidR="0058694D">
        <w:rPr>
          <w:rFonts w:ascii="Times New Roman" w:hAnsi="Times New Roman"/>
          <w:szCs w:val="24"/>
        </w:rPr>
        <w:tab/>
      </w:r>
      <w:r w:rsidR="00276E5B" w:rsidRPr="001875AF">
        <w:rPr>
          <w:rFonts w:ascii="Times New Roman" w:hAnsi="Times New Roman"/>
          <w:szCs w:val="24"/>
        </w:rPr>
        <w:t>T</w:t>
      </w:r>
      <w:r w:rsidR="00F16CE2" w:rsidRPr="001875AF">
        <w:rPr>
          <w:rFonts w:ascii="Times New Roman" w:hAnsi="Times New Roman"/>
          <w:szCs w:val="24"/>
        </w:rPr>
        <w:t xml:space="preserve">he Commission hereby determines that, in accordance with </w:t>
      </w:r>
      <w:r w:rsidR="006E3689" w:rsidRPr="001875AF">
        <w:rPr>
          <w:rFonts w:ascii="Times New Roman" w:hAnsi="Times New Roman"/>
          <w:szCs w:val="24"/>
        </w:rPr>
        <w:t>the Highway Authorization</w:t>
      </w:r>
      <w:r w:rsidR="00F16CE2" w:rsidRPr="001875AF">
        <w:rPr>
          <w:rFonts w:ascii="Times New Roman" w:hAnsi="Times New Roman"/>
          <w:szCs w:val="24"/>
        </w:rPr>
        <w:t>, it is in receipt of the certification from UDOT which specifies that the requirements of Section 72-2-124(</w:t>
      </w:r>
      <w:r w:rsidR="001875AF" w:rsidRPr="001875AF">
        <w:rPr>
          <w:rFonts w:ascii="Times New Roman" w:hAnsi="Times New Roman"/>
          <w:szCs w:val="24"/>
        </w:rPr>
        <w:t>7</w:t>
      </w:r>
      <w:r w:rsidR="00F16CE2" w:rsidRPr="001875AF">
        <w:rPr>
          <w:rFonts w:ascii="Times New Roman" w:hAnsi="Times New Roman"/>
          <w:szCs w:val="24"/>
        </w:rPr>
        <w:t xml:space="preserve">) have been met and specifies the amount of bond proceeds needed to provide funding for the </w:t>
      </w:r>
      <w:r w:rsidR="006E3689" w:rsidRPr="001875AF">
        <w:rPr>
          <w:rFonts w:ascii="Times New Roman" w:hAnsi="Times New Roman"/>
          <w:szCs w:val="24"/>
        </w:rPr>
        <w:t>Highway Pr</w:t>
      </w:r>
      <w:r w:rsidR="00F16CE2" w:rsidRPr="001875AF">
        <w:rPr>
          <w:rFonts w:ascii="Times New Roman" w:hAnsi="Times New Roman"/>
          <w:szCs w:val="24"/>
        </w:rPr>
        <w:t>oject</w:t>
      </w:r>
      <w:r w:rsidR="00EC222A" w:rsidRPr="001875AF">
        <w:rPr>
          <w:rFonts w:ascii="Times New Roman" w:hAnsi="Times New Roman"/>
          <w:szCs w:val="24"/>
        </w:rPr>
        <w:t xml:space="preserve"> in th</w:t>
      </w:r>
      <w:r w:rsidR="00BA7AF6" w:rsidRPr="001875AF">
        <w:rPr>
          <w:rFonts w:ascii="Times New Roman" w:hAnsi="Times New Roman"/>
          <w:szCs w:val="24"/>
        </w:rPr>
        <w:t>e current or next fiscal year</w:t>
      </w:r>
      <w:r w:rsidR="00F16CE2" w:rsidRPr="001875AF">
        <w:rPr>
          <w:rFonts w:ascii="Times New Roman" w:hAnsi="Times New Roman"/>
          <w:szCs w:val="24"/>
        </w:rPr>
        <w:t xml:space="preserve"> (attached hereto as </w:t>
      </w:r>
      <w:r w:rsidR="00F16CE2" w:rsidRPr="001875AF">
        <w:rPr>
          <w:rFonts w:ascii="Times New Roman" w:hAnsi="Times New Roman"/>
          <w:szCs w:val="24"/>
          <w:u w:val="single"/>
        </w:rPr>
        <w:t>Exhibit D</w:t>
      </w:r>
      <w:r w:rsidR="00F16CE2" w:rsidRPr="001875AF">
        <w:rPr>
          <w:rFonts w:ascii="Times New Roman" w:hAnsi="Times New Roman"/>
          <w:szCs w:val="24"/>
        </w:rPr>
        <w:t>) in satisfaction of the requirements of Section 63B-27-101(1)(b) of the Utah Code.</w:t>
      </w:r>
    </w:p>
    <w:p w:rsidR="0058694D" w:rsidRPr="001875AF" w:rsidRDefault="0058694D" w:rsidP="0058694D"/>
    <w:p w:rsidR="0058694D" w:rsidRPr="0058694D" w:rsidRDefault="00F16CE2" w:rsidP="0058694D">
      <w:pPr>
        <w:pStyle w:val="Heading2"/>
        <w:rPr>
          <w:vanish/>
          <w:specVanish/>
        </w:rPr>
      </w:pPr>
      <w:bookmarkStart w:id="82" w:name="_Toc31287595"/>
      <w:r w:rsidRPr="000F2050">
        <w:lastRenderedPageBreak/>
        <w:t>Purposes</w:t>
      </w:r>
      <w:bookmarkEnd w:id="76"/>
      <w:r w:rsidRPr="009960B4">
        <w:fldChar w:fldCharType="begin"/>
      </w:r>
      <w:r w:rsidRPr="009960B4">
        <w:instrText xml:space="preserve"> TC "</w:instrText>
      </w:r>
      <w:bookmarkStart w:id="83" w:name="_Toc22895262"/>
      <w:r w:rsidRPr="009960B4">
        <w:instrText>Section 2.2.</w:instrText>
      </w:r>
      <w:r w:rsidRPr="009960B4">
        <w:tab/>
        <w:instrText>Purposes</w:instrText>
      </w:r>
      <w:bookmarkEnd w:id="83"/>
      <w:r w:rsidRPr="009960B4">
        <w:instrText xml:space="preserve">" \f C \l "2" </w:instrText>
      </w:r>
      <w:r w:rsidRPr="009960B4">
        <w:fldChar w:fldCharType="end"/>
      </w:r>
      <w:r w:rsidRPr="009960B4">
        <w:t>.</w:t>
      </w:r>
      <w:bookmarkEnd w:id="77"/>
      <w:bookmarkEnd w:id="78"/>
      <w:bookmarkEnd w:id="79"/>
      <w:bookmarkEnd w:id="80"/>
      <w:bookmarkEnd w:id="81"/>
      <w:bookmarkEnd w:id="82"/>
    </w:p>
    <w:p w:rsidR="00F16CE2" w:rsidRPr="009960B4" w:rsidRDefault="00F16CE2" w:rsidP="0058694D">
      <w:pPr>
        <w:pStyle w:val="00BodyText5"/>
      </w:pPr>
      <w:r w:rsidRPr="009960B4">
        <w:t xml:space="preserve">  The Bonds are hereby authorized to be issued for the purpose of (a) providing funds </w:t>
      </w:r>
      <w:r w:rsidR="00C91D81">
        <w:t>for the H</w:t>
      </w:r>
      <w:r w:rsidRPr="009960B4">
        <w:t xml:space="preserve">ighway </w:t>
      </w:r>
      <w:r w:rsidR="00C91D81">
        <w:t>P</w:t>
      </w:r>
      <w:r w:rsidRPr="009960B4">
        <w:t>roject</w:t>
      </w:r>
      <w:r w:rsidR="00766F74">
        <w:t xml:space="preserve"> and the Prison Project</w:t>
      </w:r>
      <w:r w:rsidR="009A48DC">
        <w:t xml:space="preserve"> </w:t>
      </w:r>
      <w:r w:rsidR="008005FD">
        <w:t xml:space="preserve">and </w:t>
      </w:r>
      <w:r w:rsidR="009A48DC">
        <w:t xml:space="preserve">(b) </w:t>
      </w:r>
      <w:r w:rsidRPr="009960B4">
        <w:t xml:space="preserve">paying cost </w:t>
      </w:r>
      <w:r w:rsidR="00C91D81">
        <w:t xml:space="preserve">of </w:t>
      </w:r>
      <w:r w:rsidRPr="009960B4">
        <w:t>issuance, all under the authority of, in accordance with and subject to the provisions of the Acts.</w:t>
      </w:r>
    </w:p>
    <w:p w:rsidR="0058694D" w:rsidRPr="0058694D" w:rsidRDefault="00F16CE2" w:rsidP="0058694D">
      <w:pPr>
        <w:pStyle w:val="Heading2"/>
        <w:rPr>
          <w:vanish/>
          <w:u w:val="none"/>
          <w:specVanish/>
        </w:rPr>
      </w:pPr>
      <w:bookmarkStart w:id="84" w:name="_Toc515779346"/>
      <w:bookmarkStart w:id="85" w:name="_Toc515779392"/>
      <w:bookmarkStart w:id="86" w:name="_Toc5595500"/>
      <w:bookmarkStart w:id="87" w:name="_Toc5596933"/>
      <w:bookmarkStart w:id="88" w:name="_Toc11565673"/>
      <w:bookmarkStart w:id="89" w:name="_Toc228677302"/>
      <w:bookmarkStart w:id="90" w:name="_Toc31287596"/>
      <w:r w:rsidRPr="000F2050">
        <w:t>Issue Date</w:t>
      </w:r>
      <w:bookmarkEnd w:id="84"/>
      <w:bookmarkEnd w:id="85"/>
      <w:bookmarkEnd w:id="86"/>
      <w:bookmarkEnd w:id="87"/>
      <w:bookmarkEnd w:id="88"/>
      <w:bookmarkEnd w:id="89"/>
      <w:r w:rsidRPr="009960B4">
        <w:fldChar w:fldCharType="begin"/>
      </w:r>
      <w:r w:rsidRPr="009960B4">
        <w:instrText xml:space="preserve"> TC "</w:instrText>
      </w:r>
      <w:bookmarkStart w:id="91" w:name="_Toc22895263"/>
      <w:r w:rsidRPr="009960B4">
        <w:instrText>Section 2.3.</w:instrText>
      </w:r>
      <w:r w:rsidRPr="009960B4">
        <w:tab/>
        <w:instrText>Issue Date</w:instrText>
      </w:r>
      <w:bookmarkEnd w:id="91"/>
      <w:r w:rsidRPr="009960B4">
        <w:instrText xml:space="preserve">" \f C \l "2" </w:instrText>
      </w:r>
      <w:r w:rsidRPr="009960B4">
        <w:fldChar w:fldCharType="end"/>
      </w:r>
      <w:r w:rsidRPr="009960B4">
        <w:t>.</w:t>
      </w:r>
      <w:bookmarkEnd w:id="90"/>
      <w:r w:rsidRPr="0058694D">
        <w:rPr>
          <w:u w:val="none"/>
        </w:rPr>
        <w:t xml:space="preserve">  </w:t>
      </w:r>
    </w:p>
    <w:p w:rsidR="00F16CE2" w:rsidRPr="009960B4" w:rsidRDefault="0058694D" w:rsidP="0058694D">
      <w:pPr>
        <w:pStyle w:val="00BodyText5"/>
      </w:pPr>
      <w:r>
        <w:t xml:space="preserve"> </w:t>
      </w:r>
      <w:r w:rsidR="00F16CE2" w:rsidRPr="009960B4">
        <w:t>The Bonds shall be dated the Dated Date.</w:t>
      </w:r>
    </w:p>
    <w:p w:rsidR="0058694D" w:rsidRDefault="00F16CE2" w:rsidP="0058694D">
      <w:pPr>
        <w:pStyle w:val="Heading2"/>
      </w:pPr>
      <w:bookmarkStart w:id="92" w:name="_Toc515779347"/>
      <w:bookmarkStart w:id="93" w:name="_Toc515779393"/>
      <w:bookmarkStart w:id="94" w:name="_Toc5595501"/>
      <w:bookmarkStart w:id="95" w:name="_Toc5596934"/>
      <w:bookmarkStart w:id="96" w:name="_Toc11565674"/>
      <w:bookmarkStart w:id="97" w:name="_Toc228677303"/>
      <w:bookmarkStart w:id="98" w:name="_Toc31287597"/>
      <w:r w:rsidRPr="000F2050">
        <w:t>Bond Details</w:t>
      </w:r>
      <w:bookmarkEnd w:id="92"/>
      <w:bookmarkEnd w:id="93"/>
      <w:bookmarkEnd w:id="94"/>
      <w:bookmarkEnd w:id="95"/>
      <w:bookmarkEnd w:id="96"/>
      <w:bookmarkEnd w:id="97"/>
      <w:r w:rsidRPr="009960B4">
        <w:fldChar w:fldCharType="begin"/>
      </w:r>
      <w:r w:rsidRPr="009960B4">
        <w:instrText xml:space="preserve"> TC "</w:instrText>
      </w:r>
      <w:bookmarkStart w:id="99" w:name="_Toc22895264"/>
      <w:r w:rsidRPr="009960B4">
        <w:instrText>Section 2.4.</w:instrText>
      </w:r>
      <w:r w:rsidRPr="009960B4">
        <w:tab/>
        <w:instrText>Bond Details</w:instrText>
      </w:r>
      <w:bookmarkEnd w:id="99"/>
      <w:r w:rsidRPr="009960B4">
        <w:instrText xml:space="preserve">" \f C \l "2" </w:instrText>
      </w:r>
      <w:r w:rsidRPr="009960B4">
        <w:fldChar w:fldCharType="end"/>
      </w:r>
      <w:r w:rsidRPr="009960B4">
        <w:t>.</w:t>
      </w:r>
      <w:bookmarkEnd w:id="98"/>
    </w:p>
    <w:p w:rsidR="00F16CE2" w:rsidRPr="009960B4" w:rsidRDefault="00F16CE2" w:rsidP="0058694D">
      <w:pPr>
        <w:pStyle w:val="Heading3"/>
      </w:pPr>
      <w:r w:rsidRPr="009960B4">
        <w:t xml:space="preserve">The Bonds will mature on </w:t>
      </w:r>
      <w:r w:rsidR="00C91D81">
        <w:t>July</w:t>
      </w:r>
      <w:r w:rsidRPr="009960B4">
        <w:t xml:space="preserve"> 1 of the years and in the principal amounts and will bear interest at the per annum rates as follows:</w:t>
      </w:r>
    </w:p>
    <w:p w:rsidR="00F16CE2" w:rsidRPr="009960B4" w:rsidRDefault="00F16CE2" w:rsidP="00F16CE2">
      <w:pPr>
        <w:keepNext/>
        <w:keepLines/>
        <w:rPr>
          <w:rFonts w:cs="Times New Roman"/>
          <w:szCs w:val="24"/>
        </w:rPr>
      </w:pPr>
    </w:p>
    <w:tbl>
      <w:tblPr>
        <w:tblW w:w="8640" w:type="dxa"/>
        <w:tblLayout w:type="fixed"/>
        <w:tblCellMar>
          <w:left w:w="115" w:type="dxa"/>
          <w:right w:w="115" w:type="dxa"/>
        </w:tblCellMar>
        <w:tblLook w:val="00A0" w:firstRow="1" w:lastRow="0" w:firstColumn="1" w:lastColumn="0" w:noHBand="0" w:noVBand="0"/>
      </w:tblPr>
      <w:tblGrid>
        <w:gridCol w:w="2880"/>
        <w:gridCol w:w="2880"/>
        <w:gridCol w:w="2880"/>
      </w:tblGrid>
      <w:tr w:rsidR="000B7682" w:rsidRPr="009960B4" w:rsidTr="0058694D">
        <w:trPr>
          <w:tblHeader/>
        </w:trPr>
        <w:tc>
          <w:tcPr>
            <w:tcW w:w="2880" w:type="dxa"/>
          </w:tcPr>
          <w:p w:rsidR="000B7682" w:rsidRPr="00CD4F92" w:rsidRDefault="000B7682" w:rsidP="000B7682">
            <w:pPr>
              <w:jc w:val="center"/>
            </w:pPr>
            <w:r w:rsidRPr="00CD4F92">
              <w:t>Maturity</w:t>
            </w:r>
            <w:r w:rsidRPr="00CD4F92">
              <w:br/>
            </w:r>
            <w:r w:rsidRPr="00CD4F92">
              <w:rPr>
                <w:u w:val="single"/>
              </w:rPr>
              <w:t>(</w:t>
            </w:r>
            <w:r w:rsidR="00C91D81">
              <w:rPr>
                <w:u w:val="single"/>
              </w:rPr>
              <w:t>July</w:t>
            </w:r>
            <w:r w:rsidRPr="00CD4F92">
              <w:rPr>
                <w:u w:val="single"/>
              </w:rPr>
              <w:t xml:space="preserve"> 1)</w:t>
            </w:r>
          </w:p>
        </w:tc>
        <w:tc>
          <w:tcPr>
            <w:tcW w:w="2880" w:type="dxa"/>
          </w:tcPr>
          <w:p w:rsidR="000B7682" w:rsidRPr="00CD4F92" w:rsidRDefault="000B7682" w:rsidP="000B7682">
            <w:pPr>
              <w:jc w:val="center"/>
              <w:rPr>
                <w:u w:val="single"/>
              </w:rPr>
            </w:pPr>
            <w:r w:rsidRPr="00CD4F92">
              <w:br/>
            </w:r>
            <w:r w:rsidRPr="00CD4F92">
              <w:rPr>
                <w:u w:val="single"/>
              </w:rPr>
              <w:t>Amount</w:t>
            </w:r>
          </w:p>
        </w:tc>
        <w:tc>
          <w:tcPr>
            <w:tcW w:w="2880" w:type="dxa"/>
          </w:tcPr>
          <w:p w:rsidR="000B7682" w:rsidRPr="00CD4F92" w:rsidRDefault="000B7682" w:rsidP="000B7682">
            <w:pPr>
              <w:jc w:val="center"/>
            </w:pPr>
            <w:r w:rsidRPr="00CD4F92">
              <w:t>Interest</w:t>
            </w:r>
            <w:r w:rsidRPr="00CD4F92">
              <w:br/>
            </w:r>
            <w:r w:rsidRPr="00CD4F92">
              <w:rPr>
                <w:u w:val="single"/>
              </w:rPr>
              <w:t>Rate</w:t>
            </w:r>
          </w:p>
        </w:tc>
      </w:tr>
      <w:tr w:rsidR="00F16CE2" w:rsidRPr="009960B4" w:rsidTr="0058694D">
        <w:tc>
          <w:tcPr>
            <w:tcW w:w="2880" w:type="dxa"/>
            <w:vAlign w:val="bottom"/>
          </w:tcPr>
          <w:p w:rsidR="00F16CE2" w:rsidRPr="009960B4" w:rsidRDefault="00F16CE2" w:rsidP="004A276B">
            <w:pPr>
              <w:keepNext/>
              <w:keepLines/>
              <w:jc w:val="center"/>
              <w:rPr>
                <w:rFonts w:cs="Times New Roman"/>
                <w:szCs w:val="24"/>
              </w:rPr>
            </w:pPr>
          </w:p>
        </w:tc>
        <w:tc>
          <w:tcPr>
            <w:tcW w:w="2880" w:type="dxa"/>
            <w:vAlign w:val="bottom"/>
          </w:tcPr>
          <w:p w:rsidR="00F16CE2" w:rsidRPr="009960B4" w:rsidRDefault="00F16CE2" w:rsidP="005F56DF">
            <w:pPr>
              <w:keepNext/>
              <w:keepLines/>
              <w:tabs>
                <w:tab w:val="decimal" w:pos="1860"/>
              </w:tabs>
              <w:rPr>
                <w:rFonts w:cs="Times New Roman"/>
                <w:szCs w:val="24"/>
              </w:rPr>
            </w:pPr>
          </w:p>
        </w:tc>
        <w:tc>
          <w:tcPr>
            <w:tcW w:w="2880" w:type="dxa"/>
            <w:vAlign w:val="bottom"/>
          </w:tcPr>
          <w:p w:rsidR="00F16CE2" w:rsidRPr="009960B4" w:rsidRDefault="00F16CE2" w:rsidP="005F56DF">
            <w:pPr>
              <w:keepNext/>
              <w:keepLines/>
              <w:tabs>
                <w:tab w:val="decimal" w:pos="1140"/>
              </w:tabs>
              <w:rPr>
                <w:rFonts w:cs="Times New Roman"/>
                <w:szCs w:val="24"/>
              </w:rPr>
            </w:pPr>
          </w:p>
        </w:tc>
      </w:tr>
      <w:tr w:rsidR="00F16CE2" w:rsidRPr="009960B4" w:rsidTr="0058694D">
        <w:tc>
          <w:tcPr>
            <w:tcW w:w="2880" w:type="dxa"/>
            <w:vAlign w:val="bottom"/>
          </w:tcPr>
          <w:p w:rsidR="00F16CE2" w:rsidRPr="009960B4" w:rsidRDefault="00F16CE2" w:rsidP="004A276B">
            <w:pPr>
              <w:keepNext/>
              <w:keepLines/>
              <w:jc w:val="center"/>
              <w:rPr>
                <w:rFonts w:cs="Times New Roman"/>
                <w:szCs w:val="24"/>
              </w:rPr>
            </w:pPr>
          </w:p>
        </w:tc>
        <w:tc>
          <w:tcPr>
            <w:tcW w:w="2880" w:type="dxa"/>
            <w:vAlign w:val="bottom"/>
          </w:tcPr>
          <w:p w:rsidR="00F16CE2" w:rsidRPr="009960B4" w:rsidRDefault="00F16CE2" w:rsidP="005F56DF">
            <w:pPr>
              <w:keepNext/>
              <w:keepLines/>
              <w:tabs>
                <w:tab w:val="decimal" w:pos="1860"/>
              </w:tabs>
              <w:rPr>
                <w:rFonts w:cs="Times New Roman"/>
                <w:szCs w:val="24"/>
              </w:rPr>
            </w:pPr>
          </w:p>
        </w:tc>
        <w:tc>
          <w:tcPr>
            <w:tcW w:w="2880" w:type="dxa"/>
            <w:vAlign w:val="bottom"/>
          </w:tcPr>
          <w:p w:rsidR="00F16CE2" w:rsidRPr="009960B4" w:rsidRDefault="00F16CE2" w:rsidP="005F56DF">
            <w:pPr>
              <w:keepNext/>
              <w:keepLines/>
              <w:tabs>
                <w:tab w:val="decimal" w:pos="1140"/>
              </w:tabs>
              <w:rPr>
                <w:rFonts w:cs="Times New Roman"/>
                <w:szCs w:val="24"/>
              </w:rPr>
            </w:pPr>
          </w:p>
        </w:tc>
      </w:tr>
      <w:tr w:rsidR="00F16CE2" w:rsidRPr="009960B4" w:rsidTr="0058694D">
        <w:tc>
          <w:tcPr>
            <w:tcW w:w="2880" w:type="dxa"/>
            <w:vAlign w:val="bottom"/>
          </w:tcPr>
          <w:p w:rsidR="00F16CE2" w:rsidRPr="009960B4" w:rsidRDefault="00F16CE2" w:rsidP="004A276B">
            <w:pPr>
              <w:keepNext/>
              <w:keepLines/>
              <w:jc w:val="center"/>
              <w:rPr>
                <w:rFonts w:cs="Times New Roman"/>
                <w:szCs w:val="24"/>
              </w:rPr>
            </w:pPr>
          </w:p>
        </w:tc>
        <w:tc>
          <w:tcPr>
            <w:tcW w:w="2880" w:type="dxa"/>
            <w:vAlign w:val="bottom"/>
          </w:tcPr>
          <w:p w:rsidR="00F16CE2" w:rsidRPr="009960B4" w:rsidRDefault="00F16CE2" w:rsidP="005F56DF">
            <w:pPr>
              <w:keepNext/>
              <w:keepLines/>
              <w:tabs>
                <w:tab w:val="decimal" w:pos="1860"/>
              </w:tabs>
              <w:rPr>
                <w:rFonts w:cs="Times New Roman"/>
                <w:szCs w:val="24"/>
              </w:rPr>
            </w:pPr>
          </w:p>
        </w:tc>
        <w:tc>
          <w:tcPr>
            <w:tcW w:w="2880" w:type="dxa"/>
            <w:vAlign w:val="bottom"/>
          </w:tcPr>
          <w:p w:rsidR="00F16CE2" w:rsidRPr="009960B4" w:rsidRDefault="00F16CE2" w:rsidP="005F56DF">
            <w:pPr>
              <w:keepNext/>
              <w:keepLines/>
              <w:tabs>
                <w:tab w:val="decimal" w:pos="1140"/>
              </w:tabs>
              <w:rPr>
                <w:rFonts w:cs="Times New Roman"/>
                <w:szCs w:val="24"/>
              </w:rPr>
            </w:pPr>
          </w:p>
        </w:tc>
      </w:tr>
      <w:tr w:rsidR="00F16CE2" w:rsidRPr="009960B4" w:rsidTr="0058694D">
        <w:tc>
          <w:tcPr>
            <w:tcW w:w="2880" w:type="dxa"/>
            <w:vAlign w:val="bottom"/>
          </w:tcPr>
          <w:p w:rsidR="00F16CE2" w:rsidRPr="009960B4" w:rsidRDefault="00F16CE2" w:rsidP="004A276B">
            <w:pPr>
              <w:keepNext/>
              <w:keepLines/>
              <w:jc w:val="center"/>
              <w:rPr>
                <w:rFonts w:cs="Times New Roman"/>
                <w:szCs w:val="24"/>
              </w:rPr>
            </w:pPr>
          </w:p>
        </w:tc>
        <w:tc>
          <w:tcPr>
            <w:tcW w:w="2880" w:type="dxa"/>
            <w:vAlign w:val="bottom"/>
          </w:tcPr>
          <w:p w:rsidR="00F16CE2" w:rsidRPr="009960B4" w:rsidRDefault="00F16CE2" w:rsidP="005F56DF">
            <w:pPr>
              <w:keepNext/>
              <w:keepLines/>
              <w:tabs>
                <w:tab w:val="decimal" w:pos="1860"/>
              </w:tabs>
              <w:rPr>
                <w:rFonts w:cs="Times New Roman"/>
                <w:szCs w:val="24"/>
              </w:rPr>
            </w:pPr>
          </w:p>
        </w:tc>
        <w:tc>
          <w:tcPr>
            <w:tcW w:w="2880" w:type="dxa"/>
            <w:vAlign w:val="bottom"/>
          </w:tcPr>
          <w:p w:rsidR="00F16CE2" w:rsidRPr="009960B4" w:rsidRDefault="00F16CE2" w:rsidP="005F56DF">
            <w:pPr>
              <w:keepNext/>
              <w:keepLines/>
              <w:tabs>
                <w:tab w:val="decimal" w:pos="1140"/>
              </w:tabs>
              <w:rPr>
                <w:rFonts w:cs="Times New Roman"/>
                <w:szCs w:val="24"/>
              </w:rPr>
            </w:pPr>
          </w:p>
        </w:tc>
      </w:tr>
      <w:tr w:rsidR="00F16CE2" w:rsidRPr="009960B4" w:rsidTr="0058694D">
        <w:tc>
          <w:tcPr>
            <w:tcW w:w="2880" w:type="dxa"/>
            <w:vAlign w:val="bottom"/>
          </w:tcPr>
          <w:p w:rsidR="00F16CE2" w:rsidRPr="009960B4" w:rsidRDefault="00F16CE2" w:rsidP="004A276B">
            <w:pPr>
              <w:keepNext/>
              <w:keepLines/>
              <w:jc w:val="center"/>
              <w:rPr>
                <w:rFonts w:cs="Times New Roman"/>
                <w:szCs w:val="24"/>
              </w:rPr>
            </w:pPr>
          </w:p>
        </w:tc>
        <w:tc>
          <w:tcPr>
            <w:tcW w:w="2880" w:type="dxa"/>
            <w:vAlign w:val="bottom"/>
          </w:tcPr>
          <w:p w:rsidR="00F16CE2" w:rsidRPr="009960B4" w:rsidRDefault="00F16CE2" w:rsidP="005F56DF">
            <w:pPr>
              <w:keepNext/>
              <w:keepLines/>
              <w:tabs>
                <w:tab w:val="decimal" w:pos="1860"/>
              </w:tabs>
              <w:rPr>
                <w:rFonts w:cs="Times New Roman"/>
                <w:szCs w:val="24"/>
              </w:rPr>
            </w:pPr>
          </w:p>
        </w:tc>
        <w:tc>
          <w:tcPr>
            <w:tcW w:w="2880" w:type="dxa"/>
            <w:vAlign w:val="bottom"/>
          </w:tcPr>
          <w:p w:rsidR="00F16CE2" w:rsidRPr="009960B4" w:rsidRDefault="00F16CE2" w:rsidP="005F56DF">
            <w:pPr>
              <w:keepNext/>
              <w:keepLines/>
              <w:tabs>
                <w:tab w:val="decimal" w:pos="1140"/>
              </w:tabs>
              <w:rPr>
                <w:rFonts w:cs="Times New Roman"/>
                <w:szCs w:val="24"/>
              </w:rPr>
            </w:pPr>
          </w:p>
        </w:tc>
      </w:tr>
      <w:tr w:rsidR="00F16CE2" w:rsidRPr="009960B4" w:rsidTr="0058694D">
        <w:tc>
          <w:tcPr>
            <w:tcW w:w="2880" w:type="dxa"/>
            <w:vAlign w:val="bottom"/>
          </w:tcPr>
          <w:p w:rsidR="00F16CE2" w:rsidRPr="009960B4" w:rsidRDefault="00F16CE2" w:rsidP="004A276B">
            <w:pPr>
              <w:keepNext/>
              <w:keepLines/>
              <w:jc w:val="center"/>
              <w:rPr>
                <w:rFonts w:cs="Times New Roman"/>
                <w:szCs w:val="24"/>
              </w:rPr>
            </w:pPr>
          </w:p>
        </w:tc>
        <w:tc>
          <w:tcPr>
            <w:tcW w:w="2880" w:type="dxa"/>
            <w:vAlign w:val="bottom"/>
          </w:tcPr>
          <w:p w:rsidR="00F16CE2" w:rsidRPr="009960B4" w:rsidRDefault="00F16CE2" w:rsidP="005F56DF">
            <w:pPr>
              <w:keepNext/>
              <w:keepLines/>
              <w:tabs>
                <w:tab w:val="decimal" w:pos="1860"/>
              </w:tabs>
              <w:rPr>
                <w:rFonts w:cs="Times New Roman"/>
                <w:szCs w:val="24"/>
              </w:rPr>
            </w:pPr>
          </w:p>
        </w:tc>
        <w:tc>
          <w:tcPr>
            <w:tcW w:w="2880" w:type="dxa"/>
            <w:vAlign w:val="bottom"/>
          </w:tcPr>
          <w:p w:rsidR="00F16CE2" w:rsidRPr="009960B4" w:rsidRDefault="00F16CE2" w:rsidP="005F56DF">
            <w:pPr>
              <w:keepNext/>
              <w:keepLines/>
              <w:tabs>
                <w:tab w:val="decimal" w:pos="1140"/>
              </w:tabs>
              <w:rPr>
                <w:rFonts w:cs="Times New Roman"/>
                <w:szCs w:val="24"/>
              </w:rPr>
            </w:pPr>
          </w:p>
        </w:tc>
      </w:tr>
      <w:tr w:rsidR="00F16CE2" w:rsidRPr="009960B4" w:rsidTr="0058694D">
        <w:tc>
          <w:tcPr>
            <w:tcW w:w="2880" w:type="dxa"/>
            <w:vAlign w:val="bottom"/>
          </w:tcPr>
          <w:p w:rsidR="00F16CE2" w:rsidRPr="009960B4" w:rsidRDefault="00F16CE2" w:rsidP="004A276B">
            <w:pPr>
              <w:keepNext/>
              <w:keepLines/>
              <w:jc w:val="center"/>
              <w:rPr>
                <w:rFonts w:cs="Times New Roman"/>
                <w:szCs w:val="24"/>
              </w:rPr>
            </w:pPr>
          </w:p>
        </w:tc>
        <w:tc>
          <w:tcPr>
            <w:tcW w:w="2880" w:type="dxa"/>
            <w:vAlign w:val="bottom"/>
          </w:tcPr>
          <w:p w:rsidR="00F16CE2" w:rsidRPr="009960B4" w:rsidRDefault="00F16CE2" w:rsidP="005F56DF">
            <w:pPr>
              <w:keepNext/>
              <w:keepLines/>
              <w:tabs>
                <w:tab w:val="decimal" w:pos="1860"/>
              </w:tabs>
              <w:rPr>
                <w:rFonts w:cs="Times New Roman"/>
                <w:szCs w:val="24"/>
              </w:rPr>
            </w:pPr>
          </w:p>
        </w:tc>
        <w:tc>
          <w:tcPr>
            <w:tcW w:w="2880" w:type="dxa"/>
            <w:vAlign w:val="bottom"/>
          </w:tcPr>
          <w:p w:rsidR="00F16CE2" w:rsidRPr="009960B4" w:rsidRDefault="00F16CE2" w:rsidP="005F56DF">
            <w:pPr>
              <w:keepNext/>
              <w:keepLines/>
              <w:tabs>
                <w:tab w:val="decimal" w:pos="1140"/>
              </w:tabs>
              <w:rPr>
                <w:rFonts w:cs="Times New Roman"/>
                <w:szCs w:val="24"/>
              </w:rPr>
            </w:pPr>
          </w:p>
        </w:tc>
      </w:tr>
      <w:tr w:rsidR="00F16CE2" w:rsidRPr="009960B4" w:rsidTr="0058694D">
        <w:tc>
          <w:tcPr>
            <w:tcW w:w="2880" w:type="dxa"/>
            <w:vAlign w:val="bottom"/>
          </w:tcPr>
          <w:p w:rsidR="00F16CE2" w:rsidRPr="009960B4" w:rsidRDefault="00F16CE2" w:rsidP="004A276B">
            <w:pPr>
              <w:keepNext/>
              <w:keepLines/>
              <w:jc w:val="center"/>
              <w:rPr>
                <w:rFonts w:cs="Times New Roman"/>
                <w:szCs w:val="24"/>
              </w:rPr>
            </w:pPr>
          </w:p>
        </w:tc>
        <w:tc>
          <w:tcPr>
            <w:tcW w:w="2880" w:type="dxa"/>
            <w:vAlign w:val="bottom"/>
          </w:tcPr>
          <w:p w:rsidR="00F16CE2" w:rsidRPr="009960B4" w:rsidRDefault="00F16CE2" w:rsidP="005F56DF">
            <w:pPr>
              <w:keepNext/>
              <w:keepLines/>
              <w:tabs>
                <w:tab w:val="decimal" w:pos="1860"/>
              </w:tabs>
              <w:rPr>
                <w:rFonts w:cs="Times New Roman"/>
                <w:szCs w:val="24"/>
              </w:rPr>
            </w:pPr>
          </w:p>
        </w:tc>
        <w:tc>
          <w:tcPr>
            <w:tcW w:w="2880" w:type="dxa"/>
            <w:vAlign w:val="bottom"/>
          </w:tcPr>
          <w:p w:rsidR="00F16CE2" w:rsidRPr="009960B4" w:rsidRDefault="00F16CE2" w:rsidP="005F56DF">
            <w:pPr>
              <w:keepNext/>
              <w:keepLines/>
              <w:tabs>
                <w:tab w:val="decimal" w:pos="1140"/>
              </w:tabs>
              <w:rPr>
                <w:rFonts w:cs="Times New Roman"/>
                <w:szCs w:val="24"/>
              </w:rPr>
            </w:pPr>
          </w:p>
        </w:tc>
      </w:tr>
      <w:tr w:rsidR="00F16CE2" w:rsidRPr="009960B4" w:rsidTr="0058694D">
        <w:tc>
          <w:tcPr>
            <w:tcW w:w="2880" w:type="dxa"/>
            <w:vAlign w:val="bottom"/>
          </w:tcPr>
          <w:p w:rsidR="00F16CE2" w:rsidRPr="009960B4" w:rsidRDefault="00F16CE2" w:rsidP="004A276B">
            <w:pPr>
              <w:keepNext/>
              <w:keepLines/>
              <w:jc w:val="center"/>
              <w:rPr>
                <w:rFonts w:cs="Times New Roman"/>
                <w:szCs w:val="24"/>
              </w:rPr>
            </w:pPr>
          </w:p>
        </w:tc>
        <w:tc>
          <w:tcPr>
            <w:tcW w:w="2880" w:type="dxa"/>
            <w:vAlign w:val="bottom"/>
          </w:tcPr>
          <w:p w:rsidR="00F16CE2" w:rsidRPr="009960B4" w:rsidRDefault="00F16CE2" w:rsidP="005F56DF">
            <w:pPr>
              <w:keepNext/>
              <w:keepLines/>
              <w:tabs>
                <w:tab w:val="decimal" w:pos="1860"/>
              </w:tabs>
              <w:rPr>
                <w:rFonts w:cs="Times New Roman"/>
                <w:szCs w:val="24"/>
              </w:rPr>
            </w:pPr>
          </w:p>
        </w:tc>
        <w:tc>
          <w:tcPr>
            <w:tcW w:w="2880" w:type="dxa"/>
            <w:vAlign w:val="bottom"/>
          </w:tcPr>
          <w:p w:rsidR="00F16CE2" w:rsidRPr="009960B4" w:rsidRDefault="00F16CE2" w:rsidP="005F56DF">
            <w:pPr>
              <w:keepNext/>
              <w:keepLines/>
              <w:tabs>
                <w:tab w:val="decimal" w:pos="1140"/>
              </w:tabs>
              <w:rPr>
                <w:rFonts w:cs="Times New Roman"/>
                <w:szCs w:val="24"/>
              </w:rPr>
            </w:pPr>
          </w:p>
        </w:tc>
      </w:tr>
      <w:tr w:rsidR="00F16CE2" w:rsidRPr="009960B4" w:rsidTr="0058694D">
        <w:tc>
          <w:tcPr>
            <w:tcW w:w="2880" w:type="dxa"/>
            <w:vAlign w:val="bottom"/>
          </w:tcPr>
          <w:p w:rsidR="00F16CE2" w:rsidRPr="009960B4" w:rsidRDefault="00F16CE2" w:rsidP="004A276B">
            <w:pPr>
              <w:keepNext/>
              <w:keepLines/>
              <w:jc w:val="center"/>
              <w:rPr>
                <w:rFonts w:cs="Times New Roman"/>
                <w:szCs w:val="24"/>
              </w:rPr>
            </w:pPr>
          </w:p>
        </w:tc>
        <w:tc>
          <w:tcPr>
            <w:tcW w:w="2880" w:type="dxa"/>
            <w:vAlign w:val="bottom"/>
          </w:tcPr>
          <w:p w:rsidR="00F16CE2" w:rsidRPr="009960B4" w:rsidRDefault="00F16CE2" w:rsidP="005F56DF">
            <w:pPr>
              <w:keepNext/>
              <w:keepLines/>
              <w:tabs>
                <w:tab w:val="decimal" w:pos="1860"/>
              </w:tabs>
              <w:rPr>
                <w:rFonts w:cs="Times New Roman"/>
                <w:szCs w:val="24"/>
              </w:rPr>
            </w:pPr>
          </w:p>
        </w:tc>
        <w:tc>
          <w:tcPr>
            <w:tcW w:w="2880" w:type="dxa"/>
            <w:vAlign w:val="bottom"/>
          </w:tcPr>
          <w:p w:rsidR="00F16CE2" w:rsidRPr="009960B4" w:rsidRDefault="00F16CE2" w:rsidP="005F56DF">
            <w:pPr>
              <w:keepNext/>
              <w:keepLines/>
              <w:tabs>
                <w:tab w:val="decimal" w:pos="1140"/>
              </w:tabs>
              <w:rPr>
                <w:rFonts w:cs="Times New Roman"/>
                <w:szCs w:val="24"/>
              </w:rPr>
            </w:pPr>
          </w:p>
        </w:tc>
      </w:tr>
      <w:tr w:rsidR="00F16CE2" w:rsidRPr="009960B4" w:rsidTr="0058694D">
        <w:tc>
          <w:tcPr>
            <w:tcW w:w="2880" w:type="dxa"/>
            <w:vAlign w:val="bottom"/>
          </w:tcPr>
          <w:p w:rsidR="00F16CE2" w:rsidRPr="009960B4" w:rsidRDefault="00F16CE2" w:rsidP="004A276B">
            <w:pPr>
              <w:keepNext/>
              <w:keepLines/>
              <w:jc w:val="center"/>
              <w:rPr>
                <w:rFonts w:cs="Times New Roman"/>
                <w:szCs w:val="24"/>
              </w:rPr>
            </w:pPr>
          </w:p>
        </w:tc>
        <w:tc>
          <w:tcPr>
            <w:tcW w:w="2880" w:type="dxa"/>
            <w:vAlign w:val="bottom"/>
          </w:tcPr>
          <w:p w:rsidR="00F16CE2" w:rsidRPr="009960B4" w:rsidRDefault="00F16CE2" w:rsidP="005F56DF">
            <w:pPr>
              <w:keepNext/>
              <w:keepLines/>
              <w:tabs>
                <w:tab w:val="decimal" w:pos="1860"/>
              </w:tabs>
              <w:rPr>
                <w:rFonts w:cs="Times New Roman"/>
                <w:szCs w:val="24"/>
              </w:rPr>
            </w:pPr>
          </w:p>
        </w:tc>
        <w:tc>
          <w:tcPr>
            <w:tcW w:w="2880" w:type="dxa"/>
            <w:vAlign w:val="bottom"/>
          </w:tcPr>
          <w:p w:rsidR="00F16CE2" w:rsidRPr="009960B4" w:rsidRDefault="00F16CE2" w:rsidP="005F56DF">
            <w:pPr>
              <w:keepNext/>
              <w:keepLines/>
              <w:tabs>
                <w:tab w:val="decimal" w:pos="1140"/>
              </w:tabs>
              <w:rPr>
                <w:rFonts w:cs="Times New Roman"/>
                <w:szCs w:val="24"/>
              </w:rPr>
            </w:pPr>
          </w:p>
        </w:tc>
      </w:tr>
      <w:tr w:rsidR="00F16CE2" w:rsidRPr="009960B4" w:rsidTr="0058694D">
        <w:tc>
          <w:tcPr>
            <w:tcW w:w="2880" w:type="dxa"/>
            <w:vAlign w:val="bottom"/>
          </w:tcPr>
          <w:p w:rsidR="00F16CE2" w:rsidRPr="009960B4" w:rsidRDefault="00F16CE2" w:rsidP="004A276B">
            <w:pPr>
              <w:keepNext/>
              <w:keepLines/>
              <w:jc w:val="center"/>
              <w:rPr>
                <w:rFonts w:cs="Times New Roman"/>
                <w:szCs w:val="24"/>
              </w:rPr>
            </w:pPr>
          </w:p>
        </w:tc>
        <w:tc>
          <w:tcPr>
            <w:tcW w:w="2880" w:type="dxa"/>
            <w:vAlign w:val="bottom"/>
          </w:tcPr>
          <w:p w:rsidR="00F16CE2" w:rsidRPr="009960B4" w:rsidRDefault="00F16CE2" w:rsidP="005F56DF">
            <w:pPr>
              <w:keepNext/>
              <w:keepLines/>
              <w:tabs>
                <w:tab w:val="decimal" w:pos="1860"/>
              </w:tabs>
              <w:rPr>
                <w:rFonts w:cs="Times New Roman"/>
                <w:szCs w:val="24"/>
              </w:rPr>
            </w:pPr>
          </w:p>
        </w:tc>
        <w:tc>
          <w:tcPr>
            <w:tcW w:w="2880" w:type="dxa"/>
            <w:vAlign w:val="bottom"/>
          </w:tcPr>
          <w:p w:rsidR="00F16CE2" w:rsidRPr="009960B4" w:rsidRDefault="00F16CE2" w:rsidP="005F56DF">
            <w:pPr>
              <w:keepNext/>
              <w:keepLines/>
              <w:tabs>
                <w:tab w:val="decimal" w:pos="1140"/>
              </w:tabs>
              <w:rPr>
                <w:rFonts w:cs="Times New Roman"/>
                <w:szCs w:val="24"/>
              </w:rPr>
            </w:pPr>
          </w:p>
        </w:tc>
      </w:tr>
      <w:tr w:rsidR="00F16CE2" w:rsidRPr="009960B4" w:rsidTr="0058694D">
        <w:tc>
          <w:tcPr>
            <w:tcW w:w="2880" w:type="dxa"/>
            <w:vAlign w:val="bottom"/>
          </w:tcPr>
          <w:p w:rsidR="00F16CE2" w:rsidRPr="009960B4" w:rsidRDefault="00F16CE2" w:rsidP="004A276B">
            <w:pPr>
              <w:keepNext/>
              <w:keepLines/>
              <w:jc w:val="center"/>
              <w:rPr>
                <w:rFonts w:cs="Times New Roman"/>
                <w:szCs w:val="24"/>
              </w:rPr>
            </w:pPr>
          </w:p>
        </w:tc>
        <w:tc>
          <w:tcPr>
            <w:tcW w:w="2880" w:type="dxa"/>
            <w:vAlign w:val="bottom"/>
          </w:tcPr>
          <w:p w:rsidR="00F16CE2" w:rsidRPr="009960B4" w:rsidRDefault="00F16CE2" w:rsidP="005F56DF">
            <w:pPr>
              <w:keepNext/>
              <w:keepLines/>
              <w:tabs>
                <w:tab w:val="decimal" w:pos="1860"/>
              </w:tabs>
              <w:rPr>
                <w:rFonts w:cs="Times New Roman"/>
                <w:szCs w:val="24"/>
              </w:rPr>
            </w:pPr>
          </w:p>
        </w:tc>
        <w:tc>
          <w:tcPr>
            <w:tcW w:w="2880" w:type="dxa"/>
            <w:vAlign w:val="bottom"/>
          </w:tcPr>
          <w:p w:rsidR="00F16CE2" w:rsidRPr="009960B4" w:rsidRDefault="00F16CE2" w:rsidP="005F56DF">
            <w:pPr>
              <w:keepNext/>
              <w:keepLines/>
              <w:tabs>
                <w:tab w:val="decimal" w:pos="1140"/>
              </w:tabs>
              <w:rPr>
                <w:rFonts w:cs="Times New Roman"/>
                <w:szCs w:val="24"/>
              </w:rPr>
            </w:pPr>
          </w:p>
        </w:tc>
      </w:tr>
      <w:tr w:rsidR="00F16CE2" w:rsidRPr="009960B4" w:rsidTr="0058694D">
        <w:tc>
          <w:tcPr>
            <w:tcW w:w="2880" w:type="dxa"/>
            <w:vAlign w:val="bottom"/>
          </w:tcPr>
          <w:p w:rsidR="00F16CE2" w:rsidRPr="009960B4" w:rsidRDefault="00F16CE2" w:rsidP="004A276B">
            <w:pPr>
              <w:keepNext/>
              <w:keepLines/>
              <w:jc w:val="center"/>
              <w:rPr>
                <w:rFonts w:cs="Times New Roman"/>
                <w:szCs w:val="24"/>
              </w:rPr>
            </w:pPr>
          </w:p>
        </w:tc>
        <w:tc>
          <w:tcPr>
            <w:tcW w:w="2880" w:type="dxa"/>
            <w:vAlign w:val="bottom"/>
          </w:tcPr>
          <w:p w:rsidR="00F16CE2" w:rsidRPr="009960B4" w:rsidRDefault="00F16CE2" w:rsidP="005F56DF">
            <w:pPr>
              <w:keepNext/>
              <w:keepLines/>
              <w:tabs>
                <w:tab w:val="decimal" w:pos="1860"/>
              </w:tabs>
              <w:rPr>
                <w:rFonts w:cs="Times New Roman"/>
                <w:szCs w:val="24"/>
              </w:rPr>
            </w:pPr>
          </w:p>
        </w:tc>
        <w:tc>
          <w:tcPr>
            <w:tcW w:w="2880" w:type="dxa"/>
            <w:vAlign w:val="bottom"/>
          </w:tcPr>
          <w:p w:rsidR="00F16CE2" w:rsidRPr="009960B4" w:rsidRDefault="00F16CE2" w:rsidP="005F56DF">
            <w:pPr>
              <w:keepNext/>
              <w:keepLines/>
              <w:tabs>
                <w:tab w:val="decimal" w:pos="1140"/>
              </w:tabs>
              <w:rPr>
                <w:rFonts w:cs="Times New Roman"/>
                <w:szCs w:val="24"/>
              </w:rPr>
            </w:pPr>
          </w:p>
        </w:tc>
      </w:tr>
      <w:tr w:rsidR="00F16CE2" w:rsidRPr="009960B4" w:rsidTr="0058694D">
        <w:tc>
          <w:tcPr>
            <w:tcW w:w="2880" w:type="dxa"/>
            <w:vAlign w:val="bottom"/>
          </w:tcPr>
          <w:p w:rsidR="00F16CE2" w:rsidRPr="009960B4" w:rsidRDefault="00F16CE2" w:rsidP="004A276B">
            <w:pPr>
              <w:keepNext/>
              <w:keepLines/>
              <w:jc w:val="center"/>
              <w:rPr>
                <w:rFonts w:cs="Times New Roman"/>
                <w:szCs w:val="24"/>
              </w:rPr>
            </w:pPr>
          </w:p>
        </w:tc>
        <w:tc>
          <w:tcPr>
            <w:tcW w:w="2880" w:type="dxa"/>
            <w:vAlign w:val="bottom"/>
          </w:tcPr>
          <w:p w:rsidR="00F16CE2" w:rsidRPr="009960B4" w:rsidRDefault="00F16CE2" w:rsidP="005F56DF">
            <w:pPr>
              <w:keepNext/>
              <w:keepLines/>
              <w:tabs>
                <w:tab w:val="decimal" w:pos="1860"/>
              </w:tabs>
              <w:rPr>
                <w:rFonts w:cs="Times New Roman"/>
                <w:szCs w:val="24"/>
              </w:rPr>
            </w:pPr>
          </w:p>
        </w:tc>
        <w:tc>
          <w:tcPr>
            <w:tcW w:w="2880" w:type="dxa"/>
            <w:vAlign w:val="bottom"/>
          </w:tcPr>
          <w:p w:rsidR="00F16CE2" w:rsidRPr="009960B4" w:rsidRDefault="00F16CE2" w:rsidP="005F56DF">
            <w:pPr>
              <w:keepNext/>
              <w:keepLines/>
              <w:tabs>
                <w:tab w:val="decimal" w:pos="1140"/>
              </w:tabs>
              <w:rPr>
                <w:rFonts w:cs="Times New Roman"/>
                <w:szCs w:val="24"/>
              </w:rPr>
            </w:pPr>
          </w:p>
        </w:tc>
      </w:tr>
      <w:tr w:rsidR="0058694D" w:rsidRPr="009960B4" w:rsidTr="0058694D">
        <w:tc>
          <w:tcPr>
            <w:tcW w:w="2880" w:type="dxa"/>
            <w:vAlign w:val="bottom"/>
          </w:tcPr>
          <w:p w:rsidR="0058694D" w:rsidRPr="009960B4" w:rsidRDefault="0058694D" w:rsidP="004A276B">
            <w:pPr>
              <w:keepNext/>
              <w:keepLines/>
              <w:jc w:val="center"/>
              <w:rPr>
                <w:rFonts w:cs="Times New Roman"/>
                <w:szCs w:val="24"/>
              </w:rPr>
            </w:pPr>
          </w:p>
        </w:tc>
        <w:tc>
          <w:tcPr>
            <w:tcW w:w="2880" w:type="dxa"/>
            <w:vAlign w:val="bottom"/>
          </w:tcPr>
          <w:p w:rsidR="0058694D" w:rsidRPr="009960B4" w:rsidRDefault="0058694D" w:rsidP="005F56DF">
            <w:pPr>
              <w:keepNext/>
              <w:keepLines/>
              <w:tabs>
                <w:tab w:val="decimal" w:pos="1860"/>
              </w:tabs>
              <w:rPr>
                <w:rFonts w:cs="Times New Roman"/>
                <w:szCs w:val="24"/>
              </w:rPr>
            </w:pPr>
          </w:p>
        </w:tc>
        <w:tc>
          <w:tcPr>
            <w:tcW w:w="2880" w:type="dxa"/>
            <w:vAlign w:val="bottom"/>
          </w:tcPr>
          <w:p w:rsidR="0058694D" w:rsidRPr="009960B4" w:rsidRDefault="0058694D" w:rsidP="005F56DF">
            <w:pPr>
              <w:keepNext/>
              <w:keepLines/>
              <w:tabs>
                <w:tab w:val="decimal" w:pos="1140"/>
              </w:tabs>
              <w:rPr>
                <w:rFonts w:cs="Times New Roman"/>
                <w:szCs w:val="24"/>
              </w:rPr>
            </w:pPr>
          </w:p>
        </w:tc>
      </w:tr>
      <w:tr w:rsidR="005F56DF" w:rsidRPr="009960B4" w:rsidTr="0058694D">
        <w:tc>
          <w:tcPr>
            <w:tcW w:w="2880" w:type="dxa"/>
            <w:vAlign w:val="bottom"/>
          </w:tcPr>
          <w:p w:rsidR="005F56DF" w:rsidRPr="009960B4" w:rsidRDefault="005F56DF" w:rsidP="004A276B">
            <w:pPr>
              <w:keepNext/>
              <w:keepLines/>
              <w:jc w:val="center"/>
              <w:rPr>
                <w:rFonts w:cs="Times New Roman"/>
                <w:szCs w:val="24"/>
              </w:rPr>
            </w:pPr>
          </w:p>
        </w:tc>
        <w:tc>
          <w:tcPr>
            <w:tcW w:w="2880" w:type="dxa"/>
            <w:vAlign w:val="bottom"/>
          </w:tcPr>
          <w:p w:rsidR="005F56DF" w:rsidRPr="009960B4" w:rsidRDefault="005F56DF" w:rsidP="005F56DF">
            <w:pPr>
              <w:keepNext/>
              <w:keepLines/>
              <w:tabs>
                <w:tab w:val="decimal" w:pos="1860"/>
              </w:tabs>
              <w:rPr>
                <w:rFonts w:cs="Times New Roman"/>
                <w:szCs w:val="24"/>
              </w:rPr>
            </w:pPr>
          </w:p>
        </w:tc>
        <w:tc>
          <w:tcPr>
            <w:tcW w:w="2880" w:type="dxa"/>
            <w:vAlign w:val="bottom"/>
          </w:tcPr>
          <w:p w:rsidR="005F56DF" w:rsidRPr="009960B4" w:rsidRDefault="005F56DF" w:rsidP="005F56DF">
            <w:pPr>
              <w:keepNext/>
              <w:keepLines/>
              <w:tabs>
                <w:tab w:val="decimal" w:pos="1140"/>
              </w:tabs>
              <w:rPr>
                <w:rFonts w:cs="Times New Roman"/>
                <w:szCs w:val="24"/>
              </w:rPr>
            </w:pPr>
          </w:p>
        </w:tc>
      </w:tr>
    </w:tbl>
    <w:p w:rsidR="0058694D" w:rsidRDefault="0058694D" w:rsidP="0058694D"/>
    <w:p w:rsidR="00F16CE2" w:rsidRPr="009960B4" w:rsidRDefault="00F16CE2" w:rsidP="0058694D">
      <w:pPr>
        <w:pStyle w:val="Heading3"/>
      </w:pPr>
      <w:r w:rsidRPr="009960B4">
        <w:t>The Bonds shall bear interest (calculated on the basis of a year of 360 days and twelve 30-day months) from the Dated Date, payable semiannually on January 1 and July 1 in each year commencing</w:t>
      </w:r>
      <w:r w:rsidR="0081402D">
        <w:t xml:space="preserve"> _____________</w:t>
      </w:r>
      <w:r w:rsidR="00F87874">
        <w:t xml:space="preserve">, </w:t>
      </w:r>
      <w:r w:rsidRPr="009960B4">
        <w:t>at the rates per annum set forth above.</w:t>
      </w:r>
    </w:p>
    <w:p w:rsidR="00F16CE2" w:rsidRPr="009960B4" w:rsidRDefault="00F16CE2" w:rsidP="0058694D">
      <w:pPr>
        <w:pStyle w:val="Heading3"/>
      </w:pPr>
      <w:r w:rsidRPr="009960B4">
        <w:t xml:space="preserve">Each Bond shall bear interest from the interest payment date next preceding the date of registration thereof unless (i) it is registered as of an interest payment date, in which event it shall bear interest from such interest payment date, (ii) it is registered prior to the first interest payment date, in which event it shall bear interest from its date, or (iii) as shown by the records of the Bond Registrar, interest on the Bonds shall be in default, in which event it shall bear interest from the date to which interest has been paid in  full.  The Bond Registrar shall insert the date of registration of each Bond in the place provided for such purpose in the form </w:t>
      </w:r>
      <w:r w:rsidRPr="009960B4">
        <w:lastRenderedPageBreak/>
        <w:t>of Bond Registrar’s certificate of registration on each Bond.  The Bonds shall bear interest on overdue principal at the aforesaid rates.  In the event the Bond Registrar shall be any Person other than the State Treasurer pursuant to Section 2.6 hereof, the certificate of registration of the Bond Registrar on each Bond shall be replaced by a certificate of authentication substantially in the form provided in Section 6.1 hereof.</w:t>
      </w:r>
    </w:p>
    <w:p w:rsidR="0058694D" w:rsidRPr="0058694D" w:rsidRDefault="00F16CE2" w:rsidP="0058694D">
      <w:pPr>
        <w:pStyle w:val="Heading2"/>
        <w:rPr>
          <w:vanish/>
          <w:u w:val="none"/>
          <w:specVanish/>
        </w:rPr>
      </w:pPr>
      <w:bookmarkStart w:id="100" w:name="_Toc515779348"/>
      <w:bookmarkStart w:id="101" w:name="_Toc515779394"/>
      <w:bookmarkStart w:id="102" w:name="_Toc5595502"/>
      <w:bookmarkStart w:id="103" w:name="_Toc5596935"/>
      <w:bookmarkStart w:id="104" w:name="_Toc11565675"/>
      <w:bookmarkStart w:id="105" w:name="_Toc228677304"/>
      <w:bookmarkStart w:id="106" w:name="_Toc31287598"/>
      <w:r w:rsidRPr="00C91D81">
        <w:t>Denominations and Numbers</w:t>
      </w:r>
      <w:bookmarkEnd w:id="100"/>
      <w:bookmarkEnd w:id="101"/>
      <w:bookmarkEnd w:id="102"/>
      <w:bookmarkEnd w:id="103"/>
      <w:bookmarkEnd w:id="104"/>
      <w:bookmarkEnd w:id="105"/>
      <w:r w:rsidRPr="009960B4">
        <w:fldChar w:fldCharType="begin"/>
      </w:r>
      <w:r w:rsidRPr="009960B4">
        <w:instrText xml:space="preserve"> TC "</w:instrText>
      </w:r>
      <w:bookmarkStart w:id="107" w:name="_Toc22895265"/>
      <w:r w:rsidRPr="009960B4">
        <w:instrText>Section 2.5.</w:instrText>
      </w:r>
      <w:r w:rsidRPr="009960B4">
        <w:tab/>
        <w:instrText>Denominations and Numbers</w:instrText>
      </w:r>
      <w:bookmarkEnd w:id="107"/>
      <w:r w:rsidRPr="009960B4">
        <w:instrText xml:space="preserve">" \f C \l "2" </w:instrText>
      </w:r>
      <w:r w:rsidRPr="009960B4">
        <w:fldChar w:fldCharType="end"/>
      </w:r>
      <w:r w:rsidRPr="009960B4">
        <w:t>.</w:t>
      </w:r>
      <w:bookmarkEnd w:id="106"/>
      <w:r w:rsidRPr="0058694D">
        <w:rPr>
          <w:u w:val="none"/>
        </w:rPr>
        <w:t xml:space="preserve">  </w:t>
      </w:r>
    </w:p>
    <w:p w:rsidR="00F16CE2" w:rsidRPr="009960B4" w:rsidRDefault="0058694D" w:rsidP="0058694D">
      <w:pPr>
        <w:pStyle w:val="00BodyText5"/>
      </w:pPr>
      <w:r>
        <w:t xml:space="preserve"> </w:t>
      </w:r>
      <w:r w:rsidR="00F16CE2" w:rsidRPr="009960B4">
        <w:t>The Bonds shall be issued as fully registered bonds in the denomination of $5,000 or any whole multiple thereof, not exceeding the amount of each maturity. The Bonds shall be numbered with the letter prefix “R-” and from one (l) consecutively upwards in order of issuance.</w:t>
      </w:r>
    </w:p>
    <w:p w:rsidR="0058694D" w:rsidRPr="0058694D" w:rsidRDefault="00F16CE2" w:rsidP="0058694D">
      <w:pPr>
        <w:pStyle w:val="Heading2"/>
        <w:rPr>
          <w:vanish/>
          <w:u w:val="none"/>
          <w:specVanish/>
        </w:rPr>
      </w:pPr>
      <w:bookmarkStart w:id="108" w:name="_Toc515779349"/>
      <w:bookmarkStart w:id="109" w:name="_Toc515779395"/>
      <w:bookmarkStart w:id="110" w:name="_Toc5595503"/>
      <w:bookmarkStart w:id="111" w:name="_Toc5596936"/>
      <w:bookmarkStart w:id="112" w:name="_Toc11565676"/>
      <w:bookmarkStart w:id="113" w:name="_Toc228677305"/>
      <w:bookmarkStart w:id="114" w:name="_Toc31287599"/>
      <w:r w:rsidRPr="00C91D81">
        <w:t>Paying Agent and Bond Registrar</w:t>
      </w:r>
      <w:bookmarkEnd w:id="108"/>
      <w:bookmarkEnd w:id="109"/>
      <w:bookmarkEnd w:id="110"/>
      <w:bookmarkEnd w:id="111"/>
      <w:bookmarkEnd w:id="112"/>
      <w:bookmarkEnd w:id="113"/>
      <w:r w:rsidRPr="009960B4">
        <w:fldChar w:fldCharType="begin"/>
      </w:r>
      <w:r w:rsidRPr="009960B4">
        <w:instrText xml:space="preserve"> TC "</w:instrText>
      </w:r>
      <w:bookmarkStart w:id="115" w:name="_Toc22895266"/>
      <w:r w:rsidRPr="009960B4">
        <w:instrText>Section 2.6.</w:instrText>
      </w:r>
      <w:r w:rsidRPr="009960B4">
        <w:tab/>
        <w:instrText>Paying Agent and Bond Registrar</w:instrText>
      </w:r>
      <w:bookmarkEnd w:id="115"/>
      <w:r w:rsidRPr="009960B4">
        <w:instrText xml:space="preserve">" \f C \l "2" </w:instrText>
      </w:r>
      <w:r w:rsidRPr="009960B4">
        <w:fldChar w:fldCharType="end"/>
      </w:r>
      <w:r w:rsidRPr="009960B4">
        <w:t>.</w:t>
      </w:r>
      <w:bookmarkEnd w:id="114"/>
      <w:r w:rsidRPr="0058694D">
        <w:rPr>
          <w:u w:val="none"/>
        </w:rPr>
        <w:t xml:space="preserve">  </w:t>
      </w:r>
    </w:p>
    <w:p w:rsidR="00F16CE2" w:rsidRPr="009960B4" w:rsidRDefault="0058694D" w:rsidP="0058694D">
      <w:pPr>
        <w:pStyle w:val="00BodyText5"/>
      </w:pPr>
      <w:r>
        <w:t xml:space="preserve"> </w:t>
      </w:r>
      <w:r w:rsidR="00F16CE2" w:rsidRPr="009960B4">
        <w:t>The State Treasurer will act as initial Paying Agent and Bond Registrar for the Bonds.  The State Treasurer (a) may resign as Paying Agent and Bond Registrar and appoint a successor Paying Agent or Bond Registrar and (b) may remove any successor Paying Agent and any successor Bond Registrar and appoint a successor or successors thereto.  Each successor Paying Agent and Bond Registrar shall signify its acceptance of the duties and obligations imposed upon it by the Bond Resolution by executing and delivering to the State Treasurer a written acceptance thereof.  The State Treasurer shall submit to the Paying Agent or Bond Registrar, as the case may be, a notice of such removal at least 30 days prior to the effective date of such removal and shall specify the date on which such removal shall take effect.  Such removal shall take effect on the date that each successor Paying Agent and Bond Registrar shall signify its acceptance of the duties and obligations imposed upon it by the Bond Resolution by executing and delivering to the State Treasurer a written acceptance thereof.</w:t>
      </w:r>
    </w:p>
    <w:p w:rsidR="00F16CE2" w:rsidRDefault="00F16CE2" w:rsidP="00F16CE2">
      <w:pPr>
        <w:pStyle w:val="ParaNORMAL"/>
        <w:rPr>
          <w:rFonts w:ascii="Times New Roman" w:hAnsi="Times New Roman"/>
          <w:szCs w:val="24"/>
        </w:rPr>
      </w:pPr>
      <w:r w:rsidRPr="009960B4">
        <w:rPr>
          <w:rFonts w:ascii="Times New Roman" w:hAnsi="Times New Roman"/>
          <w:szCs w:val="24"/>
        </w:rPr>
        <w:t>The principal of and interest on the Bonds shall be payable in any coin or currency of the United States of America which, at the respective dates of payment thereof, is legal tender for the payment of public and private debts.  Principal of the Bonds shall be payable when due to the respective Holder of each Bond upon presentation and surrender thereof at the principal office of the Paying Agent.  Payment of interest on each Bond shall be made to the Person which, as of the Record Date, is the Holder of the Bond and shall be made by check or draft mailed to the Person which, as of the Record Date, is the Holder of the Bond, at the address of such Holder as it appears on the registration books of the Issuer kept by the Bond Registrar, or at such other address as is furnished to the Bond Registrar in writing by such Holder on or prior to the Record Date.</w:t>
      </w:r>
    </w:p>
    <w:p w:rsidR="0058694D" w:rsidRPr="009960B4" w:rsidRDefault="0058694D" w:rsidP="0058694D"/>
    <w:p w:rsidR="0058694D" w:rsidRDefault="00F16CE2" w:rsidP="0058694D">
      <w:pPr>
        <w:pStyle w:val="Heading2"/>
      </w:pPr>
      <w:bookmarkStart w:id="116" w:name="_Toc31287600"/>
      <w:bookmarkStart w:id="117" w:name="_Toc515779351"/>
      <w:bookmarkStart w:id="118" w:name="_Toc515779397"/>
      <w:bookmarkStart w:id="119" w:name="_Toc5595505"/>
      <w:bookmarkStart w:id="120" w:name="_Toc5596938"/>
      <w:bookmarkStart w:id="121" w:name="_Toc11565678"/>
      <w:bookmarkStart w:id="122" w:name="_Toc228677307"/>
      <w:r w:rsidRPr="00C91D81">
        <w:t>Redemption Provisions for the Bonds</w:t>
      </w:r>
      <w:r w:rsidRPr="009960B4">
        <w:fldChar w:fldCharType="begin"/>
      </w:r>
      <w:r w:rsidRPr="009960B4">
        <w:instrText xml:space="preserve"> TC "</w:instrText>
      </w:r>
      <w:bookmarkStart w:id="123" w:name="_Toc169770488"/>
      <w:bookmarkStart w:id="124" w:name="_Toc22895267"/>
      <w:r w:rsidRPr="009960B4">
        <w:instrText>Section 2.7.</w:instrText>
      </w:r>
      <w:r w:rsidRPr="009960B4">
        <w:tab/>
        <w:instrText>Redemption Provisions for the Bonds</w:instrText>
      </w:r>
      <w:bookmarkEnd w:id="123"/>
      <w:bookmarkEnd w:id="124"/>
      <w:r w:rsidRPr="009960B4">
        <w:instrText xml:space="preserve">" \f C \l "2" </w:instrText>
      </w:r>
      <w:r w:rsidRPr="009960B4">
        <w:fldChar w:fldCharType="end"/>
      </w:r>
      <w:r w:rsidRPr="009960B4">
        <w:t>.</w:t>
      </w:r>
      <w:bookmarkEnd w:id="116"/>
      <w:r w:rsidRPr="009960B4">
        <w:t xml:space="preserve">  </w:t>
      </w:r>
    </w:p>
    <w:p w:rsidR="00F16CE2" w:rsidRPr="009960B4" w:rsidRDefault="00F16CE2" w:rsidP="0058694D">
      <w:pPr>
        <w:pStyle w:val="Heading3"/>
      </w:pPr>
      <w:r w:rsidRPr="009960B4">
        <w:t>The Bonds maturing on or before</w:t>
      </w:r>
      <w:r w:rsidR="00E76F44">
        <w:t xml:space="preserve"> </w:t>
      </w:r>
      <w:r w:rsidR="00F87874">
        <w:t xml:space="preserve">July 1, </w:t>
      </w:r>
      <w:r w:rsidR="008E0371">
        <w:t xml:space="preserve">2029 </w:t>
      </w:r>
      <w:r w:rsidRPr="009960B4">
        <w:t>are not subject to optional redemption prior to maturity.</w:t>
      </w:r>
    </w:p>
    <w:p w:rsidR="00F16CE2" w:rsidRPr="009960B4" w:rsidRDefault="00F16CE2" w:rsidP="0058694D">
      <w:pPr>
        <w:pStyle w:val="Heading3"/>
      </w:pPr>
      <w:r w:rsidRPr="009960B4">
        <w:t>The Bonds maturing on or after</w:t>
      </w:r>
      <w:r w:rsidR="00037506">
        <w:t xml:space="preserve"> </w:t>
      </w:r>
      <w:r w:rsidR="00F87874">
        <w:t xml:space="preserve">July 1, </w:t>
      </w:r>
      <w:r w:rsidR="008E0371">
        <w:t xml:space="preserve">2030 </w:t>
      </w:r>
      <w:r w:rsidRPr="009960B4">
        <w:t>are subject to redemption at the option of the Issuer on</w:t>
      </w:r>
      <w:r w:rsidR="00037506">
        <w:t xml:space="preserve"> </w:t>
      </w:r>
      <w:r w:rsidR="00F87874">
        <w:t xml:space="preserve">January 1, </w:t>
      </w:r>
      <w:r w:rsidR="008E0371">
        <w:t xml:space="preserve">2029, </w:t>
      </w:r>
      <w:r w:rsidRPr="009960B4">
        <w:t xml:space="preserve">and on any date thereafter </w:t>
      </w:r>
      <w:r w:rsidRPr="009960B4">
        <w:lastRenderedPageBreak/>
        <w:t xml:space="preserve">prior to maturity, in whole or in part, from such maturities or parts thereof as may be selected by the Issuer and at </w:t>
      </w:r>
      <w:r w:rsidRPr="009960B4">
        <w:rPr>
          <w:color w:val="000000" w:themeColor="text1"/>
        </w:rPr>
        <w:t xml:space="preserve">random </w:t>
      </w:r>
      <w:r w:rsidRPr="009960B4">
        <w:t>within each maturity if less th</w:t>
      </w:r>
      <w:r w:rsidR="00037506">
        <w:t>a</w:t>
      </w:r>
      <w:r w:rsidRPr="009960B4">
        <w:t xml:space="preserve">n the full amount </w:t>
      </w:r>
      <w:r w:rsidR="00C91D81">
        <w:t>o</w:t>
      </w:r>
      <w:r w:rsidRPr="009960B4">
        <w:t>f any maturity is to be redeemed, at a redemption price equal to one hundred percent (100%) of the principal amount of the Bonds to be redeemed, plus accrued interest thereon to the redemption date.</w:t>
      </w:r>
    </w:p>
    <w:p w:rsidR="00F16CE2" w:rsidRDefault="00F16CE2" w:rsidP="0058694D">
      <w:pPr>
        <w:pStyle w:val="Heading3"/>
      </w:pPr>
      <w:r w:rsidRPr="009960B4">
        <w:t>If fewer than all Bonds of any maturity are to be redeemed, the particular Bonds or portion of Bonds of such maturity to be redeemed shall be selected at random by the Bond Registrar in such manner as the Bond Registrar in its discretion may deem fair and appropriate.  The portion of any registered Bond of a denomination of more than $5,000 to be redeemed will be in the principal amount of $5,000 or a whole multiple thereof, and in selecting portions of such Bonds for redemption, the Bond Registrar will treat each such Bond as representing that number of Bonds of $5,000 denomination that is obtained by dividing the principal amount of such Bond by $5,000.</w:t>
      </w:r>
    </w:p>
    <w:p w:rsidR="0058694D" w:rsidRDefault="00F16CE2" w:rsidP="00862C3D">
      <w:pPr>
        <w:pStyle w:val="Heading2"/>
      </w:pPr>
      <w:bookmarkStart w:id="125" w:name="_Toc31287601"/>
      <w:r w:rsidRPr="006F72B5">
        <w:t>Notice of Redemption of the Bonds</w:t>
      </w:r>
      <w:r w:rsidRPr="009960B4">
        <w:t>.</w:t>
      </w:r>
      <w:bookmarkEnd w:id="125"/>
      <w:r w:rsidRPr="009960B4">
        <w:fldChar w:fldCharType="begin"/>
      </w:r>
      <w:r w:rsidRPr="009960B4">
        <w:instrText xml:space="preserve"> TC "</w:instrText>
      </w:r>
      <w:bookmarkStart w:id="126" w:name="_Toc169770489"/>
      <w:bookmarkStart w:id="127" w:name="_Toc22895268"/>
      <w:r w:rsidRPr="009960B4">
        <w:instrText>Section 2.8.</w:instrText>
      </w:r>
      <w:r w:rsidR="00037506">
        <w:instrText xml:space="preserve">  </w:instrText>
      </w:r>
      <w:r w:rsidRPr="009960B4">
        <w:instrText>Notice of Redemption of the Bonds</w:instrText>
      </w:r>
      <w:bookmarkEnd w:id="126"/>
      <w:bookmarkEnd w:id="127"/>
      <w:r w:rsidRPr="009960B4">
        <w:instrText xml:space="preserve">" \f C \l "2" </w:instrText>
      </w:r>
      <w:r w:rsidRPr="009960B4">
        <w:fldChar w:fldCharType="end"/>
      </w:r>
      <w:r w:rsidRPr="009960B4">
        <w:t xml:space="preserve"> </w:t>
      </w:r>
    </w:p>
    <w:p w:rsidR="00F16CE2" w:rsidRPr="009960B4" w:rsidRDefault="00F16CE2" w:rsidP="00862C3D">
      <w:pPr>
        <w:pStyle w:val="Heading3"/>
      </w:pPr>
      <w:r w:rsidRPr="009960B4">
        <w:t xml:space="preserve">In the event any Bonds are to be redeemed, the Issuer shall cause notice of such redemption to be given as provided in this Section 2.8.  Notice of redemption shall be given by the Bond Registrar by first class mail, postage prepaid, not less than thirty (30) nor more than sixty (60) days prior to the redemption date, to each registered owner of the Bonds to be redeemed, at the address shown on the registration books of the Issuer maintained by the Bond Registrar on the Record Date specified in the notice of redemption, which Record Date shall be not less than fifteen (15) calendar days before the mailing of such notice, or at such other address as is furnished to the Bond Registrar in writing by such registered owner on or prior to such Record Date.  Each notice of redemption shall state: (i) the identification numbers, as established hereunder and the CUSIP numbers, if any, of the Bonds being redeemed, provided that any such notice shall state that no representation is made as to the correctness of CUSIP numbers either as printed on such Bonds or as contained in the notice of redemption and that reliance may be placed only on the identification numbers contained in the notice or printed on such Bonds; (ii) any other descriptive information needed to identify accurately the Bonds being redeemed, including, but not limited to, the original issuance date and maturity date of, and interest rate on, such Bonds; (iii) the Record Date; (iv) the redemption date; (v) the redemption price; (vi) the place of redemption; (vii) the total principal amount of Bonds to be redeemed; (viii) if less than all of the Bonds, the distinctive numbers of the Bonds or portions of Bonds to be redeemed and, if less than all of any Bond, the principal amount of each Bond that is to be redeemed; and (ix) that the interest on the Bonds or portion of Bonds in such notice designated for redemption shall cease to accrue from and after such redemption date and that on said date there will become due and payable on each of said Bonds or portions of Bonds the redemption price thereof and interest accrued thereon to the redemption date.  Any notice mailed as provided in this Section shall be conclusively presumed to have been duly given, whether or not the Registered Owner receives such notice.  </w:t>
      </w:r>
      <w:r w:rsidRPr="009960B4">
        <w:lastRenderedPageBreak/>
        <w:t>Failure to give such notice or any defect therein with respect to any Bond shall not affect the validity of the proceedings for redemption with respect to any other Bond.  In addition to the foregoing notice, further notice of redemption shall be given by the Bond Registrar, by posting such notice on the Electronic Municipal Market Access System of the Municipal Securities Rulemaking Board.  Such further notice shall contain the information required in the immediately preceding paragraph.  Failure to give all or any portion of such further notice shall not in any manner defeat the effectiveness of a call for redemption.</w:t>
      </w:r>
    </w:p>
    <w:p w:rsidR="00F16CE2" w:rsidRPr="009960B4" w:rsidRDefault="00F16CE2" w:rsidP="00862C3D">
      <w:pPr>
        <w:pStyle w:val="Heading3"/>
      </w:pPr>
      <w:r w:rsidRPr="009960B4">
        <w:t>If at the time of mailing of any notice of optional redemption there shall not be on deposit with the Paying Agent moneys sufficient to redeem all the Bonds called for redemption, such notice may state that such redemption is subject to the deposit of the redemption moneys with the Paying Agent not later than the opening of business on the redemption date and that such notice shall be of no effect unless such moneys are so deposited.  In the event that such notice of redemption contains such a condition and such moneys are not so received, the redemption shall not be made and the Bond Registrar shall within a reasonable time thereafter give notice, in the manner in which the notice of redemption was given, that such moneys were not so received.</w:t>
      </w:r>
    </w:p>
    <w:p w:rsidR="00F16CE2" w:rsidRPr="009960B4" w:rsidRDefault="00F16CE2" w:rsidP="00862C3D">
      <w:pPr>
        <w:pStyle w:val="Heading3"/>
      </w:pPr>
      <w:r w:rsidRPr="009960B4">
        <w:t>A second notice of redemption shall be given, not later than ninety (90) days subsequent to the redemption date, to registered owners of Bonds or portions thereof redeemed but who failed to deliver Bonds for redemption prior to the 60th day following such redemption date.  Any notice mailed shall be conclusively presumed to have been duly given, whether or not the owner of such Bonds receives the notice.  Receipt of such notice shall not be a condition precedent to such redemption, and failure to receive any such notice by any of such registered owners shall not affect the validity of the proceedings for the redemption of the Bonds.</w:t>
      </w:r>
    </w:p>
    <w:p w:rsidR="00862C3D" w:rsidRDefault="00F16CE2" w:rsidP="00862C3D">
      <w:pPr>
        <w:pStyle w:val="Heading2"/>
      </w:pPr>
      <w:bookmarkStart w:id="128" w:name="_Toc31287602"/>
      <w:r w:rsidRPr="006F72B5">
        <w:t>Sale of Bonds</w:t>
      </w:r>
      <w:bookmarkEnd w:id="117"/>
      <w:bookmarkEnd w:id="118"/>
      <w:bookmarkEnd w:id="119"/>
      <w:bookmarkEnd w:id="120"/>
      <w:bookmarkEnd w:id="121"/>
      <w:r w:rsidRPr="006F72B5">
        <w:t>; Official Statement</w:t>
      </w:r>
      <w:r w:rsidRPr="009960B4">
        <w:fldChar w:fldCharType="begin"/>
      </w:r>
      <w:r w:rsidRPr="009960B4">
        <w:instrText xml:space="preserve"> TC "</w:instrText>
      </w:r>
      <w:bookmarkStart w:id="129" w:name="_Toc22895269"/>
      <w:r w:rsidRPr="009960B4">
        <w:instrText>Section 2.9.</w:instrText>
      </w:r>
      <w:r w:rsidRPr="009960B4">
        <w:tab/>
        <w:instrText>Sale of Bonds; Official Statement</w:instrText>
      </w:r>
      <w:bookmarkEnd w:id="129"/>
      <w:r w:rsidRPr="009960B4">
        <w:instrText xml:space="preserve">" \f C \l "2" </w:instrText>
      </w:r>
      <w:r w:rsidRPr="009960B4">
        <w:fldChar w:fldCharType="end"/>
      </w:r>
      <w:r w:rsidRPr="009960B4">
        <w:t>.</w:t>
      </w:r>
      <w:bookmarkEnd w:id="122"/>
      <w:bookmarkEnd w:id="128"/>
    </w:p>
    <w:p w:rsidR="00F16CE2" w:rsidRPr="009960B4" w:rsidRDefault="00F16CE2" w:rsidP="00862C3D">
      <w:pPr>
        <w:pStyle w:val="Heading3"/>
      </w:pPr>
      <w:r w:rsidRPr="009960B4">
        <w:t>The Bonds shall be sold to the Underwriters at a purchase price of $</w:t>
      </w:r>
      <w:r w:rsidR="0081402D">
        <w:t>____________</w:t>
      </w:r>
      <w:r w:rsidRPr="009960B4">
        <w:t xml:space="preserve"> (being the aggregate principal amount thereof, plus a reoffering premium of $</w:t>
      </w:r>
      <w:r w:rsidR="0081402D">
        <w:t>____________</w:t>
      </w:r>
      <w:r w:rsidRPr="009960B4">
        <w:t xml:space="preserve">, </w:t>
      </w:r>
      <w:r w:rsidR="00276E5B">
        <w:t xml:space="preserve">and </w:t>
      </w:r>
      <w:r w:rsidRPr="009960B4">
        <w:t>less an Underwriters’ discount of $</w:t>
      </w:r>
      <w:r w:rsidR="0081402D">
        <w:t>____________</w:t>
      </w:r>
      <w:r w:rsidRPr="009960B4">
        <w:t xml:space="preserve">) pursuant to the Purchase Contract (as presented to the Commission at the meeting where this Resolution was approved and attached hereto as </w:t>
      </w:r>
      <w:r w:rsidRPr="006F72B5">
        <w:rPr>
          <w:u w:val="single"/>
        </w:rPr>
        <w:t xml:space="preserve">Exhibit </w:t>
      </w:r>
      <w:r w:rsidR="00B27E2D">
        <w:rPr>
          <w:u w:val="single"/>
        </w:rPr>
        <w:t>F</w:t>
      </w:r>
      <w:r w:rsidRPr="009960B4">
        <w:t>).  To evidence the acceptance of the Purchase Contract, the State Treasurer is hereby authorized and directed to execute and deliver the Purchase Contract on behalf of the Issuer.  The sale of the Bonds to the Underwriters is hereby authorized and, under authority of the Acts, the Bonds shall be issued by the Issuer for the purposes set forth in Section 2.2 hereof.  The Bonds shall be delivered to the Underwriters and the proceeds of sale thereof applied as provided in Section 2.12 hereof.</w:t>
      </w:r>
    </w:p>
    <w:p w:rsidR="00F16CE2" w:rsidRPr="009960B4" w:rsidRDefault="00F16CE2" w:rsidP="00862C3D">
      <w:pPr>
        <w:pStyle w:val="Heading3"/>
      </w:pPr>
      <w:r w:rsidRPr="009960B4">
        <w:lastRenderedPageBreak/>
        <w:t xml:space="preserve">The Official Statement of the Issuer in substantially the form attached hereto as </w:t>
      </w:r>
      <w:r w:rsidRPr="006F72B5">
        <w:rPr>
          <w:u w:val="single"/>
        </w:rPr>
        <w:t>Exhibit A</w:t>
      </w:r>
      <w:r w:rsidRPr="009960B4">
        <w:t>, with such changes, omissions, insertions and revisions as the State Treasurer shall approve, is hereby authorized, and the State Treasurer shall execute and deliver such Official Statement to the Underwriters for distribution to prospective purchasers of the Bonds and other interested persons.  The approval of the State Treasurer of any such changes, omissions, insertions and revisions shall be conclusively established by the State Treasurer’s execution of the Official Statement.  The Issuer has previously deemed and does hereby deem final the Preliminary Official Statement within the meaning and for the purposes of Paragraph (b)(1) of Rule 15c2-12 of the Securities and Exchange Commission, subject to completion thereof with the information established at the time of the sale of the Bonds.</w:t>
      </w:r>
    </w:p>
    <w:p w:rsidR="00862C3D" w:rsidRPr="00862C3D" w:rsidRDefault="00F16CE2" w:rsidP="00862C3D">
      <w:pPr>
        <w:pStyle w:val="Heading2"/>
        <w:rPr>
          <w:vanish/>
          <w:u w:val="none"/>
          <w:specVanish/>
        </w:rPr>
      </w:pPr>
      <w:bookmarkStart w:id="130" w:name="_Toc515779352"/>
      <w:bookmarkStart w:id="131" w:name="_Toc515779398"/>
      <w:bookmarkStart w:id="132" w:name="_Toc5595506"/>
      <w:bookmarkStart w:id="133" w:name="_Toc5596939"/>
      <w:bookmarkStart w:id="134" w:name="_Toc11565679"/>
      <w:bookmarkStart w:id="135" w:name="_Toc228677308"/>
      <w:bookmarkStart w:id="136" w:name="_Toc31287603"/>
      <w:r w:rsidRPr="000B7682">
        <w:t>Execution of Bonds</w:t>
      </w:r>
      <w:bookmarkEnd w:id="130"/>
      <w:bookmarkEnd w:id="131"/>
      <w:bookmarkEnd w:id="132"/>
      <w:bookmarkEnd w:id="133"/>
      <w:bookmarkEnd w:id="134"/>
      <w:bookmarkEnd w:id="135"/>
      <w:r w:rsidRPr="009960B4">
        <w:fldChar w:fldCharType="begin"/>
      </w:r>
      <w:r w:rsidRPr="009960B4">
        <w:instrText xml:space="preserve"> TC "</w:instrText>
      </w:r>
      <w:bookmarkStart w:id="137" w:name="_Toc22895270"/>
      <w:r w:rsidRPr="009960B4">
        <w:instrText>Section 2.10.</w:instrText>
      </w:r>
      <w:r w:rsidRPr="009960B4">
        <w:tab/>
        <w:instrText>Execution of Bonds</w:instrText>
      </w:r>
      <w:bookmarkEnd w:id="137"/>
      <w:r w:rsidRPr="009960B4">
        <w:instrText xml:space="preserve">" \f C \l 2" </w:instrText>
      </w:r>
      <w:r w:rsidRPr="009960B4">
        <w:fldChar w:fldCharType="end"/>
      </w:r>
      <w:r w:rsidRPr="009960B4">
        <w:t>.</w:t>
      </w:r>
      <w:bookmarkEnd w:id="136"/>
      <w:r w:rsidRPr="00862C3D">
        <w:rPr>
          <w:u w:val="none"/>
        </w:rPr>
        <w:t xml:space="preserve">  </w:t>
      </w:r>
    </w:p>
    <w:p w:rsidR="00F16CE2" w:rsidRPr="009960B4" w:rsidRDefault="00862C3D" w:rsidP="00862C3D">
      <w:pPr>
        <w:pStyle w:val="00BodyText5"/>
      </w:pPr>
      <w:r>
        <w:t xml:space="preserve"> </w:t>
      </w:r>
      <w:r w:rsidR="00F16CE2" w:rsidRPr="009960B4">
        <w:t>The Bonds shall be executed on behalf of the Issuer by the State Treasurer and countersigned and attested by the Lieutenant Governor (the signatures of the State Treasurer and the Lieutenant Governor being either manual or by facsimile) and the Great Seal of the State of Utah or a facsimile thereof shall be impressed or printed thereon.  The use of such facsimile signatures of the State Treasurer and the Lieutenant Governor and the facsimile of the Great Seal of the State of Utah on the Bonds is hereby authorized, approved and adopted by the Issuer as the authorized and authentic execution, attestation and sealing of the Bonds by said officials for and on behalf of the Issuer.  The Bonds shall then be delivered to the Bond Registrar for manual certification of registration (or authentication, if applicable) by it.  Only such of the Bonds as shall bear thereon a certificate of registration (or authentication, if applicable), manually executed by the Bond Registrar, shall be valid or obligatory for any purpose or entitled to the benefits of the Bond Resolution, and such certificate of the Bond Registrar shall be conclusive evidence that the Bonds so certified have been duly registered and delivered under, and are entitled to the benefits of, the Bond Resolution and that the Holder thereof is entitled to the benefits of the Bond Resolution.  The certificate of registration (or authentication, if applicable) of the Bond Registrar on any Bond shall be deemed to have been executed by it if (a) such Bond is signed by an authorized officer or representative of the Bond Registrar, but it shall not be necessary that the same officer sign the certificate of registration (or authentication, if applicable) on all of the Bonds issued hereunder or that all of the Bonds hereunder be certified as registered (or authenticated, if applicable) by the same Bond Registrar, and (b) the date of registration of the Bond is inserted in the place provided therefor on the certificate of registration (or authentication, if applicable).  In the event that the Bond Registrar for the Bonds shall be any Person other than the State Treasurer, pursuant to Section 2.6 hereof, the certificate of registration of the Bond Registrar on each such Bond shall be replaced by a certificate of authentication substantially in the form provided in Section 6.1 hereof, which shall be deemed and shall function as a certificate of authentication and registration under the provisions of the Bond Resolution.</w:t>
      </w:r>
    </w:p>
    <w:p w:rsidR="00F16CE2" w:rsidRPr="009960B4" w:rsidRDefault="00F16CE2" w:rsidP="00F16CE2">
      <w:pPr>
        <w:pStyle w:val="ParaNORMAL"/>
        <w:rPr>
          <w:rFonts w:ascii="Times New Roman" w:hAnsi="Times New Roman"/>
          <w:szCs w:val="24"/>
        </w:rPr>
      </w:pPr>
      <w:r w:rsidRPr="009960B4">
        <w:rPr>
          <w:rFonts w:ascii="Times New Roman" w:hAnsi="Times New Roman"/>
          <w:szCs w:val="24"/>
        </w:rPr>
        <w:t xml:space="preserve">The State Treasurer and Lieutenant Governor of the Issuer are authorized to execute, countersign, attest and seal from time to time, in the manner described above, Bonds (the “Exchange Bonds”) to be issued and delivered for the purpose of effecting transfers and exchanges of Bonds pursuant to Article III hereof.  At the time of the </w:t>
      </w:r>
      <w:r w:rsidRPr="009960B4">
        <w:rPr>
          <w:rFonts w:ascii="Times New Roman" w:hAnsi="Times New Roman"/>
          <w:szCs w:val="24"/>
        </w:rPr>
        <w:lastRenderedPageBreak/>
        <w:t>execution, countersigning, attestation and sealing of the Exchange Bonds by the Issuer, the payee, principal amount, maturity and interest rate shall be in blank.  Upon any transfer or exchange of Bonds pursuant to Article III hereof, the Bond Registrar shall cause to be inserted in appropriate Exchange Bonds the appropriate payee, principal amount, maturity and interest rate.  The Bond Registrar is hereby authorized and directed to hold the Exchange Bonds, and to complete, certify as to registration and authenticate (if applicable) and deliver the Exchange Bonds, for the purpose of effecting transfers and exchanges of Bonds; provided that any Exchange Bonds registered, authenticated (if applicable) and delivered by the Bond Registrar shall bear the same series, maturity and interest rate as Bonds delivered to the Bond Registrar for exchange or transfer, and shall bear the name of such payee as the Bondholder requesting an exchange or transfer shall designate; and provided further that upon the delivery of any Exchange Bonds by the Bond Registrar a like principal amount of Bonds submitted for transfer or exchange, and of like series and having like maturities and interest rates, shall be cancelled.  The execution, countersigning, attestation and sealing by the Issuer and delivery to the Bond Registrar of any Exchange Bond shall constitute full and due authorization of such Bond containing such payee, principal amount, maturity and interest rate as the Bond Registrar shall cause to be inserted, and the Bond Registrar shall thereby be authorized to certify as to registration and authenticate (if applicable) and deliver such Exchange Bond in accordance with the provisions hereof.</w:t>
      </w:r>
    </w:p>
    <w:p w:rsidR="00F16CE2" w:rsidRDefault="00F16CE2" w:rsidP="00F16CE2">
      <w:pPr>
        <w:pStyle w:val="ParaNORMAL"/>
        <w:rPr>
          <w:rFonts w:ascii="Times New Roman" w:hAnsi="Times New Roman"/>
          <w:szCs w:val="24"/>
        </w:rPr>
      </w:pPr>
      <w:r w:rsidRPr="009960B4">
        <w:rPr>
          <w:rFonts w:ascii="Times New Roman" w:hAnsi="Times New Roman"/>
          <w:szCs w:val="24"/>
        </w:rPr>
        <w:t>In case any officer whose signature or a facsimile of whose signature shall appear on any Bond (including any Exchange Bond) shall cease to be such officer before the issuance or delivery of such Bond, such signature or such facsimile shall nevertheless be valid and sufficient for all purposes, the same as if such officer had remained in office until such issuance or delivery, respectively.</w:t>
      </w:r>
    </w:p>
    <w:p w:rsidR="00862C3D" w:rsidRPr="009960B4" w:rsidRDefault="00862C3D" w:rsidP="00862C3D"/>
    <w:p w:rsidR="00862C3D" w:rsidRDefault="00F16CE2" w:rsidP="00862C3D">
      <w:pPr>
        <w:pStyle w:val="Heading2"/>
      </w:pPr>
      <w:bookmarkStart w:id="138" w:name="_Toc515779353"/>
      <w:bookmarkStart w:id="139" w:name="_Toc515779399"/>
      <w:bookmarkStart w:id="140" w:name="_Toc5595507"/>
      <w:bookmarkStart w:id="141" w:name="_Toc5596940"/>
      <w:bookmarkStart w:id="142" w:name="_Toc11565680"/>
      <w:bookmarkStart w:id="143" w:name="_Toc228677309"/>
      <w:bookmarkStart w:id="144" w:name="_Toc31287604"/>
      <w:r w:rsidRPr="000B7682">
        <w:t>Creation and Administration of Bond Proceeds Account</w:t>
      </w:r>
      <w:bookmarkEnd w:id="138"/>
      <w:bookmarkEnd w:id="139"/>
      <w:bookmarkEnd w:id="140"/>
      <w:bookmarkEnd w:id="141"/>
      <w:r w:rsidRPr="009960B4">
        <w:fldChar w:fldCharType="begin"/>
      </w:r>
      <w:r w:rsidRPr="009960B4">
        <w:instrText xml:space="preserve"> TC "</w:instrText>
      </w:r>
      <w:bookmarkStart w:id="145" w:name="_Toc22895271"/>
      <w:r w:rsidRPr="009960B4">
        <w:instrText>Section 2.11.</w:instrText>
      </w:r>
      <w:r w:rsidRPr="009960B4">
        <w:tab/>
        <w:instrText>Creation and Administration of Bond Proceeds Account</w:instrText>
      </w:r>
      <w:bookmarkEnd w:id="145"/>
      <w:r w:rsidRPr="009960B4">
        <w:instrText xml:space="preserve">" \f C \l "2" </w:instrText>
      </w:r>
      <w:r w:rsidRPr="009960B4">
        <w:fldChar w:fldCharType="end"/>
      </w:r>
      <w:r w:rsidRPr="009960B4">
        <w:t>.</w:t>
      </w:r>
      <w:bookmarkEnd w:id="142"/>
      <w:bookmarkEnd w:id="143"/>
      <w:bookmarkEnd w:id="144"/>
    </w:p>
    <w:p w:rsidR="00F16CE2" w:rsidRPr="009960B4" w:rsidRDefault="00F16CE2" w:rsidP="00862C3D">
      <w:pPr>
        <w:pStyle w:val="Heading3"/>
      </w:pPr>
      <w:r w:rsidRPr="009960B4">
        <w:t>As authorized by the Acts, a “Bond Proceeds Account” is hereby created for the purposes described in Section 2.2 hereof, which account shall be administered and maintained by the State Treasurer. The State Treasurer may create subaccounts within the Bond Proceed Account in order to allocate proceeds to the various purposes for which the Bonds are issued.</w:t>
      </w:r>
    </w:p>
    <w:p w:rsidR="00F16CE2" w:rsidRPr="009960B4" w:rsidRDefault="00F16CE2" w:rsidP="00862C3D">
      <w:pPr>
        <w:pStyle w:val="Heading3"/>
      </w:pPr>
      <w:r w:rsidRPr="009960B4">
        <w:t xml:space="preserve">The portion of the proceeds of the Bonds deposited into the Bond Proceeds Account and income and earnings thereon shall be applied for the purposes provided in Section 2.2 hereof and to pay costs relating to the issuance and sale of the Bonds.  Any unexpended proceeds of the Bonds shall be deposited, upon completion of the purposes provided in Section 2.2 hereof, into the </w:t>
      </w:r>
      <w:r w:rsidR="0081402D">
        <w:t xml:space="preserve">2020B </w:t>
      </w:r>
      <w:r w:rsidR="00037506">
        <w:t>Sinking Fund</w:t>
      </w:r>
      <w:r w:rsidRPr="009960B4">
        <w:t>.</w:t>
      </w:r>
    </w:p>
    <w:p w:rsidR="00862C3D" w:rsidRPr="00862C3D" w:rsidRDefault="00F16CE2" w:rsidP="00862C3D">
      <w:pPr>
        <w:pStyle w:val="Heading2"/>
        <w:rPr>
          <w:vanish/>
          <w:specVanish/>
        </w:rPr>
      </w:pPr>
      <w:bookmarkStart w:id="146" w:name="_Toc515779354"/>
      <w:bookmarkStart w:id="147" w:name="_Toc515779400"/>
      <w:bookmarkStart w:id="148" w:name="_Toc5595508"/>
      <w:bookmarkStart w:id="149" w:name="_Toc5596941"/>
      <w:bookmarkStart w:id="150" w:name="_Toc11565681"/>
      <w:bookmarkStart w:id="151" w:name="_Toc228677310"/>
      <w:bookmarkStart w:id="152" w:name="_Toc31287605"/>
      <w:r w:rsidRPr="000B7682">
        <w:t>Delivery of Bonds; Application of Proceeds</w:t>
      </w:r>
      <w:bookmarkEnd w:id="146"/>
      <w:bookmarkEnd w:id="147"/>
      <w:bookmarkEnd w:id="148"/>
      <w:bookmarkEnd w:id="149"/>
      <w:bookmarkEnd w:id="150"/>
      <w:bookmarkEnd w:id="151"/>
      <w:r w:rsidRPr="009960B4">
        <w:fldChar w:fldCharType="begin"/>
      </w:r>
      <w:r w:rsidRPr="009960B4">
        <w:instrText xml:space="preserve"> TC "</w:instrText>
      </w:r>
      <w:bookmarkStart w:id="153" w:name="_Toc22895272"/>
      <w:r w:rsidRPr="009960B4">
        <w:instrText>Section 2.12.</w:instrText>
      </w:r>
      <w:r w:rsidRPr="009960B4">
        <w:tab/>
        <w:instrText>Delivery of Bonds; Application of Proceeds</w:instrText>
      </w:r>
      <w:bookmarkEnd w:id="153"/>
      <w:r w:rsidRPr="009960B4">
        <w:instrText xml:space="preserve">" \f C \l "2" </w:instrText>
      </w:r>
      <w:r w:rsidRPr="009960B4">
        <w:fldChar w:fldCharType="end"/>
      </w:r>
      <w:r w:rsidRPr="009960B4">
        <w:t>.</w:t>
      </w:r>
      <w:bookmarkEnd w:id="152"/>
    </w:p>
    <w:p w:rsidR="00862F4B" w:rsidRDefault="00862C3D" w:rsidP="00862C3D">
      <w:pPr>
        <w:pStyle w:val="00BodyText5"/>
      </w:pPr>
      <w:r>
        <w:t xml:space="preserve"> T</w:t>
      </w:r>
      <w:r w:rsidR="00F16CE2" w:rsidRPr="009960B4">
        <w:t xml:space="preserve">he Bonds shall be delivered to the Underwriters at such time and place as provided in, and subject to, the </w:t>
      </w:r>
      <w:r w:rsidR="00F16CE2" w:rsidRPr="009960B4">
        <w:lastRenderedPageBreak/>
        <w:t xml:space="preserve">provisions of the Purchase Contract.  The State Treasurer is hereby authorized and instructed to make delivery of the Bonds to the Underwriters and to receive payment therefor in accordance with the terms of the Purchase Contract and to deposit the proceeds </w:t>
      </w:r>
      <w:r w:rsidR="00862F4B">
        <w:t>as follows:</w:t>
      </w:r>
    </w:p>
    <w:p w:rsidR="00862F4B" w:rsidRDefault="00862F4B" w:rsidP="00862C3D">
      <w:pPr>
        <w:pStyle w:val="Heading3"/>
      </w:pPr>
      <w:r>
        <w:t>$</w:t>
      </w:r>
      <w:r w:rsidR="0081402D">
        <w:t>______________</w:t>
      </w:r>
      <w:r>
        <w:t xml:space="preserve"> shall be deposited </w:t>
      </w:r>
      <w:r w:rsidR="00F16CE2" w:rsidRPr="009960B4">
        <w:t>into the Bond Proceeds Account</w:t>
      </w:r>
      <w:r>
        <w:t>;</w:t>
      </w:r>
      <w:r w:rsidR="00BD2933">
        <w:t xml:space="preserve"> and</w:t>
      </w:r>
    </w:p>
    <w:p w:rsidR="00F16CE2" w:rsidRDefault="00862F4B" w:rsidP="00862C3D">
      <w:pPr>
        <w:pStyle w:val="Heading3"/>
      </w:pPr>
      <w:r>
        <w:t>The remaining amount will be used to pay the costs of issuance of the Bonds; provided that any of such money remaining in such account six months after the date of initial delivery of the Bonds to the Underwriter shall be deposited into the</w:t>
      </w:r>
      <w:r w:rsidR="00511B8C">
        <w:t xml:space="preserve"> Bond Proceeds Account</w:t>
      </w:r>
      <w:r w:rsidR="00F16CE2" w:rsidRPr="009960B4">
        <w:t>.</w:t>
      </w:r>
    </w:p>
    <w:p w:rsidR="00862C3D" w:rsidRPr="00862C3D" w:rsidRDefault="00F16CE2" w:rsidP="00862C3D">
      <w:pPr>
        <w:pStyle w:val="Heading2"/>
        <w:rPr>
          <w:vanish/>
          <w:u w:val="none"/>
          <w:specVanish/>
        </w:rPr>
      </w:pPr>
      <w:bookmarkStart w:id="154" w:name="_Toc515779355"/>
      <w:bookmarkStart w:id="155" w:name="_Toc515779401"/>
      <w:bookmarkStart w:id="156" w:name="_Toc5595509"/>
      <w:bookmarkStart w:id="157" w:name="_Toc5596942"/>
      <w:bookmarkStart w:id="158" w:name="_Toc11565682"/>
      <w:bookmarkStart w:id="159" w:name="_Toc228677311"/>
      <w:bookmarkStart w:id="160" w:name="_Toc31287606"/>
      <w:r w:rsidRPr="000B7682">
        <w:t>Investment of Proceeds of Bonds</w:t>
      </w:r>
      <w:bookmarkEnd w:id="154"/>
      <w:bookmarkEnd w:id="155"/>
      <w:bookmarkEnd w:id="156"/>
      <w:bookmarkEnd w:id="157"/>
      <w:bookmarkEnd w:id="158"/>
      <w:bookmarkEnd w:id="159"/>
      <w:r w:rsidRPr="009960B4">
        <w:fldChar w:fldCharType="begin"/>
      </w:r>
      <w:r w:rsidRPr="009960B4">
        <w:instrText xml:space="preserve"> TC "</w:instrText>
      </w:r>
      <w:bookmarkStart w:id="161" w:name="_Toc22895273"/>
      <w:r w:rsidRPr="009960B4">
        <w:instrText>Section 2.13.</w:instrText>
      </w:r>
      <w:r w:rsidRPr="009960B4">
        <w:tab/>
        <w:instrText>Investment of Proceeds of Bonds</w:instrText>
      </w:r>
      <w:bookmarkEnd w:id="161"/>
      <w:r w:rsidRPr="009960B4">
        <w:instrText xml:space="preserve">" \f C \l "2" </w:instrText>
      </w:r>
      <w:r w:rsidRPr="009960B4">
        <w:fldChar w:fldCharType="end"/>
      </w:r>
      <w:r w:rsidRPr="009960B4">
        <w:t>.</w:t>
      </w:r>
      <w:bookmarkEnd w:id="160"/>
      <w:r w:rsidRPr="00862C3D">
        <w:rPr>
          <w:u w:val="none"/>
        </w:rPr>
        <w:t xml:space="preserve">  </w:t>
      </w:r>
    </w:p>
    <w:p w:rsidR="00F16CE2" w:rsidRPr="009960B4" w:rsidRDefault="00862C3D" w:rsidP="00862C3D">
      <w:pPr>
        <w:pStyle w:val="00BodyText5"/>
      </w:pPr>
      <w:r>
        <w:t>P</w:t>
      </w:r>
      <w:r w:rsidR="00F16CE2" w:rsidRPr="009960B4">
        <w:t>ursuant to the applicable provisions of the Acts, the State Treasurer may invest the moneys in the Bond Proceeds Account in investments authorized or permitted by the State Money Management Act, Title 51, Chapter 7 of the Utah Code (particularly Sections 51-7-17 and 51-7-11 thereof), or any applicable successor provision of law.</w:t>
      </w:r>
    </w:p>
    <w:p w:rsidR="00862C3D" w:rsidRDefault="00F16CE2" w:rsidP="00BD2933">
      <w:pPr>
        <w:pStyle w:val="Heading2"/>
        <w:keepNext/>
      </w:pPr>
      <w:bookmarkStart w:id="162" w:name="_Toc515779356"/>
      <w:bookmarkStart w:id="163" w:name="_Toc515779402"/>
      <w:bookmarkStart w:id="164" w:name="_Toc5595510"/>
      <w:bookmarkStart w:id="165" w:name="_Toc5596943"/>
      <w:bookmarkStart w:id="166" w:name="_Toc11565683"/>
      <w:bookmarkStart w:id="167" w:name="_Toc228677312"/>
      <w:bookmarkStart w:id="168" w:name="_Toc31287607"/>
      <w:r w:rsidRPr="000B7682">
        <w:t>Further Authority</w:t>
      </w:r>
      <w:bookmarkEnd w:id="162"/>
      <w:bookmarkEnd w:id="163"/>
      <w:bookmarkEnd w:id="164"/>
      <w:bookmarkEnd w:id="165"/>
      <w:bookmarkEnd w:id="166"/>
      <w:bookmarkEnd w:id="167"/>
      <w:r w:rsidRPr="009960B4">
        <w:fldChar w:fldCharType="begin"/>
      </w:r>
      <w:r w:rsidRPr="009960B4">
        <w:instrText xml:space="preserve"> TC "</w:instrText>
      </w:r>
      <w:bookmarkStart w:id="169" w:name="_Toc22895274"/>
      <w:r w:rsidRPr="009960B4">
        <w:instrText>Section 2.14.</w:instrText>
      </w:r>
      <w:r w:rsidRPr="009960B4">
        <w:tab/>
        <w:instrText>Further Authority</w:instrText>
      </w:r>
      <w:bookmarkEnd w:id="169"/>
      <w:r w:rsidRPr="009960B4">
        <w:instrText xml:space="preserve">" \f C \l "2" </w:instrText>
      </w:r>
      <w:r w:rsidRPr="009960B4">
        <w:fldChar w:fldCharType="end"/>
      </w:r>
      <w:r w:rsidRPr="009960B4">
        <w:t>.</w:t>
      </w:r>
      <w:bookmarkEnd w:id="168"/>
    </w:p>
    <w:p w:rsidR="00F16CE2" w:rsidRPr="009960B4" w:rsidRDefault="00F16CE2" w:rsidP="00862C3D">
      <w:pPr>
        <w:pStyle w:val="Heading3"/>
      </w:pPr>
      <w:r w:rsidRPr="009960B4">
        <w:t>The Governor, Lieutenant Governor, Attorney General (or his Deputy), State Treasurer (or his Deputy), State Auditor, Director of the Division of Finance, Administrative Secretary of the Tax Commission, Members of the Commission and such other officials of the State as may be required, are hereby authorized and directed to perform all acts and to execute all such documents, certificates and other instruments (including, without limitation, the documents and certificates specified in the Official Statement) as may be necessary or desirable in connection with the issuance of the Bonds, the consummation by the State of the transactions contemplated by the Official Statement and the performance by the State of its obligations under the Bond Resolution and the Bonds.  The acts of said officials in so doing are and shall be the acts and deeds of the State and all of the covenants, statements, representations and agreements pertaining to or on behalf of the Issuer contained herein, in the Bonds and in such certificates and documents are hereby approved and adopted, and it is hereby ordered and declared that said covenants, statements, representations and agreements herein and therein contained are the covenants, statements, representations and agreements of the Issuer.</w:t>
      </w:r>
    </w:p>
    <w:p w:rsidR="00F16CE2" w:rsidRPr="009960B4" w:rsidRDefault="00F16CE2" w:rsidP="00862C3D">
      <w:pPr>
        <w:pStyle w:val="Heading3"/>
      </w:pPr>
      <w:r w:rsidRPr="009960B4">
        <w:t>The Vice Chair of the Commission is hereby authorized to execute this Resolution and any of the documents listed in (a) above on behalf of the Commission notwithstanding the Chair of the Commission’s participation in the meeting at which this Resolution was adopted or the availability of the Chair at the time the documents listed in (a) above are executed.</w:t>
      </w:r>
    </w:p>
    <w:p w:rsidR="00862C3D" w:rsidRPr="00862C3D" w:rsidRDefault="00F16CE2" w:rsidP="00862C3D">
      <w:pPr>
        <w:pStyle w:val="Heading2"/>
        <w:rPr>
          <w:vanish/>
          <w:u w:val="none"/>
          <w:specVanish/>
        </w:rPr>
      </w:pPr>
      <w:bookmarkStart w:id="170" w:name="_Toc515779357"/>
      <w:bookmarkStart w:id="171" w:name="_Toc515779403"/>
      <w:bookmarkStart w:id="172" w:name="_Toc5595511"/>
      <w:bookmarkStart w:id="173" w:name="_Toc5596944"/>
      <w:bookmarkStart w:id="174" w:name="_Toc11565684"/>
      <w:bookmarkStart w:id="175" w:name="_Toc228677313"/>
      <w:bookmarkStart w:id="176" w:name="_Toc31287608"/>
      <w:r w:rsidRPr="000B7682">
        <w:lastRenderedPageBreak/>
        <w:t>Continuing Disclosure Undertaking</w:t>
      </w:r>
      <w:bookmarkEnd w:id="170"/>
      <w:bookmarkEnd w:id="171"/>
      <w:bookmarkEnd w:id="172"/>
      <w:bookmarkEnd w:id="173"/>
      <w:bookmarkEnd w:id="174"/>
      <w:bookmarkEnd w:id="175"/>
      <w:r w:rsidRPr="009960B4">
        <w:fldChar w:fldCharType="begin"/>
      </w:r>
      <w:r w:rsidRPr="009960B4">
        <w:instrText xml:space="preserve"> TC "</w:instrText>
      </w:r>
      <w:bookmarkStart w:id="177" w:name="_Toc22895275"/>
      <w:r w:rsidRPr="009960B4">
        <w:instrText>Section 2.15.</w:instrText>
      </w:r>
      <w:r w:rsidRPr="009960B4">
        <w:tab/>
        <w:instrText>Continuing Disclosure Undertaking</w:instrText>
      </w:r>
      <w:bookmarkEnd w:id="177"/>
      <w:r w:rsidRPr="009960B4">
        <w:instrText xml:space="preserve">" \f C \l "2" </w:instrText>
      </w:r>
      <w:r w:rsidRPr="009960B4">
        <w:fldChar w:fldCharType="end"/>
      </w:r>
      <w:r w:rsidRPr="009960B4">
        <w:t>.</w:t>
      </w:r>
      <w:bookmarkEnd w:id="176"/>
      <w:r w:rsidRPr="00862C3D">
        <w:rPr>
          <w:u w:val="none"/>
        </w:rPr>
        <w:t xml:space="preserve"> </w:t>
      </w:r>
    </w:p>
    <w:p w:rsidR="00F16CE2" w:rsidRDefault="00F16CE2" w:rsidP="00862C3D">
      <w:pPr>
        <w:pStyle w:val="00BodyText5"/>
      </w:pPr>
      <w:r w:rsidRPr="009960B4">
        <w:t xml:space="preserve"> The State Treasurer is hereby authorized, empowered and directed to execute and deliver the Continuing Disclosure Undertaking (the “Continuing Disclosure Undertaking”) in substantially the same form as now before the Commission and attached hereto as </w:t>
      </w:r>
      <w:r w:rsidRPr="000B7682">
        <w:rPr>
          <w:u w:val="single"/>
        </w:rPr>
        <w:t>Exhibit C</w:t>
      </w:r>
      <w:r w:rsidRPr="009960B4">
        <w:t>, or with such changes therein as the State Treasurer shall approve, his execution thereof to constitute conclusive evidence of his approval of such changes.  When the Continuing Disclosure Undertaking is executed and delivered on behalf of the Issuer as herein provided, the Continuing Disclosure Undertaking will be binding on the Issuer and the officers, employees and agents of the Issuer, and the officers, employees and agents of the Issuer are hereby authorized, empowered and directed to do all such acts and things and to execute all such documents as may be necessary to carry out and comply with the provisions of the Continuing Disclosure Undertaking as executed.  Notwithstanding any other provision of the Bond Resolution, the sole remedies for failure to comply with the Continuing Disclosure Undertaking shall be the ability of the beneficial owner of any Bond to seek mandamus or specific performance by court order to cause the Issuer to comply with its obligations under the Continuing Disclosure Undertaking.</w:t>
      </w:r>
    </w:p>
    <w:p w:rsidR="000B7682" w:rsidRPr="009960B4" w:rsidRDefault="000B7682" w:rsidP="00F16CE2">
      <w:pPr>
        <w:pStyle w:val="ParaSECTION"/>
        <w:rPr>
          <w:rFonts w:ascii="Times New Roman" w:hAnsi="Times New Roman"/>
          <w:szCs w:val="24"/>
        </w:rPr>
      </w:pPr>
    </w:p>
    <w:p w:rsidR="00F16CE2" w:rsidRPr="009960B4" w:rsidRDefault="00F16CE2" w:rsidP="00BD2933">
      <w:pPr>
        <w:pStyle w:val="Heading1"/>
        <w:keepNext/>
      </w:pPr>
      <w:bookmarkStart w:id="178" w:name="_Toc515779405"/>
      <w:bookmarkStart w:id="179" w:name="_Toc5595512"/>
      <w:bookmarkStart w:id="180" w:name="_Toc5596945"/>
      <w:bookmarkStart w:id="181" w:name="_Toc5613007"/>
      <w:bookmarkStart w:id="182" w:name="_Toc6999427"/>
      <w:bookmarkStart w:id="183" w:name="_Toc11565685"/>
      <w:bookmarkStart w:id="184" w:name="_Toc11575566"/>
      <w:bookmarkStart w:id="185" w:name="_Toc39903431"/>
      <w:bookmarkStart w:id="186" w:name="_Toc68679222"/>
      <w:bookmarkStart w:id="187" w:name="_Toc69785839"/>
      <w:bookmarkStart w:id="188" w:name="_Toc163903515"/>
      <w:bookmarkStart w:id="189" w:name="_Toc165176073"/>
      <w:bookmarkStart w:id="190" w:name="_Toc165176118"/>
      <w:bookmarkStart w:id="191" w:name="_Toc169341227"/>
      <w:bookmarkStart w:id="192" w:name="_Toc225311821"/>
      <w:bookmarkStart w:id="193" w:name="_Toc226356974"/>
      <w:bookmarkStart w:id="194" w:name="_Toc226370697"/>
      <w:bookmarkStart w:id="195" w:name="_Toc226370973"/>
      <w:bookmarkStart w:id="196" w:name="_Toc226860680"/>
      <w:bookmarkStart w:id="197" w:name="_Toc226883639"/>
      <w:bookmarkStart w:id="198" w:name="_Toc228677269"/>
      <w:bookmarkStart w:id="199" w:name="_Toc228677314"/>
      <w:bookmarkStart w:id="200" w:name="_Toc515779359"/>
      <w:r w:rsidRPr="009960B4">
        <w:br/>
      </w:r>
      <w:r w:rsidRPr="009960B4">
        <w:br/>
      </w:r>
      <w:bookmarkStart w:id="201" w:name="_Toc31287609"/>
      <w:r w:rsidRPr="009960B4">
        <w:t>Transfer and Exchange of Bonds; Bond Registrar</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9960B4">
        <w:fldChar w:fldCharType="begin"/>
      </w:r>
      <w:r w:rsidRPr="009960B4">
        <w:instrText xml:space="preserve"> TC "</w:instrText>
      </w:r>
      <w:bookmarkStart w:id="202" w:name="_Toc22895276"/>
      <w:r w:rsidRPr="009960B4">
        <w:instrText>Article III</w:instrText>
      </w:r>
      <w:r w:rsidRPr="009960B4">
        <w:tab/>
        <w:instrText>Transfer and Exchange of Bonds; Bond Registrar</w:instrText>
      </w:r>
      <w:bookmarkEnd w:id="202"/>
      <w:r w:rsidRPr="009960B4">
        <w:instrText xml:space="preserve">" \f C \l "1" </w:instrText>
      </w:r>
      <w:r w:rsidRPr="009960B4">
        <w:fldChar w:fldCharType="end"/>
      </w:r>
    </w:p>
    <w:p w:rsidR="00862C3D" w:rsidRDefault="00F16CE2" w:rsidP="00862C3D">
      <w:pPr>
        <w:pStyle w:val="Heading2"/>
      </w:pPr>
      <w:bookmarkStart w:id="203" w:name="_Toc515779360"/>
      <w:bookmarkStart w:id="204" w:name="_Toc515779406"/>
      <w:bookmarkStart w:id="205" w:name="_Toc5595513"/>
      <w:bookmarkStart w:id="206" w:name="_Toc5596946"/>
      <w:bookmarkStart w:id="207" w:name="_Toc11565686"/>
      <w:bookmarkStart w:id="208" w:name="_Toc228677315"/>
      <w:bookmarkStart w:id="209" w:name="_Toc31287610"/>
      <w:r w:rsidRPr="000B7682">
        <w:t>Transfer of Bonds</w:t>
      </w:r>
      <w:bookmarkEnd w:id="203"/>
      <w:bookmarkEnd w:id="204"/>
      <w:bookmarkEnd w:id="205"/>
      <w:bookmarkEnd w:id="206"/>
      <w:bookmarkEnd w:id="207"/>
      <w:bookmarkEnd w:id="208"/>
      <w:r w:rsidRPr="009960B4">
        <w:fldChar w:fldCharType="begin"/>
      </w:r>
      <w:r w:rsidRPr="009960B4">
        <w:instrText xml:space="preserve"> TC "</w:instrText>
      </w:r>
      <w:bookmarkStart w:id="210" w:name="_Toc22895277"/>
      <w:r w:rsidRPr="009960B4">
        <w:instrText>Section 3.1.</w:instrText>
      </w:r>
      <w:r w:rsidRPr="009960B4">
        <w:tab/>
        <w:instrText>Transfer of Bonds</w:instrText>
      </w:r>
      <w:bookmarkEnd w:id="210"/>
      <w:r w:rsidRPr="009960B4">
        <w:instrText xml:space="preserve">" \f C \l "2" </w:instrText>
      </w:r>
      <w:r w:rsidRPr="009960B4">
        <w:fldChar w:fldCharType="end"/>
      </w:r>
      <w:r w:rsidRPr="009960B4">
        <w:t>.</w:t>
      </w:r>
      <w:bookmarkEnd w:id="209"/>
    </w:p>
    <w:p w:rsidR="00F16CE2" w:rsidRPr="009960B4" w:rsidRDefault="00F16CE2" w:rsidP="00862C3D">
      <w:pPr>
        <w:pStyle w:val="Heading3"/>
      </w:pPr>
      <w:r w:rsidRPr="009960B4">
        <w:t>Any Bond may, in accordance with its terms, be transferred, upon the registration books kept by the Bond Registrar pursuant to Section 3.3 hereof, by the person in whose name it is registered, in person or by such Holder’s duly authorized attorney, upon surrender of such Bond for cancellation, accompanied by delivery of a written instrument of transfer in a form approved by the Bond Registrar, duly executed.  No transfer shall be effective until entered on the registration books kept by the Bond Registrar.  The Issuer, the Bond Registrar and the Paying Agent may treat and consider the Person in whose name each Bond is registered in the registration books kept by the Bond Registrar as the holder and absolute owner thereof for the purpose of receiving payment of, or on account of, the principal thereof and interest due thereon and for all other purposes whatsoever.</w:t>
      </w:r>
    </w:p>
    <w:p w:rsidR="00F16CE2" w:rsidRPr="009960B4" w:rsidRDefault="00F16CE2" w:rsidP="00862C3D">
      <w:pPr>
        <w:pStyle w:val="Heading3"/>
      </w:pPr>
      <w:r w:rsidRPr="009960B4">
        <w:t xml:space="preserve">Whenever any Bond or Bonds shall be surrendered for transfer, the Bond Registrar shall certify as to registration and authenticate (if applicable) and deliver a new fully registered Bond or Bonds (which may be an Exchange Bond or Bonds pursuant to Section 2.10 hereof) of the same series, designation, maturity and interest rate and of authorized denominations duly executed by the Issuer, for a like aggregate principal amount.  The Bond Registrar shall require the payment by the Bondholder requesting such transfer of any tax or other governmental charge </w:t>
      </w:r>
      <w:r w:rsidRPr="009960B4">
        <w:lastRenderedPageBreak/>
        <w:t>required to be paid with respect to such transfer.  With respect to each Bond, no such transfer shall be required to be made with respect to any interest payment date after the Record Date to and including such interest payment date.</w:t>
      </w:r>
    </w:p>
    <w:p w:rsidR="00862C3D" w:rsidRPr="00862C3D" w:rsidRDefault="00F16CE2" w:rsidP="00862C3D">
      <w:pPr>
        <w:pStyle w:val="Heading2"/>
        <w:rPr>
          <w:vanish/>
          <w:specVanish/>
        </w:rPr>
      </w:pPr>
      <w:bookmarkStart w:id="211" w:name="_Toc515779361"/>
      <w:bookmarkStart w:id="212" w:name="_Toc515779407"/>
      <w:bookmarkStart w:id="213" w:name="_Toc5595514"/>
      <w:bookmarkStart w:id="214" w:name="_Toc5596947"/>
      <w:bookmarkStart w:id="215" w:name="_Toc11565687"/>
      <w:bookmarkStart w:id="216" w:name="_Toc228677316"/>
      <w:bookmarkStart w:id="217" w:name="_Toc31287611"/>
      <w:r w:rsidRPr="000B7682">
        <w:t>Exchange of Bonds</w:t>
      </w:r>
      <w:bookmarkEnd w:id="211"/>
      <w:bookmarkEnd w:id="212"/>
      <w:bookmarkEnd w:id="213"/>
      <w:bookmarkEnd w:id="214"/>
      <w:bookmarkEnd w:id="215"/>
      <w:bookmarkEnd w:id="216"/>
      <w:r w:rsidRPr="009960B4">
        <w:fldChar w:fldCharType="begin"/>
      </w:r>
      <w:r w:rsidRPr="009960B4">
        <w:instrText xml:space="preserve"> TC "</w:instrText>
      </w:r>
      <w:bookmarkStart w:id="218" w:name="_Toc22895278"/>
      <w:r w:rsidRPr="009960B4">
        <w:instrText>Section 3.2.</w:instrText>
      </w:r>
      <w:r w:rsidRPr="009960B4">
        <w:tab/>
        <w:instrText>Exchange of Bonds</w:instrText>
      </w:r>
      <w:bookmarkEnd w:id="218"/>
      <w:r w:rsidRPr="009960B4">
        <w:instrText xml:space="preserve">" \f C \l "2" </w:instrText>
      </w:r>
      <w:r w:rsidRPr="009960B4">
        <w:fldChar w:fldCharType="end"/>
      </w:r>
      <w:r w:rsidRPr="009960B4">
        <w:t>.</w:t>
      </w:r>
      <w:bookmarkEnd w:id="217"/>
    </w:p>
    <w:p w:rsidR="00F16CE2" w:rsidRPr="009960B4" w:rsidRDefault="00862C3D" w:rsidP="00862C3D">
      <w:pPr>
        <w:pStyle w:val="00BodyText5"/>
      </w:pPr>
      <w:r>
        <w:t xml:space="preserve">  </w:t>
      </w:r>
      <w:r w:rsidR="00F16CE2" w:rsidRPr="009960B4">
        <w:t>Bonds may be exchanged at the principal office of the Bond Registrar for a like aggregate principal amount of fully registered Bonds (which may be an Exchange Bond or Bonds pursuant to Section 2.10 hereof) of the same series, designation, maturity and interest rate of other authorized denominations.  The Bond Registrar shall require the payment by the Bondholder requesting such exchange of any tax or other governmental charge required to be paid with respect to such exchange.  With respect to each Bond, no such exchange shall be required to be made with respect to any interest payment date after the Record Date to and including such interest payment date.</w:t>
      </w:r>
    </w:p>
    <w:p w:rsidR="00862C3D" w:rsidRPr="00862C3D" w:rsidRDefault="00F16CE2" w:rsidP="00862C3D">
      <w:pPr>
        <w:pStyle w:val="Heading2"/>
        <w:rPr>
          <w:vanish/>
          <w:specVanish/>
        </w:rPr>
      </w:pPr>
      <w:bookmarkStart w:id="219" w:name="_Toc515779362"/>
      <w:bookmarkStart w:id="220" w:name="_Toc515779408"/>
      <w:bookmarkStart w:id="221" w:name="_Toc5595515"/>
      <w:bookmarkStart w:id="222" w:name="_Toc5596948"/>
      <w:bookmarkStart w:id="223" w:name="_Toc11565688"/>
      <w:bookmarkStart w:id="224" w:name="_Toc228677317"/>
      <w:bookmarkStart w:id="225" w:name="_Toc31287612"/>
      <w:r w:rsidRPr="000B7682">
        <w:t>Bond Registration Books</w:t>
      </w:r>
      <w:bookmarkEnd w:id="219"/>
      <w:bookmarkEnd w:id="220"/>
      <w:bookmarkEnd w:id="221"/>
      <w:bookmarkEnd w:id="222"/>
      <w:bookmarkEnd w:id="223"/>
      <w:bookmarkEnd w:id="224"/>
      <w:r w:rsidRPr="009960B4">
        <w:fldChar w:fldCharType="begin"/>
      </w:r>
      <w:r w:rsidRPr="009960B4">
        <w:instrText xml:space="preserve"> TC "</w:instrText>
      </w:r>
      <w:bookmarkStart w:id="226" w:name="_Toc22895279"/>
      <w:r w:rsidRPr="009960B4">
        <w:instrText>Section 3.3.</w:instrText>
      </w:r>
      <w:r w:rsidRPr="009960B4">
        <w:tab/>
        <w:instrText>Bond Registration Books</w:instrText>
      </w:r>
      <w:bookmarkEnd w:id="226"/>
      <w:r w:rsidRPr="009960B4">
        <w:instrText xml:space="preserve">" \f C \l "2" </w:instrText>
      </w:r>
      <w:r w:rsidRPr="009960B4">
        <w:fldChar w:fldCharType="end"/>
      </w:r>
      <w:r w:rsidRPr="009960B4">
        <w:t>.</w:t>
      </w:r>
      <w:bookmarkEnd w:id="225"/>
      <w:r w:rsidRPr="009960B4">
        <w:t xml:space="preserve">  </w:t>
      </w:r>
    </w:p>
    <w:p w:rsidR="00F16CE2" w:rsidRPr="009960B4" w:rsidRDefault="00862C3D" w:rsidP="00862C3D">
      <w:pPr>
        <w:pStyle w:val="00BodyText5"/>
      </w:pPr>
      <w:r>
        <w:t xml:space="preserve"> </w:t>
      </w:r>
      <w:r w:rsidR="00F16CE2" w:rsidRPr="009960B4">
        <w:t>This Bond Resolution shall constitute a system of registration within the meaning and for all purposes of the Registered Public Obligations Act, Chapter 7 of Title 15 of the Utah Code.  The Bond Registrar shall keep or cause to be kept, at its principal office, sufficient books for the registration and transfer of the Bonds, which shall at all times be open to inspection by the Issuer; and, upon presentation for such purpose, the Bond Registrar shall, under such reasonable regulations as it may prescribe, register or transfer or cause to be registered or transferred, on said books, Bonds as herein provided.</w:t>
      </w:r>
    </w:p>
    <w:p w:rsidR="00862C3D" w:rsidRPr="00862C3D" w:rsidRDefault="00F16CE2" w:rsidP="00862C3D">
      <w:pPr>
        <w:pStyle w:val="Heading2"/>
        <w:rPr>
          <w:vanish/>
          <w:specVanish/>
        </w:rPr>
      </w:pPr>
      <w:bookmarkStart w:id="227" w:name="_Toc515779363"/>
      <w:bookmarkStart w:id="228" w:name="_Toc515779409"/>
      <w:bookmarkStart w:id="229" w:name="_Toc5595516"/>
      <w:bookmarkStart w:id="230" w:name="_Toc5596949"/>
      <w:bookmarkStart w:id="231" w:name="_Toc11565689"/>
      <w:bookmarkStart w:id="232" w:name="_Toc228677318"/>
      <w:bookmarkStart w:id="233" w:name="_Toc31287613"/>
      <w:r w:rsidRPr="000B7682">
        <w:t>List of Bondholders</w:t>
      </w:r>
      <w:bookmarkEnd w:id="227"/>
      <w:bookmarkEnd w:id="228"/>
      <w:bookmarkEnd w:id="229"/>
      <w:bookmarkEnd w:id="230"/>
      <w:bookmarkEnd w:id="231"/>
      <w:bookmarkEnd w:id="232"/>
      <w:r w:rsidRPr="009960B4">
        <w:fldChar w:fldCharType="begin"/>
      </w:r>
      <w:r w:rsidRPr="009960B4">
        <w:instrText xml:space="preserve"> TC "</w:instrText>
      </w:r>
      <w:bookmarkStart w:id="234" w:name="_Toc22895280"/>
      <w:r w:rsidRPr="009960B4">
        <w:instrText>Section 3.4.</w:instrText>
      </w:r>
      <w:r w:rsidRPr="009960B4">
        <w:tab/>
        <w:instrText>List of Bondholders</w:instrText>
      </w:r>
      <w:bookmarkEnd w:id="234"/>
      <w:r w:rsidRPr="009960B4">
        <w:instrText xml:space="preserve">" \f C \l "2" </w:instrText>
      </w:r>
      <w:r w:rsidRPr="009960B4">
        <w:fldChar w:fldCharType="end"/>
      </w:r>
      <w:r w:rsidRPr="009960B4">
        <w:t>.</w:t>
      </w:r>
      <w:bookmarkEnd w:id="233"/>
    </w:p>
    <w:p w:rsidR="00F16CE2" w:rsidRPr="009960B4" w:rsidRDefault="00862C3D" w:rsidP="00862C3D">
      <w:pPr>
        <w:pStyle w:val="00BodyText5"/>
      </w:pPr>
      <w:r>
        <w:t xml:space="preserve">  </w:t>
      </w:r>
      <w:r w:rsidR="00F16CE2" w:rsidRPr="009960B4">
        <w:t xml:space="preserve">The Bond Registrar shall maintain a list of the names and addresses of the Holders of all Bonds and upon any transfer shall add the name and address of the new Bondholder and eliminate the name and address of the transferor Bondholder.  </w:t>
      </w:r>
    </w:p>
    <w:p w:rsidR="00862C3D" w:rsidRPr="00862C3D" w:rsidRDefault="00F16CE2" w:rsidP="00862C3D">
      <w:pPr>
        <w:pStyle w:val="Heading2"/>
        <w:rPr>
          <w:vanish/>
          <w:u w:val="none"/>
          <w:specVanish/>
        </w:rPr>
      </w:pPr>
      <w:bookmarkStart w:id="235" w:name="_Toc515779364"/>
      <w:bookmarkStart w:id="236" w:name="_Toc515779410"/>
      <w:bookmarkStart w:id="237" w:name="_Toc5595517"/>
      <w:bookmarkStart w:id="238" w:name="_Toc5596950"/>
      <w:bookmarkStart w:id="239" w:name="_Toc11565690"/>
      <w:bookmarkStart w:id="240" w:name="_Toc228677319"/>
      <w:bookmarkStart w:id="241" w:name="_Toc31287614"/>
      <w:r w:rsidRPr="000B7682">
        <w:t>Duties of Bond Registrar</w:t>
      </w:r>
      <w:bookmarkEnd w:id="235"/>
      <w:bookmarkEnd w:id="236"/>
      <w:bookmarkEnd w:id="237"/>
      <w:bookmarkEnd w:id="238"/>
      <w:bookmarkEnd w:id="239"/>
      <w:bookmarkEnd w:id="240"/>
      <w:r w:rsidRPr="009960B4">
        <w:fldChar w:fldCharType="begin"/>
      </w:r>
      <w:r w:rsidRPr="009960B4">
        <w:instrText xml:space="preserve"> TC "</w:instrText>
      </w:r>
      <w:bookmarkStart w:id="242" w:name="_Toc22895281"/>
      <w:r w:rsidRPr="009960B4">
        <w:instrText>Section 3.5.</w:instrText>
      </w:r>
      <w:r w:rsidRPr="009960B4">
        <w:tab/>
        <w:instrText>Duties of Bond Registrar</w:instrText>
      </w:r>
      <w:bookmarkEnd w:id="242"/>
      <w:r w:rsidRPr="009960B4">
        <w:instrText xml:space="preserve">" \f C \l "2" </w:instrText>
      </w:r>
      <w:r w:rsidRPr="009960B4">
        <w:fldChar w:fldCharType="end"/>
      </w:r>
      <w:r w:rsidRPr="009960B4">
        <w:t>.</w:t>
      </w:r>
      <w:bookmarkEnd w:id="241"/>
      <w:r w:rsidRPr="00862C3D">
        <w:rPr>
          <w:u w:val="none"/>
        </w:rPr>
        <w:t xml:space="preserve"> </w:t>
      </w:r>
    </w:p>
    <w:p w:rsidR="00F16CE2" w:rsidRPr="009960B4" w:rsidRDefault="00F16CE2" w:rsidP="00862C3D">
      <w:pPr>
        <w:pStyle w:val="00BodyText5"/>
      </w:pPr>
      <w:r w:rsidRPr="009960B4">
        <w:t xml:space="preserve"> If the Bond Registrar for the Bonds is any Person other than the State Treasurer, pursuant to Section 2.6 hereof, and if requested by such Bond Registrar, the State Treasurer is authorized to execute the Bond Registrar’s standard form of agreement between the Issuer and the Bond Registrar with respect to the compensation, obligations and duties of the Bond Registrar hereunder, which may include the following:</w:t>
      </w:r>
    </w:p>
    <w:p w:rsidR="00F16CE2" w:rsidRPr="009960B4" w:rsidRDefault="00F16CE2" w:rsidP="00862C3D">
      <w:pPr>
        <w:pStyle w:val="Heading3"/>
      </w:pPr>
      <w:r w:rsidRPr="009960B4">
        <w:t>to act as bond registrar, authenticating agent, paying agent and transfer agent as provided herein;</w:t>
      </w:r>
    </w:p>
    <w:p w:rsidR="00F16CE2" w:rsidRPr="009960B4" w:rsidRDefault="00F16CE2" w:rsidP="00862C3D">
      <w:pPr>
        <w:pStyle w:val="Heading3"/>
      </w:pPr>
      <w:r w:rsidRPr="009960B4">
        <w:t>to maintain a list of Bondholders as set forth herein and to furnish such list to the Issuer upon request, but otherwise to keep such list confidential;</w:t>
      </w:r>
    </w:p>
    <w:p w:rsidR="00F16CE2" w:rsidRPr="009960B4" w:rsidRDefault="00F16CE2" w:rsidP="00862C3D">
      <w:pPr>
        <w:pStyle w:val="Heading3"/>
      </w:pPr>
      <w:r w:rsidRPr="009960B4">
        <w:t>to cancel and/or destroy Bonds which have been paid at maturity or submitted for exchange or transfer;</w:t>
      </w:r>
    </w:p>
    <w:p w:rsidR="00F16CE2" w:rsidRPr="009960B4" w:rsidRDefault="00F16CE2" w:rsidP="00862C3D">
      <w:pPr>
        <w:pStyle w:val="Heading3"/>
      </w:pPr>
      <w:r w:rsidRPr="009960B4">
        <w:t xml:space="preserve">to furnish the Issuer at least annually a certificate with respect to Bonds cancelled and/or destroyed; </w:t>
      </w:r>
    </w:p>
    <w:p w:rsidR="00F16CE2" w:rsidRPr="009960B4" w:rsidRDefault="00F16CE2" w:rsidP="00862C3D">
      <w:pPr>
        <w:pStyle w:val="Heading3"/>
      </w:pPr>
      <w:r w:rsidRPr="009960B4">
        <w:lastRenderedPageBreak/>
        <w:t>to furnish the Issuer at least annually an audit confirmation of Bonds paid, Bonds outstanding and payments made with respect to interest on the Bonds; and</w:t>
      </w:r>
    </w:p>
    <w:p w:rsidR="00F16CE2" w:rsidRPr="009960B4" w:rsidRDefault="00F16CE2" w:rsidP="00862C3D">
      <w:pPr>
        <w:pStyle w:val="Heading3"/>
      </w:pPr>
      <w:r w:rsidRPr="009960B4">
        <w:t>to comply with all applicable provisions of DTC’s operational arrangements, as provided in Section 4.2 hereof.</w:t>
      </w:r>
    </w:p>
    <w:p w:rsidR="00F16CE2" w:rsidRPr="009960B4" w:rsidRDefault="00F16CE2" w:rsidP="00862C3D">
      <w:pPr>
        <w:pStyle w:val="Heading1"/>
      </w:pPr>
      <w:bookmarkStart w:id="243" w:name="_Toc515779411"/>
      <w:bookmarkStart w:id="244" w:name="_Toc5595518"/>
      <w:bookmarkStart w:id="245" w:name="_Toc5596951"/>
      <w:bookmarkStart w:id="246" w:name="_Toc5613013"/>
      <w:bookmarkStart w:id="247" w:name="_Toc6999433"/>
      <w:bookmarkStart w:id="248" w:name="_Toc11565691"/>
      <w:bookmarkStart w:id="249" w:name="_Toc11575572"/>
      <w:bookmarkStart w:id="250" w:name="_Toc39903437"/>
      <w:bookmarkStart w:id="251" w:name="_Toc68679228"/>
      <w:bookmarkStart w:id="252" w:name="_Toc69785845"/>
      <w:bookmarkStart w:id="253" w:name="_Toc163903521"/>
      <w:bookmarkStart w:id="254" w:name="_Toc165176079"/>
      <w:bookmarkStart w:id="255" w:name="_Toc165176124"/>
      <w:bookmarkStart w:id="256" w:name="_Toc169341233"/>
      <w:bookmarkStart w:id="257" w:name="_Toc225311827"/>
      <w:bookmarkStart w:id="258" w:name="_Toc226356980"/>
      <w:bookmarkStart w:id="259" w:name="_Toc226370703"/>
      <w:bookmarkStart w:id="260" w:name="_Toc226370979"/>
      <w:bookmarkStart w:id="261" w:name="_Toc226860686"/>
      <w:bookmarkStart w:id="262" w:name="_Toc226883645"/>
      <w:bookmarkStart w:id="263" w:name="_Toc228677275"/>
      <w:bookmarkStart w:id="264" w:name="_Toc228677320"/>
      <w:bookmarkStart w:id="265" w:name="_Toc515779365"/>
      <w:r w:rsidRPr="009960B4">
        <w:br/>
      </w:r>
      <w:r w:rsidRPr="009960B4">
        <w:br/>
      </w:r>
      <w:bookmarkStart w:id="266" w:name="_Toc31287615"/>
      <w:r w:rsidRPr="009960B4">
        <w:t>Book-Entry System; Limited Obligation of Issuer;</w:t>
      </w:r>
      <w:r w:rsidRPr="009960B4">
        <w:br/>
        <w:t>Letter of Representations</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9960B4">
        <w:fldChar w:fldCharType="begin"/>
      </w:r>
      <w:r w:rsidRPr="009960B4">
        <w:instrText xml:space="preserve"> TC "</w:instrText>
      </w:r>
      <w:bookmarkStart w:id="267" w:name="_Toc22895282"/>
      <w:r w:rsidRPr="009960B4">
        <w:instrText>Article IV</w:instrText>
      </w:r>
      <w:r w:rsidRPr="009960B4">
        <w:tab/>
        <w:instrText>Book-Entry System; Limited Obligation of Issuer; Letter of Representations</w:instrText>
      </w:r>
      <w:bookmarkEnd w:id="267"/>
      <w:r w:rsidRPr="009960B4">
        <w:instrText xml:space="preserve">" \f C \l "1" </w:instrText>
      </w:r>
      <w:r w:rsidRPr="009960B4">
        <w:fldChar w:fldCharType="end"/>
      </w:r>
    </w:p>
    <w:p w:rsidR="00862C3D" w:rsidRDefault="00F16CE2" w:rsidP="00862C3D">
      <w:pPr>
        <w:pStyle w:val="Heading2"/>
      </w:pPr>
      <w:bookmarkStart w:id="268" w:name="_Toc515779366"/>
      <w:bookmarkStart w:id="269" w:name="_Toc515779412"/>
      <w:bookmarkStart w:id="270" w:name="_Toc5595519"/>
      <w:bookmarkStart w:id="271" w:name="_Toc5596952"/>
      <w:bookmarkStart w:id="272" w:name="_Toc11565692"/>
      <w:bookmarkStart w:id="273" w:name="_Toc228677321"/>
      <w:bookmarkStart w:id="274" w:name="_Toc31287616"/>
      <w:r w:rsidRPr="000B7682">
        <w:t>Book-Entry System; Limited Obligation of Issuer</w:t>
      </w:r>
      <w:bookmarkEnd w:id="268"/>
      <w:bookmarkEnd w:id="269"/>
      <w:bookmarkEnd w:id="270"/>
      <w:bookmarkEnd w:id="271"/>
      <w:bookmarkEnd w:id="272"/>
      <w:r w:rsidRPr="009960B4">
        <w:fldChar w:fldCharType="begin"/>
      </w:r>
      <w:r w:rsidRPr="009960B4">
        <w:instrText xml:space="preserve"> TC "</w:instrText>
      </w:r>
      <w:bookmarkStart w:id="275" w:name="_Toc22895283"/>
      <w:r w:rsidRPr="009960B4">
        <w:instrText>Section 4.1.</w:instrText>
      </w:r>
      <w:r w:rsidRPr="009960B4">
        <w:tab/>
        <w:instrText>Book-Entry System; Limited Obligation of Issuer</w:instrText>
      </w:r>
      <w:bookmarkEnd w:id="275"/>
      <w:r w:rsidRPr="009960B4">
        <w:instrText xml:space="preserve">" \f C \l "2" </w:instrText>
      </w:r>
      <w:r w:rsidRPr="009960B4">
        <w:fldChar w:fldCharType="end"/>
      </w:r>
      <w:r w:rsidRPr="009960B4">
        <w:t>.</w:t>
      </w:r>
      <w:bookmarkEnd w:id="273"/>
      <w:bookmarkEnd w:id="274"/>
    </w:p>
    <w:p w:rsidR="00F16CE2" w:rsidRPr="009960B4" w:rsidRDefault="00F16CE2" w:rsidP="00862C3D">
      <w:pPr>
        <w:pStyle w:val="Heading3"/>
      </w:pPr>
      <w:r w:rsidRPr="009960B4">
        <w:t>The Bonds shall be initially issued in the form of a separate, single, certificated, fully registered Bond for each stated maturity set forth in Section 2.4 hereof.  Upon initial issuance, the ownership of each such Bond shall be registered in the registration books kept by the Bond Registrar in the name of Cede, as nominee of DTC.  Except as provided in Section 4.3 hereof, all of the outstanding Bonds shall be registered in the registration books kept by the Bond Registrar in the name of Cede, as nominee of DTC.</w:t>
      </w:r>
    </w:p>
    <w:p w:rsidR="00F16CE2" w:rsidRPr="009960B4" w:rsidRDefault="00F16CE2" w:rsidP="00862C3D">
      <w:pPr>
        <w:pStyle w:val="Heading3"/>
      </w:pPr>
      <w:r w:rsidRPr="009960B4">
        <w:t xml:space="preserve">With respect to Bonds registered in the registration books kept by the Bond Registrar in the name of Cede, as nominee of DTC, the Issuer, the Bond Registrar and the Paying Agent shall have no responsibility or obligation to any such Participant or to any Person on behalf of which such a Participant holds an interest in the Bonds.  Without limiting the immediately preceding sentence, the Issuer, the Bond Registrar and the Paying Agent shall have no responsibility or obligation with respect to (i) the accuracy of the records of DTC, Cede or any Participant with respect to any ownership interest in the Bonds, (ii) the delivery to any Participant or any other Person, other than a Bondholder, as shown in the registration books kept by the Bond Registrar, of any notice with respect to the Bonds, or (iii) the payment to any Participant or any other Person, other than a Bondholder, as shown in the registration books kept by the Bond Registrar, of any amount with respect to the principal of or interest on the Bonds.  The Issuer, the Bond Registrar and the Paying Agent may treat and consider the Person in whose name each Bond is registered in the registration books kept by the Bond Registrar as the holder and absolute owner of such Bond for the purpose of payment of principal and interest with respect to such Bond and other matters with respect to such Bond, for the purpose of registering transfers with respect to such Bond and for all other purposes whatsoever.  The Paying Agent shall pay all principal of and interest on the Bonds only to the respective Bondholders, as shown in the registration books kept by the Bond Registrar and all such payments shall be valid and effective to fully satisfy and discharge the Issuer’s obligations with respect to </w:t>
      </w:r>
      <w:r w:rsidRPr="009960B4">
        <w:lastRenderedPageBreak/>
        <w:t>payment of principal of and interest on the Bonds to the extent of the sum or sums so paid.  No Person other than a Bondholder, as shown in the registration books kept by the Bond Registrar, shall receive a certificated Bond evidencing the obligation of the Issuer to make payments of principal and interest pursuant to the Bond Resolution.</w:t>
      </w:r>
    </w:p>
    <w:p w:rsidR="00F16CE2" w:rsidRPr="009960B4" w:rsidRDefault="00F16CE2" w:rsidP="00862C3D">
      <w:pPr>
        <w:pStyle w:val="Heading3"/>
      </w:pPr>
      <w:r w:rsidRPr="009960B4">
        <w:t>Upon delivery by DTC to the Issuer of written notice to the effect that DTC has determined to substitute a new nominee in place of Cede, and subject to the provisions herein with respect to Record Dates, the word “Cede” in the Bond Resolution shall refer to such new nominee of DTC; and upon receipt of such a notice the Issuer shall promptly deliver a copy of the same to the Bond Registrar and the Paying Agent.</w:t>
      </w:r>
    </w:p>
    <w:p w:rsidR="00862C3D" w:rsidRPr="00862C3D" w:rsidRDefault="00F16CE2" w:rsidP="00862C3D">
      <w:pPr>
        <w:pStyle w:val="Heading2"/>
        <w:rPr>
          <w:vanish/>
          <w:specVanish/>
        </w:rPr>
      </w:pPr>
      <w:bookmarkStart w:id="276" w:name="_Toc515779367"/>
      <w:bookmarkStart w:id="277" w:name="_Toc515779413"/>
      <w:bookmarkStart w:id="278" w:name="_Toc5595520"/>
      <w:bookmarkStart w:id="279" w:name="_Toc5596953"/>
      <w:bookmarkStart w:id="280" w:name="_Toc11565693"/>
      <w:bookmarkStart w:id="281" w:name="_Toc228677322"/>
      <w:bookmarkStart w:id="282" w:name="_Toc31287617"/>
      <w:r w:rsidRPr="000B7682">
        <w:t>Letter of Representations</w:t>
      </w:r>
      <w:bookmarkEnd w:id="276"/>
      <w:bookmarkEnd w:id="277"/>
      <w:bookmarkEnd w:id="278"/>
      <w:bookmarkEnd w:id="279"/>
      <w:bookmarkEnd w:id="280"/>
      <w:bookmarkEnd w:id="281"/>
      <w:r w:rsidRPr="009960B4">
        <w:fldChar w:fldCharType="begin"/>
      </w:r>
      <w:r w:rsidRPr="009960B4">
        <w:instrText xml:space="preserve"> TC "</w:instrText>
      </w:r>
      <w:bookmarkStart w:id="283" w:name="_Toc22895284"/>
      <w:r w:rsidRPr="009960B4">
        <w:instrText>Section 4.2.</w:instrText>
      </w:r>
      <w:r w:rsidRPr="009960B4">
        <w:tab/>
        <w:instrText>Letter of Representations</w:instrText>
      </w:r>
      <w:bookmarkEnd w:id="283"/>
      <w:r w:rsidRPr="009960B4">
        <w:instrText xml:space="preserve">" \f C \l "2" </w:instrText>
      </w:r>
      <w:r w:rsidRPr="009960B4">
        <w:fldChar w:fldCharType="end"/>
      </w:r>
      <w:r w:rsidRPr="009960B4">
        <w:t>.</w:t>
      </w:r>
      <w:bookmarkEnd w:id="282"/>
    </w:p>
    <w:p w:rsidR="00F16CE2" w:rsidRPr="009960B4" w:rsidRDefault="00862C3D" w:rsidP="00862C3D">
      <w:pPr>
        <w:pStyle w:val="00BodyText5"/>
      </w:pPr>
      <w:r>
        <w:t xml:space="preserve"> </w:t>
      </w:r>
      <w:r w:rsidR="00F16CE2" w:rsidRPr="009960B4">
        <w:t>In the written acceptance of each Paying Agent and Bond Registrar referred to in Section 2.6 hereof, such Paying Agent and Bond Registrar, respectively, shall agree to take all actions necessary for all representations of the Issuer in the Letter of Representations with respect to the Paying Agent and Bond Registrar, respectively, to at all times be complied with.  So long as any Bond is registered in the name of Cede, as nominee of DTC, all payments with respect to principal of and interest on such Bond and all notices with respect to such Bond shall be made and given, respectively, in the manner provided in the Letter of Representations.</w:t>
      </w:r>
    </w:p>
    <w:p w:rsidR="00862C3D" w:rsidRPr="00862C3D" w:rsidRDefault="00F16CE2" w:rsidP="00862C3D">
      <w:pPr>
        <w:pStyle w:val="Heading2"/>
        <w:rPr>
          <w:vanish/>
          <w:specVanish/>
        </w:rPr>
      </w:pPr>
      <w:bookmarkStart w:id="284" w:name="_Toc515779368"/>
      <w:bookmarkStart w:id="285" w:name="_Toc515779414"/>
      <w:bookmarkStart w:id="286" w:name="_Toc5595521"/>
      <w:bookmarkStart w:id="287" w:name="_Toc5596954"/>
      <w:bookmarkStart w:id="288" w:name="_Toc11565694"/>
      <w:bookmarkStart w:id="289" w:name="_Toc228677323"/>
      <w:bookmarkStart w:id="290" w:name="_Toc31287618"/>
      <w:r w:rsidRPr="000B7682">
        <w:t>Transfers Outside Book-Entry System</w:t>
      </w:r>
      <w:bookmarkEnd w:id="284"/>
      <w:bookmarkEnd w:id="285"/>
      <w:bookmarkEnd w:id="286"/>
      <w:bookmarkEnd w:id="287"/>
      <w:bookmarkEnd w:id="288"/>
      <w:bookmarkEnd w:id="289"/>
      <w:r w:rsidRPr="009960B4">
        <w:fldChar w:fldCharType="begin"/>
      </w:r>
      <w:r w:rsidRPr="009960B4">
        <w:instrText xml:space="preserve"> TC "</w:instrText>
      </w:r>
      <w:bookmarkStart w:id="291" w:name="_Toc22895285"/>
      <w:r w:rsidRPr="009960B4">
        <w:instrText>Section 4.3.</w:instrText>
      </w:r>
      <w:r w:rsidRPr="009960B4">
        <w:tab/>
        <w:instrText>Transfers Outside Book-Entry System</w:instrText>
      </w:r>
      <w:bookmarkEnd w:id="291"/>
      <w:r w:rsidRPr="009960B4">
        <w:instrText xml:space="preserve">" \f C \l "2" </w:instrText>
      </w:r>
      <w:r w:rsidRPr="009960B4">
        <w:fldChar w:fldCharType="end"/>
      </w:r>
      <w:r w:rsidRPr="009960B4">
        <w:t>.</w:t>
      </w:r>
      <w:bookmarkEnd w:id="290"/>
    </w:p>
    <w:p w:rsidR="00F16CE2" w:rsidRPr="009960B4" w:rsidRDefault="00862C3D" w:rsidP="00862C3D">
      <w:pPr>
        <w:pStyle w:val="00BodyText5"/>
      </w:pPr>
      <w:r>
        <w:t xml:space="preserve"> </w:t>
      </w:r>
      <w:r w:rsidR="00F16CE2" w:rsidRPr="009960B4">
        <w:t>In the event that (a) the Issuer determines that DTC is incapable of discharging or is unwilling to discharge its responsibilities described herein and in the Letter of Representations, (b) DTC determines to discontinue providing its service as securities depository with respect to the Bonds at any time as provided in the Letter of Representations, or (c) the Issuer determines that it is in the best interests of the beneficial owners of the Bonds that they be able to obtain certificated Bonds, the Issuer shall notify DTC and direct DTC to notify the Participants of the availability through DTC of Bond certificates and the Bonds shall no longer be restricted to being registered in the registration books kept by the Bond Registrar in the name of Cede, as nominee of DTC.  At that time, the Issuer may determine that the Bonds shall be registered in the name of and deposited with such other depository operating a universal book-entry system as may be acceptable to the Issuer, or such depository’s agent or designee, and if the Issuer does not select such alternate universal book-entry system, then the Bonds shall no longer be restricted to being registered in the registration books kept by the Bond Registrar in the name of Cede, as nominee of DTC, but may be registered in whatever name or names Bondholders transferring or exchanging Bonds shall designate, in accordance with the provisions of Article III hereof.</w:t>
      </w:r>
    </w:p>
    <w:p w:rsidR="00862C3D" w:rsidRPr="00862C3D" w:rsidRDefault="00F16CE2" w:rsidP="00862C3D">
      <w:pPr>
        <w:pStyle w:val="Heading2"/>
        <w:rPr>
          <w:vanish/>
          <w:specVanish/>
        </w:rPr>
      </w:pPr>
      <w:bookmarkStart w:id="292" w:name="_Toc515779369"/>
      <w:bookmarkStart w:id="293" w:name="_Toc515779415"/>
      <w:bookmarkStart w:id="294" w:name="_Toc5595522"/>
      <w:bookmarkStart w:id="295" w:name="_Toc5596955"/>
      <w:bookmarkStart w:id="296" w:name="_Toc11565695"/>
      <w:bookmarkStart w:id="297" w:name="_Toc228677324"/>
      <w:bookmarkStart w:id="298" w:name="_Toc31287619"/>
      <w:r w:rsidRPr="000B7682">
        <w:t>Payments to Cede</w:t>
      </w:r>
      <w:bookmarkEnd w:id="292"/>
      <w:bookmarkEnd w:id="293"/>
      <w:bookmarkEnd w:id="294"/>
      <w:bookmarkEnd w:id="295"/>
      <w:bookmarkEnd w:id="296"/>
      <w:bookmarkEnd w:id="297"/>
      <w:r w:rsidRPr="009960B4">
        <w:fldChar w:fldCharType="begin"/>
      </w:r>
      <w:r w:rsidRPr="009960B4">
        <w:instrText xml:space="preserve"> TC "</w:instrText>
      </w:r>
      <w:bookmarkStart w:id="299" w:name="_Toc22895286"/>
      <w:r w:rsidRPr="009960B4">
        <w:instrText>Section 4.4.</w:instrText>
      </w:r>
      <w:r w:rsidRPr="009960B4">
        <w:tab/>
        <w:instrText>Payments to Cede</w:instrText>
      </w:r>
      <w:bookmarkEnd w:id="299"/>
      <w:r w:rsidRPr="009960B4">
        <w:instrText xml:space="preserve">" \f C \l "2" </w:instrText>
      </w:r>
      <w:r w:rsidRPr="009960B4">
        <w:fldChar w:fldCharType="end"/>
      </w:r>
      <w:r w:rsidRPr="009960B4">
        <w:t>.</w:t>
      </w:r>
      <w:bookmarkEnd w:id="298"/>
    </w:p>
    <w:p w:rsidR="00F16CE2" w:rsidRPr="009960B4" w:rsidRDefault="00862C3D" w:rsidP="00862C3D">
      <w:pPr>
        <w:pStyle w:val="00BodyText5"/>
      </w:pPr>
      <w:r>
        <w:t xml:space="preserve"> </w:t>
      </w:r>
      <w:r w:rsidR="00F16CE2" w:rsidRPr="009960B4">
        <w:t>Notwithstanding any other provision of the Bond Resolution to the contrary, so long as any Bond is registered in the name of Cede, as nominee of DTC, all payments with respect to principal of and interest on such Bond and all notices with respect to such Bond shall be made and given, respectively, in the manner provided in the Letter of Representations.</w:t>
      </w:r>
    </w:p>
    <w:p w:rsidR="00F16CE2" w:rsidRPr="009960B4" w:rsidRDefault="00F16CE2" w:rsidP="00862C3D">
      <w:pPr>
        <w:pStyle w:val="Heading1"/>
      </w:pPr>
      <w:bookmarkStart w:id="300" w:name="_Toc515779416"/>
      <w:bookmarkStart w:id="301" w:name="_Toc5595523"/>
      <w:bookmarkStart w:id="302" w:name="_Toc5596956"/>
      <w:bookmarkStart w:id="303" w:name="_Toc5613018"/>
      <w:bookmarkStart w:id="304" w:name="_Toc6999438"/>
      <w:bookmarkStart w:id="305" w:name="_Toc11565696"/>
      <w:bookmarkStart w:id="306" w:name="_Toc11575577"/>
      <w:bookmarkStart w:id="307" w:name="_Toc39903442"/>
      <w:bookmarkStart w:id="308" w:name="_Toc68679233"/>
      <w:bookmarkStart w:id="309" w:name="_Toc69785850"/>
      <w:bookmarkStart w:id="310" w:name="_Toc163903526"/>
      <w:bookmarkStart w:id="311" w:name="_Toc165176084"/>
      <w:bookmarkStart w:id="312" w:name="_Toc165176129"/>
      <w:bookmarkStart w:id="313" w:name="_Toc169341238"/>
      <w:bookmarkStart w:id="314" w:name="_Toc225311832"/>
      <w:bookmarkStart w:id="315" w:name="_Toc226356985"/>
      <w:bookmarkStart w:id="316" w:name="_Toc226370708"/>
      <w:bookmarkStart w:id="317" w:name="_Toc226370984"/>
      <w:bookmarkStart w:id="318" w:name="_Toc226860691"/>
      <w:bookmarkStart w:id="319" w:name="_Toc226883650"/>
      <w:bookmarkStart w:id="320" w:name="_Toc228677280"/>
      <w:bookmarkStart w:id="321" w:name="_Toc228677325"/>
      <w:bookmarkStart w:id="322" w:name="_Toc515779370"/>
      <w:r w:rsidRPr="009960B4">
        <w:lastRenderedPageBreak/>
        <w:br/>
      </w:r>
      <w:r w:rsidRPr="009960B4">
        <w:br/>
      </w:r>
      <w:bookmarkStart w:id="323" w:name="_Toc31287620"/>
      <w:r w:rsidRPr="009960B4">
        <w:t>Covenants and Undertakings</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9960B4">
        <w:fldChar w:fldCharType="begin"/>
      </w:r>
      <w:r w:rsidRPr="009960B4">
        <w:instrText xml:space="preserve"> TC "</w:instrText>
      </w:r>
      <w:bookmarkStart w:id="324" w:name="_Toc22895287"/>
      <w:r w:rsidRPr="009960B4">
        <w:instrText>Article V</w:instrText>
      </w:r>
      <w:r w:rsidRPr="009960B4">
        <w:tab/>
        <w:instrText>Covenants and Undertakings</w:instrText>
      </w:r>
      <w:bookmarkEnd w:id="324"/>
      <w:r w:rsidRPr="009960B4">
        <w:instrText xml:space="preserve">" \f C \l "1" </w:instrText>
      </w:r>
      <w:r w:rsidRPr="009960B4">
        <w:fldChar w:fldCharType="end"/>
      </w:r>
    </w:p>
    <w:p w:rsidR="00862C3D" w:rsidRPr="00862C3D" w:rsidRDefault="00F16CE2" w:rsidP="00862C3D">
      <w:pPr>
        <w:pStyle w:val="Heading2"/>
        <w:rPr>
          <w:vanish/>
          <w:specVanish/>
        </w:rPr>
      </w:pPr>
      <w:bookmarkStart w:id="325" w:name="_Toc515779371"/>
      <w:bookmarkStart w:id="326" w:name="_Toc515779417"/>
      <w:bookmarkStart w:id="327" w:name="_Toc5595524"/>
      <w:bookmarkStart w:id="328" w:name="_Toc5596957"/>
      <w:bookmarkStart w:id="329" w:name="_Toc11565697"/>
      <w:bookmarkStart w:id="330" w:name="_Toc228677326"/>
      <w:bookmarkStart w:id="331" w:name="_Toc31287621"/>
      <w:r w:rsidRPr="000B7682">
        <w:t>Covenants of Issuer</w:t>
      </w:r>
      <w:bookmarkEnd w:id="325"/>
      <w:bookmarkEnd w:id="326"/>
      <w:bookmarkEnd w:id="327"/>
      <w:bookmarkEnd w:id="328"/>
      <w:bookmarkEnd w:id="329"/>
      <w:bookmarkEnd w:id="330"/>
      <w:r w:rsidRPr="009960B4">
        <w:fldChar w:fldCharType="begin"/>
      </w:r>
      <w:r w:rsidRPr="009960B4">
        <w:instrText xml:space="preserve"> TC "</w:instrText>
      </w:r>
      <w:bookmarkStart w:id="332" w:name="_Toc22895288"/>
      <w:r w:rsidRPr="009960B4">
        <w:instrText>Section 5.1.</w:instrText>
      </w:r>
      <w:r w:rsidRPr="009960B4">
        <w:tab/>
        <w:instrText>Covenants of Issuer</w:instrText>
      </w:r>
      <w:bookmarkEnd w:id="332"/>
      <w:r w:rsidRPr="009960B4">
        <w:instrText xml:space="preserve">" \f C \l "2" </w:instrText>
      </w:r>
      <w:r w:rsidRPr="009960B4">
        <w:fldChar w:fldCharType="end"/>
      </w:r>
      <w:r w:rsidRPr="009960B4">
        <w:t>.</w:t>
      </w:r>
      <w:bookmarkEnd w:id="331"/>
      <w:r w:rsidRPr="009960B4">
        <w:t xml:space="preserve">  </w:t>
      </w:r>
    </w:p>
    <w:p w:rsidR="00F16CE2" w:rsidRPr="009960B4" w:rsidRDefault="00862C3D" w:rsidP="00862C3D">
      <w:pPr>
        <w:pStyle w:val="00BodyText5"/>
      </w:pPr>
      <w:r>
        <w:t xml:space="preserve"> </w:t>
      </w:r>
      <w:r w:rsidR="00F16CE2" w:rsidRPr="009960B4">
        <w:t>All covenants, statements, representations and agreements contained in the Bonds and all recitals and representations in the Bond Resolution are hereby considered and understood to be and it is hereby resolved that all such covenants, statements, representations and agreements of the Commission are, the covenants, statements, representations and agreements of the Issuer.</w:t>
      </w:r>
    </w:p>
    <w:p w:rsidR="00862C3D" w:rsidRDefault="00F16CE2" w:rsidP="000E5E8A">
      <w:pPr>
        <w:pStyle w:val="Heading2"/>
        <w:rPr>
          <w:iCs/>
          <w:szCs w:val="24"/>
        </w:rPr>
      </w:pPr>
      <w:bookmarkStart w:id="333" w:name="_Toc515779372"/>
      <w:bookmarkStart w:id="334" w:name="_Toc515779418"/>
      <w:bookmarkStart w:id="335" w:name="_Toc5595525"/>
      <w:bookmarkStart w:id="336" w:name="_Toc5596958"/>
      <w:bookmarkStart w:id="337" w:name="_Toc11565698"/>
      <w:bookmarkStart w:id="338" w:name="_Toc228677327"/>
      <w:bookmarkStart w:id="339" w:name="_Toc31287622"/>
      <w:r w:rsidRPr="000E5E8A">
        <w:t>Levy</w:t>
      </w:r>
      <w:r w:rsidRPr="000B7682">
        <w:rPr>
          <w:iCs/>
          <w:szCs w:val="24"/>
        </w:rPr>
        <w:t xml:space="preserve"> of Taxes; </w:t>
      </w:r>
      <w:r w:rsidR="0081402D">
        <w:rPr>
          <w:iCs/>
          <w:szCs w:val="24"/>
        </w:rPr>
        <w:t xml:space="preserve">2020B </w:t>
      </w:r>
      <w:r w:rsidR="00037506">
        <w:rPr>
          <w:iCs/>
          <w:szCs w:val="24"/>
        </w:rPr>
        <w:t>Sinking Fund</w:t>
      </w:r>
      <w:bookmarkEnd w:id="333"/>
      <w:bookmarkEnd w:id="334"/>
      <w:bookmarkEnd w:id="335"/>
      <w:bookmarkEnd w:id="336"/>
      <w:bookmarkEnd w:id="337"/>
      <w:r w:rsidRPr="009960B4">
        <w:rPr>
          <w:iCs/>
          <w:szCs w:val="24"/>
        </w:rPr>
        <w:fldChar w:fldCharType="begin"/>
      </w:r>
      <w:r w:rsidRPr="009960B4">
        <w:rPr>
          <w:szCs w:val="24"/>
        </w:rPr>
        <w:instrText xml:space="preserve"> TC "</w:instrText>
      </w:r>
      <w:bookmarkStart w:id="340" w:name="_Toc22895289"/>
      <w:r w:rsidRPr="009960B4">
        <w:rPr>
          <w:iCs/>
          <w:szCs w:val="24"/>
        </w:rPr>
        <w:instrText>Section 5.2.</w:instrText>
      </w:r>
      <w:r w:rsidRPr="009960B4">
        <w:rPr>
          <w:iCs/>
          <w:szCs w:val="24"/>
        </w:rPr>
        <w:tab/>
        <w:instrText>Levy of Taxes; 2018 Sinking Fund</w:instrText>
      </w:r>
      <w:bookmarkEnd w:id="340"/>
      <w:r w:rsidRPr="009960B4">
        <w:rPr>
          <w:szCs w:val="24"/>
        </w:rPr>
        <w:instrText xml:space="preserve">" \f C \l "2" </w:instrText>
      </w:r>
      <w:r w:rsidRPr="009960B4">
        <w:rPr>
          <w:iCs/>
          <w:szCs w:val="24"/>
        </w:rPr>
        <w:fldChar w:fldCharType="end"/>
      </w:r>
      <w:r w:rsidRPr="009960B4">
        <w:rPr>
          <w:iCs/>
          <w:szCs w:val="24"/>
        </w:rPr>
        <w:t>.</w:t>
      </w:r>
      <w:bookmarkEnd w:id="338"/>
      <w:bookmarkEnd w:id="339"/>
    </w:p>
    <w:p w:rsidR="00F16CE2" w:rsidRPr="009960B4" w:rsidRDefault="00F16CE2" w:rsidP="00862C3D">
      <w:pPr>
        <w:pStyle w:val="Heading3"/>
      </w:pPr>
      <w:r w:rsidRPr="009960B4">
        <w:t xml:space="preserve">Pursuant to the Acts, each year after the issuance of the Bonds and until all of the Bonds shall have been retired, a direct annual tax upon all real and personal property within the State subject to State taxation shall be levied in such amount as shall be sufficient to pay (i) the interest on the Bonds as it becomes due, and (ii) the principal of the Bonds as it becomes due.  The rate of such direct annual tax shall be fixed each year by the Tax Commission as the rate fixed for State taxes and the taxes shall be collected and the revenue applied as provided in the Acts.  The direct annual tax imposed hereunder is abated to the extent money is available from sources, other than ad valorem taxes in the </w:t>
      </w:r>
      <w:r w:rsidR="0081402D">
        <w:t xml:space="preserve">2020B </w:t>
      </w:r>
      <w:r w:rsidR="00037506">
        <w:t>Sinking Fund</w:t>
      </w:r>
      <w:r w:rsidRPr="009960B4">
        <w:t>, for payment of the interest on and the principal of the Bonds.</w:t>
      </w:r>
    </w:p>
    <w:p w:rsidR="00F16CE2" w:rsidRPr="009960B4" w:rsidRDefault="00F16CE2" w:rsidP="00862C3D">
      <w:pPr>
        <w:pStyle w:val="Heading3"/>
      </w:pPr>
      <w:r w:rsidRPr="009960B4">
        <w:t xml:space="preserve">There is hereby created and established with the State Treasurer a </w:t>
      </w:r>
      <w:r w:rsidR="0081402D">
        <w:t xml:space="preserve">2020B </w:t>
      </w:r>
      <w:r w:rsidR="00037506">
        <w:t>Sinking Fund</w:t>
      </w:r>
      <w:r w:rsidRPr="009960B4">
        <w:t xml:space="preserve">.  All monies deposited in the </w:t>
      </w:r>
      <w:r w:rsidR="0081402D">
        <w:t xml:space="preserve">2020B </w:t>
      </w:r>
      <w:r w:rsidR="00037506">
        <w:t>Sinking Fund</w:t>
      </w:r>
      <w:r w:rsidRPr="009960B4">
        <w:t xml:space="preserve"> for payment of the Bonds shall be used to pay principal of and interest on the Bonds.  The proceeds of all taxes levied hereunder pursuant to the Acts are appropriated to the </w:t>
      </w:r>
      <w:r w:rsidR="0081402D">
        <w:t xml:space="preserve">2020B </w:t>
      </w:r>
      <w:r w:rsidR="00037506">
        <w:t>Sinking Fund</w:t>
      </w:r>
      <w:r w:rsidRPr="009960B4">
        <w:t xml:space="preserve">.  Warrants covering the amounts of the principal and interest falling due on the Bonds shall be drawn by the Division of Finance of the State on the State treasury, as provided in the Acts, before the dates on which payments of principal of and interest on the Bonds fall due.  The warrants shall be promptly paid by the State Treasurer from the </w:t>
      </w:r>
      <w:r w:rsidR="0081402D">
        <w:t xml:space="preserve">2020B </w:t>
      </w:r>
      <w:r w:rsidR="00037506">
        <w:t>Sinking Fund</w:t>
      </w:r>
      <w:r w:rsidRPr="009960B4">
        <w:t xml:space="preserve"> and the amount so paid shall be immediately transmitted as provided in the Letter of Representations or, if the Paying Agent is a Person other than the State Treasurer, shall be immediately transmitted to the Paying Agent.</w:t>
      </w:r>
    </w:p>
    <w:p w:rsidR="00F16CE2" w:rsidRPr="009960B4" w:rsidRDefault="00F16CE2" w:rsidP="00862C3D">
      <w:pPr>
        <w:pStyle w:val="Heading3"/>
      </w:pPr>
      <w:r w:rsidRPr="009960B4">
        <w:t xml:space="preserve">Pursuant to the applicable provisions of the Acts, the State Treasurer is hereby authorized and directed to invest any money in the </w:t>
      </w:r>
      <w:r w:rsidR="0081402D">
        <w:t xml:space="preserve">2020B </w:t>
      </w:r>
      <w:r w:rsidR="00037506">
        <w:t>Sinking Fund</w:t>
      </w:r>
      <w:r w:rsidRPr="009960B4">
        <w:t xml:space="preserve"> in accordance with the State Money Management Act, Title 51, Chapter 7 of the Utah Code (particularly Sections 51-7-17 and 51-7-11 thereof) or any applicable successor provision of law, until such time as it is needed for the purposes for which the </w:t>
      </w:r>
      <w:r w:rsidR="0081402D">
        <w:t xml:space="preserve">2020B </w:t>
      </w:r>
      <w:r w:rsidR="00037506">
        <w:t>Sinking Fund</w:t>
      </w:r>
      <w:r w:rsidRPr="009960B4">
        <w:t xml:space="preserve"> is created under the Acts.  All income from the investment of the money in the </w:t>
      </w:r>
      <w:r w:rsidR="0081402D">
        <w:t xml:space="preserve">2020B </w:t>
      </w:r>
      <w:r w:rsidR="00037506">
        <w:t>Sinking Fund</w:t>
      </w:r>
      <w:r w:rsidRPr="009960B4">
        <w:t xml:space="preserve"> shall be deposited in the </w:t>
      </w:r>
      <w:r w:rsidR="0081402D">
        <w:t xml:space="preserve">2020B </w:t>
      </w:r>
      <w:r w:rsidR="00037506">
        <w:t>Sinking Fund</w:t>
      </w:r>
      <w:r w:rsidRPr="009960B4">
        <w:t xml:space="preserve"> and used for the payment of principal of and interest on the Bonds.</w:t>
      </w:r>
    </w:p>
    <w:p w:rsidR="00862C3D" w:rsidRPr="00862C3D" w:rsidRDefault="00F16CE2" w:rsidP="00862C3D">
      <w:pPr>
        <w:pStyle w:val="Heading2"/>
        <w:rPr>
          <w:vanish/>
          <w:specVanish/>
        </w:rPr>
      </w:pPr>
      <w:bookmarkStart w:id="341" w:name="_Toc515779373"/>
      <w:bookmarkStart w:id="342" w:name="_Toc515779419"/>
      <w:bookmarkStart w:id="343" w:name="_Toc5595526"/>
      <w:bookmarkStart w:id="344" w:name="_Toc5596959"/>
      <w:bookmarkStart w:id="345" w:name="_Toc11565699"/>
      <w:bookmarkStart w:id="346" w:name="_Toc228677328"/>
      <w:bookmarkStart w:id="347" w:name="_Toc31287623"/>
      <w:r w:rsidRPr="000B7682">
        <w:lastRenderedPageBreak/>
        <w:t>Bonds in Registered Form</w:t>
      </w:r>
      <w:bookmarkEnd w:id="341"/>
      <w:bookmarkEnd w:id="342"/>
      <w:bookmarkEnd w:id="343"/>
      <w:bookmarkEnd w:id="344"/>
      <w:bookmarkEnd w:id="345"/>
      <w:bookmarkEnd w:id="346"/>
      <w:r w:rsidRPr="009960B4">
        <w:fldChar w:fldCharType="begin"/>
      </w:r>
      <w:r w:rsidRPr="009960B4">
        <w:instrText xml:space="preserve"> TC "</w:instrText>
      </w:r>
      <w:bookmarkStart w:id="348" w:name="_Toc22895290"/>
      <w:r w:rsidRPr="009960B4">
        <w:instrText>Section 5.3.</w:instrText>
      </w:r>
      <w:r w:rsidRPr="009960B4">
        <w:tab/>
        <w:instrText>Bonds in Registered Form</w:instrText>
      </w:r>
      <w:bookmarkEnd w:id="348"/>
      <w:r w:rsidRPr="009960B4">
        <w:instrText xml:space="preserve">" \f C \l "2" </w:instrText>
      </w:r>
      <w:r w:rsidRPr="009960B4">
        <w:fldChar w:fldCharType="end"/>
      </w:r>
      <w:r w:rsidRPr="009960B4">
        <w:t>.</w:t>
      </w:r>
      <w:bookmarkEnd w:id="347"/>
    </w:p>
    <w:p w:rsidR="00F16CE2" w:rsidRPr="009960B4" w:rsidRDefault="00862C3D" w:rsidP="00862C3D">
      <w:pPr>
        <w:pStyle w:val="00BodyText5"/>
      </w:pPr>
      <w:r>
        <w:t xml:space="preserve"> </w:t>
      </w:r>
      <w:r w:rsidR="00F16CE2" w:rsidRPr="009960B4">
        <w:t>The Issuer recognizes that Section 149(a) of the Code requires the Bonds to be issued and to remain in fully registered form in order that interest on the Bonds is exempt from federal income taxation under laws in force at the time the Bonds are delivered.  In this connection, the Issuer agrees that it will not take any action to permit the Bonds to be issued in, or converted into, bearer or coupon form.</w:t>
      </w:r>
    </w:p>
    <w:p w:rsidR="00862C3D" w:rsidRDefault="00F16CE2" w:rsidP="007B1EA2">
      <w:pPr>
        <w:pStyle w:val="Heading2"/>
      </w:pPr>
      <w:bookmarkStart w:id="349" w:name="_Toc515779374"/>
      <w:bookmarkStart w:id="350" w:name="_Toc515779420"/>
      <w:bookmarkStart w:id="351" w:name="_Toc5595527"/>
      <w:bookmarkStart w:id="352" w:name="_Toc5596960"/>
      <w:bookmarkStart w:id="353" w:name="_Toc11565700"/>
      <w:bookmarkStart w:id="354" w:name="_Toc228677329"/>
      <w:bookmarkStart w:id="355" w:name="_Toc31287624"/>
      <w:r w:rsidRPr="000B7682">
        <w:t>Arbitrage Covenant; Covenant to Maintain Tax Exemption; Other Covenants</w:t>
      </w:r>
      <w:bookmarkEnd w:id="349"/>
      <w:bookmarkEnd w:id="350"/>
      <w:bookmarkEnd w:id="351"/>
      <w:bookmarkEnd w:id="352"/>
      <w:bookmarkEnd w:id="353"/>
      <w:r w:rsidRPr="009960B4">
        <w:fldChar w:fldCharType="begin"/>
      </w:r>
      <w:r w:rsidRPr="009960B4">
        <w:instrText xml:space="preserve"> TC "</w:instrText>
      </w:r>
      <w:bookmarkStart w:id="356" w:name="_Toc22895291"/>
      <w:r w:rsidRPr="009960B4">
        <w:instrText>Section 5.4.</w:instrText>
      </w:r>
      <w:r w:rsidRPr="009960B4">
        <w:tab/>
        <w:instrText>Arbitrage Covenant; Covenant to Maintain Tax Exemption; Other Covenants</w:instrText>
      </w:r>
      <w:bookmarkEnd w:id="356"/>
      <w:r w:rsidRPr="009960B4">
        <w:instrText xml:space="preserve">" \f C \l "2" </w:instrText>
      </w:r>
      <w:r w:rsidRPr="009960B4">
        <w:fldChar w:fldCharType="end"/>
      </w:r>
      <w:r w:rsidRPr="009960B4">
        <w:t>.</w:t>
      </w:r>
      <w:bookmarkEnd w:id="354"/>
      <w:bookmarkEnd w:id="355"/>
      <w:r w:rsidRPr="009960B4">
        <w:t xml:space="preserve"> </w:t>
      </w:r>
    </w:p>
    <w:p w:rsidR="00F16CE2" w:rsidRPr="009960B4" w:rsidRDefault="00F16CE2" w:rsidP="007B1EA2">
      <w:pPr>
        <w:pStyle w:val="Heading3"/>
      </w:pPr>
      <w:r w:rsidRPr="009960B4">
        <w:t>The Lieutenant Governor, the State Treasurer and other appropriate officials of the Issuer are hereby authorized and directed to execute such Tax Certificates as shall be necessary to establish that (i) the Bonds are not “arbitrage bonds” within the meaning of Section 148 of the Code and the Regulations, (ii) the Bonds are not and will not become “private activity bonds” within the meaning of Section 141 of the Code, (iii) all applicable requirements of Section 149 of the Code are and will be met, (iv) the covenants of the Issuer contained in this Section 5.4 will be complied with, and (v) interest on the Bonds is not and will not become includible in gross income for federal income tax purposes under the Code and applicable Regulations.</w:t>
      </w:r>
    </w:p>
    <w:p w:rsidR="00F16CE2" w:rsidRPr="009960B4" w:rsidRDefault="00F16CE2" w:rsidP="007B1EA2">
      <w:pPr>
        <w:pStyle w:val="Heading3"/>
      </w:pPr>
      <w:r w:rsidRPr="009960B4">
        <w:t>The Issuer covenants and certifies to and for the benefit of the Holders from time to time of the Bonds that:</w:t>
      </w:r>
    </w:p>
    <w:p w:rsidR="00F16CE2" w:rsidRPr="009960B4" w:rsidRDefault="007B1EA2" w:rsidP="007B1EA2">
      <w:pPr>
        <w:pStyle w:val="Heading4"/>
      </w:pPr>
      <w:r>
        <w:t xml:space="preserve"> </w:t>
      </w:r>
      <w:r w:rsidR="00F16CE2" w:rsidRPr="009960B4">
        <w:t>it will at all times comply with the provisions of any Tax Certificate;</w:t>
      </w:r>
    </w:p>
    <w:p w:rsidR="00F16CE2" w:rsidRPr="009960B4" w:rsidRDefault="007B1EA2" w:rsidP="007B1EA2">
      <w:pPr>
        <w:pStyle w:val="Heading4"/>
      </w:pPr>
      <w:r>
        <w:t xml:space="preserve"> </w:t>
      </w:r>
      <w:r w:rsidR="00F16CE2" w:rsidRPr="009960B4">
        <w:t>it will at all times comply with the rebate requirements contained in Section 148(f) of the Code, including, without limitation, the entering into of any necessary rebate calculation agreement to provide for the calculations of amounts required to be rebated to the United States, the keeping of records necessary to enable such calculations to be made, and the timely payment to the United States, as authorized by the applicable provisions of the Acts, of all amounts, including any applicable penalties and interest, required to be rebated;</w:t>
      </w:r>
    </w:p>
    <w:p w:rsidR="00F16CE2" w:rsidRPr="009960B4" w:rsidRDefault="007B1EA2" w:rsidP="007B1EA2">
      <w:pPr>
        <w:pStyle w:val="Heading4"/>
      </w:pPr>
      <w:r>
        <w:t xml:space="preserve"> </w:t>
      </w:r>
      <w:r w:rsidR="00F16CE2" w:rsidRPr="009960B4">
        <w:t>no use will be made of the proceeds of the issue and sale of the Bonds, or any funds or accounts of the Issuer which may be deemed to be proceeds of the Bonds, pursuant to Section 148 of the Code and applicable Regulations, which use, if it had been reasonably expected on the date of issuance of the Bonds, would have caused the Bonds to be classified as “arbitrage bonds” within the meaning of Section 148 of the Code;</w:t>
      </w:r>
    </w:p>
    <w:p w:rsidR="00F16CE2" w:rsidRPr="009960B4" w:rsidRDefault="007B1EA2" w:rsidP="007B1EA2">
      <w:pPr>
        <w:pStyle w:val="Heading4"/>
      </w:pPr>
      <w:r>
        <w:t xml:space="preserve"> </w:t>
      </w:r>
      <w:r w:rsidR="00F16CE2" w:rsidRPr="009960B4">
        <w:t>it will not use or permit the use of any of its facilities or properties in such manner that such use would cause the Bonds to be “private activity bonds” described in Section 141 of the Code;</w:t>
      </w:r>
    </w:p>
    <w:p w:rsidR="00F16CE2" w:rsidRPr="009960B4" w:rsidRDefault="007B1EA2" w:rsidP="007B1EA2">
      <w:pPr>
        <w:pStyle w:val="Heading4"/>
        <w:rPr>
          <w:szCs w:val="24"/>
        </w:rPr>
      </w:pPr>
      <w:r>
        <w:rPr>
          <w:szCs w:val="24"/>
        </w:rPr>
        <w:lastRenderedPageBreak/>
        <w:t xml:space="preserve"> </w:t>
      </w:r>
      <w:r w:rsidR="00F16CE2" w:rsidRPr="009960B4">
        <w:rPr>
          <w:szCs w:val="24"/>
        </w:rPr>
        <w:t xml:space="preserve">no bonds or other evidences of indebtedness of the Issuer that are reasonably expected to be paid out of substantially the same source of funds as the Bonds have been or </w:t>
      </w:r>
      <w:r w:rsidR="00F16CE2" w:rsidRPr="007B1EA2">
        <w:t>will</w:t>
      </w:r>
      <w:r w:rsidR="00F16CE2" w:rsidRPr="009960B4">
        <w:rPr>
          <w:szCs w:val="24"/>
        </w:rPr>
        <w:t xml:space="preserve"> be issued, sold or delivered within a period beginning 15 days prior to the sale of the Bonds and ending 15 days following the delivery of the Bonds, other than the Bonds; and</w:t>
      </w:r>
    </w:p>
    <w:p w:rsidR="00F16CE2" w:rsidRPr="009960B4" w:rsidRDefault="007B1EA2" w:rsidP="007B1EA2">
      <w:pPr>
        <w:pStyle w:val="Heading4"/>
      </w:pPr>
      <w:r>
        <w:t xml:space="preserve"> </w:t>
      </w:r>
      <w:r w:rsidR="00F16CE2" w:rsidRPr="009960B4">
        <w:t xml:space="preserve">it will not take any action that would cause interest on the Bonds to be or to become ineligible for the exclusion from gross income of the Holders of the Bonds as provided in Section 103 of the Code, nor will it omit to take or cause to be taken, in timely </w:t>
      </w:r>
      <w:r w:rsidR="00F16CE2" w:rsidRPr="007B1EA2">
        <w:t>manner</w:t>
      </w:r>
      <w:r w:rsidR="00F16CE2" w:rsidRPr="009960B4">
        <w:t>, any action, which omission would cause interest on the Bonds to be or to become ineligible for the exclusion from gross income of the Holders of the Bonds as provided in Section 103 of the Code.</w:t>
      </w:r>
    </w:p>
    <w:p w:rsidR="00F16CE2" w:rsidRDefault="00F16CE2" w:rsidP="00F16CE2">
      <w:pPr>
        <w:pStyle w:val="ParaNORMAL"/>
        <w:rPr>
          <w:rFonts w:ascii="Times New Roman" w:hAnsi="Times New Roman"/>
          <w:szCs w:val="24"/>
        </w:rPr>
      </w:pPr>
      <w:r w:rsidRPr="009960B4">
        <w:rPr>
          <w:rFonts w:ascii="Times New Roman" w:hAnsi="Times New Roman"/>
          <w:szCs w:val="24"/>
        </w:rPr>
        <w:t>Pursuant to these covenants, the Issuer obligates itself to comply throughout the term of the issue of the Bonds with the requirements of Section 103 of the Code and the Regulations proposed or promulgated thereunder.</w:t>
      </w:r>
    </w:p>
    <w:p w:rsidR="007B1EA2" w:rsidRPr="009960B4" w:rsidRDefault="007B1EA2" w:rsidP="007B1EA2"/>
    <w:p w:rsidR="007B1EA2" w:rsidRPr="007B1EA2" w:rsidRDefault="00F16CE2" w:rsidP="007B1EA2">
      <w:pPr>
        <w:pStyle w:val="Heading2"/>
        <w:rPr>
          <w:vanish/>
          <w:specVanish/>
        </w:rPr>
      </w:pPr>
      <w:bookmarkStart w:id="357" w:name="_Toc515779375"/>
      <w:bookmarkStart w:id="358" w:name="_Toc515779421"/>
      <w:bookmarkStart w:id="359" w:name="_Toc5595528"/>
      <w:bookmarkStart w:id="360" w:name="_Toc5596961"/>
      <w:bookmarkStart w:id="361" w:name="_Toc11565701"/>
      <w:bookmarkStart w:id="362" w:name="_Toc228677330"/>
      <w:bookmarkStart w:id="363" w:name="_Toc31287625"/>
      <w:r w:rsidRPr="000B7682">
        <w:t>Covenant not to Exceed Authorization</w:t>
      </w:r>
      <w:bookmarkEnd w:id="357"/>
      <w:bookmarkEnd w:id="358"/>
      <w:bookmarkEnd w:id="359"/>
      <w:bookmarkEnd w:id="360"/>
      <w:bookmarkEnd w:id="361"/>
      <w:bookmarkEnd w:id="362"/>
      <w:r w:rsidRPr="009960B4">
        <w:fldChar w:fldCharType="begin"/>
      </w:r>
      <w:r w:rsidRPr="009960B4">
        <w:instrText xml:space="preserve"> TC "</w:instrText>
      </w:r>
      <w:bookmarkStart w:id="364" w:name="_Toc22895292"/>
      <w:r w:rsidRPr="009960B4">
        <w:instrText>Section 5.5.</w:instrText>
      </w:r>
      <w:r w:rsidRPr="009960B4">
        <w:tab/>
        <w:instrText>Covenant not to Exceed Authorization</w:instrText>
      </w:r>
      <w:bookmarkEnd w:id="364"/>
      <w:r w:rsidRPr="009960B4">
        <w:instrText xml:space="preserve">" \f C \l "2" </w:instrText>
      </w:r>
      <w:r w:rsidRPr="009960B4">
        <w:fldChar w:fldCharType="end"/>
      </w:r>
      <w:r w:rsidRPr="009960B4">
        <w:t>.</w:t>
      </w:r>
      <w:bookmarkEnd w:id="363"/>
    </w:p>
    <w:p w:rsidR="00F16CE2" w:rsidRPr="009960B4" w:rsidRDefault="00F16CE2" w:rsidP="007B1EA2">
      <w:pPr>
        <w:pStyle w:val="00BodyText5"/>
      </w:pPr>
      <w:r w:rsidRPr="009960B4">
        <w:t xml:space="preserve"> On behalf of the Issuer, the Commission hereby covenants that it will not authorize the issuance of bonds, warrants, notes or other forms of general obligation debt in excess of the amounts, maturity dates, or other details authorized under the Acts to provide funding for the projects listed in the Acts.</w:t>
      </w:r>
    </w:p>
    <w:p w:rsidR="00F16CE2" w:rsidRPr="009960B4" w:rsidRDefault="00F16CE2" w:rsidP="007B1EA2">
      <w:pPr>
        <w:pStyle w:val="Heading1"/>
      </w:pPr>
      <w:bookmarkStart w:id="365" w:name="_Toc515779422"/>
      <w:bookmarkStart w:id="366" w:name="_Toc5595529"/>
      <w:bookmarkStart w:id="367" w:name="_Toc5596962"/>
      <w:bookmarkStart w:id="368" w:name="_Toc5613024"/>
      <w:bookmarkStart w:id="369" w:name="_Toc6999444"/>
      <w:bookmarkStart w:id="370" w:name="_Toc11565702"/>
      <w:bookmarkStart w:id="371" w:name="_Toc11575583"/>
      <w:bookmarkStart w:id="372" w:name="_Toc39903448"/>
      <w:bookmarkStart w:id="373" w:name="_Toc68679239"/>
      <w:bookmarkStart w:id="374" w:name="_Toc69785856"/>
      <w:bookmarkStart w:id="375" w:name="_Toc163903532"/>
      <w:bookmarkStart w:id="376" w:name="_Toc165176090"/>
      <w:bookmarkStart w:id="377" w:name="_Toc165176135"/>
      <w:bookmarkStart w:id="378" w:name="_Toc169341244"/>
      <w:bookmarkStart w:id="379" w:name="_Toc225311838"/>
      <w:bookmarkStart w:id="380" w:name="_Toc226356991"/>
      <w:bookmarkStart w:id="381" w:name="_Toc226370714"/>
      <w:bookmarkStart w:id="382" w:name="_Toc226370990"/>
      <w:bookmarkStart w:id="383" w:name="_Toc226860697"/>
      <w:bookmarkStart w:id="384" w:name="_Toc226883656"/>
      <w:bookmarkStart w:id="385" w:name="_Toc228677286"/>
      <w:bookmarkStart w:id="386" w:name="_Toc228677331"/>
      <w:bookmarkStart w:id="387" w:name="_Toc515779376"/>
      <w:r w:rsidRPr="009960B4">
        <w:br/>
      </w:r>
      <w:r w:rsidRPr="009960B4">
        <w:br/>
      </w:r>
      <w:bookmarkStart w:id="388" w:name="_Toc31287626"/>
      <w:r w:rsidRPr="009960B4">
        <w:t>Form of Bonds</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9960B4">
        <w:fldChar w:fldCharType="begin"/>
      </w:r>
      <w:r w:rsidRPr="009960B4">
        <w:instrText xml:space="preserve"> TC "</w:instrText>
      </w:r>
      <w:bookmarkStart w:id="389" w:name="_Toc22895293"/>
      <w:r w:rsidRPr="009960B4">
        <w:instrText>Article VI</w:instrText>
      </w:r>
      <w:r w:rsidRPr="009960B4">
        <w:tab/>
        <w:instrText>Form of Bonds</w:instrText>
      </w:r>
      <w:bookmarkEnd w:id="389"/>
      <w:r w:rsidRPr="009960B4">
        <w:instrText xml:space="preserve">" \f C \l "1" </w:instrText>
      </w:r>
      <w:r w:rsidRPr="009960B4">
        <w:fldChar w:fldCharType="end"/>
      </w:r>
    </w:p>
    <w:p w:rsidR="007B1EA2" w:rsidRPr="007B1EA2" w:rsidRDefault="00F16CE2" w:rsidP="007B1EA2">
      <w:pPr>
        <w:pStyle w:val="Heading2"/>
        <w:rPr>
          <w:vanish/>
          <w:specVanish/>
        </w:rPr>
      </w:pPr>
      <w:bookmarkStart w:id="390" w:name="_Toc515779377"/>
      <w:bookmarkStart w:id="391" w:name="_Toc515779423"/>
      <w:bookmarkStart w:id="392" w:name="_Toc5595530"/>
      <w:bookmarkStart w:id="393" w:name="_Toc5596963"/>
      <w:bookmarkStart w:id="394" w:name="_Toc11565703"/>
      <w:bookmarkStart w:id="395" w:name="_Toc228677332"/>
      <w:bookmarkStart w:id="396" w:name="_Toc31287627"/>
      <w:r w:rsidRPr="000B7682">
        <w:t>Form of Bonds</w:t>
      </w:r>
      <w:bookmarkEnd w:id="390"/>
      <w:bookmarkEnd w:id="391"/>
      <w:bookmarkEnd w:id="392"/>
      <w:bookmarkEnd w:id="393"/>
      <w:bookmarkEnd w:id="394"/>
      <w:bookmarkEnd w:id="395"/>
      <w:r w:rsidRPr="009960B4">
        <w:fldChar w:fldCharType="begin"/>
      </w:r>
      <w:r w:rsidRPr="009960B4">
        <w:instrText xml:space="preserve"> TC "</w:instrText>
      </w:r>
      <w:bookmarkStart w:id="397" w:name="_Toc22895294"/>
      <w:r w:rsidRPr="009960B4">
        <w:instrText>Section 6.1.</w:instrText>
      </w:r>
      <w:r w:rsidRPr="009960B4">
        <w:tab/>
        <w:instrText>Form of Bonds</w:instrText>
      </w:r>
      <w:bookmarkEnd w:id="397"/>
      <w:r w:rsidRPr="009960B4">
        <w:instrText xml:space="preserve">" \f C \l "2" </w:instrText>
      </w:r>
      <w:r w:rsidRPr="009960B4">
        <w:fldChar w:fldCharType="end"/>
      </w:r>
      <w:r w:rsidRPr="009960B4">
        <w:t>.</w:t>
      </w:r>
      <w:bookmarkEnd w:id="396"/>
    </w:p>
    <w:p w:rsidR="008005FD" w:rsidRDefault="007B1EA2" w:rsidP="008005FD">
      <w:pPr>
        <w:pStyle w:val="00BodyText5"/>
      </w:pPr>
      <w:r>
        <w:t xml:space="preserve">  </w:t>
      </w:r>
      <w:r w:rsidR="00F16CE2" w:rsidRPr="009960B4">
        <w:t>Each fully registered Bond shall be, respectively, in substantially the following form, with such insertions or variations as to any redemption provisions and such other insertions or omissions, endorsements and variations as may be required:</w:t>
      </w:r>
    </w:p>
    <w:p w:rsidR="00F16CE2" w:rsidRPr="009960B4" w:rsidRDefault="00F16CE2" w:rsidP="00F16CE2">
      <w:pPr>
        <w:pStyle w:val="ParaFLUSH"/>
        <w:keepNext/>
        <w:keepLines/>
        <w:tabs>
          <w:tab w:val="right" w:pos="9360"/>
        </w:tabs>
        <w:rPr>
          <w:rFonts w:ascii="Times New Roman" w:hAnsi="Times New Roman"/>
          <w:szCs w:val="24"/>
        </w:rPr>
      </w:pPr>
      <w:r w:rsidRPr="009960B4">
        <w:rPr>
          <w:rFonts w:ascii="Times New Roman" w:hAnsi="Times New Roman"/>
          <w:szCs w:val="24"/>
        </w:rPr>
        <w:t>Registered</w:t>
      </w:r>
      <w:r w:rsidRPr="009960B4">
        <w:rPr>
          <w:rFonts w:ascii="Times New Roman" w:hAnsi="Times New Roman"/>
          <w:szCs w:val="24"/>
        </w:rPr>
        <w:tab/>
        <w:t>Registered</w:t>
      </w:r>
    </w:p>
    <w:p w:rsidR="00F16CE2" w:rsidRPr="009960B4" w:rsidRDefault="00F16CE2" w:rsidP="00F16CE2">
      <w:pPr>
        <w:keepNext/>
        <w:keepLines/>
        <w:rPr>
          <w:rFonts w:cs="Times New Roman"/>
          <w:szCs w:val="24"/>
        </w:rPr>
      </w:pPr>
    </w:p>
    <w:p w:rsidR="000B7682" w:rsidRDefault="000B7682" w:rsidP="000B7682">
      <w:pPr>
        <w:jc w:val="center"/>
      </w:pPr>
      <w:r>
        <w:t>(FORM OF BOND)</w:t>
      </w:r>
    </w:p>
    <w:p w:rsidR="000B7682" w:rsidRDefault="000B7682" w:rsidP="000B7682">
      <w:pPr>
        <w:jc w:val="center"/>
      </w:pPr>
    </w:p>
    <w:p w:rsidR="000B7682" w:rsidRDefault="000B7682" w:rsidP="000B7682">
      <w:pPr>
        <w:jc w:val="center"/>
      </w:pPr>
      <w:r>
        <w:t>UNITED STATES OF AMERICA</w:t>
      </w:r>
    </w:p>
    <w:p w:rsidR="000B7682" w:rsidRDefault="000B7682" w:rsidP="000B7682">
      <w:pPr>
        <w:jc w:val="center"/>
      </w:pPr>
      <w:r>
        <w:t>STATE OF UTAH</w:t>
      </w:r>
    </w:p>
    <w:p w:rsidR="000B7682" w:rsidRDefault="000B7682" w:rsidP="000B7682">
      <w:pPr>
        <w:jc w:val="center"/>
      </w:pPr>
    </w:p>
    <w:p w:rsidR="000B7682" w:rsidRDefault="008D6175" w:rsidP="000B7682">
      <w:pPr>
        <w:jc w:val="center"/>
      </w:pPr>
      <w:r>
        <w:t>GENERAL OBLIGATION BONDS</w:t>
      </w:r>
      <w:r w:rsidR="000B7682">
        <w:t>,</w:t>
      </w:r>
    </w:p>
    <w:p w:rsidR="000B7682" w:rsidRDefault="0081402D" w:rsidP="000B7682">
      <w:pPr>
        <w:jc w:val="center"/>
      </w:pPr>
      <w:r>
        <w:t>SERIES 2020B</w:t>
      </w:r>
    </w:p>
    <w:p w:rsidR="00F16CE2" w:rsidRPr="009960B4" w:rsidRDefault="00F16CE2" w:rsidP="00F16CE2">
      <w:pPr>
        <w:keepNext/>
        <w:keepLines/>
        <w:tabs>
          <w:tab w:val="center" w:pos="1584"/>
          <w:tab w:val="center" w:pos="3744"/>
          <w:tab w:val="center" w:pos="5760"/>
          <w:tab w:val="center" w:pos="7920"/>
          <w:tab w:val="decimal" w:pos="9072"/>
        </w:tabs>
        <w:jc w:val="both"/>
        <w:rPr>
          <w:rFonts w:cs="Times New Roman"/>
          <w:szCs w:val="24"/>
        </w:rPr>
      </w:pPr>
    </w:p>
    <w:p w:rsidR="0065729D" w:rsidRDefault="0065729D" w:rsidP="0065729D">
      <w:pPr>
        <w:tabs>
          <w:tab w:val="right" w:pos="8640"/>
        </w:tabs>
      </w:pPr>
      <w:r>
        <w:t>Number R-____</w:t>
      </w:r>
      <w:r>
        <w:tab/>
        <w:t>$___________</w:t>
      </w:r>
    </w:p>
    <w:p w:rsidR="0065729D" w:rsidRDefault="0065729D" w:rsidP="0065729D"/>
    <w:p w:rsidR="0065729D" w:rsidRDefault="0065729D" w:rsidP="0065729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2157"/>
        <w:gridCol w:w="2158"/>
        <w:gridCol w:w="2158"/>
      </w:tblGrid>
      <w:tr w:rsidR="0065729D" w:rsidRPr="00564E59" w:rsidTr="00214205">
        <w:tc>
          <w:tcPr>
            <w:tcW w:w="2157" w:type="dxa"/>
            <w:shd w:val="clear" w:color="auto" w:fill="auto"/>
          </w:tcPr>
          <w:p w:rsidR="0065729D" w:rsidRPr="00564E59" w:rsidRDefault="0065729D" w:rsidP="00214205">
            <w:pPr>
              <w:jc w:val="center"/>
              <w:rPr>
                <w:u w:val="single"/>
              </w:rPr>
            </w:pPr>
            <w:r w:rsidRPr="00564E59">
              <w:rPr>
                <w:u w:val="single"/>
              </w:rPr>
              <w:t>Interest Rate</w:t>
            </w:r>
          </w:p>
        </w:tc>
        <w:tc>
          <w:tcPr>
            <w:tcW w:w="2157" w:type="dxa"/>
            <w:shd w:val="clear" w:color="auto" w:fill="auto"/>
          </w:tcPr>
          <w:p w:rsidR="0065729D" w:rsidRPr="00564E59" w:rsidRDefault="0065729D" w:rsidP="00214205">
            <w:pPr>
              <w:jc w:val="center"/>
              <w:rPr>
                <w:u w:val="single"/>
              </w:rPr>
            </w:pPr>
            <w:r w:rsidRPr="00564E59">
              <w:rPr>
                <w:u w:val="single"/>
              </w:rPr>
              <w:t>Maturity Date</w:t>
            </w:r>
          </w:p>
        </w:tc>
        <w:tc>
          <w:tcPr>
            <w:tcW w:w="2158" w:type="dxa"/>
            <w:shd w:val="clear" w:color="auto" w:fill="auto"/>
          </w:tcPr>
          <w:p w:rsidR="0065729D" w:rsidRPr="00564E59" w:rsidRDefault="0065729D" w:rsidP="00214205">
            <w:pPr>
              <w:jc w:val="center"/>
              <w:rPr>
                <w:u w:val="single"/>
              </w:rPr>
            </w:pPr>
            <w:r w:rsidRPr="00564E59">
              <w:rPr>
                <w:u w:val="single"/>
              </w:rPr>
              <w:t>Dated Date</w:t>
            </w:r>
          </w:p>
        </w:tc>
        <w:tc>
          <w:tcPr>
            <w:tcW w:w="2158" w:type="dxa"/>
            <w:shd w:val="clear" w:color="auto" w:fill="auto"/>
          </w:tcPr>
          <w:p w:rsidR="0065729D" w:rsidRPr="00564E59" w:rsidRDefault="0065729D" w:rsidP="00214205">
            <w:pPr>
              <w:jc w:val="center"/>
              <w:rPr>
                <w:u w:val="single"/>
              </w:rPr>
            </w:pPr>
            <w:r w:rsidRPr="00564E59">
              <w:rPr>
                <w:u w:val="single"/>
              </w:rPr>
              <w:t>CUSIP</w:t>
            </w:r>
          </w:p>
        </w:tc>
      </w:tr>
      <w:tr w:rsidR="0065729D" w:rsidRPr="00564E59" w:rsidTr="00214205">
        <w:tc>
          <w:tcPr>
            <w:tcW w:w="2157" w:type="dxa"/>
            <w:shd w:val="clear" w:color="auto" w:fill="auto"/>
          </w:tcPr>
          <w:p w:rsidR="0065729D" w:rsidRPr="00564E59" w:rsidRDefault="0065729D" w:rsidP="00214205"/>
        </w:tc>
        <w:tc>
          <w:tcPr>
            <w:tcW w:w="2157" w:type="dxa"/>
            <w:shd w:val="clear" w:color="auto" w:fill="auto"/>
          </w:tcPr>
          <w:p w:rsidR="0065729D" w:rsidRPr="00564E59" w:rsidRDefault="008A1CD0" w:rsidP="008A1CD0">
            <w:pPr>
              <w:jc w:val="center"/>
            </w:pPr>
            <w:r>
              <w:t>July 1, ____</w:t>
            </w:r>
          </w:p>
        </w:tc>
        <w:tc>
          <w:tcPr>
            <w:tcW w:w="2158" w:type="dxa"/>
            <w:shd w:val="clear" w:color="auto" w:fill="auto"/>
          </w:tcPr>
          <w:p w:rsidR="0065729D" w:rsidRPr="00564E59" w:rsidRDefault="0081402D" w:rsidP="00214205">
            <w:r>
              <w:t>_________</w:t>
            </w:r>
            <w:r w:rsidR="008A1CD0">
              <w:t>, 2020</w:t>
            </w:r>
          </w:p>
        </w:tc>
        <w:tc>
          <w:tcPr>
            <w:tcW w:w="2158" w:type="dxa"/>
            <w:shd w:val="clear" w:color="auto" w:fill="auto"/>
          </w:tcPr>
          <w:p w:rsidR="0065729D" w:rsidRPr="00564E59" w:rsidRDefault="0065729D" w:rsidP="00214205"/>
        </w:tc>
      </w:tr>
    </w:tbl>
    <w:p w:rsidR="0065729D" w:rsidRDefault="0065729D" w:rsidP="0065729D"/>
    <w:p w:rsidR="0065729D" w:rsidRDefault="0065729D" w:rsidP="0065729D">
      <w:r>
        <w:t>Registered Owner:  CEDE &amp; CO.</w:t>
      </w:r>
    </w:p>
    <w:p w:rsidR="0065729D" w:rsidRDefault="0065729D" w:rsidP="0065729D"/>
    <w:p w:rsidR="0065729D" w:rsidRDefault="0065729D" w:rsidP="0065729D">
      <w:r>
        <w:t>Principal Amount:  ____________ AND NO/100 DOLLARS**</w:t>
      </w:r>
    </w:p>
    <w:p w:rsidR="00F16CE2" w:rsidRPr="009960B4" w:rsidRDefault="0065729D" w:rsidP="00F16CE2">
      <w:pPr>
        <w:pStyle w:val="ParaNORMAL"/>
        <w:spacing w:before="240"/>
        <w:rPr>
          <w:rFonts w:ascii="Times New Roman" w:hAnsi="Times New Roman"/>
          <w:szCs w:val="24"/>
        </w:rPr>
      </w:pPr>
      <w:r>
        <w:t xml:space="preserve">KNOW ALL MEN BY THESE PRESENTS </w:t>
      </w:r>
      <w:r w:rsidR="00F16CE2" w:rsidRPr="009960B4">
        <w:rPr>
          <w:rFonts w:ascii="Times New Roman" w:hAnsi="Times New Roman"/>
          <w:szCs w:val="24"/>
        </w:rPr>
        <w:t>that the State of Utah (the “Issuer”), acknowledges itself indebted and for value received hereby promises to pay to the registered owner identified above, or registered assigns, on the maturity date identified above, upon presentation and surrender hereof, the principal amount identified above (the “Principal Amount”), and to pay the registered owner hereof interest on the balance of said Principal Amount from time to time remaining unpaid from the interest payment date next preceding the date of registration and (if applicable) authentication of this Bond, unless this Bond is registered and (if applicable) authenticated as of an interest payment date, in which event this Bond shall bear interest from such interest payment date, or unless this Bond is registered and (if applicable) authenticated prior to the first interest payment date, in which event this Bond shall bear interest from the dated date identified above (the “Dated Date”), or unless, as shown by the records of the hereinafter referred to Bond Registrar, interest on the hereinafter referred to Bonds shall be in default, in which event this Bond shall bear interest from the date to which interest has been paid in full, at the interest rate per annum (calculated on the basis of a year of 360 days and twelve 30-day months) identified above (the “Interest Rate”), payable semiannually on January 1 and July 1 in each year, commencing on</w:t>
      </w:r>
      <w:r w:rsidR="0081402D">
        <w:rPr>
          <w:rFonts w:ascii="Times New Roman" w:hAnsi="Times New Roman"/>
          <w:szCs w:val="24"/>
        </w:rPr>
        <w:t xml:space="preserve"> ___________</w:t>
      </w:r>
      <w:r w:rsidR="003571DD">
        <w:rPr>
          <w:rFonts w:ascii="Times New Roman" w:hAnsi="Times New Roman"/>
          <w:szCs w:val="24"/>
        </w:rPr>
        <w:t xml:space="preserve">, </w:t>
      </w:r>
      <w:r w:rsidR="00F16CE2" w:rsidRPr="009960B4">
        <w:rPr>
          <w:rFonts w:ascii="Times New Roman" w:hAnsi="Times New Roman"/>
          <w:szCs w:val="24"/>
        </w:rPr>
        <w:t>until payment of the Principal Amount is made in full.  This Bond shall bear interest on overdue principal at the Interest Rate.  Principal of this Bond shall be payable at the principal office of the Utah State Treasurer, Salt Lake City, Utah, as Paying Agent, in any coin or currency of the United States of America which at the time of payment is legal tender for the payment of public and private debts; and payment of the semiannual interest hereon shall be made to the registered owner hereof and shall be paid by check or draft mailed to the person who is the registered owner of record as of the fifteenth day of the month next preceding each interest payment date at the address of such registered owner as it appears on the registration books kept by the Bond Registrar, or at such other address as is furnished in writing by such registered owner to the Bond Registrar as provided in the hereinafter defined Bond Resolution.</w:t>
      </w:r>
    </w:p>
    <w:p w:rsidR="00F16CE2" w:rsidRPr="009960B4" w:rsidRDefault="00F16CE2" w:rsidP="00F16CE2">
      <w:pPr>
        <w:pStyle w:val="ParaNORMAL"/>
        <w:spacing w:before="240"/>
        <w:rPr>
          <w:rFonts w:ascii="Times New Roman" w:hAnsi="Times New Roman"/>
          <w:szCs w:val="24"/>
        </w:rPr>
      </w:pPr>
      <w:r w:rsidRPr="009960B4">
        <w:rPr>
          <w:rFonts w:ascii="Times New Roman" w:hAnsi="Times New Roman"/>
          <w:szCs w:val="24"/>
        </w:rPr>
        <w:t xml:space="preserve">This Bond is one of the </w:t>
      </w:r>
      <w:r w:rsidR="008D6175">
        <w:rPr>
          <w:rFonts w:ascii="Times New Roman" w:hAnsi="Times New Roman"/>
          <w:szCs w:val="24"/>
        </w:rPr>
        <w:t>General Obligation Bonds</w:t>
      </w:r>
      <w:r w:rsidRPr="009960B4">
        <w:rPr>
          <w:rFonts w:ascii="Times New Roman" w:hAnsi="Times New Roman"/>
          <w:szCs w:val="24"/>
        </w:rPr>
        <w:t xml:space="preserve">, </w:t>
      </w:r>
      <w:r w:rsidR="0081402D">
        <w:rPr>
          <w:rFonts w:ascii="Times New Roman" w:hAnsi="Times New Roman"/>
          <w:szCs w:val="24"/>
        </w:rPr>
        <w:t>Series 2020B</w:t>
      </w:r>
      <w:r w:rsidRPr="009960B4">
        <w:rPr>
          <w:rFonts w:ascii="Times New Roman" w:hAnsi="Times New Roman"/>
          <w:szCs w:val="24"/>
        </w:rPr>
        <w:t>, of the Issuer (the “Bonds”) limited to the aggregate principal amount of $</w:t>
      </w:r>
      <w:r w:rsidR="0081402D">
        <w:rPr>
          <w:rFonts w:ascii="Times New Roman" w:hAnsi="Times New Roman"/>
          <w:szCs w:val="24"/>
        </w:rPr>
        <w:t>___________</w:t>
      </w:r>
      <w:r w:rsidRPr="009960B4">
        <w:rPr>
          <w:rFonts w:ascii="Times New Roman" w:hAnsi="Times New Roman"/>
          <w:szCs w:val="24"/>
        </w:rPr>
        <w:t xml:space="preserve">, dated the Dated Date, issued under and by virtue of certain portions of Title 63B of the Utah Code Annotated, 1953, as amended (the “Utah Code”) and other provisions of State law (the “Acts”), and under and pursuant to resolutions adopted on </w:t>
      </w:r>
      <w:r w:rsidR="0081402D">
        <w:rPr>
          <w:rFonts w:ascii="Times New Roman" w:hAnsi="Times New Roman"/>
          <w:szCs w:val="24"/>
        </w:rPr>
        <w:t>April 9, 2020</w:t>
      </w:r>
      <w:r w:rsidRPr="009960B4">
        <w:rPr>
          <w:rFonts w:ascii="Times New Roman" w:hAnsi="Times New Roman"/>
          <w:szCs w:val="24"/>
        </w:rPr>
        <w:t xml:space="preserve"> and </w:t>
      </w:r>
      <w:r w:rsidR="0081402D">
        <w:rPr>
          <w:rFonts w:ascii="Times New Roman" w:hAnsi="Times New Roman"/>
          <w:szCs w:val="24"/>
        </w:rPr>
        <w:t>___________, 2020</w:t>
      </w:r>
      <w:r w:rsidRPr="009960B4">
        <w:rPr>
          <w:rFonts w:ascii="Times New Roman" w:hAnsi="Times New Roman"/>
          <w:szCs w:val="24"/>
        </w:rPr>
        <w:t xml:space="preserve"> (collectively, the “Bond Resolution”), of the State Bonding Commission (the “Commission”) created pursuant to Section 63B-1-201 of the Utah Code Annotated 1953, as amended, for the purpose of (a) providing funds to the State and its agencies to pay all or part of the costs of acquiring and constructing </w:t>
      </w:r>
      <w:r w:rsidR="00DE33B3">
        <w:rPr>
          <w:rFonts w:ascii="Times New Roman" w:hAnsi="Times New Roman"/>
          <w:szCs w:val="24"/>
        </w:rPr>
        <w:t xml:space="preserve">a prison project and </w:t>
      </w:r>
      <w:r w:rsidRPr="009960B4">
        <w:rPr>
          <w:rFonts w:ascii="Times New Roman" w:hAnsi="Times New Roman"/>
          <w:szCs w:val="24"/>
        </w:rPr>
        <w:t>certain highway projects identified in the Acts and (b) paying all or part of any costs incident to the issuance and sale of the Bonds, all in accordance with and subject to the provisions of the Acts.</w:t>
      </w:r>
    </w:p>
    <w:p w:rsidR="00F16CE2" w:rsidRPr="009960B4" w:rsidRDefault="00F16CE2" w:rsidP="00F16CE2">
      <w:pPr>
        <w:pStyle w:val="ParaNORMAL"/>
        <w:spacing w:before="240"/>
        <w:rPr>
          <w:rFonts w:ascii="Times New Roman" w:hAnsi="Times New Roman"/>
          <w:szCs w:val="24"/>
        </w:rPr>
      </w:pPr>
      <w:r w:rsidRPr="009960B4">
        <w:rPr>
          <w:rFonts w:ascii="Times New Roman" w:hAnsi="Times New Roman"/>
          <w:szCs w:val="24"/>
        </w:rPr>
        <w:lastRenderedPageBreak/>
        <w:t>The State Treasurer is the initial bond registrar and paying agent with respect to the Bonds.  Said bond registrar and paying agent, together with any successor bond registrar or paying agent, respectively, is referred to herein as the “Bond Registrar” and the “Paying Agent.”</w:t>
      </w:r>
    </w:p>
    <w:p w:rsidR="00F16CE2" w:rsidRPr="009960B4" w:rsidRDefault="00F16CE2" w:rsidP="00F16CE2">
      <w:pPr>
        <w:pStyle w:val="ParaNORMAL"/>
        <w:spacing w:before="240"/>
        <w:rPr>
          <w:rFonts w:ascii="Times New Roman" w:hAnsi="Times New Roman"/>
          <w:szCs w:val="24"/>
        </w:rPr>
      </w:pPr>
      <w:r w:rsidRPr="009960B4">
        <w:rPr>
          <w:rFonts w:ascii="Times New Roman" w:hAnsi="Times New Roman"/>
          <w:szCs w:val="24"/>
        </w:rPr>
        <w:t>For the prompt payment of this Bond, both principal and interest, as the same become due, and for the levy, imposition, collection and proper application of taxes sufficient therefor, the full faith, credit and resources of the Issuer are hereby irrevocably pledged.</w:t>
      </w:r>
    </w:p>
    <w:p w:rsidR="00F16CE2" w:rsidRPr="009960B4" w:rsidRDefault="00F16CE2" w:rsidP="00F16CE2">
      <w:pPr>
        <w:pStyle w:val="ParaNORMAL"/>
        <w:spacing w:before="240"/>
        <w:rPr>
          <w:rFonts w:ascii="Times New Roman" w:hAnsi="Times New Roman"/>
          <w:szCs w:val="24"/>
        </w:rPr>
      </w:pPr>
      <w:r w:rsidRPr="009960B4">
        <w:rPr>
          <w:rFonts w:ascii="Times New Roman" w:hAnsi="Times New Roman"/>
          <w:szCs w:val="24"/>
        </w:rPr>
        <w:t>This Bond is transferable, as provided in the Bond Resolution, only upon the books of the Issuer kept for that purpose at the principal office of the Bond Registrar, by the registered owner hereof in person or by such owner’s attorney duly authorized in writing, upon surrender hereof together with a written instrument of transfer satisfactory to the Bond Registrar, duly executed by the registered owner or such duly authorized attorney, and thereupon the Issuer shall issue in the name of the transferee a new registered Bond or Bonds of authorized denominations of the same aggregate principal amount, series, designation, maturity and interest rate as the surrendered Bond, all as provided in the Bond Resolution and upon the payment of the charges therein prescribed.  No transfer of this Bond shall be effective until entered on the registration books kept by the Bond Registrar.  The Issuer, the Bond Registrar and the Paying Agent may treat and consider the person in whose name this Bond is registered on the registration books kept by the Bond Registrar as the holder and absolute owner hereof for the purpose of receiving payment of, or on account of, the principal hereof and interest due hereon and for all other purposes whatsoever, and neither the Issuer, the Bond Registrar nor the Paying Agent shall be affected by any notice to the contrary.</w:t>
      </w:r>
    </w:p>
    <w:p w:rsidR="00F16CE2" w:rsidRPr="009960B4" w:rsidRDefault="00F16CE2" w:rsidP="00F16CE2">
      <w:pPr>
        <w:pStyle w:val="ParaNORMAL"/>
        <w:spacing w:before="240"/>
        <w:rPr>
          <w:rFonts w:ascii="Times New Roman" w:hAnsi="Times New Roman"/>
          <w:szCs w:val="24"/>
        </w:rPr>
      </w:pPr>
      <w:r w:rsidRPr="009960B4">
        <w:rPr>
          <w:rFonts w:ascii="Times New Roman" w:hAnsi="Times New Roman"/>
          <w:szCs w:val="24"/>
        </w:rPr>
        <w:t>The Issuer is not required to transfer or exchange any Bond after the Record Date with respect to any interest payment date to and including such interest payment date.</w:t>
      </w:r>
    </w:p>
    <w:p w:rsidR="00F16CE2" w:rsidRPr="009960B4" w:rsidRDefault="00F16CE2" w:rsidP="00F16CE2">
      <w:pPr>
        <w:pStyle w:val="ParaNORMAL"/>
        <w:spacing w:before="240"/>
        <w:rPr>
          <w:rFonts w:ascii="Times New Roman" w:hAnsi="Times New Roman"/>
          <w:szCs w:val="24"/>
        </w:rPr>
      </w:pPr>
      <w:r w:rsidRPr="009960B4">
        <w:rPr>
          <w:rFonts w:ascii="Times New Roman" w:hAnsi="Times New Roman"/>
          <w:szCs w:val="24"/>
        </w:rPr>
        <w:t>The Bonds are issuable solely in the form of fully registered Bonds in the denomination of $5,000 or any whole multiple thereof.</w:t>
      </w:r>
    </w:p>
    <w:p w:rsidR="00F16CE2" w:rsidRPr="009960B4" w:rsidRDefault="00F16CE2" w:rsidP="00F16CE2">
      <w:pPr>
        <w:pStyle w:val="ParaNORMAL"/>
        <w:spacing w:before="240"/>
        <w:rPr>
          <w:rFonts w:ascii="Times New Roman" w:hAnsi="Times New Roman"/>
          <w:szCs w:val="24"/>
        </w:rPr>
      </w:pPr>
      <w:r w:rsidRPr="009960B4">
        <w:rPr>
          <w:rFonts w:ascii="Times New Roman" w:hAnsi="Times New Roman"/>
          <w:szCs w:val="24"/>
        </w:rPr>
        <w:t>The Bonds are subject to redemption prior to maturity at the times and prices and in the amounts and upon notice, all as provided in the Bond Resolution.</w:t>
      </w:r>
    </w:p>
    <w:p w:rsidR="00F16CE2" w:rsidRPr="009960B4" w:rsidRDefault="00F16CE2" w:rsidP="00F16CE2">
      <w:pPr>
        <w:pStyle w:val="ParaNORMAL"/>
        <w:spacing w:before="240"/>
        <w:rPr>
          <w:rFonts w:ascii="Times New Roman" w:hAnsi="Times New Roman"/>
          <w:szCs w:val="24"/>
        </w:rPr>
      </w:pPr>
      <w:r w:rsidRPr="009960B4">
        <w:rPr>
          <w:rFonts w:ascii="Times New Roman" w:hAnsi="Times New Roman"/>
          <w:szCs w:val="24"/>
        </w:rPr>
        <w:t>Except as otherwise provided herein and unless the context clearly indicates otherwise, words and phrases used herein shall have the same meanings as such words and phrases in the Bond Resolution.</w:t>
      </w:r>
    </w:p>
    <w:p w:rsidR="00F16CE2" w:rsidRPr="009960B4" w:rsidRDefault="00F16CE2" w:rsidP="00F16CE2">
      <w:pPr>
        <w:pStyle w:val="ParaNORMAL"/>
        <w:spacing w:before="240"/>
        <w:rPr>
          <w:rFonts w:ascii="Times New Roman" w:hAnsi="Times New Roman"/>
          <w:szCs w:val="24"/>
        </w:rPr>
      </w:pPr>
      <w:r w:rsidRPr="009960B4">
        <w:rPr>
          <w:rFonts w:ascii="Times New Roman" w:hAnsi="Times New Roman"/>
          <w:szCs w:val="24"/>
        </w:rPr>
        <w:t xml:space="preserve">This Bond and the issue of Bonds of which it is a part are issued in conformity with and in full compliance with the Constitution of the State of Utah and pursuant to the provisions of the Acts and all other laws applicable thereto.  It is hereby found, certified, recited and declared that all conditions, acts and things required by the Constitution or statutes of the State of Utah and by the Acts and the Bond Resolution to exist, to have happened or to have been performed precedent to or in connection with the issuance of this Bond exist, have happened and have been performed and that the issue of Bonds, together </w:t>
      </w:r>
      <w:r w:rsidRPr="009960B4">
        <w:rPr>
          <w:rFonts w:ascii="Times New Roman" w:hAnsi="Times New Roman"/>
          <w:szCs w:val="24"/>
        </w:rPr>
        <w:lastRenderedPageBreak/>
        <w:t>with all other indebtedness of the Issuer, is within every debt and other limit prescribed by said Constitution and statutes.</w:t>
      </w:r>
    </w:p>
    <w:p w:rsidR="00F16CE2" w:rsidRPr="009960B4" w:rsidRDefault="00F16CE2" w:rsidP="00F16CE2">
      <w:pPr>
        <w:pStyle w:val="ParaNORMAL"/>
        <w:spacing w:before="240"/>
        <w:rPr>
          <w:rFonts w:ascii="Times New Roman" w:hAnsi="Times New Roman"/>
          <w:szCs w:val="24"/>
        </w:rPr>
      </w:pPr>
      <w:r w:rsidRPr="009960B4">
        <w:rPr>
          <w:rFonts w:ascii="Times New Roman" w:hAnsi="Times New Roman"/>
          <w:szCs w:val="24"/>
        </w:rPr>
        <w:t>This Bond shall not be valid until the Certificate of [Registration] [Authentication] hereon shall have been manually signed by the Bond Registrar.</w:t>
      </w:r>
    </w:p>
    <w:p w:rsidR="007B1EA2" w:rsidRDefault="007B1EA2">
      <w:pPr>
        <w:suppressAutoHyphens w:val="0"/>
        <w:spacing w:after="160" w:line="259" w:lineRule="auto"/>
        <w:rPr>
          <w:rFonts w:ascii="Times" w:eastAsia="Times New Roman" w:hAnsi="Times" w:cs="Times New Roman"/>
          <w:szCs w:val="20"/>
        </w:rPr>
      </w:pPr>
      <w:r>
        <w:br w:type="page"/>
      </w:r>
    </w:p>
    <w:p w:rsidR="00F16CE2" w:rsidRPr="009960B4" w:rsidRDefault="0065729D" w:rsidP="00F16CE2">
      <w:pPr>
        <w:pStyle w:val="ParaNORMAL"/>
        <w:spacing w:before="240"/>
        <w:rPr>
          <w:rFonts w:ascii="Times New Roman" w:hAnsi="Times New Roman"/>
          <w:szCs w:val="24"/>
        </w:rPr>
      </w:pPr>
      <w:r>
        <w:lastRenderedPageBreak/>
        <w:t xml:space="preserve">[IN WITNESS WHEREOF, THE STATE OF UTAH, </w:t>
      </w:r>
      <w:r w:rsidR="00F16CE2" w:rsidRPr="009960B4">
        <w:rPr>
          <w:rFonts w:ascii="Times New Roman" w:hAnsi="Times New Roman"/>
          <w:szCs w:val="24"/>
        </w:rPr>
        <w:t>has caused this Bond to be signed in its name and on its behalf by its State Treasurer, and to be countersigned and attested by its Lieutenant Governor, and has caused its Great Seal to be impressed hereon, all as of the Dated Date.]</w:t>
      </w:r>
    </w:p>
    <w:p w:rsidR="00F965D9" w:rsidRDefault="0065729D" w:rsidP="00F16CE2">
      <w:pPr>
        <w:pStyle w:val="ParaNORMAL"/>
        <w:spacing w:before="240"/>
        <w:rPr>
          <w:rFonts w:ascii="Times New Roman" w:hAnsi="Times New Roman"/>
          <w:szCs w:val="24"/>
        </w:rPr>
      </w:pPr>
      <w:r>
        <w:t xml:space="preserve">[IN WITNESS WHEREOF, THE STATE OF UTAH, </w:t>
      </w:r>
      <w:r w:rsidR="00F16CE2" w:rsidRPr="009960B4">
        <w:rPr>
          <w:rFonts w:ascii="Times New Roman" w:hAnsi="Times New Roman"/>
          <w:szCs w:val="24"/>
        </w:rPr>
        <w:t xml:space="preserve"> has caused this Bond to be signed in its name and on its behalf by its State Treasurer, and to be countersigned and attested by its Lieutenant Governor (the signatures of said State Treasurer and Lieutenant Governor being by facsimile), and has caused the facsimile of its Great Seal to be printed hereon, and said officials by the execution hereof do adopt as and for their own proper signatures their facsimile signatures appearing on each of the Bonds, all as of the Dated Date.]</w:t>
      </w:r>
      <w:r w:rsidR="00F965D9">
        <w:rPr>
          <w:rFonts w:ascii="Times New Roman" w:hAnsi="Times New Roman"/>
          <w:szCs w:val="24"/>
        </w:rPr>
        <w:br/>
      </w:r>
    </w:p>
    <w:p w:rsidR="00343896" w:rsidRDefault="00F965D9" w:rsidP="00343896">
      <w:pPr>
        <w:tabs>
          <w:tab w:val="left" w:pos="4320"/>
        </w:tabs>
      </w:pPr>
      <w:r>
        <w:tab/>
      </w:r>
      <w:r w:rsidR="00343896">
        <w:t>STATE TREASURER OF UTAH</w:t>
      </w:r>
    </w:p>
    <w:p w:rsidR="00343896" w:rsidRDefault="00343896" w:rsidP="00343896"/>
    <w:p w:rsidR="00343896" w:rsidRDefault="00343896" w:rsidP="00343896">
      <w:r>
        <w:t>(THE GREAT SEAL OF UTAH)</w:t>
      </w:r>
    </w:p>
    <w:p w:rsidR="00343896" w:rsidRDefault="00343896" w:rsidP="00343896"/>
    <w:p w:rsidR="00343896" w:rsidRDefault="00343896" w:rsidP="00343896">
      <w:pPr>
        <w:tabs>
          <w:tab w:val="left" w:pos="4320"/>
        </w:tabs>
      </w:pPr>
      <w:r>
        <w:tab/>
        <w:t xml:space="preserve">___________________________________ </w:t>
      </w:r>
    </w:p>
    <w:p w:rsidR="00343896" w:rsidRDefault="00343896" w:rsidP="00343896"/>
    <w:p w:rsidR="00343896" w:rsidRDefault="00343896" w:rsidP="00343896"/>
    <w:p w:rsidR="00343896" w:rsidRDefault="00343896" w:rsidP="00343896"/>
    <w:p w:rsidR="00343896" w:rsidRDefault="00343896" w:rsidP="00343896"/>
    <w:p w:rsidR="00343896" w:rsidRDefault="00343896" w:rsidP="00343896">
      <w:r>
        <w:t>COUNTERSIGN AND ATTEST:</w:t>
      </w:r>
    </w:p>
    <w:p w:rsidR="00343896" w:rsidRDefault="00343896" w:rsidP="00343896"/>
    <w:p w:rsidR="00343896" w:rsidRDefault="00343896" w:rsidP="00343896"/>
    <w:p w:rsidR="00343896" w:rsidRDefault="00343896" w:rsidP="00343896"/>
    <w:p w:rsidR="00343896" w:rsidRDefault="00343896" w:rsidP="00343896"/>
    <w:p w:rsidR="00343896" w:rsidRDefault="00343896" w:rsidP="00343896">
      <w:r>
        <w:t>_______________________________________</w:t>
      </w:r>
    </w:p>
    <w:p w:rsidR="00343896" w:rsidRDefault="00343896" w:rsidP="00343896">
      <w:pPr>
        <w:tabs>
          <w:tab w:val="center" w:pos="2160"/>
        </w:tabs>
      </w:pPr>
      <w:r>
        <w:tab/>
        <w:t>Lieutenant Governor of Utah</w:t>
      </w:r>
    </w:p>
    <w:p w:rsidR="00F965D9" w:rsidRDefault="00F16CE2" w:rsidP="00F965D9">
      <w:pPr>
        <w:jc w:val="both"/>
      </w:pPr>
      <w:r w:rsidRPr="009960B4">
        <w:rPr>
          <w:szCs w:val="24"/>
        </w:rPr>
        <w:br w:type="page"/>
      </w:r>
      <w:r w:rsidR="00F965D9">
        <w:lastRenderedPageBreak/>
        <w:t>[FORM OF BOND REGISTRAR’S CERTIFICATE OF REGISTRATION (FOR USE IF THE BOND REGISTRAR IS THE STATE TREASURER)]</w:t>
      </w:r>
    </w:p>
    <w:p w:rsidR="00F965D9" w:rsidRDefault="00F965D9" w:rsidP="00F965D9"/>
    <w:p w:rsidR="00F965D9" w:rsidRDefault="00F965D9" w:rsidP="00F965D9">
      <w:pPr>
        <w:pStyle w:val="00BodyText5"/>
      </w:pPr>
      <w:r>
        <w:t>This Bond has been registered as to principal and interest in the name of the Registered Owner identified above on the registration books of the Utah State Treasurer.</w:t>
      </w:r>
    </w:p>
    <w:p w:rsidR="00F965D9" w:rsidRDefault="00F965D9" w:rsidP="00F965D9">
      <w:pPr>
        <w:tabs>
          <w:tab w:val="left" w:pos="4320"/>
        </w:tabs>
        <w:ind w:left="4320"/>
      </w:pPr>
      <w:r>
        <w:t>BY UTAH STATE TREASURER, AS BOND REGISTRAR</w:t>
      </w:r>
    </w:p>
    <w:p w:rsidR="00F965D9" w:rsidRDefault="00F965D9" w:rsidP="00F965D9">
      <w:pPr>
        <w:tabs>
          <w:tab w:val="left" w:pos="4320"/>
        </w:tabs>
        <w:ind w:left="4320"/>
      </w:pPr>
    </w:p>
    <w:p w:rsidR="00F965D9" w:rsidRDefault="00F965D9" w:rsidP="00F965D9">
      <w:pPr>
        <w:tabs>
          <w:tab w:val="left" w:pos="4320"/>
        </w:tabs>
        <w:ind w:left="4320"/>
      </w:pPr>
    </w:p>
    <w:p w:rsidR="00F965D9" w:rsidRDefault="00F965D9" w:rsidP="00F965D9">
      <w:pPr>
        <w:tabs>
          <w:tab w:val="left" w:pos="4320"/>
        </w:tabs>
        <w:ind w:left="4320"/>
      </w:pPr>
      <w:r>
        <w:t xml:space="preserve">__________________________________ </w:t>
      </w:r>
    </w:p>
    <w:p w:rsidR="00F965D9" w:rsidRDefault="00F965D9" w:rsidP="00F965D9"/>
    <w:p w:rsidR="00F965D9" w:rsidRDefault="00F965D9" w:rsidP="00F965D9"/>
    <w:p w:rsidR="00F965D9" w:rsidRDefault="00F965D9" w:rsidP="00F965D9">
      <w:r>
        <w:t>Date of Registration:  _______________</w:t>
      </w:r>
    </w:p>
    <w:p w:rsidR="00F965D9" w:rsidRDefault="00F965D9" w:rsidP="00F965D9"/>
    <w:p w:rsidR="00F965D9" w:rsidRDefault="00F965D9" w:rsidP="00F965D9"/>
    <w:p w:rsidR="00F965D9" w:rsidRDefault="00F965D9" w:rsidP="00F965D9">
      <w:pPr>
        <w:tabs>
          <w:tab w:val="left" w:pos="4320"/>
        </w:tabs>
      </w:pPr>
      <w:r>
        <w:tab/>
        <w:t>____________________________________</w:t>
      </w:r>
    </w:p>
    <w:p w:rsidR="00F965D9" w:rsidRDefault="00F965D9" w:rsidP="00F965D9">
      <w:pPr>
        <w:ind w:left="3600" w:firstLine="720"/>
      </w:pPr>
      <w:r>
        <w:t>Bond Registrar and Paying Agent:</w:t>
      </w:r>
    </w:p>
    <w:p w:rsidR="00F965D9" w:rsidRDefault="00F965D9" w:rsidP="00F965D9">
      <w:pPr>
        <w:ind w:left="3600" w:firstLine="720"/>
      </w:pPr>
      <w:r>
        <w:t>Utah State Treasurer</w:t>
      </w:r>
    </w:p>
    <w:p w:rsidR="00F965D9" w:rsidRDefault="00F965D9" w:rsidP="00F965D9"/>
    <w:p w:rsidR="00F965D9" w:rsidRDefault="00F965D9" w:rsidP="00F965D9"/>
    <w:p w:rsidR="00F965D9" w:rsidRDefault="00F965D9" w:rsidP="00F965D9">
      <w:pPr>
        <w:jc w:val="both"/>
      </w:pPr>
      <w:r>
        <w:t>[FORM OF BOND REGISTRAR’S CERTIFICATE OF AUTHENTICATION (FOR USE IF THE BOND REGISTRAR IS ANY PERSON OTHER THAN THE STATE TREASURER)]</w:t>
      </w:r>
    </w:p>
    <w:p w:rsidR="00F965D9" w:rsidRDefault="00F965D9" w:rsidP="00F965D9"/>
    <w:p w:rsidR="00F965D9" w:rsidRDefault="00F965D9" w:rsidP="00F965D9">
      <w:pPr>
        <w:pStyle w:val="00BodyText5"/>
      </w:pPr>
      <w:r>
        <w:t xml:space="preserve">This Bond is one of the Bonds described in the within mentioned Bond Resolution and is one of the </w:t>
      </w:r>
      <w:r w:rsidR="008D6175">
        <w:t>General Obligation Bonds</w:t>
      </w:r>
      <w:r>
        <w:t xml:space="preserve">, </w:t>
      </w:r>
      <w:r w:rsidR="0081402D">
        <w:t>Series 2020B</w:t>
      </w:r>
      <w:r>
        <w:t>, of the State of Utah.</w:t>
      </w:r>
    </w:p>
    <w:p w:rsidR="00F965D9" w:rsidRDefault="00F965D9" w:rsidP="00F965D9"/>
    <w:p w:rsidR="00F965D9" w:rsidRDefault="00F965D9" w:rsidP="00F965D9"/>
    <w:p w:rsidR="00F965D9" w:rsidRDefault="00F965D9" w:rsidP="00F965D9">
      <w:pPr>
        <w:tabs>
          <w:tab w:val="left" w:pos="4320"/>
        </w:tabs>
      </w:pPr>
      <w:r>
        <w:tab/>
        <w:t xml:space="preserve">____________________________________ </w:t>
      </w:r>
    </w:p>
    <w:p w:rsidR="00F965D9" w:rsidRDefault="00F965D9" w:rsidP="00F965D9">
      <w:pPr>
        <w:ind w:left="3600" w:firstLine="720"/>
      </w:pPr>
      <w:r>
        <w:t>as Bond Registrar</w:t>
      </w:r>
    </w:p>
    <w:p w:rsidR="00F965D9" w:rsidRDefault="00F965D9" w:rsidP="00F965D9"/>
    <w:p w:rsidR="00F965D9" w:rsidRDefault="00F965D9" w:rsidP="00F965D9">
      <w:pPr>
        <w:ind w:left="3600" w:firstLine="720"/>
      </w:pPr>
      <w:r>
        <w:t>By _________________________________</w:t>
      </w:r>
    </w:p>
    <w:p w:rsidR="00F965D9" w:rsidRDefault="00F965D9" w:rsidP="00F965D9">
      <w:pPr>
        <w:tabs>
          <w:tab w:val="center" w:pos="6480"/>
        </w:tabs>
      </w:pPr>
      <w:r>
        <w:tab/>
        <w:t>Authorized Officer</w:t>
      </w:r>
    </w:p>
    <w:p w:rsidR="00F965D9" w:rsidRDefault="00F965D9" w:rsidP="00F965D9"/>
    <w:p w:rsidR="00F965D9" w:rsidRDefault="00F965D9" w:rsidP="00F965D9">
      <w:r>
        <w:t xml:space="preserve">Date of registration </w:t>
      </w:r>
    </w:p>
    <w:p w:rsidR="00F965D9" w:rsidRDefault="00F965D9" w:rsidP="00F965D9">
      <w:r>
        <w:t>and authentication: ____________________</w:t>
      </w:r>
    </w:p>
    <w:p w:rsidR="00F965D9" w:rsidRDefault="00F965D9" w:rsidP="00F965D9"/>
    <w:p w:rsidR="00F965D9" w:rsidRDefault="00F965D9" w:rsidP="00F965D9">
      <w:pPr>
        <w:tabs>
          <w:tab w:val="left" w:pos="4320"/>
        </w:tabs>
      </w:pPr>
      <w:r>
        <w:tab/>
        <w:t>Bond Registrar and Paying Agent:</w:t>
      </w:r>
    </w:p>
    <w:p w:rsidR="00F965D9" w:rsidRDefault="00F965D9" w:rsidP="00F965D9">
      <w:pPr>
        <w:tabs>
          <w:tab w:val="left" w:pos="4320"/>
        </w:tabs>
      </w:pPr>
    </w:p>
    <w:p w:rsidR="00F965D9" w:rsidRDefault="00F965D9" w:rsidP="00F965D9">
      <w:pPr>
        <w:tabs>
          <w:tab w:val="left" w:pos="4320"/>
        </w:tabs>
      </w:pPr>
    </w:p>
    <w:p w:rsidR="00F965D9" w:rsidRDefault="00F965D9" w:rsidP="00F965D9">
      <w:pPr>
        <w:tabs>
          <w:tab w:val="left" w:pos="4320"/>
        </w:tabs>
      </w:pPr>
      <w:r>
        <w:tab/>
        <w:t xml:space="preserve">____________________________________ </w:t>
      </w:r>
    </w:p>
    <w:p w:rsidR="00F965D9" w:rsidRDefault="00F965D9" w:rsidP="00F965D9">
      <w:pPr>
        <w:suppressAutoHyphens w:val="0"/>
        <w:spacing w:after="160" w:line="259" w:lineRule="auto"/>
      </w:pPr>
      <w:r>
        <w:br w:type="page"/>
      </w:r>
    </w:p>
    <w:p w:rsidR="00F16CE2" w:rsidRPr="009960B4" w:rsidRDefault="00F16CE2" w:rsidP="00F965D9">
      <w:pPr>
        <w:suppressAutoHyphens w:val="0"/>
        <w:spacing w:after="160" w:line="259" w:lineRule="auto"/>
        <w:rPr>
          <w:szCs w:val="24"/>
        </w:rPr>
      </w:pPr>
    </w:p>
    <w:p w:rsidR="0065373E" w:rsidRDefault="0065373E" w:rsidP="0065373E">
      <w:pPr>
        <w:jc w:val="center"/>
      </w:pPr>
      <w:r>
        <w:t>ABBREVIATIONS</w:t>
      </w:r>
    </w:p>
    <w:p w:rsidR="00F16CE2" w:rsidRPr="009960B4" w:rsidRDefault="00F16CE2" w:rsidP="00F16CE2">
      <w:pPr>
        <w:keepNext/>
        <w:keepLines/>
        <w:rPr>
          <w:rFonts w:cs="Times New Roman"/>
          <w:szCs w:val="24"/>
        </w:rPr>
      </w:pPr>
    </w:p>
    <w:p w:rsidR="00F16CE2" w:rsidRDefault="00F16CE2" w:rsidP="00F16CE2">
      <w:pPr>
        <w:rPr>
          <w:rFonts w:cs="Times New Roman"/>
          <w:szCs w:val="24"/>
        </w:rPr>
      </w:pPr>
      <w:r w:rsidRPr="009960B4">
        <w:rPr>
          <w:rFonts w:cs="Times New Roman"/>
          <w:szCs w:val="24"/>
        </w:rPr>
        <w:t>The following abbreviations, when used in the inscription on the face of the within Bond, shall be construed as though they were written out in full according to applicable laws or regulations.</w:t>
      </w:r>
    </w:p>
    <w:p w:rsidR="00087A0F" w:rsidRPr="009960B4" w:rsidRDefault="00087A0F" w:rsidP="00F16CE2">
      <w:pPr>
        <w:rPr>
          <w:rFonts w:cs="Times New Roman"/>
          <w:szCs w:val="24"/>
        </w:rPr>
      </w:pPr>
    </w:p>
    <w:p w:rsidR="00F16CE2" w:rsidRPr="009960B4" w:rsidRDefault="00F16CE2" w:rsidP="00F16CE2">
      <w:pPr>
        <w:tabs>
          <w:tab w:val="left" w:pos="1440"/>
        </w:tabs>
        <w:ind w:left="2160" w:hanging="2160"/>
        <w:rPr>
          <w:rFonts w:cs="Times New Roman"/>
          <w:szCs w:val="24"/>
        </w:rPr>
      </w:pPr>
      <w:r w:rsidRPr="009960B4">
        <w:rPr>
          <w:rFonts w:cs="Times New Roman"/>
          <w:szCs w:val="24"/>
        </w:rPr>
        <w:t>TEN COM</w:t>
      </w:r>
      <w:r w:rsidRPr="009960B4">
        <w:rPr>
          <w:rFonts w:cs="Times New Roman"/>
          <w:szCs w:val="24"/>
        </w:rPr>
        <w:tab/>
        <w:t>–</w:t>
      </w:r>
      <w:r w:rsidRPr="009960B4">
        <w:rPr>
          <w:rFonts w:cs="Times New Roman"/>
          <w:szCs w:val="24"/>
        </w:rPr>
        <w:tab/>
        <w:t>as tenants in common</w:t>
      </w:r>
    </w:p>
    <w:p w:rsidR="00F16CE2" w:rsidRPr="009960B4" w:rsidRDefault="00F16CE2" w:rsidP="00F16CE2">
      <w:pPr>
        <w:tabs>
          <w:tab w:val="left" w:pos="1440"/>
        </w:tabs>
        <w:ind w:left="2160" w:hanging="2160"/>
        <w:rPr>
          <w:rFonts w:cs="Times New Roman"/>
          <w:szCs w:val="24"/>
        </w:rPr>
      </w:pPr>
      <w:r w:rsidRPr="009960B4">
        <w:rPr>
          <w:rFonts w:cs="Times New Roman"/>
          <w:szCs w:val="24"/>
        </w:rPr>
        <w:t>TEN ENT</w:t>
      </w:r>
      <w:r w:rsidRPr="009960B4">
        <w:rPr>
          <w:rFonts w:cs="Times New Roman"/>
          <w:szCs w:val="24"/>
        </w:rPr>
        <w:tab/>
        <w:t>–</w:t>
      </w:r>
      <w:r w:rsidRPr="009960B4">
        <w:rPr>
          <w:rFonts w:cs="Times New Roman"/>
          <w:szCs w:val="24"/>
        </w:rPr>
        <w:tab/>
        <w:t>as tenants by the entirety</w:t>
      </w:r>
    </w:p>
    <w:p w:rsidR="00F16CE2" w:rsidRPr="009960B4" w:rsidRDefault="00F16CE2" w:rsidP="00F16CE2">
      <w:pPr>
        <w:tabs>
          <w:tab w:val="left" w:pos="1440"/>
        </w:tabs>
        <w:ind w:left="2160" w:hanging="2160"/>
        <w:rPr>
          <w:rFonts w:cs="Times New Roman"/>
          <w:szCs w:val="24"/>
        </w:rPr>
      </w:pPr>
      <w:r w:rsidRPr="009960B4">
        <w:rPr>
          <w:rFonts w:cs="Times New Roman"/>
          <w:szCs w:val="24"/>
        </w:rPr>
        <w:t>JT  TEN</w:t>
      </w:r>
      <w:r w:rsidRPr="009960B4">
        <w:rPr>
          <w:rFonts w:cs="Times New Roman"/>
          <w:szCs w:val="24"/>
        </w:rPr>
        <w:tab/>
        <w:t>–</w:t>
      </w:r>
      <w:r w:rsidRPr="009960B4">
        <w:rPr>
          <w:rFonts w:cs="Times New Roman"/>
          <w:szCs w:val="24"/>
        </w:rPr>
        <w:tab/>
        <w:t>as joint tenants with right of survivorship and not as tenants in common</w:t>
      </w:r>
    </w:p>
    <w:p w:rsidR="00F16CE2" w:rsidRPr="009960B4" w:rsidRDefault="00F16CE2" w:rsidP="00F16CE2">
      <w:pPr>
        <w:rPr>
          <w:rFonts w:cs="Times New Roman"/>
          <w:szCs w:val="24"/>
        </w:rPr>
      </w:pPr>
    </w:p>
    <w:p w:rsidR="00F16CE2" w:rsidRPr="00087A0F" w:rsidRDefault="00F16CE2" w:rsidP="00087A0F">
      <w:pPr>
        <w:rPr>
          <w:u w:val="single"/>
        </w:rPr>
      </w:pPr>
      <w:r w:rsidRPr="009960B4">
        <w:t>UNIF GIFT MIN ACT</w:t>
      </w:r>
      <w:r w:rsidR="00087A0F">
        <w:t xml:space="preserve"> </w:t>
      </w:r>
      <w:r w:rsidR="00087A0F" w:rsidRPr="00087A0F">
        <w:rPr>
          <w:u w:val="single"/>
        </w:rPr>
        <w:tab/>
      </w:r>
      <w:r w:rsidR="00087A0F" w:rsidRPr="00087A0F">
        <w:rPr>
          <w:u w:val="single"/>
        </w:rPr>
        <w:tab/>
      </w:r>
      <w:r w:rsidR="00087A0F" w:rsidRPr="00087A0F">
        <w:rPr>
          <w:u w:val="single"/>
        </w:rPr>
        <w:tab/>
      </w:r>
      <w:r w:rsidR="00087A0F" w:rsidRPr="00087A0F">
        <w:rPr>
          <w:u w:val="single"/>
        </w:rPr>
        <w:tab/>
      </w:r>
      <w:r w:rsidR="00087A0F" w:rsidRPr="00087A0F">
        <w:rPr>
          <w:u w:val="single"/>
        </w:rPr>
        <w:tab/>
      </w:r>
      <w:r w:rsidR="00087A0F" w:rsidRPr="00087A0F">
        <w:rPr>
          <w:u w:val="single"/>
        </w:rPr>
        <w:tab/>
      </w:r>
      <w:r w:rsidR="00087A0F" w:rsidRPr="00087A0F">
        <w:rPr>
          <w:u w:val="single"/>
        </w:rPr>
        <w:tab/>
      </w:r>
      <w:r w:rsidR="00087A0F" w:rsidRPr="00087A0F">
        <w:rPr>
          <w:u w:val="single"/>
        </w:rPr>
        <w:tab/>
      </w:r>
      <w:r w:rsidR="00087A0F" w:rsidRPr="00087A0F">
        <w:rPr>
          <w:u w:val="single"/>
        </w:rPr>
        <w:tab/>
      </w:r>
    </w:p>
    <w:p w:rsidR="00F16CE2" w:rsidRPr="009960B4" w:rsidRDefault="00F16CE2" w:rsidP="00F16CE2">
      <w:pPr>
        <w:tabs>
          <w:tab w:val="left" w:pos="5040"/>
          <w:tab w:val="right" w:pos="8640"/>
        </w:tabs>
        <w:rPr>
          <w:rFonts w:cs="Times New Roman"/>
          <w:szCs w:val="24"/>
        </w:rPr>
      </w:pPr>
      <w:r w:rsidRPr="009960B4">
        <w:rPr>
          <w:rFonts w:cs="Times New Roman"/>
          <w:szCs w:val="24"/>
        </w:rPr>
        <w:tab/>
        <w:t>(Custodian)</w:t>
      </w:r>
    </w:p>
    <w:p w:rsidR="00F16CE2" w:rsidRPr="009960B4" w:rsidRDefault="00F16CE2" w:rsidP="00F16CE2">
      <w:pPr>
        <w:tabs>
          <w:tab w:val="left" w:pos="5040"/>
          <w:tab w:val="right" w:pos="8640"/>
        </w:tabs>
        <w:rPr>
          <w:rFonts w:cs="Times New Roman"/>
          <w:szCs w:val="24"/>
        </w:rPr>
      </w:pPr>
    </w:p>
    <w:p w:rsidR="00F16CE2" w:rsidRPr="00087A0F" w:rsidRDefault="00F16CE2" w:rsidP="00087A0F">
      <w:pPr>
        <w:rPr>
          <w:u w:val="single"/>
        </w:rPr>
      </w:pPr>
      <w:r w:rsidRPr="009960B4">
        <w:t>Custodian for</w:t>
      </w:r>
      <w:r w:rsidR="00087A0F">
        <w:t xml:space="preserve"> </w:t>
      </w:r>
      <w:r w:rsidR="00087A0F" w:rsidRPr="00087A0F">
        <w:rPr>
          <w:u w:val="single"/>
        </w:rPr>
        <w:tab/>
      </w:r>
      <w:r w:rsidR="00087A0F" w:rsidRPr="00087A0F">
        <w:rPr>
          <w:u w:val="single"/>
        </w:rPr>
        <w:tab/>
      </w:r>
      <w:r w:rsidR="00087A0F" w:rsidRPr="00087A0F">
        <w:rPr>
          <w:u w:val="single"/>
        </w:rPr>
        <w:tab/>
      </w:r>
      <w:r w:rsidR="00087A0F" w:rsidRPr="00087A0F">
        <w:rPr>
          <w:u w:val="single"/>
        </w:rPr>
        <w:tab/>
      </w:r>
      <w:r w:rsidR="00087A0F" w:rsidRPr="00087A0F">
        <w:rPr>
          <w:u w:val="single"/>
        </w:rPr>
        <w:tab/>
      </w:r>
      <w:r w:rsidR="00087A0F" w:rsidRPr="00087A0F">
        <w:rPr>
          <w:u w:val="single"/>
        </w:rPr>
        <w:tab/>
      </w:r>
      <w:r w:rsidR="00087A0F" w:rsidRPr="00087A0F">
        <w:rPr>
          <w:u w:val="single"/>
        </w:rPr>
        <w:tab/>
      </w:r>
      <w:r w:rsidR="00087A0F" w:rsidRPr="00087A0F">
        <w:rPr>
          <w:u w:val="single"/>
        </w:rPr>
        <w:tab/>
      </w:r>
      <w:r w:rsidR="00087A0F" w:rsidRPr="00087A0F">
        <w:rPr>
          <w:u w:val="single"/>
        </w:rPr>
        <w:tab/>
      </w:r>
      <w:r w:rsidR="00087A0F" w:rsidRPr="00087A0F">
        <w:rPr>
          <w:u w:val="single"/>
        </w:rPr>
        <w:tab/>
      </w:r>
      <w:r w:rsidR="00087A0F" w:rsidRPr="00087A0F">
        <w:rPr>
          <w:u w:val="single"/>
        </w:rPr>
        <w:tab/>
      </w:r>
    </w:p>
    <w:p w:rsidR="00F16CE2" w:rsidRPr="009960B4" w:rsidRDefault="00F16CE2" w:rsidP="00F16CE2">
      <w:pPr>
        <w:tabs>
          <w:tab w:val="left" w:pos="5040"/>
          <w:tab w:val="right" w:pos="8640"/>
        </w:tabs>
        <w:rPr>
          <w:rFonts w:cs="Times New Roman"/>
          <w:szCs w:val="24"/>
        </w:rPr>
      </w:pPr>
      <w:r w:rsidRPr="009960B4">
        <w:rPr>
          <w:rFonts w:cs="Times New Roman"/>
          <w:szCs w:val="24"/>
        </w:rPr>
        <w:tab/>
        <w:t>(Minor)</w:t>
      </w:r>
    </w:p>
    <w:p w:rsidR="00F16CE2" w:rsidRPr="009960B4" w:rsidRDefault="00F16CE2" w:rsidP="00F16CE2">
      <w:pPr>
        <w:tabs>
          <w:tab w:val="left" w:pos="5040"/>
          <w:tab w:val="right" w:pos="8640"/>
        </w:tabs>
        <w:rPr>
          <w:rFonts w:cs="Times New Roman"/>
          <w:szCs w:val="24"/>
        </w:rPr>
      </w:pPr>
    </w:p>
    <w:p w:rsidR="00F16CE2" w:rsidRPr="009960B4" w:rsidRDefault="00F16CE2" w:rsidP="00F16CE2">
      <w:pPr>
        <w:tabs>
          <w:tab w:val="right" w:pos="8640"/>
        </w:tabs>
        <w:rPr>
          <w:rFonts w:cs="Times New Roman"/>
          <w:szCs w:val="24"/>
          <w:u w:val="single"/>
        </w:rPr>
      </w:pPr>
      <w:r w:rsidRPr="009960B4">
        <w:rPr>
          <w:rFonts w:cs="Times New Roman"/>
          <w:szCs w:val="24"/>
        </w:rPr>
        <w:t>under Uniform Gifts to Minors Act of</w:t>
      </w:r>
      <w:r w:rsidRPr="009960B4">
        <w:rPr>
          <w:rFonts w:cs="Times New Roman"/>
          <w:szCs w:val="24"/>
          <w:u w:val="single"/>
        </w:rPr>
        <w:tab/>
      </w:r>
    </w:p>
    <w:p w:rsidR="00F16CE2" w:rsidRPr="009960B4" w:rsidRDefault="00F16CE2" w:rsidP="00F16CE2">
      <w:pPr>
        <w:tabs>
          <w:tab w:val="left" w:pos="5040"/>
          <w:tab w:val="right" w:pos="8640"/>
        </w:tabs>
        <w:rPr>
          <w:rFonts w:cs="Times New Roman"/>
          <w:szCs w:val="24"/>
        </w:rPr>
      </w:pPr>
      <w:r w:rsidRPr="009960B4">
        <w:rPr>
          <w:rFonts w:cs="Times New Roman"/>
          <w:szCs w:val="24"/>
        </w:rPr>
        <w:tab/>
        <w:t>(State or Other Jurisdiction)</w:t>
      </w:r>
    </w:p>
    <w:p w:rsidR="00F16CE2" w:rsidRPr="009960B4" w:rsidRDefault="00F16CE2" w:rsidP="00F16CE2">
      <w:pPr>
        <w:tabs>
          <w:tab w:val="right" w:pos="8640"/>
        </w:tabs>
        <w:rPr>
          <w:rFonts w:cs="Times New Roman"/>
          <w:szCs w:val="24"/>
          <w:u w:val="single"/>
        </w:rPr>
      </w:pPr>
    </w:p>
    <w:p w:rsidR="00F16CE2" w:rsidRPr="009960B4" w:rsidRDefault="00F16CE2" w:rsidP="00087A0F">
      <w:r w:rsidRPr="009960B4">
        <w:t>Additional abbreviations may also be used though not in the above list.</w:t>
      </w:r>
    </w:p>
    <w:p w:rsidR="00F16CE2" w:rsidRPr="009960B4" w:rsidRDefault="00F16CE2" w:rsidP="00F16CE2">
      <w:pPr>
        <w:rPr>
          <w:rFonts w:cs="Times New Roman"/>
          <w:szCs w:val="24"/>
        </w:rPr>
      </w:pPr>
    </w:p>
    <w:p w:rsidR="0065373E" w:rsidRDefault="00F16CE2" w:rsidP="0065373E">
      <w:pPr>
        <w:jc w:val="center"/>
      </w:pPr>
      <w:r w:rsidRPr="009960B4">
        <w:rPr>
          <w:szCs w:val="24"/>
        </w:rPr>
        <w:br w:type="page"/>
      </w:r>
      <w:r w:rsidR="0065373E">
        <w:lastRenderedPageBreak/>
        <w:t>[FORM OF ASSIGNMENT]</w:t>
      </w:r>
    </w:p>
    <w:p w:rsidR="00F16CE2" w:rsidRPr="009960B4" w:rsidRDefault="00F16CE2" w:rsidP="0065373E">
      <w:pPr>
        <w:pStyle w:val="TitleCenterBold"/>
        <w:rPr>
          <w:szCs w:val="24"/>
        </w:rPr>
      </w:pPr>
    </w:p>
    <w:p w:rsidR="005D1F9A" w:rsidRDefault="00F16CE2" w:rsidP="00087A0F">
      <w:pPr>
        <w:ind w:firstLine="720"/>
      </w:pPr>
      <w:r w:rsidRPr="009960B4">
        <w:rPr>
          <w:rFonts w:cs="Times New Roman"/>
          <w:szCs w:val="24"/>
        </w:rPr>
        <w:t xml:space="preserve">FOR VALUE RECEIVED, ________________________________________, the </w:t>
      </w:r>
    </w:p>
    <w:p w:rsidR="00F16CE2" w:rsidRPr="009960B4" w:rsidRDefault="00F16CE2" w:rsidP="005D1F9A">
      <w:pPr>
        <w:rPr>
          <w:rFonts w:cs="Times New Roman"/>
          <w:szCs w:val="24"/>
        </w:rPr>
      </w:pPr>
      <w:r w:rsidRPr="009960B4">
        <w:rPr>
          <w:rFonts w:cs="Times New Roman"/>
          <w:szCs w:val="24"/>
        </w:rPr>
        <w:t>undersigned sells, assigns and transfers unto</w:t>
      </w:r>
    </w:p>
    <w:p w:rsidR="00F16CE2" w:rsidRPr="009960B4" w:rsidRDefault="00F16CE2" w:rsidP="00F16CE2">
      <w:pPr>
        <w:tabs>
          <w:tab w:val="right" w:pos="8640"/>
        </w:tabs>
        <w:rPr>
          <w:rFonts w:cs="Times New Roman"/>
          <w:szCs w:val="24"/>
        </w:rPr>
      </w:pPr>
      <w:r w:rsidRPr="009960B4">
        <w:rPr>
          <w:rFonts w:cs="Times New Roman"/>
          <w:szCs w:val="24"/>
          <w:u w:val="single"/>
        </w:rPr>
        <w:tab/>
      </w:r>
    </w:p>
    <w:p w:rsidR="00F16CE2" w:rsidRPr="009960B4" w:rsidRDefault="00F16CE2" w:rsidP="00F16CE2">
      <w:pPr>
        <w:tabs>
          <w:tab w:val="right" w:pos="8640"/>
        </w:tabs>
        <w:jc w:val="center"/>
        <w:rPr>
          <w:rFonts w:cs="Times New Roman"/>
          <w:szCs w:val="24"/>
        </w:rPr>
      </w:pPr>
      <w:r w:rsidRPr="009960B4">
        <w:rPr>
          <w:rFonts w:cs="Times New Roman"/>
          <w:szCs w:val="24"/>
        </w:rPr>
        <w:t>(Social Security or Other Identifying Number of Assignee)</w:t>
      </w:r>
    </w:p>
    <w:p w:rsidR="00F16CE2" w:rsidRPr="009960B4" w:rsidRDefault="00F16CE2" w:rsidP="00F16CE2">
      <w:pPr>
        <w:tabs>
          <w:tab w:val="right" w:pos="8640"/>
        </w:tabs>
        <w:rPr>
          <w:rFonts w:cs="Times New Roman"/>
          <w:szCs w:val="24"/>
        </w:rPr>
      </w:pPr>
    </w:p>
    <w:p w:rsidR="00F16CE2" w:rsidRPr="009960B4" w:rsidRDefault="00F16CE2" w:rsidP="00F16CE2">
      <w:pPr>
        <w:tabs>
          <w:tab w:val="right" w:pos="8640"/>
        </w:tabs>
        <w:rPr>
          <w:rFonts w:cs="Times New Roman"/>
          <w:szCs w:val="24"/>
        </w:rPr>
      </w:pPr>
      <w:r w:rsidRPr="009960B4">
        <w:rPr>
          <w:rFonts w:cs="Times New Roman"/>
          <w:szCs w:val="24"/>
          <w:u w:val="single"/>
        </w:rPr>
        <w:tab/>
      </w:r>
    </w:p>
    <w:p w:rsidR="00F16CE2" w:rsidRPr="009960B4" w:rsidRDefault="00F16CE2" w:rsidP="00F16CE2">
      <w:pPr>
        <w:tabs>
          <w:tab w:val="right" w:pos="8640"/>
        </w:tabs>
        <w:jc w:val="center"/>
        <w:rPr>
          <w:rFonts w:cs="Times New Roman"/>
          <w:szCs w:val="24"/>
        </w:rPr>
      </w:pPr>
      <w:r w:rsidRPr="009960B4">
        <w:rPr>
          <w:rFonts w:cs="Times New Roman"/>
          <w:szCs w:val="24"/>
        </w:rPr>
        <w:t>(Please Print or Typewrite Name and Address of Assignee)</w:t>
      </w:r>
    </w:p>
    <w:p w:rsidR="00F16CE2" w:rsidRPr="009960B4" w:rsidRDefault="00F16CE2" w:rsidP="00F16CE2">
      <w:pPr>
        <w:tabs>
          <w:tab w:val="right" w:pos="8640"/>
        </w:tabs>
        <w:rPr>
          <w:rFonts w:cs="Times New Roman"/>
          <w:szCs w:val="24"/>
        </w:rPr>
      </w:pPr>
    </w:p>
    <w:p w:rsidR="00F16CE2" w:rsidRPr="009960B4" w:rsidRDefault="00F16CE2" w:rsidP="00F16CE2">
      <w:pPr>
        <w:jc w:val="both"/>
        <w:rPr>
          <w:rFonts w:cs="Times New Roman"/>
          <w:szCs w:val="24"/>
        </w:rPr>
      </w:pPr>
      <w:r w:rsidRPr="009960B4">
        <w:rPr>
          <w:rFonts w:cs="Times New Roman"/>
          <w:szCs w:val="24"/>
        </w:rPr>
        <w:t>the within Bond of the State of Utah and all rights thereunder, and hereby irrevocably constitutes and appoints _______________________ attorney to register the transfer the said Bond on the books kept for registration thereof, with full power of substitution in the premises.</w:t>
      </w:r>
    </w:p>
    <w:p w:rsidR="00F16CE2" w:rsidRPr="009960B4" w:rsidRDefault="00F16CE2" w:rsidP="00F16CE2">
      <w:pPr>
        <w:rPr>
          <w:rFonts w:cs="Times New Roman"/>
          <w:szCs w:val="24"/>
        </w:rPr>
      </w:pPr>
    </w:p>
    <w:p w:rsidR="00F16CE2" w:rsidRPr="009960B4" w:rsidRDefault="0065373E" w:rsidP="00087A0F">
      <w:r>
        <w:t xml:space="preserve">DATED:  </w:t>
      </w:r>
      <w:r w:rsidR="00F16CE2" w:rsidRPr="009960B4">
        <w:t>__________________</w:t>
      </w:r>
    </w:p>
    <w:p w:rsidR="00F16CE2" w:rsidRPr="009960B4" w:rsidRDefault="00F16CE2" w:rsidP="00F16CE2">
      <w:pPr>
        <w:rPr>
          <w:rFonts w:cs="Times New Roman"/>
          <w:szCs w:val="24"/>
        </w:rPr>
      </w:pPr>
    </w:p>
    <w:p w:rsidR="00F16CE2" w:rsidRPr="009960B4" w:rsidRDefault="00F16CE2" w:rsidP="00F16CE2">
      <w:pPr>
        <w:rPr>
          <w:rFonts w:cs="Times New Roman"/>
          <w:szCs w:val="24"/>
        </w:rPr>
      </w:pPr>
    </w:p>
    <w:p w:rsidR="00F16CE2" w:rsidRPr="009960B4" w:rsidRDefault="00F16CE2" w:rsidP="00087A0F">
      <w:pPr>
        <w:ind w:left="3600" w:firstLine="720"/>
        <w:rPr>
          <w:u w:val="single"/>
        </w:rPr>
      </w:pPr>
      <w:r w:rsidRPr="009960B4">
        <w:t>Signature:</w:t>
      </w:r>
      <w:r w:rsidR="00087A0F" w:rsidRPr="00087A0F">
        <w:rPr>
          <w:u w:val="single"/>
        </w:rPr>
        <w:tab/>
      </w:r>
      <w:r w:rsidR="00087A0F" w:rsidRPr="00087A0F">
        <w:rPr>
          <w:u w:val="single"/>
        </w:rPr>
        <w:tab/>
      </w:r>
      <w:r w:rsidR="00087A0F" w:rsidRPr="00087A0F">
        <w:rPr>
          <w:u w:val="single"/>
        </w:rPr>
        <w:tab/>
      </w:r>
      <w:r w:rsidR="00087A0F" w:rsidRPr="00087A0F">
        <w:rPr>
          <w:u w:val="single"/>
        </w:rPr>
        <w:tab/>
      </w:r>
      <w:r w:rsidR="00087A0F" w:rsidRPr="00087A0F">
        <w:rPr>
          <w:u w:val="single"/>
        </w:rPr>
        <w:tab/>
      </w:r>
    </w:p>
    <w:p w:rsidR="00F16CE2" w:rsidRPr="009960B4" w:rsidRDefault="00F16CE2" w:rsidP="00F16CE2">
      <w:pPr>
        <w:ind w:left="4320"/>
        <w:rPr>
          <w:rFonts w:cs="Times New Roman"/>
          <w:szCs w:val="24"/>
        </w:rPr>
      </w:pPr>
    </w:p>
    <w:p w:rsidR="00F16CE2" w:rsidRPr="009960B4" w:rsidRDefault="0065373E" w:rsidP="00F16CE2">
      <w:pPr>
        <w:ind w:left="4320"/>
        <w:jc w:val="both"/>
        <w:rPr>
          <w:rFonts w:cs="Times New Roman"/>
          <w:szCs w:val="24"/>
        </w:rPr>
      </w:pPr>
      <w:r>
        <w:t xml:space="preserve">NOTICE: </w:t>
      </w:r>
      <w:r w:rsidR="00F16CE2" w:rsidRPr="009960B4">
        <w:rPr>
          <w:rFonts w:cs="Times New Roman"/>
          <w:szCs w:val="24"/>
        </w:rPr>
        <w:t>The signature to this assignment must correspond with the name as it appears upon the face of the within Bond in every particular, without alteration or enlargement or any change whatever.</w:t>
      </w:r>
    </w:p>
    <w:p w:rsidR="00F16CE2" w:rsidRPr="009960B4" w:rsidRDefault="00F16CE2" w:rsidP="00F16CE2">
      <w:pPr>
        <w:ind w:left="4320"/>
        <w:jc w:val="both"/>
        <w:rPr>
          <w:rFonts w:cs="Times New Roman"/>
          <w:szCs w:val="24"/>
        </w:rPr>
      </w:pPr>
    </w:p>
    <w:p w:rsidR="00F16CE2" w:rsidRPr="009960B4" w:rsidRDefault="00F16CE2" w:rsidP="00F16CE2">
      <w:pPr>
        <w:ind w:left="4320"/>
        <w:jc w:val="both"/>
        <w:rPr>
          <w:rFonts w:cs="Times New Roman"/>
          <w:szCs w:val="24"/>
        </w:rPr>
      </w:pPr>
    </w:p>
    <w:p w:rsidR="00F16CE2" w:rsidRPr="009960B4" w:rsidRDefault="00F16CE2" w:rsidP="00087A0F">
      <w:r w:rsidRPr="009960B4">
        <w:t>Signature Guaranteed:</w:t>
      </w:r>
    </w:p>
    <w:p w:rsidR="00F16CE2" w:rsidRPr="009960B4" w:rsidRDefault="00F16CE2" w:rsidP="00F16CE2">
      <w:pPr>
        <w:rPr>
          <w:rFonts w:cs="Times New Roman"/>
          <w:szCs w:val="24"/>
        </w:rPr>
      </w:pPr>
    </w:p>
    <w:p w:rsidR="00F16CE2" w:rsidRPr="009960B4" w:rsidRDefault="00F16CE2" w:rsidP="00F16CE2">
      <w:pPr>
        <w:rPr>
          <w:rFonts w:cs="Times New Roman"/>
          <w:szCs w:val="24"/>
        </w:rPr>
      </w:pPr>
    </w:p>
    <w:p w:rsidR="00F16CE2" w:rsidRPr="009960B4" w:rsidRDefault="00F16CE2" w:rsidP="00F16CE2">
      <w:pPr>
        <w:rPr>
          <w:rFonts w:cs="Times New Roman"/>
          <w:szCs w:val="24"/>
        </w:rPr>
      </w:pPr>
    </w:p>
    <w:p w:rsidR="00F16CE2" w:rsidRPr="009960B4" w:rsidRDefault="00F16CE2" w:rsidP="00F16CE2">
      <w:pPr>
        <w:tabs>
          <w:tab w:val="right" w:pos="4320"/>
        </w:tabs>
        <w:ind w:right="4320"/>
        <w:rPr>
          <w:rFonts w:cs="Times New Roman"/>
          <w:szCs w:val="24"/>
          <w:u w:val="single"/>
        </w:rPr>
      </w:pPr>
      <w:r w:rsidRPr="009960B4">
        <w:rPr>
          <w:rFonts w:cs="Times New Roman"/>
          <w:szCs w:val="24"/>
          <w:u w:val="single"/>
        </w:rPr>
        <w:tab/>
      </w:r>
    </w:p>
    <w:p w:rsidR="00F16CE2" w:rsidRPr="009960B4" w:rsidRDefault="00F16CE2" w:rsidP="00F16CE2">
      <w:pPr>
        <w:tabs>
          <w:tab w:val="right" w:pos="4320"/>
        </w:tabs>
        <w:ind w:right="4320"/>
        <w:rPr>
          <w:rFonts w:cs="Times New Roman"/>
          <w:szCs w:val="24"/>
        </w:rPr>
      </w:pPr>
    </w:p>
    <w:p w:rsidR="00F16CE2" w:rsidRPr="009960B4" w:rsidRDefault="0065373E" w:rsidP="00F16CE2">
      <w:pPr>
        <w:tabs>
          <w:tab w:val="right" w:pos="4320"/>
        </w:tabs>
        <w:ind w:right="4320"/>
        <w:jc w:val="both"/>
        <w:rPr>
          <w:rFonts w:cs="Times New Roman"/>
          <w:szCs w:val="24"/>
        </w:rPr>
      </w:pPr>
      <w:r>
        <w:t xml:space="preserve">NOTICE: </w:t>
      </w:r>
      <w:r w:rsidR="00F16CE2" w:rsidRPr="009960B4">
        <w:rPr>
          <w:rFonts w:cs="Times New Roman"/>
          <w:szCs w:val="24"/>
        </w:rPr>
        <w:t xml:space="preserve">  Signature(s) must be guaranteed by an “eligible guarantor institution” that is a member of or a participant in a “signature guarantee program” (e.g., the Securities Transfer Agents Medallion Program, the Stock Exchange Medallion Program or the New York Stock Exchange, Inc. Medallion Signature Program).</w:t>
      </w:r>
    </w:p>
    <w:p w:rsidR="00F16CE2" w:rsidRPr="009960B4" w:rsidRDefault="00F16CE2" w:rsidP="007B1EA2">
      <w:pPr>
        <w:pStyle w:val="Heading1"/>
      </w:pPr>
      <w:r w:rsidRPr="009960B4">
        <w:br w:type="page"/>
      </w:r>
      <w:bookmarkStart w:id="398" w:name="_Toc6999449"/>
      <w:bookmarkStart w:id="399" w:name="_Toc11565707"/>
      <w:bookmarkStart w:id="400" w:name="_Toc11575587"/>
      <w:bookmarkStart w:id="401" w:name="_Toc39903450"/>
      <w:bookmarkStart w:id="402" w:name="_Toc68679241"/>
      <w:bookmarkStart w:id="403" w:name="_Toc69785858"/>
      <w:bookmarkStart w:id="404" w:name="_Toc163903534"/>
      <w:bookmarkStart w:id="405" w:name="_Toc165176092"/>
      <w:bookmarkStart w:id="406" w:name="_Toc165176137"/>
      <w:bookmarkStart w:id="407" w:name="_Toc169341246"/>
      <w:bookmarkStart w:id="408" w:name="_Toc225311840"/>
      <w:bookmarkStart w:id="409" w:name="_Toc226356993"/>
      <w:bookmarkStart w:id="410" w:name="_Toc226370716"/>
      <w:bookmarkStart w:id="411" w:name="_Toc226370992"/>
      <w:bookmarkStart w:id="412" w:name="_Toc226860699"/>
      <w:bookmarkStart w:id="413" w:name="_Toc226883658"/>
      <w:bookmarkStart w:id="414" w:name="_Toc228677288"/>
      <w:bookmarkStart w:id="415" w:name="_Toc228677333"/>
      <w:bookmarkStart w:id="416" w:name="_Toc515779424"/>
      <w:bookmarkStart w:id="417" w:name="_Toc5595531"/>
      <w:bookmarkStart w:id="418" w:name="_Toc5596964"/>
      <w:bookmarkStart w:id="419" w:name="_Toc5613026"/>
      <w:bookmarkStart w:id="420" w:name="_Toc515779378"/>
      <w:r w:rsidR="007B1EA2" w:rsidRPr="009960B4">
        <w:lastRenderedPageBreak/>
        <w:t xml:space="preserve"> </w:t>
      </w:r>
      <w:r w:rsidRPr="009960B4">
        <w:br/>
      </w:r>
      <w:r w:rsidRPr="009960B4">
        <w:br/>
      </w:r>
      <w:bookmarkStart w:id="421" w:name="_Toc31287628"/>
      <w:r w:rsidRPr="009960B4">
        <w:t>Miscellaneous</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9960B4">
        <w:fldChar w:fldCharType="begin"/>
      </w:r>
      <w:r w:rsidRPr="009960B4">
        <w:instrText xml:space="preserve"> TC "</w:instrText>
      </w:r>
      <w:bookmarkStart w:id="422" w:name="_Toc22895295"/>
      <w:r w:rsidRPr="009960B4">
        <w:instrText>Article VII</w:instrText>
      </w:r>
      <w:r w:rsidRPr="009960B4">
        <w:tab/>
        <w:instrText>Miscellaneous</w:instrText>
      </w:r>
      <w:bookmarkEnd w:id="422"/>
      <w:r w:rsidRPr="009960B4">
        <w:instrText xml:space="preserve">" \f C \l "1" </w:instrText>
      </w:r>
      <w:r w:rsidRPr="009960B4">
        <w:fldChar w:fldCharType="end"/>
      </w:r>
    </w:p>
    <w:p w:rsidR="007B1EA2" w:rsidRPr="000E5E8A" w:rsidRDefault="00F16CE2" w:rsidP="007B1EA2">
      <w:pPr>
        <w:pStyle w:val="Heading2"/>
        <w:rPr>
          <w:vanish/>
          <w:specVanish/>
        </w:rPr>
      </w:pPr>
      <w:bookmarkStart w:id="423" w:name="_Toc515779379"/>
      <w:bookmarkStart w:id="424" w:name="_Toc515779425"/>
      <w:bookmarkStart w:id="425" w:name="_Toc5595532"/>
      <w:bookmarkStart w:id="426" w:name="_Toc5596965"/>
      <w:bookmarkStart w:id="427" w:name="_Toc11565708"/>
      <w:bookmarkStart w:id="428" w:name="_Toc228677334"/>
      <w:bookmarkStart w:id="429" w:name="_Toc31287629"/>
      <w:r w:rsidRPr="0065373E">
        <w:t>Ratification</w:t>
      </w:r>
      <w:bookmarkEnd w:id="423"/>
      <w:bookmarkEnd w:id="424"/>
      <w:bookmarkEnd w:id="425"/>
      <w:bookmarkEnd w:id="426"/>
      <w:bookmarkEnd w:id="427"/>
      <w:bookmarkEnd w:id="428"/>
      <w:r w:rsidRPr="009960B4">
        <w:fldChar w:fldCharType="begin"/>
      </w:r>
      <w:r w:rsidRPr="009960B4">
        <w:instrText xml:space="preserve"> TC "</w:instrText>
      </w:r>
      <w:bookmarkStart w:id="430" w:name="_Toc22895296"/>
      <w:r w:rsidRPr="009960B4">
        <w:instrText>Section 7.1.</w:instrText>
      </w:r>
      <w:r w:rsidRPr="009960B4">
        <w:tab/>
        <w:instrText>Ratification</w:instrText>
      </w:r>
      <w:bookmarkEnd w:id="430"/>
      <w:r w:rsidRPr="009960B4">
        <w:instrText xml:space="preserve">" \f C \l "2" </w:instrText>
      </w:r>
      <w:r w:rsidRPr="009960B4">
        <w:fldChar w:fldCharType="end"/>
      </w:r>
      <w:r w:rsidRPr="009960B4">
        <w:t>.</w:t>
      </w:r>
      <w:bookmarkEnd w:id="429"/>
    </w:p>
    <w:p w:rsidR="00F16CE2" w:rsidRPr="009960B4" w:rsidRDefault="00F16CE2" w:rsidP="007B1EA2">
      <w:pPr>
        <w:pStyle w:val="00BodyText5"/>
      </w:pPr>
      <w:r w:rsidRPr="009960B4">
        <w:t xml:space="preserve"> All proceedings, resolutions and actions of the Commission, the Issuer and its officers taken in connection with the sale and issuance of the Bonds and the distribution and use of the Preliminary Official Statement circulated with respect to the Bonds are hereby ratified, confirmed and approved, including, without limitation, the preparation and distribution of the Preliminary Official Statement, which the Issuer had, prior to such use and distribution, deemed final for purposes of paragraph (b)(1) of Rule 15c2-12 of the Securities Exchange Commission, subject to completion thereof with the information established at the time of the sale of the Bonds on the date hereof.</w:t>
      </w:r>
    </w:p>
    <w:p w:rsidR="007B1EA2" w:rsidRPr="007B1EA2" w:rsidRDefault="00F16CE2" w:rsidP="007B1EA2">
      <w:pPr>
        <w:pStyle w:val="Heading2"/>
        <w:rPr>
          <w:vanish/>
          <w:specVanish/>
        </w:rPr>
      </w:pPr>
      <w:bookmarkStart w:id="431" w:name="_Toc515779380"/>
      <w:bookmarkStart w:id="432" w:name="_Toc515779426"/>
      <w:bookmarkStart w:id="433" w:name="_Toc5595533"/>
      <w:bookmarkStart w:id="434" w:name="_Toc5596966"/>
      <w:bookmarkStart w:id="435" w:name="_Toc11565709"/>
      <w:bookmarkStart w:id="436" w:name="_Toc228677335"/>
      <w:bookmarkStart w:id="437" w:name="_Toc31287630"/>
      <w:r w:rsidRPr="0065373E">
        <w:t>Severability</w:t>
      </w:r>
      <w:bookmarkEnd w:id="431"/>
      <w:bookmarkEnd w:id="432"/>
      <w:bookmarkEnd w:id="433"/>
      <w:bookmarkEnd w:id="434"/>
      <w:bookmarkEnd w:id="435"/>
      <w:bookmarkEnd w:id="436"/>
      <w:r w:rsidRPr="009960B4">
        <w:fldChar w:fldCharType="begin"/>
      </w:r>
      <w:r w:rsidRPr="009960B4">
        <w:instrText xml:space="preserve"> TC "</w:instrText>
      </w:r>
      <w:bookmarkStart w:id="438" w:name="_Toc22895297"/>
      <w:r w:rsidRPr="009960B4">
        <w:instrText>Section 7.2.</w:instrText>
      </w:r>
      <w:r w:rsidRPr="009960B4">
        <w:tab/>
        <w:instrText>Severability</w:instrText>
      </w:r>
      <w:bookmarkEnd w:id="438"/>
      <w:r w:rsidRPr="009960B4">
        <w:instrText xml:space="preserve">" \f C \l "2" </w:instrText>
      </w:r>
      <w:r w:rsidRPr="009960B4">
        <w:fldChar w:fldCharType="end"/>
      </w:r>
      <w:r w:rsidRPr="009960B4">
        <w:t>.</w:t>
      </w:r>
      <w:bookmarkEnd w:id="437"/>
    </w:p>
    <w:p w:rsidR="00F16CE2" w:rsidRPr="009960B4" w:rsidRDefault="007B1EA2" w:rsidP="007B1EA2">
      <w:pPr>
        <w:pStyle w:val="00BodyText5"/>
      </w:pPr>
      <w:r>
        <w:t xml:space="preserve">  </w:t>
      </w:r>
      <w:r w:rsidR="00F16CE2" w:rsidRPr="009960B4">
        <w:t>It is hereby declared that all parts of this Resolution are severable, and if any section, paragraph, clause or provision of this Resolution shall, for any reason, be held to be invalid or unenforceable, the invalidity or unenforceability of any such section, paragraph, clause or provision shall not affect the remaining sections, paragraphs, clauses or provisions of this Resolution.  It is hereby declared that it is the intention of the Commission by the adoption of this Resolution to comply in all respects with the provisions of the Acts and the laws and Constitution of the State.</w:t>
      </w:r>
    </w:p>
    <w:p w:rsidR="007B1EA2" w:rsidRPr="007B1EA2" w:rsidRDefault="00F16CE2" w:rsidP="007B1EA2">
      <w:pPr>
        <w:pStyle w:val="Heading2"/>
        <w:rPr>
          <w:vanish/>
          <w:specVanish/>
        </w:rPr>
      </w:pPr>
      <w:bookmarkStart w:id="439" w:name="_Toc515779381"/>
      <w:bookmarkStart w:id="440" w:name="_Toc515779427"/>
      <w:bookmarkStart w:id="441" w:name="_Toc5595534"/>
      <w:bookmarkStart w:id="442" w:name="_Toc5596967"/>
      <w:bookmarkStart w:id="443" w:name="_Toc11565710"/>
      <w:bookmarkStart w:id="444" w:name="_Toc228677336"/>
      <w:bookmarkStart w:id="445" w:name="_Toc31287631"/>
      <w:r w:rsidRPr="0065373E">
        <w:t>Conflict</w:t>
      </w:r>
      <w:bookmarkEnd w:id="439"/>
      <w:bookmarkEnd w:id="440"/>
      <w:bookmarkEnd w:id="441"/>
      <w:bookmarkEnd w:id="442"/>
      <w:bookmarkEnd w:id="443"/>
      <w:bookmarkEnd w:id="444"/>
      <w:r w:rsidRPr="009960B4">
        <w:fldChar w:fldCharType="begin"/>
      </w:r>
      <w:r w:rsidRPr="009960B4">
        <w:instrText xml:space="preserve"> TC "</w:instrText>
      </w:r>
      <w:bookmarkStart w:id="446" w:name="_Toc22895298"/>
      <w:r w:rsidRPr="009960B4">
        <w:instrText>Section 7.3.</w:instrText>
      </w:r>
      <w:r w:rsidRPr="009960B4">
        <w:tab/>
        <w:instrText>Conflict</w:instrText>
      </w:r>
      <w:bookmarkEnd w:id="446"/>
      <w:r w:rsidRPr="009960B4">
        <w:instrText xml:space="preserve">" \f C \l "2" </w:instrText>
      </w:r>
      <w:r w:rsidRPr="009960B4">
        <w:fldChar w:fldCharType="end"/>
      </w:r>
      <w:r w:rsidRPr="009960B4">
        <w:t>.</w:t>
      </w:r>
      <w:bookmarkEnd w:id="445"/>
    </w:p>
    <w:p w:rsidR="00F16CE2" w:rsidRPr="009960B4" w:rsidRDefault="007B1EA2" w:rsidP="007B1EA2">
      <w:pPr>
        <w:pStyle w:val="00BodyText5"/>
      </w:pPr>
      <w:r>
        <w:t xml:space="preserve">  </w:t>
      </w:r>
      <w:r w:rsidR="00F16CE2" w:rsidRPr="009960B4">
        <w:t>All resolutions, orders and regulations or parts thereof heretofore adopted or passed which are in conflict with any of the provisions of the Bond Resolution are, to the extent of such conflict, hereby repealed.  This repealer shall not be construed as revising any resolution, order, regulation or part thereof.</w:t>
      </w:r>
    </w:p>
    <w:p w:rsidR="007B1EA2" w:rsidRPr="007B1EA2" w:rsidRDefault="00F16CE2" w:rsidP="007B1EA2">
      <w:pPr>
        <w:pStyle w:val="Heading2"/>
        <w:rPr>
          <w:vanish/>
          <w:specVanish/>
        </w:rPr>
      </w:pPr>
      <w:bookmarkStart w:id="447" w:name="_Toc515779382"/>
      <w:bookmarkStart w:id="448" w:name="_Toc515779428"/>
      <w:bookmarkStart w:id="449" w:name="_Toc5595535"/>
      <w:bookmarkStart w:id="450" w:name="_Toc5596968"/>
      <w:bookmarkStart w:id="451" w:name="_Toc11565711"/>
      <w:bookmarkStart w:id="452" w:name="_Toc228677337"/>
      <w:bookmarkStart w:id="453" w:name="_Toc31287632"/>
      <w:r w:rsidRPr="0065373E">
        <w:t>Captions</w:t>
      </w:r>
      <w:bookmarkEnd w:id="447"/>
      <w:bookmarkEnd w:id="448"/>
      <w:bookmarkEnd w:id="449"/>
      <w:bookmarkEnd w:id="450"/>
      <w:bookmarkEnd w:id="451"/>
      <w:bookmarkEnd w:id="452"/>
      <w:r w:rsidRPr="009960B4">
        <w:fldChar w:fldCharType="begin"/>
      </w:r>
      <w:r w:rsidRPr="009960B4">
        <w:instrText xml:space="preserve"> TC "</w:instrText>
      </w:r>
      <w:bookmarkStart w:id="454" w:name="_Toc22895299"/>
      <w:r w:rsidRPr="009960B4">
        <w:instrText>Section 7.4.</w:instrText>
      </w:r>
      <w:r w:rsidRPr="009960B4">
        <w:tab/>
        <w:instrText>Captions</w:instrText>
      </w:r>
      <w:bookmarkEnd w:id="454"/>
      <w:r w:rsidRPr="009960B4">
        <w:instrText xml:space="preserve">" \f C \l "2" </w:instrText>
      </w:r>
      <w:r w:rsidRPr="009960B4">
        <w:fldChar w:fldCharType="end"/>
      </w:r>
      <w:r w:rsidRPr="009960B4">
        <w:t>.</w:t>
      </w:r>
      <w:bookmarkEnd w:id="453"/>
    </w:p>
    <w:p w:rsidR="00F16CE2" w:rsidRPr="009960B4" w:rsidRDefault="007B1EA2" w:rsidP="007B1EA2">
      <w:pPr>
        <w:pStyle w:val="00BodyText5"/>
      </w:pPr>
      <w:r>
        <w:t xml:space="preserve">  </w:t>
      </w:r>
      <w:r w:rsidR="00F16CE2" w:rsidRPr="009960B4">
        <w:t>The table of contents and captions or headings herein are for convenience of reference only and in no way define, limit or describe the scope or intent of any provisions or sections of this Resolution.</w:t>
      </w:r>
    </w:p>
    <w:p w:rsidR="007B1EA2" w:rsidRPr="007B1EA2" w:rsidRDefault="00F16CE2" w:rsidP="007B1EA2">
      <w:pPr>
        <w:pStyle w:val="Heading2"/>
        <w:rPr>
          <w:vanish/>
          <w:specVanish/>
        </w:rPr>
      </w:pPr>
      <w:bookmarkStart w:id="455" w:name="_Toc515779383"/>
      <w:bookmarkStart w:id="456" w:name="_Toc515779429"/>
      <w:bookmarkStart w:id="457" w:name="_Toc5595536"/>
      <w:bookmarkStart w:id="458" w:name="_Toc5596969"/>
      <w:bookmarkStart w:id="459" w:name="_Toc11565712"/>
      <w:bookmarkStart w:id="460" w:name="_Toc228677338"/>
      <w:bookmarkStart w:id="461" w:name="_Toc31287633"/>
      <w:r w:rsidRPr="0065373E">
        <w:t>Certification of Fulfillment of Conditions</w:t>
      </w:r>
      <w:bookmarkEnd w:id="455"/>
      <w:bookmarkEnd w:id="456"/>
      <w:bookmarkEnd w:id="457"/>
      <w:bookmarkEnd w:id="458"/>
      <w:bookmarkEnd w:id="459"/>
      <w:bookmarkEnd w:id="460"/>
      <w:r w:rsidRPr="009960B4">
        <w:fldChar w:fldCharType="begin"/>
      </w:r>
      <w:r w:rsidRPr="009960B4">
        <w:instrText xml:space="preserve"> TC "</w:instrText>
      </w:r>
      <w:bookmarkStart w:id="462" w:name="_Toc22895300"/>
      <w:r w:rsidRPr="009960B4">
        <w:instrText>Section 7.5.</w:instrText>
      </w:r>
      <w:r w:rsidRPr="009960B4">
        <w:tab/>
        <w:instrText>Certification of Fulfillment of Conditions</w:instrText>
      </w:r>
      <w:bookmarkEnd w:id="462"/>
      <w:r w:rsidRPr="009960B4">
        <w:instrText xml:space="preserve">" \f C \l "2" </w:instrText>
      </w:r>
      <w:r w:rsidRPr="009960B4">
        <w:fldChar w:fldCharType="end"/>
      </w:r>
      <w:r w:rsidRPr="009960B4">
        <w:t>.</w:t>
      </w:r>
      <w:bookmarkEnd w:id="461"/>
    </w:p>
    <w:p w:rsidR="00F16CE2" w:rsidRPr="009960B4" w:rsidRDefault="007B1EA2" w:rsidP="007B1EA2">
      <w:pPr>
        <w:pStyle w:val="00BodyText5"/>
      </w:pPr>
      <w:r>
        <w:t xml:space="preserve">  </w:t>
      </w:r>
      <w:r w:rsidR="00F16CE2" w:rsidRPr="009960B4">
        <w:t>The Commission hereby finds and certifies that all conditions precedent to the issuance of the Bonds have been satisfied and fulfilled.</w:t>
      </w:r>
    </w:p>
    <w:p w:rsidR="007B1EA2" w:rsidRPr="007B1EA2" w:rsidRDefault="00F16CE2" w:rsidP="007B1EA2">
      <w:pPr>
        <w:pStyle w:val="Heading2"/>
        <w:rPr>
          <w:vanish/>
          <w:specVanish/>
        </w:rPr>
      </w:pPr>
      <w:bookmarkStart w:id="463" w:name="_Toc515779384"/>
      <w:bookmarkStart w:id="464" w:name="_Toc515779430"/>
      <w:bookmarkStart w:id="465" w:name="_Toc5595537"/>
      <w:bookmarkStart w:id="466" w:name="_Toc5596970"/>
      <w:bookmarkStart w:id="467" w:name="_Toc11565713"/>
      <w:bookmarkStart w:id="468" w:name="_Toc228677339"/>
      <w:bookmarkStart w:id="469" w:name="_Toc31287634"/>
      <w:r w:rsidRPr="0065373E">
        <w:t>Maintenance of Records; Copies</w:t>
      </w:r>
      <w:bookmarkEnd w:id="463"/>
      <w:bookmarkEnd w:id="464"/>
      <w:bookmarkEnd w:id="465"/>
      <w:bookmarkEnd w:id="466"/>
      <w:bookmarkEnd w:id="467"/>
      <w:bookmarkEnd w:id="468"/>
      <w:r w:rsidRPr="009960B4">
        <w:fldChar w:fldCharType="begin"/>
      </w:r>
      <w:r w:rsidRPr="009960B4">
        <w:instrText xml:space="preserve"> TC "</w:instrText>
      </w:r>
      <w:bookmarkStart w:id="470" w:name="_Toc22895301"/>
      <w:r w:rsidRPr="009960B4">
        <w:instrText>Section 7.6.</w:instrText>
      </w:r>
      <w:r w:rsidRPr="009960B4">
        <w:tab/>
        <w:instrText>Maintenance of Records; Copies</w:instrText>
      </w:r>
      <w:bookmarkEnd w:id="470"/>
      <w:r w:rsidRPr="009960B4">
        <w:instrText xml:space="preserve">" \f C \l "2" </w:instrText>
      </w:r>
      <w:r w:rsidRPr="009960B4">
        <w:fldChar w:fldCharType="end"/>
      </w:r>
      <w:r w:rsidRPr="009960B4">
        <w:t>.</w:t>
      </w:r>
      <w:bookmarkEnd w:id="469"/>
    </w:p>
    <w:p w:rsidR="00F16CE2" w:rsidRPr="009960B4" w:rsidRDefault="007B1EA2" w:rsidP="007B1EA2">
      <w:pPr>
        <w:pStyle w:val="00BodyText5"/>
      </w:pPr>
      <w:r>
        <w:t xml:space="preserve">  </w:t>
      </w:r>
      <w:r w:rsidR="00F16CE2" w:rsidRPr="009960B4">
        <w:t xml:space="preserve">A copy of this Resolution and every amendatory or supplemental resolution or other official action relating to the Bonds shall be kept on file with the State Treasurer, as Secretary of the Commission, in his or her office at the State Capitol where the same shall be made available for inspection by any Holder or beneficial owner of the Bonds, or such owners, its or their agents for so long as any of the Bonds remain outstanding and unpaid.  Upon payment of the reasonable cost for preparing the </w:t>
      </w:r>
      <w:r w:rsidR="00F16CE2" w:rsidRPr="009960B4">
        <w:lastRenderedPageBreak/>
        <w:t>same, a certified copy of this Resolution, or any amendatory or supplemental resolution, will be furnished to any Holder or beneficial owner of the Bonds.</w:t>
      </w:r>
    </w:p>
    <w:p w:rsidR="007B1EA2" w:rsidRPr="007B1EA2" w:rsidRDefault="00F16CE2" w:rsidP="007B1EA2">
      <w:pPr>
        <w:pStyle w:val="Heading2"/>
        <w:rPr>
          <w:vanish/>
          <w:u w:val="none"/>
          <w:specVanish/>
        </w:rPr>
      </w:pPr>
      <w:bookmarkStart w:id="471" w:name="_Toc515779385"/>
      <w:bookmarkStart w:id="472" w:name="_Toc515779431"/>
      <w:bookmarkStart w:id="473" w:name="_Toc5595538"/>
      <w:bookmarkStart w:id="474" w:name="_Toc5596971"/>
      <w:bookmarkStart w:id="475" w:name="_Toc11565714"/>
      <w:bookmarkStart w:id="476" w:name="_Toc228677340"/>
      <w:bookmarkStart w:id="477" w:name="_Toc31287635"/>
      <w:r w:rsidRPr="0065373E">
        <w:t>Effective Date</w:t>
      </w:r>
      <w:bookmarkEnd w:id="471"/>
      <w:bookmarkEnd w:id="472"/>
      <w:bookmarkEnd w:id="473"/>
      <w:bookmarkEnd w:id="474"/>
      <w:bookmarkEnd w:id="475"/>
      <w:bookmarkEnd w:id="476"/>
      <w:r w:rsidRPr="009960B4">
        <w:fldChar w:fldCharType="begin"/>
      </w:r>
      <w:r w:rsidRPr="009960B4">
        <w:instrText xml:space="preserve"> TC "</w:instrText>
      </w:r>
      <w:bookmarkStart w:id="478" w:name="_Toc22895302"/>
      <w:r w:rsidRPr="009960B4">
        <w:instrText>Section 7.7.</w:instrText>
      </w:r>
      <w:r w:rsidRPr="009960B4">
        <w:tab/>
        <w:instrText>Effective Date</w:instrText>
      </w:r>
      <w:bookmarkEnd w:id="478"/>
      <w:r w:rsidRPr="009960B4">
        <w:instrText xml:space="preserve">" \f C \l "2" </w:instrText>
      </w:r>
      <w:r w:rsidRPr="009960B4">
        <w:fldChar w:fldCharType="end"/>
      </w:r>
      <w:r w:rsidRPr="009960B4">
        <w:t>.</w:t>
      </w:r>
      <w:bookmarkEnd w:id="477"/>
      <w:r w:rsidRPr="007B1EA2">
        <w:rPr>
          <w:u w:val="none"/>
        </w:rPr>
        <w:t xml:space="preserve">  </w:t>
      </w:r>
    </w:p>
    <w:p w:rsidR="00F16CE2" w:rsidRDefault="007B1EA2" w:rsidP="007B1EA2">
      <w:pPr>
        <w:pStyle w:val="00BodyText5"/>
      </w:pPr>
      <w:r>
        <w:t xml:space="preserve"> </w:t>
      </w:r>
      <w:r w:rsidR="00F16CE2" w:rsidRPr="009960B4">
        <w:t>This Resolution shall take effect immediately.</w:t>
      </w:r>
    </w:p>
    <w:p w:rsidR="00A7565A" w:rsidRDefault="00A7565A" w:rsidP="00F16CE2">
      <w:pPr>
        <w:pStyle w:val="ParaSECTION"/>
        <w:rPr>
          <w:rFonts w:ascii="Times New Roman" w:hAnsi="Times New Roman"/>
          <w:szCs w:val="24"/>
        </w:rPr>
        <w:sectPr w:rsidR="00A7565A" w:rsidSect="00566E41">
          <w:footerReference w:type="default" r:id="rId21"/>
          <w:footerReference w:type="first" r:id="rId22"/>
          <w:endnotePr>
            <w:numFmt w:val="decimal"/>
          </w:endnotePr>
          <w:pgSz w:w="12240" w:h="15840" w:code="1"/>
          <w:pgMar w:top="1440" w:right="1440" w:bottom="1440" w:left="2160" w:header="720" w:footer="720" w:gutter="0"/>
          <w:pgNumType w:start="1"/>
          <w:cols w:space="720"/>
          <w:noEndnote/>
          <w:titlePg/>
          <w:docGrid w:linePitch="326"/>
        </w:sectPr>
      </w:pPr>
    </w:p>
    <w:p w:rsidR="00F16CE2" w:rsidRPr="009960B4" w:rsidRDefault="00D039C1" w:rsidP="00F16CE2">
      <w:pPr>
        <w:pStyle w:val="ParaNORMAL"/>
        <w:keepNext/>
        <w:keepLines/>
        <w:rPr>
          <w:rFonts w:ascii="Times New Roman" w:hAnsi="Times New Roman"/>
          <w:szCs w:val="24"/>
        </w:rPr>
      </w:pPr>
      <w:r>
        <w:lastRenderedPageBreak/>
        <w:t xml:space="preserve">ADOPTED AND APPROVED </w:t>
      </w:r>
      <w:r w:rsidR="00F16CE2" w:rsidRPr="009960B4">
        <w:rPr>
          <w:rFonts w:ascii="Times New Roman" w:hAnsi="Times New Roman"/>
          <w:szCs w:val="24"/>
        </w:rPr>
        <w:t xml:space="preserve">by the State Bonding Commission of the State of Utah, this </w:t>
      </w:r>
      <w:r w:rsidR="0081402D">
        <w:rPr>
          <w:rFonts w:ascii="Times New Roman" w:hAnsi="Times New Roman"/>
          <w:szCs w:val="24"/>
        </w:rPr>
        <w:t>___ day of ___________</w:t>
      </w:r>
      <w:r w:rsidR="003571DD">
        <w:rPr>
          <w:rFonts w:ascii="Times New Roman" w:hAnsi="Times New Roman"/>
          <w:szCs w:val="24"/>
        </w:rPr>
        <w:t xml:space="preserve">, </w:t>
      </w:r>
      <w:r w:rsidR="00037506">
        <w:rPr>
          <w:rFonts w:ascii="Times New Roman" w:hAnsi="Times New Roman"/>
          <w:szCs w:val="24"/>
        </w:rPr>
        <w:t>2020</w:t>
      </w:r>
      <w:r w:rsidR="00F16CE2" w:rsidRPr="009960B4">
        <w:rPr>
          <w:rFonts w:ascii="Times New Roman" w:hAnsi="Times New Roman"/>
          <w:szCs w:val="24"/>
        </w:rPr>
        <w:t>.</w:t>
      </w:r>
    </w:p>
    <w:p w:rsidR="00F16CE2" w:rsidRPr="009960B4" w:rsidRDefault="00F16CE2" w:rsidP="00F16CE2">
      <w:pPr>
        <w:keepNext/>
        <w:keepLines/>
        <w:rPr>
          <w:rFonts w:cs="Times New Roman"/>
          <w:szCs w:val="24"/>
        </w:rPr>
      </w:pPr>
    </w:p>
    <w:p w:rsidR="0065373E" w:rsidRDefault="0065373E" w:rsidP="0065373E">
      <w:pPr>
        <w:tabs>
          <w:tab w:val="left" w:pos="4320"/>
        </w:tabs>
      </w:pPr>
      <w:r>
        <w:tab/>
        <w:t xml:space="preserve">____________________________________ </w:t>
      </w:r>
    </w:p>
    <w:p w:rsidR="0065373E" w:rsidRDefault="0065373E" w:rsidP="0065373E">
      <w:pPr>
        <w:tabs>
          <w:tab w:val="left" w:pos="4320"/>
        </w:tabs>
        <w:ind w:left="4320"/>
      </w:pPr>
      <w:r>
        <w:t xml:space="preserve">Spencer J. Cox, Chair of the State Bonding </w:t>
      </w:r>
      <w:r>
        <w:br/>
        <w:t>Commission</w:t>
      </w:r>
    </w:p>
    <w:p w:rsidR="0065373E" w:rsidRDefault="0065373E" w:rsidP="0065373E"/>
    <w:p w:rsidR="0065373E" w:rsidRDefault="0065373E" w:rsidP="0065373E"/>
    <w:p w:rsidR="0065373E" w:rsidRDefault="0065373E" w:rsidP="0065373E">
      <w:r>
        <w:t>ATTEST:</w:t>
      </w:r>
    </w:p>
    <w:p w:rsidR="0065373E" w:rsidRDefault="0065373E" w:rsidP="0065373E"/>
    <w:p w:rsidR="0065373E" w:rsidRDefault="0065373E" w:rsidP="0065373E"/>
    <w:p w:rsidR="0065373E" w:rsidRDefault="0065373E" w:rsidP="0065373E">
      <w:r>
        <w:t xml:space="preserve">_____________________________________ </w:t>
      </w:r>
    </w:p>
    <w:p w:rsidR="0065373E" w:rsidRDefault="0065373E" w:rsidP="0065373E">
      <w:r>
        <w:t>David C. Damschen</w:t>
      </w:r>
    </w:p>
    <w:p w:rsidR="0065373E" w:rsidRDefault="0065373E" w:rsidP="0065373E">
      <w:r>
        <w:t>Secretary of the State Bonding Commission</w:t>
      </w:r>
    </w:p>
    <w:p w:rsidR="004005EB" w:rsidRDefault="004005EB" w:rsidP="00F16CE2">
      <w:pPr>
        <w:rPr>
          <w:rFonts w:cs="Times New Roman"/>
          <w:szCs w:val="24"/>
        </w:rPr>
        <w:sectPr w:rsidR="004005EB" w:rsidSect="00AF1778">
          <w:footerReference w:type="default" r:id="rId23"/>
          <w:footerReference w:type="first" r:id="rId24"/>
          <w:endnotePr>
            <w:numFmt w:val="decimal"/>
          </w:endnotePr>
          <w:pgSz w:w="12240" w:h="15840" w:code="1"/>
          <w:pgMar w:top="1440" w:right="1440" w:bottom="1440" w:left="2160" w:header="720" w:footer="360" w:gutter="0"/>
          <w:pgNumType w:start="1"/>
          <w:cols w:space="720"/>
          <w:noEndnote/>
          <w:titlePg/>
          <w:docGrid w:linePitch="326"/>
        </w:sectPr>
      </w:pPr>
    </w:p>
    <w:p w:rsidR="00F16CE2" w:rsidRPr="009960B4" w:rsidRDefault="00F16CE2" w:rsidP="00F16CE2">
      <w:pPr>
        <w:pStyle w:val="ParaNORMAL"/>
        <w:rPr>
          <w:rFonts w:ascii="Times New Roman" w:hAnsi="Times New Roman"/>
          <w:szCs w:val="24"/>
        </w:rPr>
      </w:pPr>
      <w:r w:rsidRPr="009960B4">
        <w:rPr>
          <w:rFonts w:ascii="Times New Roman" w:hAnsi="Times New Roman"/>
          <w:szCs w:val="24"/>
        </w:rPr>
        <w:lastRenderedPageBreak/>
        <w:t>(Here follows other business not pertinent to the above.)</w:t>
      </w:r>
    </w:p>
    <w:p w:rsidR="00F16CE2" w:rsidRPr="009960B4" w:rsidRDefault="00F16CE2" w:rsidP="00F16CE2">
      <w:pPr>
        <w:pStyle w:val="ParaNORMAL"/>
        <w:rPr>
          <w:rFonts w:ascii="Times New Roman" w:hAnsi="Times New Roman"/>
          <w:szCs w:val="24"/>
        </w:rPr>
      </w:pPr>
      <w:r w:rsidRPr="009960B4">
        <w:rPr>
          <w:rFonts w:ascii="Times New Roman" w:hAnsi="Times New Roman"/>
          <w:szCs w:val="24"/>
        </w:rPr>
        <w:t>Pursuant to motion duly made and seconded, the meeting of the Commission adjourned.</w:t>
      </w:r>
    </w:p>
    <w:p w:rsidR="00D039C1" w:rsidRDefault="00F16CE2" w:rsidP="00D039C1">
      <w:pPr>
        <w:tabs>
          <w:tab w:val="left" w:pos="4320"/>
        </w:tabs>
      </w:pPr>
      <w:r w:rsidRPr="009960B4">
        <w:rPr>
          <w:szCs w:val="24"/>
        </w:rPr>
        <w:tab/>
      </w:r>
      <w:r w:rsidR="00D039C1">
        <w:t xml:space="preserve">____________________________________ </w:t>
      </w:r>
    </w:p>
    <w:p w:rsidR="00D039C1" w:rsidRDefault="00D039C1" w:rsidP="00D039C1">
      <w:pPr>
        <w:tabs>
          <w:tab w:val="left" w:pos="4320"/>
        </w:tabs>
        <w:ind w:left="4320"/>
      </w:pPr>
      <w:r>
        <w:t xml:space="preserve">Spencer J. Cox, Chair of the State Bonding </w:t>
      </w:r>
      <w:r>
        <w:br/>
        <w:t>Commission</w:t>
      </w:r>
    </w:p>
    <w:p w:rsidR="00D039C1" w:rsidRDefault="00D039C1" w:rsidP="00D039C1"/>
    <w:p w:rsidR="00D039C1" w:rsidRDefault="00D039C1" w:rsidP="00D039C1"/>
    <w:p w:rsidR="00D039C1" w:rsidRDefault="00D039C1" w:rsidP="00D039C1">
      <w:r>
        <w:t>ATTEST:</w:t>
      </w:r>
    </w:p>
    <w:p w:rsidR="00D039C1" w:rsidRDefault="00D039C1" w:rsidP="00D039C1"/>
    <w:p w:rsidR="00D039C1" w:rsidRDefault="00D039C1" w:rsidP="00D039C1"/>
    <w:p w:rsidR="00D039C1" w:rsidRDefault="00D039C1" w:rsidP="00D039C1">
      <w:r>
        <w:t xml:space="preserve">_____________________________________ </w:t>
      </w:r>
    </w:p>
    <w:p w:rsidR="00D039C1" w:rsidRDefault="00D039C1" w:rsidP="00D039C1">
      <w:r>
        <w:t>David C. Damschen</w:t>
      </w:r>
    </w:p>
    <w:p w:rsidR="00AF1778" w:rsidRDefault="00D039C1" w:rsidP="00D039C1">
      <w:r>
        <w:t>Secretary of the State Bonding Commission</w:t>
      </w:r>
    </w:p>
    <w:p w:rsidR="004005EB" w:rsidRDefault="004005EB" w:rsidP="00D039C1">
      <w:pPr>
        <w:sectPr w:rsidR="004005EB" w:rsidSect="00AF1778">
          <w:footerReference w:type="first" r:id="rId25"/>
          <w:endnotePr>
            <w:numFmt w:val="decimal"/>
          </w:endnotePr>
          <w:pgSz w:w="12240" w:h="15840" w:code="1"/>
          <w:pgMar w:top="1440" w:right="1440" w:bottom="1440" w:left="2160" w:header="720" w:footer="360" w:gutter="0"/>
          <w:pgNumType w:start="1"/>
          <w:cols w:space="720"/>
          <w:noEndnote/>
          <w:titlePg/>
          <w:docGrid w:linePitch="326"/>
        </w:sectPr>
      </w:pPr>
      <w:bookmarkStart w:id="479" w:name="_GoBack"/>
      <w:bookmarkEnd w:id="479"/>
    </w:p>
    <w:p w:rsidR="00F16CE2" w:rsidRPr="009F1839" w:rsidRDefault="00D039C1" w:rsidP="00D039C1">
      <w:pPr>
        <w:pStyle w:val="ParaNORMAL"/>
        <w:ind w:firstLine="0"/>
        <w:rPr>
          <w:rFonts w:ascii="Times New Roman" w:hAnsi="Times New Roman"/>
          <w:smallCaps/>
          <w:sz w:val="22"/>
          <w:szCs w:val="22"/>
        </w:rPr>
      </w:pPr>
      <w:r w:rsidRPr="009F1839">
        <w:rPr>
          <w:rFonts w:ascii="Times New Roman" w:hAnsi="Times New Roman"/>
          <w:sz w:val="22"/>
          <w:szCs w:val="22"/>
        </w:rPr>
        <w:lastRenderedPageBreak/>
        <w:t>STATE OF UTAH</w:t>
      </w:r>
      <w:r w:rsidRPr="009F1839">
        <w:rPr>
          <w:rFonts w:ascii="Times New Roman" w:hAnsi="Times New Roman"/>
          <w:smallCaps/>
          <w:sz w:val="22"/>
          <w:szCs w:val="22"/>
        </w:rPr>
        <w:tab/>
      </w:r>
      <w:r w:rsidR="003571DD">
        <w:rPr>
          <w:rFonts w:ascii="Times New Roman" w:hAnsi="Times New Roman"/>
          <w:smallCaps/>
          <w:sz w:val="22"/>
          <w:szCs w:val="22"/>
        </w:rPr>
        <w:tab/>
      </w:r>
      <w:r w:rsidR="00F16CE2" w:rsidRPr="009F1839">
        <w:rPr>
          <w:rFonts w:ascii="Times New Roman" w:hAnsi="Times New Roman"/>
          <w:smallCaps/>
          <w:sz w:val="22"/>
          <w:szCs w:val="22"/>
        </w:rPr>
        <w:t>)</w:t>
      </w:r>
    </w:p>
    <w:p w:rsidR="00F16CE2" w:rsidRPr="009F1839" w:rsidRDefault="00F16CE2" w:rsidP="00F16CE2">
      <w:pPr>
        <w:tabs>
          <w:tab w:val="left" w:pos="2520"/>
        </w:tabs>
        <w:rPr>
          <w:rFonts w:cs="Times New Roman"/>
          <w:sz w:val="22"/>
        </w:rPr>
      </w:pPr>
      <w:r w:rsidRPr="009F1839">
        <w:rPr>
          <w:rFonts w:cs="Times New Roman"/>
          <w:sz w:val="22"/>
        </w:rPr>
        <w:tab/>
      </w:r>
      <w:r w:rsidR="003571DD">
        <w:rPr>
          <w:rFonts w:cs="Times New Roman"/>
          <w:sz w:val="22"/>
        </w:rPr>
        <w:tab/>
      </w:r>
      <w:r w:rsidRPr="009F1839">
        <w:rPr>
          <w:rFonts w:cs="Times New Roman"/>
          <w:sz w:val="22"/>
        </w:rPr>
        <w:t>) ss.</w:t>
      </w:r>
    </w:p>
    <w:p w:rsidR="00F16CE2" w:rsidRPr="009F1839" w:rsidRDefault="009F1839" w:rsidP="00F16CE2">
      <w:pPr>
        <w:tabs>
          <w:tab w:val="left" w:pos="2520"/>
        </w:tabs>
        <w:rPr>
          <w:rFonts w:cs="Times New Roman"/>
          <w:smallCaps/>
          <w:sz w:val="22"/>
        </w:rPr>
      </w:pPr>
      <w:r w:rsidRPr="009F1839">
        <w:rPr>
          <w:rFonts w:eastAsia="Times New Roman" w:cs="Times New Roman"/>
          <w:sz w:val="22"/>
        </w:rPr>
        <w:t>COUNTY OF SALT LAKE</w:t>
      </w:r>
      <w:r w:rsidR="00F16CE2" w:rsidRPr="009F1839">
        <w:rPr>
          <w:rFonts w:cs="Times New Roman"/>
          <w:smallCaps/>
          <w:sz w:val="22"/>
        </w:rPr>
        <w:tab/>
      </w:r>
      <w:r w:rsidR="003571DD">
        <w:rPr>
          <w:rFonts w:cs="Times New Roman"/>
          <w:smallCaps/>
          <w:sz w:val="22"/>
        </w:rPr>
        <w:tab/>
      </w:r>
      <w:r w:rsidR="00F16CE2" w:rsidRPr="009F1839">
        <w:rPr>
          <w:rFonts w:cs="Times New Roman"/>
          <w:smallCaps/>
          <w:sz w:val="22"/>
        </w:rPr>
        <w:t>)</w:t>
      </w:r>
    </w:p>
    <w:p w:rsidR="00F16CE2" w:rsidRPr="009960B4" w:rsidRDefault="00F16CE2" w:rsidP="00F16CE2">
      <w:pPr>
        <w:pStyle w:val="ParaNORMAL"/>
        <w:rPr>
          <w:rFonts w:ascii="Times New Roman" w:hAnsi="Times New Roman"/>
          <w:szCs w:val="24"/>
        </w:rPr>
      </w:pPr>
      <w:r w:rsidRPr="009960B4">
        <w:rPr>
          <w:rFonts w:ascii="Times New Roman" w:hAnsi="Times New Roman"/>
          <w:szCs w:val="24"/>
        </w:rPr>
        <w:t xml:space="preserve">I, David C. Damschen, State Treasurer and Secretary of the State Bonding Commission of the State of Utah, hereby certify that the foregoing is a true and correct copy of an excerpt of the minutes of the meeting of the State Bonding Commission held on </w:t>
      </w:r>
      <w:r w:rsidR="0081402D">
        <w:rPr>
          <w:rFonts w:ascii="Times New Roman" w:hAnsi="Times New Roman"/>
          <w:szCs w:val="24"/>
        </w:rPr>
        <w:t>___________, 2020</w:t>
      </w:r>
      <w:r w:rsidRPr="009960B4">
        <w:rPr>
          <w:rFonts w:ascii="Times New Roman" w:hAnsi="Times New Roman"/>
          <w:szCs w:val="24"/>
        </w:rPr>
        <w:t>, including the resolution adopted at said meeting, as said minutes and resolution are officially of record in my possession.</w:t>
      </w:r>
    </w:p>
    <w:p w:rsidR="00F16CE2" w:rsidRPr="009960B4" w:rsidRDefault="009F1839" w:rsidP="00F16CE2">
      <w:pPr>
        <w:pStyle w:val="ParaNORMAL"/>
        <w:keepNext/>
        <w:rPr>
          <w:rFonts w:ascii="Times New Roman" w:hAnsi="Times New Roman"/>
          <w:szCs w:val="24"/>
        </w:rPr>
      </w:pPr>
      <w:r w:rsidRPr="009F1839">
        <w:rPr>
          <w:rFonts w:ascii="Times New Roman" w:hAnsi="Times New Roman"/>
          <w:szCs w:val="24"/>
        </w:rPr>
        <w:t>IN WITNESS WHEREOF</w:t>
      </w:r>
      <w:r w:rsidRPr="009960B4">
        <w:rPr>
          <w:rFonts w:ascii="Times New Roman" w:hAnsi="Times New Roman"/>
          <w:szCs w:val="24"/>
        </w:rPr>
        <w:t xml:space="preserve"> </w:t>
      </w:r>
      <w:r w:rsidR="00F16CE2" w:rsidRPr="009960B4">
        <w:rPr>
          <w:rFonts w:ascii="Times New Roman" w:hAnsi="Times New Roman"/>
          <w:szCs w:val="24"/>
        </w:rPr>
        <w:t xml:space="preserve">I have hereunto attached my signature at Salt Lake City, Utah, this </w:t>
      </w:r>
      <w:r w:rsidR="0081402D">
        <w:rPr>
          <w:rFonts w:ascii="Times New Roman" w:hAnsi="Times New Roman"/>
          <w:szCs w:val="24"/>
        </w:rPr>
        <w:t>___ day of ___________</w:t>
      </w:r>
      <w:r w:rsidR="003571DD">
        <w:rPr>
          <w:rFonts w:ascii="Times New Roman" w:hAnsi="Times New Roman"/>
          <w:szCs w:val="24"/>
        </w:rPr>
        <w:t xml:space="preserve">, </w:t>
      </w:r>
      <w:r w:rsidR="00037506">
        <w:rPr>
          <w:rFonts w:ascii="Times New Roman" w:hAnsi="Times New Roman"/>
          <w:szCs w:val="24"/>
        </w:rPr>
        <w:t>2020</w:t>
      </w:r>
      <w:r w:rsidR="00F16CE2" w:rsidRPr="009960B4">
        <w:rPr>
          <w:rFonts w:ascii="Times New Roman" w:hAnsi="Times New Roman"/>
          <w:szCs w:val="24"/>
        </w:rPr>
        <w:t>.</w:t>
      </w:r>
    </w:p>
    <w:p w:rsidR="009F1839" w:rsidRDefault="009F1839" w:rsidP="009F1839">
      <w:pPr>
        <w:pStyle w:val="Signature1"/>
        <w:spacing w:before="640"/>
        <w:ind w:left="3816" w:firstLine="54"/>
        <w:rPr>
          <w:rFonts w:ascii="Times New Roman" w:hAnsi="Times New Roman"/>
          <w:szCs w:val="24"/>
        </w:rPr>
      </w:pPr>
      <w:r>
        <w:rPr>
          <w:rFonts w:ascii="Times New Roman" w:hAnsi="Times New Roman"/>
          <w:szCs w:val="24"/>
        </w:rPr>
        <w:t>_______________________________________</w:t>
      </w:r>
      <w:r w:rsidR="00F16CE2" w:rsidRPr="009960B4">
        <w:rPr>
          <w:rFonts w:ascii="Times New Roman" w:hAnsi="Times New Roman"/>
          <w:szCs w:val="24"/>
        </w:rPr>
        <w:t xml:space="preserve"> </w:t>
      </w:r>
    </w:p>
    <w:p w:rsidR="00F16CE2" w:rsidRPr="009960B4" w:rsidRDefault="00F16CE2" w:rsidP="009F1839">
      <w:pPr>
        <w:pStyle w:val="Signature1"/>
        <w:ind w:left="3870" w:firstLine="0"/>
        <w:rPr>
          <w:rFonts w:ascii="Times New Roman" w:hAnsi="Times New Roman"/>
          <w:szCs w:val="24"/>
        </w:rPr>
      </w:pPr>
      <w:r w:rsidRPr="009960B4">
        <w:rPr>
          <w:rFonts w:ascii="Times New Roman" w:hAnsi="Times New Roman"/>
          <w:szCs w:val="24"/>
        </w:rPr>
        <w:t>David C. Damschen</w:t>
      </w:r>
      <w:r w:rsidR="009F1839">
        <w:rPr>
          <w:rFonts w:ascii="Times New Roman" w:hAnsi="Times New Roman"/>
          <w:szCs w:val="24"/>
        </w:rPr>
        <w:t xml:space="preserve">, </w:t>
      </w:r>
      <w:r w:rsidRPr="009960B4">
        <w:rPr>
          <w:rFonts w:ascii="Times New Roman" w:hAnsi="Times New Roman"/>
          <w:szCs w:val="24"/>
        </w:rPr>
        <w:t>State Treasurer and</w:t>
      </w:r>
      <w:r w:rsidRPr="009960B4">
        <w:rPr>
          <w:rFonts w:ascii="Times New Roman" w:hAnsi="Times New Roman"/>
          <w:szCs w:val="24"/>
        </w:rPr>
        <w:br/>
        <w:t xml:space="preserve">Secretary of the State Bonding </w:t>
      </w:r>
      <w:r w:rsidR="009F1839">
        <w:rPr>
          <w:rFonts w:ascii="Times New Roman" w:hAnsi="Times New Roman"/>
          <w:szCs w:val="24"/>
        </w:rPr>
        <w:t>C</w:t>
      </w:r>
      <w:r w:rsidRPr="009960B4">
        <w:rPr>
          <w:rFonts w:ascii="Times New Roman" w:hAnsi="Times New Roman"/>
          <w:szCs w:val="24"/>
        </w:rPr>
        <w:t>ommission</w:t>
      </w:r>
    </w:p>
    <w:p w:rsidR="00F16CE2" w:rsidRPr="009960B4" w:rsidRDefault="00F16CE2" w:rsidP="009F1839">
      <w:pPr>
        <w:pStyle w:val="ParaFLUSH"/>
        <w:ind w:left="4320"/>
        <w:rPr>
          <w:rFonts w:ascii="Times New Roman" w:hAnsi="Times New Roman"/>
          <w:szCs w:val="24"/>
        </w:rPr>
      </w:pPr>
    </w:p>
    <w:p w:rsidR="00F16CE2" w:rsidRPr="009960B4" w:rsidRDefault="00F16CE2" w:rsidP="00F16CE2">
      <w:pPr>
        <w:pStyle w:val="TitleCenterBold"/>
        <w:spacing w:before="0"/>
        <w:rPr>
          <w:rFonts w:ascii="Times New Roman" w:hAnsi="Times New Roman"/>
          <w:szCs w:val="24"/>
        </w:rPr>
        <w:sectPr w:rsidR="00F16CE2" w:rsidRPr="009960B4" w:rsidSect="009106F8">
          <w:footerReference w:type="first" r:id="rId26"/>
          <w:endnotePr>
            <w:numFmt w:val="decimal"/>
          </w:endnotePr>
          <w:pgSz w:w="12240" w:h="15840" w:code="1"/>
          <w:pgMar w:top="1440" w:right="1440" w:bottom="1440" w:left="2160" w:header="720" w:footer="540" w:gutter="0"/>
          <w:pgNumType w:start="1"/>
          <w:cols w:space="720"/>
          <w:noEndnote/>
          <w:titlePg/>
          <w:docGrid w:linePitch="326"/>
        </w:sectPr>
      </w:pPr>
    </w:p>
    <w:p w:rsidR="00A1686A" w:rsidRPr="00180D1C" w:rsidRDefault="00A1686A" w:rsidP="00A1686A">
      <w:pPr>
        <w:jc w:val="center"/>
        <w:rPr>
          <w:u w:val="single"/>
        </w:rPr>
      </w:pPr>
      <w:r w:rsidRPr="00180D1C">
        <w:rPr>
          <w:u w:val="single"/>
        </w:rPr>
        <w:lastRenderedPageBreak/>
        <w:t>APPENDIX A</w:t>
      </w:r>
    </w:p>
    <w:p w:rsidR="00A1686A" w:rsidRDefault="00A1686A" w:rsidP="00A1686A"/>
    <w:p w:rsidR="00A1686A" w:rsidRDefault="00A1686A" w:rsidP="00A1686A">
      <w:pPr>
        <w:jc w:val="center"/>
      </w:pPr>
      <w:r>
        <w:t>NOTICE OF DATE, TIME, PLACE AND AGENDA OF A MEETING OF THE STATE BONDING COMMISSION</w:t>
      </w:r>
    </w:p>
    <w:p w:rsidR="009106F8" w:rsidRDefault="009106F8" w:rsidP="00A1686A">
      <w:pPr>
        <w:jc w:val="center"/>
      </w:pPr>
    </w:p>
    <w:p w:rsidR="009106F8" w:rsidRDefault="009106F8" w:rsidP="009106F8">
      <w:pPr>
        <w:pStyle w:val="00BodyText5"/>
      </w:pPr>
      <w:r w:rsidRPr="00B27E2D">
        <w:t>PUBLIC NOTICE IS HEREBY GIVEN that the State Bonding Commission, a public body created under Section 63B-1-201, Utah Code Annotated 1953, as amended, currently intends to hold a public meeting via electronic means on each of the following dates: May 11-15 and May 18-19 of 2020, on each date commencing at the hour of 3:00 p.m.  Members and the public may participate electronically by dialing in to the following number: 1-352-608-0025 using the ID number 337 126 821#.  In order to preserve flexibility in selling bonds given current market conditions, the Commission finds it necessary to give appropriate notice for these multiple meetings.  In the event that bonds are not sold on a particular date, such meeting and agenda will be tabled to the next scheduled date.  Interested parties my call the Chief Deputy Treasurer at 1-801-953-9096 for the most recent update on the bond sale date (and the corresponding Commission meeting).</w:t>
      </w:r>
    </w:p>
    <w:p w:rsidR="009106F8" w:rsidRDefault="009106F8" w:rsidP="009106F8">
      <w:pPr>
        <w:ind w:firstLine="720"/>
        <w:jc w:val="both"/>
      </w:pPr>
      <w:r>
        <w:t>One or more Members of the Commission may participate via telephonic conference originated by the Chair, and the meeting shall be an electronic meeting within the meanings accorded by Utah law.</w:t>
      </w:r>
    </w:p>
    <w:p w:rsidR="009106F8" w:rsidRPr="009960B4" w:rsidRDefault="009106F8" w:rsidP="009106F8">
      <w:pPr>
        <w:pStyle w:val="ParaNORMAL"/>
        <w:rPr>
          <w:rFonts w:ascii="Times New Roman" w:hAnsi="Times New Roman"/>
          <w:szCs w:val="24"/>
        </w:rPr>
      </w:pPr>
      <w:r w:rsidRPr="009960B4">
        <w:rPr>
          <w:rFonts w:ascii="Times New Roman" w:hAnsi="Times New Roman"/>
          <w:szCs w:val="24"/>
        </w:rPr>
        <w:t>The Agenda for the meeting includes the following:</w:t>
      </w:r>
    </w:p>
    <w:p w:rsidR="009106F8" w:rsidRPr="009960B4" w:rsidRDefault="009106F8" w:rsidP="009106F8">
      <w:pPr>
        <w:pStyle w:val="ParaNUMBERED"/>
        <w:rPr>
          <w:rFonts w:ascii="Times New Roman" w:hAnsi="Times New Roman"/>
          <w:szCs w:val="24"/>
        </w:rPr>
      </w:pPr>
      <w:r w:rsidRPr="009960B4">
        <w:rPr>
          <w:rFonts w:ascii="Times New Roman" w:hAnsi="Times New Roman"/>
          <w:szCs w:val="24"/>
        </w:rPr>
        <w:tab/>
        <w:t>1.</w:t>
      </w:r>
      <w:r w:rsidRPr="009960B4">
        <w:rPr>
          <w:rFonts w:ascii="Times New Roman" w:hAnsi="Times New Roman"/>
          <w:szCs w:val="24"/>
        </w:rPr>
        <w:tab/>
        <w:t>Approval of minutes of</w:t>
      </w:r>
      <w:r>
        <w:rPr>
          <w:rFonts w:ascii="Times New Roman" w:hAnsi="Times New Roman"/>
          <w:szCs w:val="24"/>
        </w:rPr>
        <w:t xml:space="preserve"> April 9, 2020 </w:t>
      </w:r>
      <w:r w:rsidRPr="009960B4">
        <w:rPr>
          <w:rFonts w:ascii="Times New Roman" w:hAnsi="Times New Roman"/>
          <w:szCs w:val="24"/>
        </w:rPr>
        <w:t>meeting.</w:t>
      </w:r>
    </w:p>
    <w:p w:rsidR="009106F8" w:rsidRPr="009960B4" w:rsidRDefault="009106F8" w:rsidP="009106F8">
      <w:pPr>
        <w:pStyle w:val="ParaNUMBERED"/>
        <w:rPr>
          <w:rFonts w:ascii="Times New Roman" w:hAnsi="Times New Roman"/>
          <w:szCs w:val="24"/>
        </w:rPr>
      </w:pPr>
      <w:r w:rsidRPr="009960B4">
        <w:rPr>
          <w:rFonts w:ascii="Times New Roman" w:hAnsi="Times New Roman"/>
          <w:szCs w:val="24"/>
        </w:rPr>
        <w:tab/>
      </w:r>
      <w:r w:rsidRPr="00B27E2D">
        <w:rPr>
          <w:rFonts w:ascii="Times New Roman" w:hAnsi="Times New Roman"/>
          <w:szCs w:val="24"/>
        </w:rPr>
        <w:t>2.</w:t>
      </w:r>
      <w:r w:rsidRPr="00B27E2D">
        <w:rPr>
          <w:rFonts w:ascii="Times New Roman" w:hAnsi="Times New Roman"/>
          <w:szCs w:val="24"/>
        </w:rPr>
        <w:tab/>
        <w:t>Consideration of adoption of a Resolution authorizing the issuance and confirming the sale of not more than $500,000,000 General Obligation Bonds, Series 2020B, of the State of Utah; authorizing the execution and delivery of certain documents relating to such bonds and providing for related matters.</w:t>
      </w:r>
    </w:p>
    <w:p w:rsidR="009106F8" w:rsidRPr="009960B4" w:rsidRDefault="009106F8" w:rsidP="009106F8">
      <w:pPr>
        <w:pStyle w:val="ParaNUMBERED"/>
        <w:rPr>
          <w:rFonts w:ascii="Times New Roman" w:hAnsi="Times New Roman"/>
          <w:szCs w:val="24"/>
        </w:rPr>
      </w:pPr>
      <w:r>
        <w:rPr>
          <w:rFonts w:ascii="Times New Roman" w:hAnsi="Times New Roman"/>
          <w:szCs w:val="24"/>
        </w:rPr>
        <w:tab/>
        <w:t>3.</w:t>
      </w:r>
      <w:r>
        <w:rPr>
          <w:rFonts w:ascii="Times New Roman" w:hAnsi="Times New Roman"/>
          <w:szCs w:val="24"/>
        </w:rPr>
        <w:tab/>
      </w:r>
      <w:r w:rsidRPr="009960B4">
        <w:rPr>
          <w:rFonts w:ascii="Times New Roman" w:hAnsi="Times New Roman"/>
          <w:szCs w:val="24"/>
        </w:rPr>
        <w:t>Consideration of other matters related to the issuance and sale of general obligation bonds of the State of Utah.</w:t>
      </w:r>
    </w:p>
    <w:p w:rsidR="009106F8" w:rsidRPr="009960B4" w:rsidRDefault="009106F8" w:rsidP="009106F8">
      <w:pPr>
        <w:pStyle w:val="ParaNORMAL"/>
        <w:rPr>
          <w:rFonts w:ascii="Times New Roman" w:hAnsi="Times New Roman"/>
          <w:szCs w:val="24"/>
        </w:rPr>
      </w:pPr>
      <w:r w:rsidRPr="009960B4">
        <w:rPr>
          <w:rFonts w:ascii="Times New Roman" w:hAnsi="Times New Roman"/>
          <w:smallCaps/>
          <w:szCs w:val="24"/>
        </w:rPr>
        <w:t>Dated</w:t>
      </w:r>
      <w:r w:rsidRPr="009960B4">
        <w:rPr>
          <w:rFonts w:ascii="Times New Roman" w:hAnsi="Times New Roman"/>
          <w:szCs w:val="24"/>
        </w:rPr>
        <w:t xml:space="preserve">:  </w:t>
      </w:r>
      <w:r>
        <w:rPr>
          <w:rFonts w:ascii="Times New Roman" w:hAnsi="Times New Roman"/>
          <w:szCs w:val="24"/>
        </w:rPr>
        <w:t>________________, 2020</w:t>
      </w:r>
      <w:r w:rsidRPr="009960B4">
        <w:rPr>
          <w:rFonts w:ascii="Times New Roman" w:hAnsi="Times New Roman"/>
          <w:szCs w:val="24"/>
        </w:rPr>
        <w:t>.</w:t>
      </w:r>
    </w:p>
    <w:p w:rsidR="009106F8" w:rsidRDefault="009106F8" w:rsidP="009106F8">
      <w:pPr>
        <w:tabs>
          <w:tab w:val="left" w:pos="4320"/>
        </w:tabs>
      </w:pPr>
      <w:r>
        <w:tab/>
      </w:r>
    </w:p>
    <w:p w:rsidR="009106F8" w:rsidRDefault="009106F8" w:rsidP="009106F8">
      <w:pPr>
        <w:tabs>
          <w:tab w:val="left" w:pos="4320"/>
        </w:tabs>
      </w:pPr>
      <w:r>
        <w:tab/>
        <w:t>STATE BONDING COMMISSION</w:t>
      </w:r>
    </w:p>
    <w:p w:rsidR="009106F8" w:rsidRDefault="009106F8" w:rsidP="009106F8">
      <w:pPr>
        <w:tabs>
          <w:tab w:val="left" w:pos="4320"/>
        </w:tabs>
      </w:pPr>
    </w:p>
    <w:p w:rsidR="009106F8" w:rsidRDefault="009106F8" w:rsidP="009106F8">
      <w:pPr>
        <w:tabs>
          <w:tab w:val="left" w:pos="4320"/>
        </w:tabs>
      </w:pPr>
    </w:p>
    <w:p w:rsidR="009106F8" w:rsidRPr="00134629" w:rsidRDefault="009106F8" w:rsidP="009106F8">
      <w:pPr>
        <w:tabs>
          <w:tab w:val="left" w:pos="4320"/>
          <w:tab w:val="center" w:pos="6480"/>
          <w:tab w:val="right" w:pos="8640"/>
        </w:tabs>
        <w:rPr>
          <w:u w:val="single"/>
        </w:rPr>
      </w:pPr>
      <w:r>
        <w:tab/>
      </w:r>
      <w:r w:rsidRPr="00134629">
        <w:rPr>
          <w:u w:val="single"/>
        </w:rPr>
        <w:tab/>
        <w:t xml:space="preserve">/s/ </w:t>
      </w:r>
      <w:r>
        <w:rPr>
          <w:u w:val="single"/>
        </w:rPr>
        <w:t>David C. Damschen</w:t>
      </w:r>
      <w:r w:rsidRPr="00134629">
        <w:rPr>
          <w:u w:val="single"/>
        </w:rPr>
        <w:tab/>
      </w:r>
    </w:p>
    <w:p w:rsidR="009106F8" w:rsidRDefault="009106F8" w:rsidP="009106F8">
      <w:pPr>
        <w:ind w:left="4320"/>
      </w:pPr>
      <w:r>
        <w:t>State Treasurer and Secretary of the Utah State Bonding Commission</w:t>
      </w:r>
    </w:p>
    <w:p w:rsidR="00F16CE2" w:rsidRPr="009960B4" w:rsidRDefault="00F16CE2" w:rsidP="00F16CE2">
      <w:pPr>
        <w:tabs>
          <w:tab w:val="left" w:pos="2880"/>
        </w:tabs>
        <w:rPr>
          <w:rFonts w:cs="Times New Roman"/>
          <w:szCs w:val="24"/>
        </w:rPr>
      </w:pPr>
    </w:p>
    <w:p w:rsidR="00F16CE2" w:rsidRPr="009960B4" w:rsidRDefault="00F16CE2" w:rsidP="00F16CE2">
      <w:pPr>
        <w:tabs>
          <w:tab w:val="left" w:pos="2880"/>
        </w:tabs>
        <w:rPr>
          <w:rFonts w:cs="Times New Roman"/>
          <w:szCs w:val="24"/>
        </w:rPr>
        <w:sectPr w:rsidR="00F16CE2" w:rsidRPr="009960B4" w:rsidSect="00566E41">
          <w:footerReference w:type="default" r:id="rId27"/>
          <w:headerReference w:type="first" r:id="rId28"/>
          <w:footerReference w:type="first" r:id="rId29"/>
          <w:endnotePr>
            <w:numFmt w:val="decimal"/>
          </w:endnotePr>
          <w:pgSz w:w="12240" w:h="15840" w:code="1"/>
          <w:pgMar w:top="1440" w:right="1440" w:bottom="1440" w:left="2160" w:header="720" w:footer="720" w:gutter="0"/>
          <w:pgNumType w:start="1"/>
          <w:cols w:space="720"/>
          <w:noEndnote/>
          <w:titlePg/>
          <w:docGrid w:linePitch="326"/>
        </w:sectPr>
      </w:pPr>
    </w:p>
    <w:p w:rsidR="00A1686A" w:rsidRPr="00587387" w:rsidRDefault="00A1686A" w:rsidP="00926BDB">
      <w:pPr>
        <w:jc w:val="center"/>
      </w:pPr>
      <w:r w:rsidRPr="00ED1BE5">
        <w:rPr>
          <w:u w:val="single"/>
        </w:rPr>
        <w:lastRenderedPageBreak/>
        <w:t>EXHIBIT A</w:t>
      </w:r>
      <w:r w:rsidRPr="00ED1BE5">
        <w:rPr>
          <w:u w:val="single"/>
        </w:rPr>
        <w:br/>
      </w:r>
      <w:r w:rsidRPr="00587387">
        <w:br/>
        <w:t>FORM OF OFFICIAL STATEMENT</w:t>
      </w:r>
    </w:p>
    <w:p w:rsidR="00A1686A" w:rsidRDefault="00A1686A" w:rsidP="00A1686A"/>
    <w:p w:rsidR="00A1686A" w:rsidRDefault="00A1686A" w:rsidP="00A1686A">
      <w:pPr>
        <w:jc w:val="center"/>
      </w:pPr>
      <w:r>
        <w:t xml:space="preserve">(See Transcript Document No. </w:t>
      </w:r>
      <w:r w:rsidR="009106F8">
        <w:t>___</w:t>
      </w:r>
      <w:r>
        <w:t>)</w:t>
      </w:r>
    </w:p>
    <w:p w:rsidR="00F16CE2" w:rsidRPr="009960B4" w:rsidRDefault="00F16CE2" w:rsidP="00F16CE2">
      <w:pPr>
        <w:jc w:val="center"/>
        <w:rPr>
          <w:rFonts w:cs="Times New Roman"/>
          <w:szCs w:val="24"/>
        </w:rPr>
        <w:sectPr w:rsidR="00F16CE2" w:rsidRPr="009960B4" w:rsidSect="00566E41">
          <w:footerReference w:type="default" r:id="rId30"/>
          <w:footerReference w:type="first" r:id="rId31"/>
          <w:endnotePr>
            <w:numFmt w:val="decimal"/>
          </w:endnotePr>
          <w:pgSz w:w="12240" w:h="15840" w:code="1"/>
          <w:pgMar w:top="1440" w:right="1440" w:bottom="1440" w:left="2160" w:header="720" w:footer="720" w:gutter="0"/>
          <w:pgNumType w:start="1"/>
          <w:cols w:space="720"/>
          <w:noEndnote/>
          <w:titlePg/>
          <w:docGrid w:linePitch="326"/>
        </w:sectPr>
      </w:pPr>
    </w:p>
    <w:p w:rsidR="00A1686A" w:rsidRPr="00587387" w:rsidRDefault="00A1686A" w:rsidP="00A1686A">
      <w:pPr>
        <w:jc w:val="center"/>
      </w:pPr>
      <w:r w:rsidRPr="00ED1BE5">
        <w:rPr>
          <w:u w:val="single"/>
        </w:rPr>
        <w:lastRenderedPageBreak/>
        <w:t>EXHIBIT B</w:t>
      </w:r>
      <w:r w:rsidRPr="00ED1BE5">
        <w:rPr>
          <w:u w:val="single"/>
        </w:rPr>
        <w:br/>
      </w:r>
      <w:r w:rsidRPr="00587387">
        <w:br/>
        <w:t>LETTER OF REPRESENTATIONS</w:t>
      </w:r>
    </w:p>
    <w:p w:rsidR="00A1686A" w:rsidRDefault="00A1686A" w:rsidP="00A1686A">
      <w:pPr>
        <w:jc w:val="center"/>
      </w:pPr>
    </w:p>
    <w:p w:rsidR="00A1686A" w:rsidRDefault="00A1686A" w:rsidP="00A1686A">
      <w:pPr>
        <w:jc w:val="center"/>
      </w:pPr>
      <w:r>
        <w:t xml:space="preserve">(See Transcript Document No. </w:t>
      </w:r>
      <w:r w:rsidR="0081402D">
        <w:t>___</w:t>
      </w:r>
      <w:r>
        <w:t>)</w:t>
      </w:r>
    </w:p>
    <w:p w:rsidR="00F16CE2" w:rsidRPr="009960B4" w:rsidRDefault="00F16CE2" w:rsidP="00F16CE2">
      <w:pPr>
        <w:jc w:val="center"/>
        <w:rPr>
          <w:rFonts w:cs="Times New Roman"/>
          <w:szCs w:val="24"/>
        </w:rPr>
      </w:pPr>
    </w:p>
    <w:p w:rsidR="00F16CE2" w:rsidRPr="009960B4" w:rsidRDefault="00F16CE2" w:rsidP="00F16CE2">
      <w:pPr>
        <w:rPr>
          <w:rFonts w:cs="Times New Roman"/>
          <w:szCs w:val="24"/>
        </w:rPr>
      </w:pPr>
    </w:p>
    <w:p w:rsidR="00F16CE2" w:rsidRPr="009960B4" w:rsidRDefault="00F16CE2" w:rsidP="00F16CE2">
      <w:pPr>
        <w:jc w:val="center"/>
        <w:rPr>
          <w:rFonts w:cs="Times New Roman"/>
          <w:szCs w:val="24"/>
        </w:rPr>
        <w:sectPr w:rsidR="00F16CE2" w:rsidRPr="009960B4" w:rsidSect="00566E41">
          <w:footerReference w:type="default" r:id="rId32"/>
          <w:headerReference w:type="first" r:id="rId33"/>
          <w:footerReference w:type="first" r:id="rId34"/>
          <w:endnotePr>
            <w:numFmt w:val="decimal"/>
          </w:endnotePr>
          <w:pgSz w:w="12240" w:h="15840" w:code="1"/>
          <w:pgMar w:top="1440" w:right="1440" w:bottom="1440" w:left="2160" w:header="720" w:footer="720" w:gutter="0"/>
          <w:pgNumType w:start="1"/>
          <w:cols w:space="720"/>
          <w:noEndnote/>
          <w:titlePg/>
          <w:docGrid w:linePitch="326"/>
        </w:sectPr>
      </w:pPr>
    </w:p>
    <w:p w:rsidR="00A1686A" w:rsidRPr="00587387" w:rsidRDefault="00A1686A" w:rsidP="00A1686A">
      <w:pPr>
        <w:jc w:val="center"/>
      </w:pPr>
      <w:r w:rsidRPr="00ED1BE5">
        <w:rPr>
          <w:u w:val="single"/>
        </w:rPr>
        <w:lastRenderedPageBreak/>
        <w:t>EXHIBIT C</w:t>
      </w:r>
      <w:r w:rsidRPr="00ED1BE5">
        <w:rPr>
          <w:u w:val="single"/>
        </w:rPr>
        <w:br/>
      </w:r>
      <w:r w:rsidRPr="00587387">
        <w:br/>
        <w:t>FORM OF CONTINUING DISCLOSURE UNDERTAKING</w:t>
      </w:r>
    </w:p>
    <w:p w:rsidR="00A1686A" w:rsidRDefault="00A1686A" w:rsidP="00A1686A">
      <w:pPr>
        <w:jc w:val="center"/>
      </w:pPr>
    </w:p>
    <w:p w:rsidR="00A1686A" w:rsidRDefault="00A1686A" w:rsidP="00A1686A">
      <w:pPr>
        <w:jc w:val="center"/>
      </w:pPr>
      <w:r>
        <w:t xml:space="preserve">(See Transcript Document No. </w:t>
      </w:r>
      <w:r w:rsidR="0081402D">
        <w:t>___</w:t>
      </w:r>
      <w:r>
        <w:t>)</w:t>
      </w:r>
    </w:p>
    <w:p w:rsidR="00A1686A" w:rsidRDefault="00A1686A" w:rsidP="00A1686A"/>
    <w:p w:rsidR="00F16CE2" w:rsidRPr="009960B4" w:rsidRDefault="00F16CE2" w:rsidP="00F16CE2">
      <w:pPr>
        <w:pStyle w:val="TitleCenterBold"/>
        <w:spacing w:before="0"/>
        <w:rPr>
          <w:rFonts w:ascii="Times New Roman" w:hAnsi="Times New Roman"/>
          <w:szCs w:val="24"/>
        </w:rPr>
        <w:sectPr w:rsidR="00F16CE2" w:rsidRPr="009960B4" w:rsidSect="00566E41">
          <w:footerReference w:type="default" r:id="rId35"/>
          <w:footerReference w:type="first" r:id="rId36"/>
          <w:endnotePr>
            <w:numFmt w:val="decimal"/>
          </w:endnotePr>
          <w:pgSz w:w="12240" w:h="15840" w:code="1"/>
          <w:pgMar w:top="1440" w:right="1440" w:bottom="1440" w:left="2160" w:header="720" w:footer="720" w:gutter="0"/>
          <w:pgNumType w:start="1"/>
          <w:cols w:space="720"/>
          <w:noEndnote/>
          <w:titlePg/>
          <w:docGrid w:linePitch="326"/>
        </w:sectPr>
      </w:pPr>
    </w:p>
    <w:p w:rsidR="00F16CE2" w:rsidRPr="009960B4" w:rsidRDefault="00A1686A" w:rsidP="00A1686A">
      <w:pPr>
        <w:jc w:val="center"/>
        <w:rPr>
          <w:szCs w:val="24"/>
        </w:rPr>
        <w:sectPr w:rsidR="00F16CE2" w:rsidRPr="009960B4" w:rsidSect="00566E41">
          <w:footerReference w:type="default" r:id="rId37"/>
          <w:footerReference w:type="first" r:id="rId38"/>
          <w:endnotePr>
            <w:numFmt w:val="decimal"/>
          </w:endnotePr>
          <w:pgSz w:w="12240" w:h="15840" w:code="1"/>
          <w:pgMar w:top="1440" w:right="1440" w:bottom="1440" w:left="2160" w:header="720" w:footer="720" w:gutter="0"/>
          <w:pgNumType w:start="1"/>
          <w:cols w:space="720"/>
          <w:noEndnote/>
          <w:titlePg/>
          <w:docGrid w:linePitch="326"/>
        </w:sectPr>
      </w:pPr>
      <w:r w:rsidRPr="00A1686A">
        <w:rPr>
          <w:u w:val="single"/>
        </w:rPr>
        <w:lastRenderedPageBreak/>
        <w:t>EXHIBIT D</w:t>
      </w:r>
      <w:r w:rsidRPr="00A1686A">
        <w:rPr>
          <w:u w:val="single"/>
        </w:rPr>
        <w:br/>
      </w:r>
      <w:r w:rsidRPr="00A1686A">
        <w:br/>
        <w:t>ATTACH CERTIFICATION FROM UDOT</w:t>
      </w:r>
      <w:r w:rsidR="00846767">
        <w:rPr>
          <w:szCs w:val="24"/>
        </w:rPr>
        <w:br/>
      </w:r>
    </w:p>
    <w:p w:rsidR="00B27E2D" w:rsidRPr="009960B4" w:rsidRDefault="00B27E2D" w:rsidP="00B27E2D">
      <w:pPr>
        <w:jc w:val="center"/>
        <w:rPr>
          <w:szCs w:val="24"/>
        </w:rPr>
        <w:sectPr w:rsidR="00B27E2D" w:rsidRPr="009960B4" w:rsidSect="00566E41">
          <w:footerReference w:type="default" r:id="rId39"/>
          <w:footerReference w:type="first" r:id="rId40"/>
          <w:endnotePr>
            <w:numFmt w:val="decimal"/>
          </w:endnotePr>
          <w:pgSz w:w="12240" w:h="15840" w:code="1"/>
          <w:pgMar w:top="1440" w:right="1440" w:bottom="1440" w:left="2160" w:header="720" w:footer="720" w:gutter="0"/>
          <w:pgNumType w:start="1"/>
          <w:cols w:space="720"/>
          <w:noEndnote/>
          <w:titlePg/>
          <w:docGrid w:linePitch="326"/>
        </w:sectPr>
      </w:pPr>
      <w:r w:rsidRPr="00A1686A">
        <w:rPr>
          <w:u w:val="single"/>
        </w:rPr>
        <w:lastRenderedPageBreak/>
        <w:t xml:space="preserve">EXHIBIT </w:t>
      </w:r>
      <w:r>
        <w:rPr>
          <w:u w:val="single"/>
        </w:rPr>
        <w:t>E</w:t>
      </w:r>
      <w:r w:rsidRPr="00A1686A">
        <w:rPr>
          <w:u w:val="single"/>
        </w:rPr>
        <w:br/>
      </w:r>
      <w:r w:rsidRPr="00A1686A">
        <w:br/>
        <w:t xml:space="preserve">ATTACH CERTIFICATION </w:t>
      </w:r>
      <w:r w:rsidRPr="00B27E2D">
        <w:t xml:space="preserve">FROM </w:t>
      </w:r>
      <w:r w:rsidRPr="00B27E2D">
        <w:t>LMC</w:t>
      </w:r>
      <w:r>
        <w:rPr>
          <w:szCs w:val="24"/>
        </w:rPr>
        <w:br/>
      </w:r>
    </w:p>
    <w:p w:rsidR="00F16CE2" w:rsidRPr="009960B4" w:rsidRDefault="00A1686A" w:rsidP="00A1686A">
      <w:pPr>
        <w:jc w:val="center"/>
        <w:rPr>
          <w:szCs w:val="24"/>
        </w:rPr>
      </w:pPr>
      <w:r w:rsidRPr="00A1686A">
        <w:rPr>
          <w:szCs w:val="24"/>
          <w:u w:val="single"/>
        </w:rPr>
        <w:lastRenderedPageBreak/>
        <w:t xml:space="preserve">EXHIBIT </w:t>
      </w:r>
      <w:r w:rsidR="00B27E2D">
        <w:rPr>
          <w:szCs w:val="24"/>
          <w:u w:val="single"/>
        </w:rPr>
        <w:t>F</w:t>
      </w:r>
      <w:r w:rsidRPr="00A1686A">
        <w:rPr>
          <w:szCs w:val="24"/>
        </w:rPr>
        <w:br/>
      </w:r>
      <w:r w:rsidRPr="00A1686A">
        <w:rPr>
          <w:szCs w:val="24"/>
        </w:rPr>
        <w:br/>
      </w:r>
      <w:r w:rsidR="00846767" w:rsidRPr="009960B4">
        <w:rPr>
          <w:szCs w:val="24"/>
        </w:rPr>
        <w:t>FORM OF PURCHASE CONTRACT</w:t>
      </w:r>
      <w:r w:rsidRPr="009960B4">
        <w:rPr>
          <w:szCs w:val="24"/>
        </w:rPr>
        <w:br/>
      </w:r>
    </w:p>
    <w:p w:rsidR="00846767" w:rsidRDefault="00846767" w:rsidP="00846767">
      <w:pPr>
        <w:jc w:val="center"/>
      </w:pPr>
      <w:r>
        <w:t xml:space="preserve">(See Transcript Document No. </w:t>
      </w:r>
      <w:r w:rsidR="0081402D">
        <w:t>___</w:t>
      </w:r>
      <w:r>
        <w:t>)</w:t>
      </w:r>
    </w:p>
    <w:p w:rsidR="000760F8" w:rsidRPr="009960B4" w:rsidRDefault="000760F8" w:rsidP="008005FD">
      <w:pPr>
        <w:jc w:val="center"/>
        <w:rPr>
          <w:rFonts w:cs="Times New Roman"/>
          <w:szCs w:val="24"/>
        </w:rPr>
      </w:pPr>
    </w:p>
    <w:sectPr w:rsidR="000760F8" w:rsidRPr="009960B4" w:rsidSect="00566E41">
      <w:footerReference w:type="default" r:id="rId41"/>
      <w:footerReference w:type="first" r:id="rId42"/>
      <w:pgSz w:w="12240" w:h="15840" w:code="1"/>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C12" w:rsidRDefault="00771C12" w:rsidP="00587387">
      <w:r>
        <w:separator/>
      </w:r>
    </w:p>
  </w:endnote>
  <w:endnote w:type="continuationSeparator" w:id="0">
    <w:p w:rsidR="00771C12" w:rsidRDefault="00771C12" w:rsidP="0058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5EB" w:rsidRDefault="004005E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8A1CD0">
    <w:pPr>
      <w:tabs>
        <w:tab w:val="center" w:pos="4320"/>
        <w:tab w:val="right" w:pos="9360"/>
      </w:tabs>
      <w:spacing w:line="180" w:lineRule="exact"/>
      <w:rPr>
        <w:noProof/>
      </w:rPr>
    </w:pPr>
    <w:r w:rsidRPr="009106F8">
      <w:rPr>
        <w:rFonts w:ascii="Arial" w:hAnsi="Arial" w:cs="Arial"/>
        <w:sz w:val="16"/>
        <w:szCs w:val="16"/>
      </w:rPr>
      <w:t>4848-1306-6681</w:t>
    </w:r>
    <w:r>
      <w:tab/>
      <w:t>S-</w:t>
    </w:r>
    <w:r>
      <w:fldChar w:fldCharType="begin"/>
    </w:r>
    <w:r>
      <w:instrText xml:space="preserve"> PAGE   \* MERGEFORMAT </w:instrText>
    </w:r>
    <w:r>
      <w:fldChar w:fldCharType="separate"/>
    </w:r>
    <w:r>
      <w:rPr>
        <w:noProof/>
      </w:rPr>
      <w:t>1</w:t>
    </w:r>
    <w:r>
      <w:rPr>
        <w:noProof/>
      </w:rPr>
      <w:fldChar w:fldCharType="end"/>
    </w:r>
  </w:p>
  <w:p w:rsidR="00AF1778" w:rsidRDefault="00AF1778" w:rsidP="00AF1778">
    <w:pPr>
      <w:tabs>
        <w:tab w:val="center" w:pos="4320"/>
        <w:tab w:val="right" w:pos="9360"/>
      </w:tabs>
      <w:spacing w:line="180" w:lineRule="exact"/>
      <w:rPr>
        <w:noProof/>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005EB">
      <w:rPr>
        <w:rFonts w:ascii="Arial" w:hAnsi="Arial" w:cs="Arial"/>
        <w:sz w:val="16"/>
      </w:rPr>
      <w:t>4848-1306-6681, v. 2</w:t>
    </w:r>
    <w:r>
      <w:rPr>
        <w:rFonts w:ascii="Arial" w:hAnsi="Arial" w:cs="Arial"/>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AF1778">
    <w:pPr>
      <w:tabs>
        <w:tab w:val="center" w:pos="4320"/>
        <w:tab w:val="right" w:pos="9360"/>
      </w:tabs>
    </w:pPr>
    <w:r w:rsidRPr="009106F8">
      <w:rPr>
        <w:rFonts w:ascii="Arial" w:hAnsi="Arial" w:cs="Arial"/>
        <w:sz w:val="16"/>
        <w:szCs w:val="16"/>
      </w:rPr>
      <w:t>4848-1306-6681</w:t>
    </w:r>
    <w:r>
      <w:tab/>
      <w:t>S-</w:t>
    </w:r>
    <w:r w:rsidR="00AF1778">
      <w:rPr>
        <w:rStyle w:val="PageNumber"/>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5EB" w:rsidRDefault="004005EB" w:rsidP="00AF1778">
    <w:pPr>
      <w:tabs>
        <w:tab w:val="center" w:pos="4320"/>
        <w:tab w:val="right" w:pos="9360"/>
      </w:tabs>
    </w:pPr>
    <w:r w:rsidRPr="009106F8">
      <w:rPr>
        <w:rFonts w:ascii="Arial" w:hAnsi="Arial" w:cs="Arial"/>
        <w:sz w:val="16"/>
        <w:szCs w:val="16"/>
      </w:rPr>
      <w:t>4848-1306-6681</w:t>
    </w:r>
    <w:r>
      <w:tab/>
      <w:t>S-2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778" w:rsidRDefault="00AF1778" w:rsidP="00AF1778">
    <w:pPr>
      <w:tabs>
        <w:tab w:val="center" w:pos="4320"/>
        <w:tab w:val="right" w:pos="9360"/>
      </w:tabs>
    </w:pPr>
    <w:r w:rsidRPr="009106F8">
      <w:rPr>
        <w:rFonts w:ascii="Arial" w:hAnsi="Arial" w:cs="Arial"/>
        <w:sz w:val="16"/>
        <w:szCs w:val="16"/>
      </w:rPr>
      <w:t>4848-1306-6681</w:t>
    </w:r>
    <w:r>
      <w:tab/>
      <w:t>S-</w:t>
    </w:r>
    <w:r>
      <w:rPr>
        <w:rStyle w:val="PageNumber"/>
      </w:rPr>
      <w:t>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846767">
    <w:pPr>
      <w:tabs>
        <w:tab w:val="center" w:pos="4680"/>
        <w:tab w:val="right" w:pos="9360"/>
      </w:tabs>
      <w:spacing w:line="180" w:lineRule="exact"/>
      <w:rPr>
        <w:sz w:val="18"/>
        <w:szCs w:val="18"/>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005EB">
      <w:rPr>
        <w:rFonts w:ascii="Arial" w:hAnsi="Arial" w:cs="Arial"/>
        <w:sz w:val="16"/>
      </w:rPr>
      <w:t>4848-1306-6681, v. 2</w:t>
    </w:r>
    <w:r>
      <w:rPr>
        <w:rFonts w:ascii="Arial" w:hAnsi="Arial" w:cs="Arial"/>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Pr="00D336BC" w:rsidRDefault="00771C12" w:rsidP="004005EB">
    <w:pPr>
      <w:pStyle w:val="Footer"/>
      <w:tabs>
        <w:tab w:val="clear" w:pos="4680"/>
        <w:tab w:val="center" w:pos="4050"/>
      </w:tabs>
    </w:pPr>
    <w:r w:rsidRPr="00D336BC">
      <w:tab/>
      <w:t>Appendix A-1</w:t>
    </w:r>
    <w: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8A1CD0">
    <w:pPr>
      <w:tabs>
        <w:tab w:val="center" w:pos="4320"/>
        <w:tab w:val="right" w:pos="9360"/>
      </w:tabs>
      <w:spacing w:line="180" w:lineRule="exact"/>
      <w:rPr>
        <w:sz w:val="18"/>
        <w:szCs w:val="18"/>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005EB">
      <w:rPr>
        <w:rFonts w:ascii="Arial" w:hAnsi="Arial" w:cs="Arial"/>
        <w:sz w:val="16"/>
      </w:rPr>
      <w:t>4848-1306-6681, v. 2</w:t>
    </w:r>
    <w:r>
      <w:rPr>
        <w:rFonts w:ascii="Arial" w:hAnsi="Arial" w:cs="Arial"/>
        <w:sz w:val="16"/>
      </w:rPr>
      <w:fldChar w:fldCharType="end"/>
    </w:r>
    <w:r>
      <w:tab/>
      <w:t>A-</w:t>
    </w:r>
    <w:r>
      <w:fldChar w:fldCharType="begin"/>
    </w:r>
    <w:r>
      <w:instrText xml:space="preserve"> PAGE   \* MERGEFORMAT </w:instrText>
    </w:r>
    <w:r>
      <w:fldChar w:fldCharType="separate"/>
    </w:r>
    <w:r>
      <w:rPr>
        <w:noProof/>
      </w:rPr>
      <w:t>1</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9106F8">
    <w:pPr>
      <w:tabs>
        <w:tab w:val="center" w:pos="4320"/>
        <w:tab w:val="right" w:pos="9360"/>
      </w:tabs>
    </w:pPr>
    <w:r>
      <w:tab/>
      <w:t>A-</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8A1CD0">
    <w:pPr>
      <w:tabs>
        <w:tab w:val="center" w:pos="4320"/>
        <w:tab w:val="right" w:pos="9360"/>
      </w:tabs>
      <w:spacing w:line="180" w:lineRule="exact"/>
      <w:rPr>
        <w:sz w:val="18"/>
        <w:szCs w:val="18"/>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005EB">
      <w:rPr>
        <w:rFonts w:ascii="Arial" w:hAnsi="Arial" w:cs="Arial"/>
        <w:sz w:val="16"/>
      </w:rPr>
      <w:t>4848-1306-6681, v. 2</w:t>
    </w:r>
    <w:r>
      <w:rPr>
        <w:rFonts w:ascii="Arial" w:hAnsi="Arial" w:cs="Arial"/>
        <w:sz w:val="16"/>
      </w:rPr>
      <w:fldChar w:fldCharType="end"/>
    </w:r>
    <w:r>
      <w:tab/>
      <w:t>B-</w:t>
    </w:r>
    <w:r>
      <w:fldChar w:fldCharType="begin"/>
    </w:r>
    <w:r>
      <w:instrText xml:space="preserve"> PAGE   \* MERGEFORMAT </w:instrText>
    </w:r>
    <w:r>
      <w:fldChar w:fldCharType="separate"/>
    </w:r>
    <w:r>
      <w:rPr>
        <w:noProof/>
      </w:rPr>
      <w:t>1</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9106F8">
    <w:pPr>
      <w:tabs>
        <w:tab w:val="center" w:pos="4320"/>
        <w:tab w:val="right" w:pos="9360"/>
      </w:tabs>
    </w:pPr>
    <w:r>
      <w:tab/>
      <w:t>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7D35B7">
    <w:pPr>
      <w:pStyle w:val="Footer"/>
      <w:tabs>
        <w:tab w:val="clear" w:pos="4680"/>
        <w:tab w:val="center" w:pos="432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005EB">
      <w:rPr>
        <w:rFonts w:ascii="Arial" w:hAnsi="Arial" w:cs="Arial"/>
        <w:sz w:val="16"/>
      </w:rPr>
      <w:t>4848-1306-6681, v. 2</w:t>
    </w:r>
    <w:r>
      <w:rPr>
        <w:rFonts w:ascii="Arial" w:hAnsi="Arial" w:cs="Arial"/>
        <w:sz w:val="16"/>
      </w:rPr>
      <w:fldChar w:fldCharType="end"/>
    </w:r>
    <w: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8A1CD0">
    <w:pPr>
      <w:tabs>
        <w:tab w:val="center" w:pos="4320"/>
        <w:tab w:val="right" w:pos="9360"/>
      </w:tabs>
      <w:spacing w:line="180" w:lineRule="exact"/>
      <w:rPr>
        <w:sz w:val="18"/>
        <w:szCs w:val="18"/>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005EB">
      <w:rPr>
        <w:rFonts w:ascii="Arial" w:hAnsi="Arial" w:cs="Arial"/>
        <w:sz w:val="16"/>
      </w:rPr>
      <w:t>4848-1306-6681, v. 2</w:t>
    </w:r>
    <w:r>
      <w:rPr>
        <w:rFonts w:ascii="Arial" w:hAnsi="Arial" w:cs="Arial"/>
        <w:sz w:val="16"/>
      </w:rPr>
      <w:fldChar w:fldCharType="end"/>
    </w:r>
    <w:r>
      <w:tab/>
      <w:t>C-</w:t>
    </w:r>
    <w:r>
      <w:fldChar w:fldCharType="begin"/>
    </w:r>
    <w:r>
      <w:instrText xml:space="preserve"> PAGE   \* MERGEFORMAT </w:instrText>
    </w:r>
    <w:r>
      <w:fldChar w:fldCharType="separate"/>
    </w:r>
    <w:r>
      <w:rPr>
        <w:noProof/>
      </w:rPr>
      <w:t>1</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9106F8">
    <w:pPr>
      <w:tabs>
        <w:tab w:val="center" w:pos="4320"/>
        <w:tab w:val="right" w:pos="9360"/>
      </w:tabs>
    </w:pPr>
    <w:r>
      <w:tab/>
      <w:t>C-1</w:t>
    </w:r>
    <w: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8A1CD0">
    <w:pPr>
      <w:tabs>
        <w:tab w:val="center" w:pos="4320"/>
        <w:tab w:val="right" w:pos="9360"/>
      </w:tabs>
      <w:spacing w:line="180" w:lineRule="exact"/>
      <w:rPr>
        <w:sz w:val="18"/>
        <w:szCs w:val="18"/>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005EB">
      <w:rPr>
        <w:rFonts w:ascii="Arial" w:hAnsi="Arial" w:cs="Arial"/>
        <w:sz w:val="16"/>
      </w:rPr>
      <w:t>4848-1306-6681, v. 2</w:t>
    </w:r>
    <w:r>
      <w:rPr>
        <w:rFonts w:ascii="Arial" w:hAnsi="Arial" w:cs="Arial"/>
        <w:sz w:val="16"/>
      </w:rPr>
      <w:fldChar w:fldCharType="end"/>
    </w:r>
    <w:r>
      <w:tab/>
      <w:t>D-</w:t>
    </w:r>
    <w:r>
      <w:fldChar w:fldCharType="begin"/>
    </w:r>
    <w:r>
      <w:instrText xml:space="preserve"> PAGE   \* MERGEFORMAT </w:instrText>
    </w:r>
    <w:r>
      <w:fldChar w:fldCharType="separate"/>
    </w:r>
    <w:r>
      <w:rPr>
        <w:noProof/>
      </w:rPr>
      <w:t>1</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9106F8">
    <w:pPr>
      <w:tabs>
        <w:tab w:val="center" w:pos="4320"/>
        <w:tab w:val="right" w:pos="9360"/>
      </w:tabs>
    </w:pPr>
    <w:r>
      <w:tab/>
      <w:t>D-1</w:t>
    </w:r>
    <w: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E2D" w:rsidRDefault="00B27E2D" w:rsidP="008A1CD0">
    <w:pPr>
      <w:tabs>
        <w:tab w:val="center" w:pos="4320"/>
        <w:tab w:val="right" w:pos="9360"/>
      </w:tabs>
      <w:spacing w:line="180" w:lineRule="exact"/>
      <w:rPr>
        <w:sz w:val="18"/>
        <w:szCs w:val="18"/>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005EB">
      <w:rPr>
        <w:rFonts w:ascii="Arial" w:hAnsi="Arial" w:cs="Arial"/>
        <w:sz w:val="16"/>
      </w:rPr>
      <w:t>4848-1306-6681, v. 2</w:t>
    </w:r>
    <w:r>
      <w:rPr>
        <w:rFonts w:ascii="Arial" w:hAnsi="Arial" w:cs="Arial"/>
        <w:sz w:val="16"/>
      </w:rPr>
      <w:fldChar w:fldCharType="end"/>
    </w:r>
    <w:r>
      <w:tab/>
      <w:t>D-</w:t>
    </w:r>
    <w:r>
      <w:fldChar w:fldCharType="begin"/>
    </w:r>
    <w:r>
      <w:instrText xml:space="preserve"> PAGE   \* MERGEFORMAT </w:instrText>
    </w:r>
    <w:r>
      <w:fldChar w:fldCharType="separate"/>
    </w:r>
    <w:r>
      <w:rPr>
        <w:noProof/>
      </w:rPr>
      <w:t>1</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E2D" w:rsidRDefault="00B27E2D" w:rsidP="009106F8">
    <w:pPr>
      <w:tabs>
        <w:tab w:val="center" w:pos="4320"/>
        <w:tab w:val="right" w:pos="9360"/>
      </w:tabs>
    </w:pPr>
    <w:r>
      <w:tab/>
    </w:r>
    <w:r>
      <w:t>E</w:t>
    </w:r>
    <w:r>
      <w:t>-1</w:t>
    </w:r>
    <w:r>
      <w:tab/>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8A1CD0">
    <w:pPr>
      <w:tabs>
        <w:tab w:val="center" w:pos="4320"/>
        <w:tab w:val="right" w:pos="9360"/>
      </w:tabs>
      <w:spacing w:line="180" w:lineRule="exact"/>
      <w:rPr>
        <w:sz w:val="18"/>
        <w:szCs w:val="18"/>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005EB">
      <w:rPr>
        <w:rFonts w:ascii="Arial" w:hAnsi="Arial" w:cs="Arial"/>
        <w:sz w:val="16"/>
      </w:rPr>
      <w:t>4848-1306-6681, v. 2</w:t>
    </w:r>
    <w:r>
      <w:rPr>
        <w:rFonts w:ascii="Arial" w:hAnsi="Arial" w:cs="Arial"/>
        <w:sz w:val="16"/>
      </w:rPr>
      <w:fldChar w:fldCharType="end"/>
    </w:r>
    <w:r>
      <w:tab/>
      <w:t>E-1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9106F8">
    <w:pPr>
      <w:tabs>
        <w:tab w:val="center" w:pos="4320"/>
        <w:tab w:val="right" w:pos="9360"/>
      </w:tabs>
    </w:pPr>
    <w:r>
      <w:tab/>
    </w:r>
    <w:r w:rsidR="00B27E2D">
      <w:t>F</w:t>
    </w:r>
    <w:r>
      <w:t>-1</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Pr="00AF1778" w:rsidRDefault="00AF1778" w:rsidP="00AF1778">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4848-1306-6681, v. 2</w:t>
    </w:r>
    <w:r>
      <w:rPr>
        <w:rFonts w:ascii="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005EB">
      <w:rPr>
        <w:rFonts w:ascii="Arial" w:hAnsi="Arial" w:cs="Arial"/>
        <w:sz w:val="16"/>
      </w:rPr>
      <w:t>4848-1306-6681, v. 2</w:t>
    </w:r>
    <w:r>
      <w:rPr>
        <w:rFonts w:ascii="Arial" w:hAnsi="Arial" w:cs="Arial"/>
        <w:sz w:val="16"/>
      </w:rPr>
      <w:fldChar w:fldCharType="end"/>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Pr="00AF1778" w:rsidRDefault="00AF1778" w:rsidP="00AF1778">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4848-1306-6681, v. 2</w:t>
    </w:r>
    <w:r>
      <w:rPr>
        <w:rFonts w:ascii="Arial" w:hAnsi="Arial" w:cs="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7D35B7">
    <w:pPr>
      <w:tabs>
        <w:tab w:val="center" w:pos="4320"/>
        <w:tab w:val="right" w:pos="936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005EB">
      <w:rPr>
        <w:rFonts w:ascii="Arial" w:hAnsi="Arial" w:cs="Arial"/>
        <w:sz w:val="16"/>
      </w:rPr>
      <w:t>4848-1306-6681, v. 2</w:t>
    </w:r>
    <w:r>
      <w:rPr>
        <w:rFonts w:ascii="Arial" w:hAnsi="Arial" w:cs="Arial"/>
        <w:sz w:val="16"/>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AF1778" w:rsidP="00DA0297">
    <w:pPr>
      <w:tabs>
        <w:tab w:val="center" w:pos="4320"/>
        <w:tab w:val="right" w:pos="936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4848-1306-6681, v. 2</w:t>
    </w:r>
    <w:r>
      <w:rPr>
        <w:rFonts w:ascii="Arial" w:hAnsi="Arial" w:cs="Arial"/>
        <w:sz w:val="16"/>
      </w:rPr>
      <w:fldChar w:fldCharType="end"/>
    </w:r>
    <w:r w:rsidR="00771C12">
      <w:tab/>
    </w:r>
    <w:r w:rsidR="00771C12">
      <w:rPr>
        <w:rStyle w:val="PageNumber"/>
      </w:rPr>
      <w:fldChar w:fldCharType="begin"/>
    </w:r>
    <w:r w:rsidR="00771C12">
      <w:rPr>
        <w:rStyle w:val="PageNumber"/>
      </w:rPr>
      <w:instrText xml:space="preserve"> PAGE </w:instrText>
    </w:r>
    <w:r w:rsidR="00771C12">
      <w:rPr>
        <w:rStyle w:val="PageNumber"/>
      </w:rPr>
      <w:fldChar w:fldCharType="separate"/>
    </w:r>
    <w:r w:rsidR="00771C12">
      <w:rPr>
        <w:rStyle w:val="PageNumber"/>
        <w:noProof/>
      </w:rPr>
      <w:t>i</w:t>
    </w:r>
    <w:r w:rsidR="00771C12">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7D35B7">
    <w:pPr>
      <w:tabs>
        <w:tab w:val="center" w:pos="4320"/>
        <w:tab w:val="right" w:pos="9360"/>
      </w:tabs>
      <w:spacing w:line="180" w:lineRule="exact"/>
      <w:rPr>
        <w:sz w:val="18"/>
        <w:szCs w:val="18"/>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005EB">
      <w:rPr>
        <w:rFonts w:ascii="Arial" w:hAnsi="Arial" w:cs="Arial"/>
        <w:sz w:val="16"/>
      </w:rPr>
      <w:t>4848-1306-6681, v. 2</w:t>
    </w:r>
    <w:r>
      <w:rPr>
        <w:rFonts w:ascii="Arial" w:hAnsi="Arial" w:cs="Arial"/>
        <w:sz w:val="16"/>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Pr="00AF1778" w:rsidRDefault="00AF1778" w:rsidP="00AF1778">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4848-1306-6681, v. 2</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C12" w:rsidRDefault="00771C12" w:rsidP="00587387">
      <w:r>
        <w:separator/>
      </w:r>
    </w:p>
  </w:footnote>
  <w:footnote w:type="continuationSeparator" w:id="0">
    <w:p w:rsidR="00771C12" w:rsidRDefault="00771C12" w:rsidP="0058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5EB" w:rsidRDefault="00400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5EB" w:rsidRDefault="004005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4A276B">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4A276B">
    <w:pPr>
      <w:tabs>
        <w:tab w:val="center" w:pos="477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pPr>
      <w:tabs>
        <w:tab w:val="right" w:pos="864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rsidP="004A276B">
    <w:pPr>
      <w:tabs>
        <w:tab w:val="center" w:pos="4680"/>
        <w:tab w:val="right" w:pos="936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12" w:rsidRDefault="00771C12">
    <w:pP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F34959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FD8C1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B783FF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FDA89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8BABDF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14334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74B1B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D6667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9D6BB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E2E75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9DB4A9D"/>
    <w:multiLevelType w:val="hybridMultilevel"/>
    <w:tmpl w:val="F70055FA"/>
    <w:lvl w:ilvl="0" w:tplc="8280D0AC">
      <w:start w:val="1"/>
      <w:numFmt w:val="decimal"/>
      <w:pStyle w:val="Hdng2Alt"/>
      <w:lvlText w:val="Section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F6A127D"/>
    <w:multiLevelType w:val="hybridMultilevel"/>
    <w:tmpl w:val="DB027412"/>
    <w:lvl w:ilvl="0" w:tplc="6A9663D4">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361A3F"/>
    <w:multiLevelType w:val="multilevel"/>
    <w:tmpl w:val="A5202E18"/>
    <w:lvl w:ilvl="0">
      <w:start w:val="1"/>
      <w:numFmt w:val="upperRoman"/>
      <w:pStyle w:val="Heading1"/>
      <w:suff w:val="nothing"/>
      <w:lvlText w:val="Article %1"/>
      <w:lvlJc w:val="left"/>
      <w:pPr>
        <w:ind w:left="0" w:firstLine="0"/>
      </w:pPr>
      <w:rPr>
        <w:rFonts w:hint="default"/>
      </w:rPr>
    </w:lvl>
    <w:lvl w:ilvl="1">
      <w:start w:val="1"/>
      <w:numFmt w:val="decimal"/>
      <w:pStyle w:val="Heading2"/>
      <w:isLgl/>
      <w:lvlText w:val="Section %1.%2"/>
      <w:lvlJc w:val="left"/>
      <w:pPr>
        <w:ind w:left="0" w:firstLine="720"/>
      </w:pPr>
      <w:rPr>
        <w:rFonts w:hint="default"/>
      </w:rPr>
    </w:lvl>
    <w:lvl w:ilvl="2">
      <w:start w:val="1"/>
      <w:numFmt w:val="lowerLetter"/>
      <w:pStyle w:val="Heading3"/>
      <w:lvlText w:val="(%3)"/>
      <w:lvlJc w:val="left"/>
      <w:pPr>
        <w:ind w:left="720" w:firstLine="720"/>
      </w:pPr>
      <w:rPr>
        <w:rFonts w:hint="default"/>
      </w:rPr>
    </w:lvl>
    <w:lvl w:ilvl="3">
      <w:start w:val="1"/>
      <w:numFmt w:val="lowerRoman"/>
      <w:pStyle w:val="Heading4"/>
      <w:suff w:val="space"/>
      <w:lvlText w:val="(%4)"/>
      <w:lvlJc w:val="right"/>
      <w:pPr>
        <w:ind w:left="1440" w:firstLine="720"/>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225832BA"/>
    <w:multiLevelType w:val="multilevel"/>
    <w:tmpl w:val="998E840A"/>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7E24416"/>
    <w:multiLevelType w:val="multilevel"/>
    <w:tmpl w:val="974814FA"/>
    <w:name w:val="Business/Contract"/>
    <w:lvl w:ilvl="0">
      <w:start w:val="1"/>
      <w:numFmt w:val="decimal"/>
      <w:lvlText w:val="Section %1."/>
      <w:lvlJc w:val="left"/>
      <w:pPr>
        <w:tabs>
          <w:tab w:val="num" w:pos="1800"/>
        </w:tabs>
        <w:ind w:left="0" w:firstLine="720"/>
      </w:pPr>
      <w:rPr>
        <w:rFonts w:hint="default"/>
        <w:b w:val="0"/>
        <w:i/>
        <w:caps w:val="0"/>
        <w:color w:val="auto"/>
        <w:u w:val="none"/>
      </w:rPr>
    </w:lvl>
    <w:lvl w:ilvl="1">
      <w:start w:val="1"/>
      <w:numFmt w:val="lowerLetter"/>
      <w:lvlText w:val="(%2)"/>
      <w:lvlJc w:val="left"/>
      <w:pPr>
        <w:tabs>
          <w:tab w:val="num" w:pos="1800"/>
        </w:tabs>
        <w:ind w:left="720" w:firstLine="720"/>
      </w:pPr>
      <w:rPr>
        <w:rFonts w:hint="default"/>
        <w:caps w:val="0"/>
        <w:color w:val="auto"/>
        <w:u w:val="none"/>
      </w:rPr>
    </w:lvl>
    <w:lvl w:ilvl="2">
      <w:start w:val="1"/>
      <w:numFmt w:val="lowerLetter"/>
      <w:lvlText w:val="(%3)"/>
      <w:lvlJc w:val="left"/>
      <w:pPr>
        <w:tabs>
          <w:tab w:val="num" w:pos="2880"/>
        </w:tabs>
        <w:ind w:left="2880" w:hanging="720"/>
      </w:pPr>
      <w:rPr>
        <w:rFonts w:hint="default"/>
        <w:caps w:val="0"/>
        <w:color w:val="auto"/>
        <w:u w:val="none"/>
      </w:rPr>
    </w:lvl>
    <w:lvl w:ilvl="3">
      <w:start w:val="1"/>
      <w:numFmt w:val="lowerRoman"/>
      <w:lvlText w:val="(%4)"/>
      <w:lvlJc w:val="left"/>
      <w:pPr>
        <w:tabs>
          <w:tab w:val="num" w:pos="3600"/>
        </w:tabs>
        <w:ind w:left="3600" w:hanging="720"/>
      </w:pPr>
      <w:rPr>
        <w:rFonts w:hint="default"/>
        <w:caps w:val="0"/>
        <w:color w:val="auto"/>
        <w:u w:val="none"/>
      </w:rPr>
    </w:lvl>
    <w:lvl w:ilvl="4">
      <w:start w:val="1"/>
      <w:numFmt w:val="decimal"/>
      <w:lvlText w:val="%5)"/>
      <w:lvlJc w:val="left"/>
      <w:pPr>
        <w:tabs>
          <w:tab w:val="num" w:pos="4320"/>
        </w:tabs>
        <w:ind w:left="4320" w:hanging="720"/>
      </w:pPr>
      <w:rPr>
        <w:rFonts w:hint="default"/>
        <w:caps w:val="0"/>
        <w:color w:val="auto"/>
        <w:u w:val="none"/>
      </w:rPr>
    </w:lvl>
    <w:lvl w:ilvl="5">
      <w:start w:val="1"/>
      <w:numFmt w:val="lowerLetter"/>
      <w:lvlText w:val="(%6)"/>
      <w:lvlJc w:val="left"/>
      <w:pPr>
        <w:tabs>
          <w:tab w:val="num" w:pos="5040"/>
        </w:tabs>
        <w:ind w:left="5040" w:hanging="720"/>
      </w:pPr>
      <w:rPr>
        <w:rFonts w:hint="default"/>
        <w:caps w:val="0"/>
        <w:color w:val="auto"/>
        <w:u w:val="none"/>
      </w:rPr>
    </w:lvl>
    <w:lvl w:ilvl="6">
      <w:start w:val="1"/>
      <w:numFmt w:val="decimal"/>
      <w:lvlText w:val="(%7)"/>
      <w:lvlJc w:val="left"/>
      <w:pPr>
        <w:tabs>
          <w:tab w:val="num" w:pos="5760"/>
        </w:tabs>
        <w:ind w:left="5760" w:hanging="720"/>
      </w:pPr>
      <w:rPr>
        <w:rFonts w:hint="default"/>
        <w:caps w:val="0"/>
        <w:color w:val="auto"/>
        <w:u w:val="none"/>
      </w:rPr>
    </w:lvl>
    <w:lvl w:ilvl="7">
      <w:start w:val="1"/>
      <w:numFmt w:val="lowerRoman"/>
      <w:lvlText w:val="%8)"/>
      <w:lvlJc w:val="left"/>
      <w:pPr>
        <w:tabs>
          <w:tab w:val="num" w:pos="6480"/>
        </w:tabs>
        <w:ind w:left="6480" w:hanging="720"/>
      </w:pPr>
      <w:rPr>
        <w:rFonts w:hint="default"/>
        <w:caps w:val="0"/>
        <w:color w:val="auto"/>
        <w:u w:val="none"/>
      </w:rPr>
    </w:lvl>
    <w:lvl w:ilvl="8">
      <w:start w:val="1"/>
      <w:numFmt w:val="lowerLetter"/>
      <w:lvlText w:val="%9)"/>
      <w:lvlJc w:val="left"/>
      <w:pPr>
        <w:tabs>
          <w:tab w:val="num" w:pos="7200"/>
        </w:tabs>
        <w:ind w:left="7200" w:hanging="720"/>
      </w:pPr>
      <w:rPr>
        <w:rFonts w:hint="default"/>
        <w:caps w:val="0"/>
        <w:color w:val="auto"/>
        <w:u w:val="none"/>
      </w:rPr>
    </w:lvl>
  </w:abstractNum>
  <w:abstractNum w:abstractNumId="17"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A505E8"/>
    <w:multiLevelType w:val="hybridMultilevel"/>
    <w:tmpl w:val="09206CB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33E84"/>
    <w:multiLevelType w:val="multilevel"/>
    <w:tmpl w:val="3970FF8C"/>
    <w:lvl w:ilvl="0">
      <w:start w:val="1"/>
      <w:numFmt w:val="decimal"/>
      <w:suff w:val="nothing"/>
      <w:lvlText w:val="ARTICLE %1"/>
      <w:lvlJc w:val="left"/>
      <w:pPr>
        <w:ind w:left="720" w:hanging="720"/>
      </w:pPr>
      <w:rPr>
        <w:rFonts w:hint="default"/>
      </w:rPr>
    </w:lvl>
    <w:lvl w:ilvl="1">
      <w:start w:val="1"/>
      <w:numFmt w:val="decimal"/>
      <w:lvlRestart w:val="0"/>
      <w:isLgl/>
      <w:lvlText w:val="Section %1.%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DE6DC6"/>
    <w:multiLevelType w:val="multilevel"/>
    <w:tmpl w:val="31C22D16"/>
    <w:styleLink w:val="Indenture2"/>
    <w:lvl w:ilvl="0">
      <w:start w:val="1"/>
      <w:numFmt w:val="upperRoman"/>
      <w:suff w:val="nothing"/>
      <w:lvlText w:val="Article %1"/>
      <w:lvlJc w:val="center"/>
      <w:pPr>
        <w:ind w:left="720" w:hanging="720"/>
      </w:pPr>
      <w:rPr>
        <w:rFonts w:ascii="Times New Roman" w:hAnsi="Times New Roman" w:hint="default"/>
        <w:sz w:val="24"/>
      </w:rPr>
    </w:lvl>
    <w:lvl w:ilvl="1">
      <w:start w:val="1"/>
      <w:numFmt w:val="decimalZero"/>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50E239D5"/>
    <w:multiLevelType w:val="multilevel"/>
    <w:tmpl w:val="DB280F14"/>
    <w:name w:val="Corporate (1)"/>
    <w:lvl w:ilvl="0">
      <w:start w:val="1"/>
      <w:numFmt w:val="upperRoman"/>
      <w:suff w:val="nothing"/>
      <w:lvlText w:val="Article %1"/>
      <w:lvlJc w:val="left"/>
      <w:pPr>
        <w:ind w:left="0" w:firstLine="0"/>
      </w:pPr>
      <w:rPr>
        <w:rFonts w:hint="default"/>
        <w:caps/>
        <w:smallCaps w:val="0"/>
        <w:vanish w:val="0"/>
        <w:color w:val="auto"/>
        <w:u w:val="none"/>
      </w:rPr>
    </w:lvl>
    <w:lvl w:ilvl="1">
      <w:start w:val="1"/>
      <w:numFmt w:val="decimal"/>
      <w:isLgl/>
      <w:lvlText w:val="Section %1.%2"/>
      <w:lvlJc w:val="left"/>
      <w:pPr>
        <w:tabs>
          <w:tab w:val="num" w:pos="1800"/>
        </w:tabs>
        <w:ind w:left="0" w:firstLine="720"/>
      </w:pPr>
      <w:rPr>
        <w:rFonts w:hint="default"/>
        <w:vanish w:val="0"/>
        <w:color w:val="000000"/>
        <w:u w:val="none"/>
      </w:rPr>
    </w:lvl>
    <w:lvl w:ilvl="2">
      <w:start w:val="1"/>
      <w:numFmt w:val="lowerLetter"/>
      <w:lvlText w:val="(%3)"/>
      <w:lvlJc w:val="left"/>
      <w:pPr>
        <w:tabs>
          <w:tab w:val="num" w:pos="1800"/>
        </w:tabs>
        <w:ind w:left="720" w:firstLine="720"/>
      </w:pPr>
      <w:rPr>
        <w:rFonts w:hint="default"/>
        <w:vanish w:val="0"/>
        <w:color w:val="auto"/>
        <w:u w:val="none"/>
      </w:rPr>
    </w:lvl>
    <w:lvl w:ilvl="3">
      <w:start w:val="1"/>
      <w:numFmt w:val="lowerRoman"/>
      <w:lvlText w:val="(%4)"/>
      <w:lvlJc w:val="left"/>
      <w:pPr>
        <w:tabs>
          <w:tab w:val="num" w:pos="2880"/>
        </w:tabs>
        <w:ind w:left="1440" w:firstLine="720"/>
      </w:pPr>
      <w:rPr>
        <w:rFonts w:hint="default"/>
        <w:vanish w:val="0"/>
        <w:color w:val="auto"/>
        <w:u w:val="none"/>
      </w:rPr>
    </w:lvl>
    <w:lvl w:ilvl="4">
      <w:start w:val="1"/>
      <w:numFmt w:val="upperLetter"/>
      <w:lvlText w:val="(%5)"/>
      <w:lvlJc w:val="left"/>
      <w:pPr>
        <w:tabs>
          <w:tab w:val="num" w:pos="3240"/>
        </w:tabs>
        <w:ind w:left="2160" w:firstLine="720"/>
      </w:pPr>
      <w:rPr>
        <w:rFonts w:hint="default"/>
        <w:vanish w:val="0"/>
        <w:color w:val="auto"/>
        <w:u w:val="none"/>
      </w:rPr>
    </w:lvl>
    <w:lvl w:ilvl="5">
      <w:start w:val="1"/>
      <w:numFmt w:val="lowerLetter"/>
      <w:lvlText w:val="%6."/>
      <w:lvlJc w:val="left"/>
      <w:pPr>
        <w:tabs>
          <w:tab w:val="num" w:pos="3960"/>
        </w:tabs>
        <w:ind w:left="2880" w:firstLine="720"/>
      </w:pPr>
      <w:rPr>
        <w:rFonts w:hint="default"/>
        <w:vanish w:val="0"/>
        <w:color w:val="auto"/>
        <w:u w:val="none"/>
      </w:rPr>
    </w:lvl>
    <w:lvl w:ilvl="6">
      <w:start w:val="1"/>
      <w:numFmt w:val="decimal"/>
      <w:lvlText w:val="%7."/>
      <w:lvlJc w:val="left"/>
      <w:pPr>
        <w:tabs>
          <w:tab w:val="num" w:pos="4680"/>
        </w:tabs>
        <w:ind w:left="3600" w:firstLine="720"/>
      </w:pPr>
      <w:rPr>
        <w:rFonts w:hint="default"/>
        <w:vanish w:val="0"/>
        <w:color w:val="auto"/>
        <w:u w:val="none"/>
      </w:rPr>
    </w:lvl>
    <w:lvl w:ilvl="7">
      <w:start w:val="1"/>
      <w:numFmt w:val="lowerRoman"/>
      <w:lvlText w:val="%8."/>
      <w:lvlJc w:val="left"/>
      <w:pPr>
        <w:tabs>
          <w:tab w:val="num" w:pos="5760"/>
        </w:tabs>
        <w:ind w:left="4320" w:firstLine="720"/>
      </w:pPr>
      <w:rPr>
        <w:rFonts w:hint="default"/>
        <w:vanish w:val="0"/>
        <w:color w:val="auto"/>
        <w:u w:val="none"/>
      </w:rPr>
    </w:lvl>
    <w:lvl w:ilvl="8">
      <w:start w:val="1"/>
      <w:numFmt w:val="decimal"/>
      <w:lvlText w:val="(%9)"/>
      <w:lvlJc w:val="left"/>
      <w:pPr>
        <w:tabs>
          <w:tab w:val="num" w:pos="6120"/>
        </w:tabs>
        <w:ind w:left="5040" w:firstLine="720"/>
      </w:pPr>
      <w:rPr>
        <w:rFonts w:hint="default"/>
        <w:vanish w:val="0"/>
        <w:color w:val="auto"/>
        <w:u w:val="none"/>
      </w:rPr>
    </w:lvl>
  </w:abstractNum>
  <w:abstractNum w:abstractNumId="24" w15:restartNumberingAfterBreak="0">
    <w:nsid w:val="575518DE"/>
    <w:multiLevelType w:val="hybridMultilevel"/>
    <w:tmpl w:val="06B2500E"/>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943CE"/>
    <w:multiLevelType w:val="multilevel"/>
    <w:tmpl w:val="4AEE0D46"/>
    <w:lvl w:ilvl="0">
      <w:start w:val="1"/>
      <w:numFmt w:val="decimal"/>
      <w:lvlText w:val="Article %1"/>
      <w:lvlJc w:val="center"/>
      <w:pPr>
        <w:ind w:left="0" w:firstLine="0"/>
      </w:pPr>
      <w:rPr>
        <w:rFonts w:ascii="Times New Roman" w:hAnsi="Times New Roman" w:hint="default"/>
        <w:sz w:val="24"/>
      </w:rPr>
    </w:lvl>
    <w:lvl w:ilvl="1">
      <w:start w:val="1"/>
      <w:numFmt w:val="decimal"/>
      <w:lvlText w:val="Section %1."/>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24"/>
  </w:num>
  <w:num w:numId="2">
    <w:abstractNumId w:val="18"/>
  </w:num>
  <w:num w:numId="3">
    <w:abstractNumId w:val="12"/>
  </w:num>
  <w:num w:numId="4">
    <w:abstractNumId w:val="15"/>
  </w:num>
  <w:num w:numId="5">
    <w:abstractNumId w:val="22"/>
  </w:num>
  <w:num w:numId="6">
    <w:abstractNumId w:val="19"/>
  </w:num>
  <w:num w:numId="7">
    <w:abstractNumId w:val="19"/>
  </w:num>
  <w:num w:numId="8">
    <w:abstractNumId w:val="19"/>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9"/>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0"/>
  </w:num>
  <w:num w:numId="30">
    <w:abstractNumId w:val="21"/>
  </w:num>
  <w:num w:numId="31">
    <w:abstractNumId w:val="13"/>
  </w:num>
  <w:num w:numId="32">
    <w:abstractNumId w:val="10"/>
  </w:num>
  <w:num w:numId="33">
    <w:abstractNumId w:val="8"/>
  </w:num>
  <w:num w:numId="34">
    <w:abstractNumId w:val="7"/>
  </w:num>
  <w:num w:numId="35">
    <w:abstractNumId w:val="6"/>
  </w:num>
  <w:num w:numId="36">
    <w:abstractNumId w:val="5"/>
  </w:num>
  <w:num w:numId="37">
    <w:abstractNumId w:val="9"/>
  </w:num>
  <w:num w:numId="38">
    <w:abstractNumId w:val="4"/>
  </w:num>
  <w:num w:numId="39">
    <w:abstractNumId w:val="3"/>
  </w:num>
  <w:num w:numId="40">
    <w:abstractNumId w:val="2"/>
  </w:num>
  <w:num w:numId="41">
    <w:abstractNumId w:val="1"/>
  </w:num>
  <w:num w:numId="42">
    <w:abstractNumId w:val="23"/>
  </w:num>
  <w:num w:numId="43">
    <w:abstractNumId w:val="16"/>
  </w:num>
  <w:num w:numId="44">
    <w:abstractNumId w:val="11"/>
  </w:num>
  <w:num w:numId="45">
    <w:abstractNumId w:val="0"/>
  </w:num>
  <w:num w:numId="46">
    <w:abstractNumId w:val="14"/>
  </w:num>
  <w:num w:numId="47">
    <w:abstractNumId w:val="14"/>
  </w:num>
  <w:num w:numId="48">
    <w:abstractNumId w:val="14"/>
  </w:num>
  <w:num w:numId="49">
    <w:abstractNumId w:val="14"/>
  </w:num>
  <w:num w:numId="50">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79873"/>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48-1306-6681, v. 2"/>
    <w:docVar w:name="ndGeneratedStampLocation" w:val="EachPage"/>
  </w:docVars>
  <w:rsids>
    <w:rsidRoot w:val="000760F8"/>
    <w:rsid w:val="00010F56"/>
    <w:rsid w:val="00012C43"/>
    <w:rsid w:val="00016409"/>
    <w:rsid w:val="00037506"/>
    <w:rsid w:val="00052D26"/>
    <w:rsid w:val="000760F8"/>
    <w:rsid w:val="00076AF7"/>
    <w:rsid w:val="00087A0F"/>
    <w:rsid w:val="00091E38"/>
    <w:rsid w:val="0009656A"/>
    <w:rsid w:val="000B7682"/>
    <w:rsid w:val="000C402A"/>
    <w:rsid w:val="000E5E8A"/>
    <w:rsid w:val="000F2050"/>
    <w:rsid w:val="000F5FFA"/>
    <w:rsid w:val="001049A8"/>
    <w:rsid w:val="001064F2"/>
    <w:rsid w:val="00111C38"/>
    <w:rsid w:val="00121B45"/>
    <w:rsid w:val="00132180"/>
    <w:rsid w:val="001608B8"/>
    <w:rsid w:val="00160BA1"/>
    <w:rsid w:val="001649EC"/>
    <w:rsid w:val="0017591D"/>
    <w:rsid w:val="00180D1C"/>
    <w:rsid w:val="00180DD3"/>
    <w:rsid w:val="0018715B"/>
    <w:rsid w:val="001875AF"/>
    <w:rsid w:val="001C6548"/>
    <w:rsid w:val="00207CF4"/>
    <w:rsid w:val="00214205"/>
    <w:rsid w:val="00214278"/>
    <w:rsid w:val="002245D6"/>
    <w:rsid w:val="00224737"/>
    <w:rsid w:val="00234FCC"/>
    <w:rsid w:val="0025420E"/>
    <w:rsid w:val="002545D4"/>
    <w:rsid w:val="00273846"/>
    <w:rsid w:val="00276E5B"/>
    <w:rsid w:val="002913D3"/>
    <w:rsid w:val="00291C1E"/>
    <w:rsid w:val="002A433E"/>
    <w:rsid w:val="002A7F5E"/>
    <w:rsid w:val="002C79D3"/>
    <w:rsid w:val="002D0BC9"/>
    <w:rsid w:val="002D0EBA"/>
    <w:rsid w:val="002D11DB"/>
    <w:rsid w:val="002D3F43"/>
    <w:rsid w:val="002F1E4F"/>
    <w:rsid w:val="00304103"/>
    <w:rsid w:val="00310A5C"/>
    <w:rsid w:val="00312084"/>
    <w:rsid w:val="00341E3A"/>
    <w:rsid w:val="00343896"/>
    <w:rsid w:val="003464B3"/>
    <w:rsid w:val="00356CF6"/>
    <w:rsid w:val="003571DD"/>
    <w:rsid w:val="00373F97"/>
    <w:rsid w:val="003761CC"/>
    <w:rsid w:val="003762E8"/>
    <w:rsid w:val="003A67B9"/>
    <w:rsid w:val="003A7F63"/>
    <w:rsid w:val="003B614C"/>
    <w:rsid w:val="003F033E"/>
    <w:rsid w:val="003F60B4"/>
    <w:rsid w:val="004005EB"/>
    <w:rsid w:val="00410D02"/>
    <w:rsid w:val="00411FEA"/>
    <w:rsid w:val="00417671"/>
    <w:rsid w:val="00425E51"/>
    <w:rsid w:val="004475C3"/>
    <w:rsid w:val="00450EC7"/>
    <w:rsid w:val="004524A7"/>
    <w:rsid w:val="00466181"/>
    <w:rsid w:val="00467A7E"/>
    <w:rsid w:val="00467FEA"/>
    <w:rsid w:val="004A276B"/>
    <w:rsid w:val="004A3AD3"/>
    <w:rsid w:val="004C27C8"/>
    <w:rsid w:val="004D0166"/>
    <w:rsid w:val="004E1FE6"/>
    <w:rsid w:val="004E66E4"/>
    <w:rsid w:val="004F1F37"/>
    <w:rsid w:val="004F23E8"/>
    <w:rsid w:val="004F294B"/>
    <w:rsid w:val="00510E31"/>
    <w:rsid w:val="00511B8C"/>
    <w:rsid w:val="00533AFC"/>
    <w:rsid w:val="00550BCA"/>
    <w:rsid w:val="00553C59"/>
    <w:rsid w:val="00564B49"/>
    <w:rsid w:val="00564E59"/>
    <w:rsid w:val="00566E41"/>
    <w:rsid w:val="00576209"/>
    <w:rsid w:val="0058694D"/>
    <w:rsid w:val="00587387"/>
    <w:rsid w:val="005B5960"/>
    <w:rsid w:val="005C1FC8"/>
    <w:rsid w:val="005D1F9A"/>
    <w:rsid w:val="005F56DF"/>
    <w:rsid w:val="006015F2"/>
    <w:rsid w:val="00614ED5"/>
    <w:rsid w:val="006203F6"/>
    <w:rsid w:val="00635F09"/>
    <w:rsid w:val="00643657"/>
    <w:rsid w:val="00653145"/>
    <w:rsid w:val="0065373E"/>
    <w:rsid w:val="0065729D"/>
    <w:rsid w:val="00663038"/>
    <w:rsid w:val="00681C09"/>
    <w:rsid w:val="00697047"/>
    <w:rsid w:val="006E3689"/>
    <w:rsid w:val="006F72B5"/>
    <w:rsid w:val="007233BA"/>
    <w:rsid w:val="0074034F"/>
    <w:rsid w:val="00743F90"/>
    <w:rsid w:val="00760B6A"/>
    <w:rsid w:val="00763146"/>
    <w:rsid w:val="00766F74"/>
    <w:rsid w:val="00771C12"/>
    <w:rsid w:val="007B1EA2"/>
    <w:rsid w:val="007D09A7"/>
    <w:rsid w:val="007D35B7"/>
    <w:rsid w:val="007D5096"/>
    <w:rsid w:val="008005FD"/>
    <w:rsid w:val="0080138B"/>
    <w:rsid w:val="0080428F"/>
    <w:rsid w:val="0081402D"/>
    <w:rsid w:val="00826779"/>
    <w:rsid w:val="00835D9E"/>
    <w:rsid w:val="00836B35"/>
    <w:rsid w:val="00846767"/>
    <w:rsid w:val="00862C3D"/>
    <w:rsid w:val="00862F4B"/>
    <w:rsid w:val="00863B44"/>
    <w:rsid w:val="00877644"/>
    <w:rsid w:val="008A1CD0"/>
    <w:rsid w:val="008D6175"/>
    <w:rsid w:val="008E0371"/>
    <w:rsid w:val="008E5CB8"/>
    <w:rsid w:val="008F0B03"/>
    <w:rsid w:val="009106F8"/>
    <w:rsid w:val="009155CE"/>
    <w:rsid w:val="00915BAB"/>
    <w:rsid w:val="00926BDB"/>
    <w:rsid w:val="00926C8B"/>
    <w:rsid w:val="00963A31"/>
    <w:rsid w:val="00970C57"/>
    <w:rsid w:val="00976742"/>
    <w:rsid w:val="0098037D"/>
    <w:rsid w:val="009960B4"/>
    <w:rsid w:val="009A112D"/>
    <w:rsid w:val="009A48DC"/>
    <w:rsid w:val="009A752F"/>
    <w:rsid w:val="009B02D7"/>
    <w:rsid w:val="009C30EB"/>
    <w:rsid w:val="009E0514"/>
    <w:rsid w:val="009F1839"/>
    <w:rsid w:val="009F24F1"/>
    <w:rsid w:val="009F374E"/>
    <w:rsid w:val="00A11AF5"/>
    <w:rsid w:val="00A1686A"/>
    <w:rsid w:val="00A36C6D"/>
    <w:rsid w:val="00A3759E"/>
    <w:rsid w:val="00A52A9F"/>
    <w:rsid w:val="00A562EE"/>
    <w:rsid w:val="00A62132"/>
    <w:rsid w:val="00A7565A"/>
    <w:rsid w:val="00A914E4"/>
    <w:rsid w:val="00A93505"/>
    <w:rsid w:val="00AA2DFF"/>
    <w:rsid w:val="00AB5554"/>
    <w:rsid w:val="00AE0B98"/>
    <w:rsid w:val="00AE2610"/>
    <w:rsid w:val="00AF1778"/>
    <w:rsid w:val="00AF1876"/>
    <w:rsid w:val="00B27E2D"/>
    <w:rsid w:val="00B33433"/>
    <w:rsid w:val="00B971E8"/>
    <w:rsid w:val="00BA7AF6"/>
    <w:rsid w:val="00BB530C"/>
    <w:rsid w:val="00BB6DF3"/>
    <w:rsid w:val="00BC2612"/>
    <w:rsid w:val="00BD248A"/>
    <w:rsid w:val="00BD2933"/>
    <w:rsid w:val="00BD5C28"/>
    <w:rsid w:val="00C03956"/>
    <w:rsid w:val="00C078D6"/>
    <w:rsid w:val="00C30C4A"/>
    <w:rsid w:val="00C374BE"/>
    <w:rsid w:val="00C40000"/>
    <w:rsid w:val="00C400FB"/>
    <w:rsid w:val="00C6755E"/>
    <w:rsid w:val="00C82769"/>
    <w:rsid w:val="00C91D81"/>
    <w:rsid w:val="00C923F3"/>
    <w:rsid w:val="00CA4FC9"/>
    <w:rsid w:val="00CC584E"/>
    <w:rsid w:val="00CD4F92"/>
    <w:rsid w:val="00CE107C"/>
    <w:rsid w:val="00CF1C14"/>
    <w:rsid w:val="00CF28A1"/>
    <w:rsid w:val="00D039C1"/>
    <w:rsid w:val="00D0571A"/>
    <w:rsid w:val="00D2431F"/>
    <w:rsid w:val="00D60917"/>
    <w:rsid w:val="00D800BF"/>
    <w:rsid w:val="00D82964"/>
    <w:rsid w:val="00D8381D"/>
    <w:rsid w:val="00DA0297"/>
    <w:rsid w:val="00DA08E9"/>
    <w:rsid w:val="00DE33B3"/>
    <w:rsid w:val="00DE5480"/>
    <w:rsid w:val="00DE605D"/>
    <w:rsid w:val="00DE7E59"/>
    <w:rsid w:val="00E170E0"/>
    <w:rsid w:val="00E26604"/>
    <w:rsid w:val="00E310AF"/>
    <w:rsid w:val="00E42CEE"/>
    <w:rsid w:val="00E76F44"/>
    <w:rsid w:val="00E823F2"/>
    <w:rsid w:val="00E9292C"/>
    <w:rsid w:val="00EA2CE7"/>
    <w:rsid w:val="00EB02E7"/>
    <w:rsid w:val="00EC222A"/>
    <w:rsid w:val="00EC601B"/>
    <w:rsid w:val="00ED15DC"/>
    <w:rsid w:val="00ED1BE5"/>
    <w:rsid w:val="00EE4E36"/>
    <w:rsid w:val="00F05CAE"/>
    <w:rsid w:val="00F061B5"/>
    <w:rsid w:val="00F0625B"/>
    <w:rsid w:val="00F10A4A"/>
    <w:rsid w:val="00F16CE2"/>
    <w:rsid w:val="00F334F9"/>
    <w:rsid w:val="00F440FB"/>
    <w:rsid w:val="00F6641F"/>
    <w:rsid w:val="00F74E37"/>
    <w:rsid w:val="00F772B5"/>
    <w:rsid w:val="00F86FA6"/>
    <w:rsid w:val="00F87874"/>
    <w:rsid w:val="00F965D9"/>
    <w:rsid w:val="00FA276E"/>
    <w:rsid w:val="00FA401E"/>
    <w:rsid w:val="00FC5160"/>
    <w:rsid w:val="00FC6F0E"/>
    <w:rsid w:val="00FD48EB"/>
    <w:rsid w:val="00FD7E5D"/>
    <w:rsid w:val="00FE1679"/>
    <w:rsid w:val="00FE5726"/>
    <w:rsid w:val="00FE6573"/>
    <w:rsid w:val="00FF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A362D1D"/>
  <w15:chartTrackingRefBased/>
  <w15:docId w15:val="{0B751CB4-304F-4A36-A6F0-19204AB8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5DC"/>
    <w:pPr>
      <w:suppressAutoHyphens/>
      <w:spacing w:after="0" w:line="240" w:lineRule="auto"/>
    </w:pPr>
    <w:rPr>
      <w:rFonts w:ascii="Times New Roman" w:hAnsi="Times New Roman"/>
      <w:sz w:val="24"/>
    </w:rPr>
  </w:style>
  <w:style w:type="paragraph" w:styleId="Heading1">
    <w:name w:val="heading 1"/>
    <w:aliases w:val="h1"/>
    <w:basedOn w:val="Normal"/>
    <w:next w:val="00Center"/>
    <w:link w:val="Heading1Char"/>
    <w:qFormat/>
    <w:rsid w:val="003F60B4"/>
    <w:pPr>
      <w:numPr>
        <w:numId w:val="46"/>
      </w:numPr>
      <w:spacing w:after="240"/>
      <w:jc w:val="center"/>
      <w:outlineLvl w:val="0"/>
    </w:pPr>
    <w:rPr>
      <w:rFonts w:eastAsiaTheme="majorEastAsia" w:cstheme="majorBidi"/>
      <w:caps/>
      <w:color w:val="000000" w:themeColor="text1"/>
      <w:szCs w:val="32"/>
    </w:rPr>
  </w:style>
  <w:style w:type="paragraph" w:styleId="Heading2">
    <w:name w:val="heading 2"/>
    <w:aliases w:val="h2"/>
    <w:basedOn w:val="Normal"/>
    <w:next w:val="00BodyText5"/>
    <w:link w:val="Heading2Char"/>
    <w:qFormat/>
    <w:rsid w:val="009F374E"/>
    <w:pPr>
      <w:numPr>
        <w:ilvl w:val="1"/>
        <w:numId w:val="46"/>
      </w:numPr>
      <w:spacing w:after="240"/>
      <w:jc w:val="both"/>
      <w:outlineLvl w:val="1"/>
    </w:pPr>
    <w:rPr>
      <w:rFonts w:eastAsiaTheme="majorEastAsia" w:cs="Times New Roman"/>
      <w:bCs/>
      <w:color w:val="000000"/>
      <w:szCs w:val="26"/>
      <w:u w:val="single"/>
    </w:rPr>
  </w:style>
  <w:style w:type="paragraph" w:styleId="Heading3">
    <w:name w:val="heading 3"/>
    <w:aliases w:val="h3"/>
    <w:basedOn w:val="Normal"/>
    <w:next w:val="00BodyText1"/>
    <w:link w:val="Heading3Char"/>
    <w:qFormat/>
    <w:rsid w:val="009F374E"/>
    <w:pPr>
      <w:numPr>
        <w:ilvl w:val="2"/>
        <w:numId w:val="46"/>
      </w:numPr>
      <w:tabs>
        <w:tab w:val="left" w:pos="2160"/>
      </w:tabs>
      <w:spacing w:after="240"/>
      <w:jc w:val="both"/>
      <w:outlineLvl w:val="2"/>
    </w:pPr>
    <w:rPr>
      <w:rFonts w:eastAsiaTheme="majorEastAsia" w:cs="Times New Roman"/>
      <w:bCs/>
      <w:color w:val="000000"/>
    </w:rPr>
  </w:style>
  <w:style w:type="paragraph" w:styleId="Heading4">
    <w:name w:val="heading 4"/>
    <w:aliases w:val="h4"/>
    <w:basedOn w:val="Normal"/>
    <w:next w:val="00BodyText1"/>
    <w:link w:val="Heading4Char"/>
    <w:qFormat/>
    <w:rsid w:val="009F374E"/>
    <w:pPr>
      <w:numPr>
        <w:ilvl w:val="3"/>
        <w:numId w:val="46"/>
      </w:numPr>
      <w:spacing w:after="240"/>
      <w:jc w:val="both"/>
      <w:outlineLvl w:val="3"/>
    </w:pPr>
    <w:rPr>
      <w:rFonts w:eastAsiaTheme="majorEastAsia" w:cs="Times New Roman"/>
      <w:bCs/>
      <w:iCs/>
      <w:color w:val="000000"/>
    </w:rPr>
  </w:style>
  <w:style w:type="paragraph" w:styleId="Heading5">
    <w:name w:val="heading 5"/>
    <w:basedOn w:val="Normal"/>
    <w:next w:val="00BodyText1"/>
    <w:link w:val="Heading5Char"/>
    <w:unhideWhenUsed/>
    <w:qFormat/>
    <w:rsid w:val="00ED15DC"/>
    <w:pPr>
      <w:numPr>
        <w:ilvl w:val="4"/>
        <w:numId w:val="46"/>
      </w:numPr>
      <w:jc w:val="both"/>
      <w:outlineLvl w:val="4"/>
    </w:pPr>
    <w:rPr>
      <w:rFonts w:eastAsiaTheme="majorEastAsia" w:cs="Times New Roman"/>
      <w:color w:val="000000"/>
    </w:rPr>
  </w:style>
  <w:style w:type="paragraph" w:styleId="Heading6">
    <w:name w:val="heading 6"/>
    <w:basedOn w:val="Normal"/>
    <w:next w:val="00BodyText1"/>
    <w:link w:val="Heading6Char"/>
    <w:unhideWhenUsed/>
    <w:qFormat/>
    <w:rsid w:val="00ED15DC"/>
    <w:pPr>
      <w:numPr>
        <w:ilvl w:val="5"/>
        <w:numId w:val="46"/>
      </w:numPr>
      <w:jc w:val="both"/>
      <w:outlineLvl w:val="5"/>
    </w:pPr>
    <w:rPr>
      <w:rFonts w:eastAsiaTheme="majorEastAsia" w:cs="Times New Roman"/>
      <w:iCs/>
      <w:color w:val="000000"/>
    </w:rPr>
  </w:style>
  <w:style w:type="paragraph" w:styleId="Heading7">
    <w:name w:val="heading 7"/>
    <w:basedOn w:val="Normal"/>
    <w:next w:val="00BodyText1"/>
    <w:link w:val="Heading7Char"/>
    <w:unhideWhenUsed/>
    <w:qFormat/>
    <w:rsid w:val="00ED15DC"/>
    <w:pPr>
      <w:numPr>
        <w:ilvl w:val="6"/>
        <w:numId w:val="46"/>
      </w:numPr>
      <w:jc w:val="both"/>
      <w:outlineLvl w:val="6"/>
    </w:pPr>
    <w:rPr>
      <w:rFonts w:eastAsiaTheme="majorEastAsia" w:cs="Times New Roman"/>
      <w:iCs/>
      <w:color w:val="000000"/>
    </w:rPr>
  </w:style>
  <w:style w:type="paragraph" w:styleId="Heading8">
    <w:name w:val="heading 8"/>
    <w:basedOn w:val="Normal"/>
    <w:next w:val="00BodyText1"/>
    <w:link w:val="Heading8Char"/>
    <w:unhideWhenUsed/>
    <w:qFormat/>
    <w:rsid w:val="00ED15DC"/>
    <w:pPr>
      <w:numPr>
        <w:ilvl w:val="7"/>
        <w:numId w:val="46"/>
      </w:numPr>
      <w:jc w:val="both"/>
      <w:outlineLvl w:val="7"/>
    </w:pPr>
    <w:rPr>
      <w:rFonts w:eastAsiaTheme="majorEastAsia" w:cs="Times New Roman"/>
      <w:color w:val="000000"/>
      <w:szCs w:val="20"/>
    </w:rPr>
  </w:style>
  <w:style w:type="paragraph" w:styleId="Heading9">
    <w:name w:val="heading 9"/>
    <w:basedOn w:val="Normal"/>
    <w:next w:val="00BodyText1"/>
    <w:link w:val="Heading9Char"/>
    <w:unhideWhenUsed/>
    <w:qFormat/>
    <w:rsid w:val="00ED15DC"/>
    <w:pPr>
      <w:numPr>
        <w:ilvl w:val="8"/>
        <w:numId w:val="46"/>
      </w:numPr>
      <w:jc w:val="both"/>
      <w:outlineLvl w:val="8"/>
    </w:pPr>
    <w:rPr>
      <w:rFonts w:eastAsiaTheme="majorEastAsia" w:cs="Times New Roman"/>
      <w:iCs/>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ED15DC"/>
    <w:pPr>
      <w:spacing w:after="240"/>
      <w:ind w:left="720" w:right="720"/>
      <w:jc w:val="both"/>
    </w:pPr>
  </w:style>
  <w:style w:type="paragraph" w:customStyle="1" w:styleId="00BlockInd1">
    <w:name w:val="00 Block Ind 1"/>
    <w:basedOn w:val="Normal"/>
    <w:qFormat/>
    <w:rsid w:val="00ED15DC"/>
    <w:pPr>
      <w:spacing w:after="240"/>
      <w:ind w:left="1440" w:right="1440"/>
      <w:jc w:val="both"/>
    </w:pPr>
    <w:rPr>
      <w:sz w:val="20"/>
    </w:rPr>
  </w:style>
  <w:style w:type="paragraph" w:customStyle="1" w:styleId="00BodyText5">
    <w:name w:val="00 Body Text .5"/>
    <w:basedOn w:val="Normal"/>
    <w:link w:val="00BodyText5Char"/>
    <w:qFormat/>
    <w:rsid w:val="009F374E"/>
    <w:pPr>
      <w:spacing w:after="240"/>
      <w:ind w:firstLine="720"/>
      <w:jc w:val="both"/>
    </w:pPr>
    <w:rPr>
      <w:szCs w:val="24"/>
    </w:rPr>
  </w:style>
  <w:style w:type="paragraph" w:customStyle="1" w:styleId="00BodyText510pt">
    <w:name w:val="00 Body Text .5 10pt"/>
    <w:basedOn w:val="Normal"/>
    <w:link w:val="00BodyText510ptChar"/>
    <w:qFormat/>
    <w:rsid w:val="00C6755E"/>
    <w:pPr>
      <w:spacing w:after="240"/>
      <w:ind w:firstLine="720"/>
      <w:jc w:val="both"/>
    </w:pPr>
    <w:rPr>
      <w:sz w:val="20"/>
      <w:szCs w:val="24"/>
    </w:rPr>
  </w:style>
  <w:style w:type="character" w:customStyle="1" w:styleId="00BodyText510ptChar">
    <w:name w:val="00 Body Text .5 10pt Char"/>
    <w:basedOn w:val="DefaultParagraphFont"/>
    <w:link w:val="00BodyText510pt"/>
    <w:rsid w:val="00C6755E"/>
    <w:rPr>
      <w:rFonts w:ascii="Times New Roman" w:hAnsi="Times New Roman"/>
      <w:sz w:val="20"/>
      <w:szCs w:val="24"/>
    </w:rPr>
  </w:style>
  <w:style w:type="paragraph" w:customStyle="1" w:styleId="00BodyText1">
    <w:name w:val="00 Body Text 1"/>
    <w:basedOn w:val="Normal"/>
    <w:qFormat/>
    <w:rsid w:val="00ED15DC"/>
    <w:pPr>
      <w:ind w:firstLine="1440"/>
    </w:pPr>
  </w:style>
  <w:style w:type="paragraph" w:customStyle="1" w:styleId="00BodyText15">
    <w:name w:val="00 Body Text 1.5"/>
    <w:basedOn w:val="Normal"/>
    <w:qFormat/>
    <w:rsid w:val="00ED15DC"/>
    <w:pPr>
      <w:spacing w:line="360" w:lineRule="auto"/>
      <w:ind w:firstLine="1440"/>
    </w:pPr>
  </w:style>
  <w:style w:type="paragraph" w:customStyle="1" w:styleId="00BodyTextDbl">
    <w:name w:val="00 Body Text Dbl"/>
    <w:basedOn w:val="Normal"/>
    <w:qFormat/>
    <w:rsid w:val="00ED15DC"/>
    <w:pPr>
      <w:spacing w:line="480" w:lineRule="auto"/>
      <w:ind w:firstLine="1440"/>
    </w:pPr>
  </w:style>
  <w:style w:type="paragraph" w:customStyle="1" w:styleId="00BulletList">
    <w:name w:val="00 Bullet List"/>
    <w:basedOn w:val="Normal"/>
    <w:qFormat/>
    <w:rsid w:val="00ED15DC"/>
    <w:pPr>
      <w:numPr>
        <w:numId w:val="1"/>
      </w:numPr>
      <w:spacing w:after="240"/>
    </w:pPr>
  </w:style>
  <w:style w:type="paragraph" w:customStyle="1" w:styleId="00Center">
    <w:name w:val="00 Center"/>
    <w:basedOn w:val="Normal"/>
    <w:qFormat/>
    <w:rsid w:val="00ED15DC"/>
    <w:pPr>
      <w:keepNext/>
      <w:jc w:val="center"/>
    </w:pPr>
  </w:style>
  <w:style w:type="paragraph" w:customStyle="1" w:styleId="00Double">
    <w:name w:val="00 Double"/>
    <w:basedOn w:val="Normal"/>
    <w:qFormat/>
    <w:rsid w:val="00ED15DC"/>
    <w:pPr>
      <w:spacing w:line="480" w:lineRule="auto"/>
    </w:pPr>
  </w:style>
  <w:style w:type="paragraph" w:customStyle="1" w:styleId="00HangingIndent">
    <w:name w:val="00 Hanging Indent"/>
    <w:basedOn w:val="Normal"/>
    <w:qFormat/>
    <w:rsid w:val="00ED15DC"/>
    <w:pPr>
      <w:ind w:left="2880" w:hanging="2160"/>
    </w:pPr>
  </w:style>
  <w:style w:type="paragraph" w:customStyle="1" w:styleId="00JBodyText1">
    <w:name w:val="00 J Body Text 1"/>
    <w:basedOn w:val="Normal"/>
    <w:uiPriority w:val="99"/>
    <w:qFormat/>
    <w:rsid w:val="00ED15DC"/>
    <w:pPr>
      <w:ind w:firstLine="1440"/>
      <w:jc w:val="both"/>
    </w:pPr>
  </w:style>
  <w:style w:type="paragraph" w:customStyle="1" w:styleId="00LeftIndent5">
    <w:name w:val="00 Left Indent .5"/>
    <w:basedOn w:val="Normal"/>
    <w:qFormat/>
    <w:rsid w:val="00ED15DC"/>
    <w:pPr>
      <w:ind w:left="720"/>
    </w:pPr>
  </w:style>
  <w:style w:type="paragraph" w:customStyle="1" w:styleId="00LeftIndent10">
    <w:name w:val="00 Left Indent 1.0"/>
    <w:basedOn w:val="Normal"/>
    <w:qFormat/>
    <w:rsid w:val="00ED15DC"/>
    <w:pPr>
      <w:ind w:left="1440"/>
    </w:pPr>
  </w:style>
  <w:style w:type="paragraph" w:customStyle="1" w:styleId="00LeftIndent15">
    <w:name w:val="00 Left Indent 1.5"/>
    <w:basedOn w:val="Normal"/>
    <w:qFormat/>
    <w:rsid w:val="00ED15DC"/>
    <w:pPr>
      <w:ind w:left="2160"/>
    </w:pPr>
  </w:style>
  <w:style w:type="paragraph" w:customStyle="1" w:styleId="00Normal">
    <w:name w:val="00 Normal"/>
    <w:basedOn w:val="Normal"/>
    <w:qFormat/>
    <w:rsid w:val="00ED15DC"/>
    <w:pPr>
      <w:spacing w:after="240"/>
      <w:jc w:val="both"/>
    </w:pPr>
  </w:style>
  <w:style w:type="paragraph" w:customStyle="1" w:styleId="00NumberList">
    <w:name w:val="00 Number List"/>
    <w:basedOn w:val="Normal"/>
    <w:qFormat/>
    <w:rsid w:val="00ED15DC"/>
    <w:pPr>
      <w:numPr>
        <w:numId w:val="2"/>
      </w:numPr>
      <w:spacing w:after="840"/>
      <w:jc w:val="both"/>
    </w:pPr>
  </w:style>
  <w:style w:type="paragraph" w:customStyle="1" w:styleId="00PlainText">
    <w:name w:val="00 Plain Text"/>
    <w:basedOn w:val="Normal"/>
    <w:qFormat/>
    <w:rsid w:val="00ED15DC"/>
  </w:style>
  <w:style w:type="paragraph" w:customStyle="1" w:styleId="00TitleC">
    <w:name w:val="00 Title C"/>
    <w:basedOn w:val="Normal"/>
    <w:link w:val="00TitleCChar"/>
    <w:qFormat/>
    <w:rsid w:val="00ED15DC"/>
    <w:pPr>
      <w:keepNext/>
      <w:spacing w:after="240"/>
      <w:jc w:val="center"/>
    </w:pPr>
    <w:rPr>
      <w:b/>
    </w:rPr>
  </w:style>
  <w:style w:type="paragraph" w:customStyle="1" w:styleId="00TitleL">
    <w:name w:val="00 Title L"/>
    <w:basedOn w:val="Normal"/>
    <w:qFormat/>
    <w:rsid w:val="00ED15DC"/>
    <w:pPr>
      <w:keepNext/>
    </w:pPr>
    <w:rPr>
      <w:b/>
    </w:rPr>
  </w:style>
  <w:style w:type="paragraph" w:customStyle="1" w:styleId="05BodyText12pt">
    <w:name w:val="05 Body Text 12 pt"/>
    <w:basedOn w:val="Normal"/>
    <w:link w:val="05BodyText12ptChar"/>
    <w:qFormat/>
    <w:rsid w:val="00C6755E"/>
    <w:pPr>
      <w:jc w:val="both"/>
    </w:pPr>
  </w:style>
  <w:style w:type="character" w:customStyle="1" w:styleId="05BodyText12ptChar">
    <w:name w:val="05 Body Text 12 pt Char"/>
    <w:basedOn w:val="DefaultParagraphFont"/>
    <w:link w:val="05BodyText12pt"/>
    <w:rsid w:val="00C6755E"/>
    <w:rPr>
      <w:rFonts w:ascii="Times New Roman" w:hAnsi="Times New Roman"/>
      <w:sz w:val="24"/>
    </w:rPr>
  </w:style>
  <w:style w:type="character" w:customStyle="1" w:styleId="Heading1Char">
    <w:name w:val="Heading 1 Char"/>
    <w:aliases w:val="h1 Char"/>
    <w:basedOn w:val="DefaultParagraphFont"/>
    <w:link w:val="Heading1"/>
    <w:rsid w:val="003F60B4"/>
    <w:rPr>
      <w:rFonts w:ascii="Times New Roman" w:eastAsiaTheme="majorEastAsia" w:hAnsi="Times New Roman" w:cstheme="majorBidi"/>
      <w:caps/>
      <w:color w:val="000000" w:themeColor="text1"/>
      <w:sz w:val="24"/>
      <w:szCs w:val="32"/>
    </w:rPr>
  </w:style>
  <w:style w:type="character" w:customStyle="1" w:styleId="Heading2Char">
    <w:name w:val="Heading 2 Char"/>
    <w:aliases w:val="h2 Char"/>
    <w:basedOn w:val="DefaultParagraphFont"/>
    <w:link w:val="Heading2"/>
    <w:rsid w:val="00ED15DC"/>
    <w:rPr>
      <w:rFonts w:ascii="Times New Roman" w:eastAsiaTheme="majorEastAsia" w:hAnsi="Times New Roman" w:cs="Times New Roman"/>
      <w:bCs/>
      <w:color w:val="000000"/>
      <w:sz w:val="24"/>
      <w:szCs w:val="26"/>
      <w:u w:val="single"/>
    </w:rPr>
  </w:style>
  <w:style w:type="character" w:customStyle="1" w:styleId="Heading3Char">
    <w:name w:val="Heading 3 Char"/>
    <w:aliases w:val="h3 Char"/>
    <w:basedOn w:val="DefaultParagraphFont"/>
    <w:link w:val="Heading3"/>
    <w:rsid w:val="00ED15DC"/>
    <w:rPr>
      <w:rFonts w:ascii="Times New Roman" w:eastAsiaTheme="majorEastAsia" w:hAnsi="Times New Roman" w:cs="Times New Roman"/>
      <w:bCs/>
      <w:color w:val="000000"/>
      <w:sz w:val="24"/>
    </w:rPr>
  </w:style>
  <w:style w:type="character" w:customStyle="1" w:styleId="Heading4Char">
    <w:name w:val="Heading 4 Char"/>
    <w:aliases w:val="h4 Char"/>
    <w:basedOn w:val="DefaultParagraphFont"/>
    <w:link w:val="Heading4"/>
    <w:rsid w:val="00ED15DC"/>
    <w:rPr>
      <w:rFonts w:ascii="Times New Roman" w:eastAsiaTheme="majorEastAsia" w:hAnsi="Times New Roman" w:cs="Times New Roman"/>
      <w:bCs/>
      <w:iCs/>
      <w:color w:val="000000"/>
      <w:sz w:val="24"/>
    </w:rPr>
  </w:style>
  <w:style w:type="character" w:customStyle="1" w:styleId="Heading5Char">
    <w:name w:val="Heading 5 Char"/>
    <w:basedOn w:val="DefaultParagraphFont"/>
    <w:link w:val="Heading5"/>
    <w:rsid w:val="00ED15DC"/>
    <w:rPr>
      <w:rFonts w:ascii="Times New Roman" w:eastAsiaTheme="majorEastAsia" w:hAnsi="Times New Roman" w:cs="Times New Roman"/>
      <w:color w:val="000000"/>
      <w:sz w:val="24"/>
    </w:rPr>
  </w:style>
  <w:style w:type="character" w:customStyle="1" w:styleId="Heading6Char">
    <w:name w:val="Heading 6 Char"/>
    <w:basedOn w:val="DefaultParagraphFont"/>
    <w:link w:val="Heading6"/>
    <w:rsid w:val="00ED15DC"/>
    <w:rPr>
      <w:rFonts w:ascii="Times New Roman" w:eastAsiaTheme="majorEastAsia" w:hAnsi="Times New Roman" w:cs="Times New Roman"/>
      <w:iCs/>
      <w:color w:val="000000"/>
      <w:sz w:val="24"/>
    </w:rPr>
  </w:style>
  <w:style w:type="character" w:customStyle="1" w:styleId="Heading7Char">
    <w:name w:val="Heading 7 Char"/>
    <w:basedOn w:val="DefaultParagraphFont"/>
    <w:link w:val="Heading7"/>
    <w:rsid w:val="00ED15DC"/>
    <w:rPr>
      <w:rFonts w:ascii="Times New Roman" w:eastAsiaTheme="majorEastAsia" w:hAnsi="Times New Roman" w:cs="Times New Roman"/>
      <w:iCs/>
      <w:color w:val="000000"/>
      <w:sz w:val="24"/>
    </w:rPr>
  </w:style>
  <w:style w:type="character" w:customStyle="1" w:styleId="Heading8Char">
    <w:name w:val="Heading 8 Char"/>
    <w:basedOn w:val="DefaultParagraphFont"/>
    <w:link w:val="Heading8"/>
    <w:rsid w:val="00ED15DC"/>
    <w:rPr>
      <w:rFonts w:ascii="Times New Roman" w:eastAsiaTheme="majorEastAsia" w:hAnsi="Times New Roman" w:cs="Times New Roman"/>
      <w:color w:val="000000"/>
      <w:sz w:val="24"/>
      <w:szCs w:val="20"/>
    </w:rPr>
  </w:style>
  <w:style w:type="character" w:customStyle="1" w:styleId="Heading9Char">
    <w:name w:val="Heading 9 Char"/>
    <w:basedOn w:val="DefaultParagraphFont"/>
    <w:link w:val="Heading9"/>
    <w:rsid w:val="00ED15DC"/>
    <w:rPr>
      <w:rFonts w:ascii="Times New Roman" w:eastAsiaTheme="majorEastAsia" w:hAnsi="Times New Roman" w:cs="Times New Roman"/>
      <w:iCs/>
      <w:color w:val="000000"/>
      <w:sz w:val="24"/>
      <w:szCs w:val="20"/>
    </w:rPr>
  </w:style>
  <w:style w:type="paragraph" w:styleId="NoSpacing">
    <w:name w:val="No Spacing"/>
    <w:uiPriority w:val="1"/>
    <w:qFormat/>
    <w:rsid w:val="00ED15DC"/>
    <w:pPr>
      <w:spacing w:after="0" w:line="240" w:lineRule="auto"/>
    </w:pPr>
    <w:rPr>
      <w:rFonts w:ascii="Times New Roman" w:hAnsi="Times New Roman"/>
      <w:sz w:val="24"/>
      <w:szCs w:val="24"/>
    </w:rPr>
  </w:style>
  <w:style w:type="paragraph" w:styleId="TOAHeading">
    <w:name w:val="toa heading"/>
    <w:basedOn w:val="Normal"/>
    <w:next w:val="Normal"/>
    <w:unhideWhenUsed/>
    <w:rsid w:val="00ED15DC"/>
    <w:pPr>
      <w:spacing w:before="120"/>
    </w:pPr>
    <w:rPr>
      <w:rFonts w:eastAsiaTheme="majorEastAsia" w:cstheme="majorBidi"/>
      <w:b/>
      <w:bCs/>
    </w:rPr>
  </w:style>
  <w:style w:type="paragraph" w:styleId="TOC1">
    <w:name w:val="toc 1"/>
    <w:aliases w:val="t1"/>
    <w:basedOn w:val="Normal"/>
    <w:next w:val="TOC2"/>
    <w:uiPriority w:val="39"/>
    <w:unhideWhenUsed/>
    <w:qFormat/>
    <w:rsid w:val="00ED15DC"/>
    <w:pPr>
      <w:keepNext/>
      <w:tabs>
        <w:tab w:val="left" w:pos="1440"/>
        <w:tab w:val="right" w:leader="dot" w:pos="8640"/>
      </w:tabs>
      <w:spacing w:before="240" w:after="240"/>
    </w:pPr>
    <w:rPr>
      <w:caps/>
    </w:rPr>
  </w:style>
  <w:style w:type="paragraph" w:styleId="TOC2">
    <w:name w:val="toc 2"/>
    <w:aliases w:val="t2"/>
    <w:basedOn w:val="Normal"/>
    <w:next w:val="Normal"/>
    <w:autoRedefine/>
    <w:uiPriority w:val="39"/>
    <w:unhideWhenUsed/>
    <w:qFormat/>
    <w:rsid w:val="00ED15DC"/>
    <w:pPr>
      <w:tabs>
        <w:tab w:val="left" w:pos="1800"/>
        <w:tab w:val="right" w:leader="dot" w:pos="8640"/>
      </w:tabs>
      <w:ind w:left="1440" w:hanging="1440"/>
    </w:pPr>
    <w:rPr>
      <w:noProof/>
    </w:rPr>
  </w:style>
  <w:style w:type="paragraph" w:styleId="TOC3">
    <w:name w:val="toc 3"/>
    <w:aliases w:val="t3"/>
    <w:basedOn w:val="Normal"/>
    <w:next w:val="Normal"/>
    <w:autoRedefine/>
    <w:uiPriority w:val="39"/>
    <w:unhideWhenUsed/>
    <w:rsid w:val="00ED15DC"/>
    <w:pPr>
      <w:tabs>
        <w:tab w:val="right" w:leader="dot" w:pos="9346"/>
      </w:tabs>
      <w:ind w:left="2160" w:right="720" w:hanging="720"/>
    </w:pPr>
  </w:style>
  <w:style w:type="paragraph" w:styleId="TOC4">
    <w:name w:val="toc 4"/>
    <w:aliases w:val="t4"/>
    <w:basedOn w:val="Normal"/>
    <w:next w:val="Normal"/>
    <w:autoRedefine/>
    <w:uiPriority w:val="39"/>
    <w:unhideWhenUsed/>
    <w:rsid w:val="00ED15DC"/>
    <w:pPr>
      <w:tabs>
        <w:tab w:val="right" w:leader="dot" w:pos="9346"/>
      </w:tabs>
      <w:ind w:left="2880" w:right="720" w:hanging="720"/>
    </w:pPr>
  </w:style>
  <w:style w:type="paragraph" w:styleId="TOC5">
    <w:name w:val="toc 5"/>
    <w:aliases w:val="t5"/>
    <w:basedOn w:val="Normal"/>
    <w:next w:val="Normal"/>
    <w:autoRedefine/>
    <w:uiPriority w:val="39"/>
    <w:unhideWhenUsed/>
    <w:rsid w:val="00ED15DC"/>
    <w:pPr>
      <w:tabs>
        <w:tab w:val="right" w:leader="dot" w:pos="9346"/>
      </w:tabs>
      <w:ind w:left="3600" w:right="720" w:hanging="720"/>
    </w:pPr>
  </w:style>
  <w:style w:type="paragraph" w:styleId="TOC6">
    <w:name w:val="toc 6"/>
    <w:aliases w:val="t6"/>
    <w:basedOn w:val="Normal"/>
    <w:next w:val="Normal"/>
    <w:autoRedefine/>
    <w:uiPriority w:val="39"/>
    <w:unhideWhenUsed/>
    <w:rsid w:val="00ED15DC"/>
    <w:pPr>
      <w:tabs>
        <w:tab w:val="right" w:leader="dot" w:pos="9346"/>
      </w:tabs>
      <w:ind w:left="4320" w:right="720" w:hanging="720"/>
    </w:pPr>
  </w:style>
  <w:style w:type="paragraph" w:styleId="TOC7">
    <w:name w:val="toc 7"/>
    <w:aliases w:val="t7"/>
    <w:basedOn w:val="Normal"/>
    <w:next w:val="Normal"/>
    <w:autoRedefine/>
    <w:uiPriority w:val="39"/>
    <w:unhideWhenUsed/>
    <w:rsid w:val="00ED15DC"/>
    <w:pPr>
      <w:tabs>
        <w:tab w:val="right" w:leader="dot" w:pos="9346"/>
      </w:tabs>
      <w:ind w:left="5040" w:right="720" w:hanging="720"/>
    </w:pPr>
  </w:style>
  <w:style w:type="paragraph" w:styleId="TOC8">
    <w:name w:val="toc 8"/>
    <w:aliases w:val="t8"/>
    <w:basedOn w:val="Normal"/>
    <w:next w:val="Normal"/>
    <w:autoRedefine/>
    <w:uiPriority w:val="39"/>
    <w:unhideWhenUsed/>
    <w:rsid w:val="00ED15DC"/>
    <w:pPr>
      <w:tabs>
        <w:tab w:val="right" w:leader="dot" w:pos="9346"/>
      </w:tabs>
      <w:ind w:left="5760" w:right="720" w:hanging="720"/>
    </w:pPr>
  </w:style>
  <w:style w:type="paragraph" w:styleId="TOC9">
    <w:name w:val="toc 9"/>
    <w:aliases w:val="t9"/>
    <w:basedOn w:val="Normal"/>
    <w:next w:val="Normal"/>
    <w:autoRedefine/>
    <w:uiPriority w:val="39"/>
    <w:unhideWhenUsed/>
    <w:rsid w:val="00ED15DC"/>
    <w:pPr>
      <w:tabs>
        <w:tab w:val="right" w:leader="dot" w:pos="9346"/>
      </w:tabs>
      <w:ind w:left="6480" w:right="720" w:hanging="720"/>
    </w:pPr>
  </w:style>
  <w:style w:type="paragraph" w:styleId="TOCHeading">
    <w:name w:val="TOC Heading"/>
    <w:basedOn w:val="Normal"/>
    <w:next w:val="Normal"/>
    <w:uiPriority w:val="39"/>
    <w:qFormat/>
    <w:rsid w:val="00ED15DC"/>
    <w:pPr>
      <w:keepNext/>
      <w:jc w:val="center"/>
    </w:pPr>
    <w:rPr>
      <w:rFonts w:cstheme="majorBidi"/>
      <w:b/>
    </w:rPr>
  </w:style>
  <w:style w:type="paragraph" w:customStyle="1" w:styleId="TOCPage">
    <w:name w:val="TOC Page"/>
    <w:basedOn w:val="Normal"/>
    <w:qFormat/>
    <w:rsid w:val="00ED15DC"/>
    <w:pPr>
      <w:jc w:val="right"/>
    </w:pPr>
    <w:rPr>
      <w:b/>
    </w:rPr>
  </w:style>
  <w:style w:type="character" w:customStyle="1" w:styleId="00BodyText5Char">
    <w:name w:val="00 Body Text .5 Char"/>
    <w:link w:val="00BodyText5"/>
    <w:rsid w:val="009F374E"/>
    <w:rPr>
      <w:rFonts w:ascii="Times New Roman" w:hAnsi="Times New Roman"/>
      <w:sz w:val="24"/>
      <w:szCs w:val="24"/>
    </w:rPr>
  </w:style>
  <w:style w:type="character" w:customStyle="1" w:styleId="00TitleCChar">
    <w:name w:val="00 Title C Char"/>
    <w:basedOn w:val="DefaultParagraphFont"/>
    <w:link w:val="00TitleC"/>
    <w:rsid w:val="00ED15DC"/>
    <w:rPr>
      <w:rFonts w:ascii="Times New Roman" w:hAnsi="Times New Roman"/>
      <w:b/>
      <w:sz w:val="24"/>
    </w:rPr>
  </w:style>
  <w:style w:type="character" w:customStyle="1" w:styleId="DocID">
    <w:name w:val="DocID"/>
    <w:basedOn w:val="DefaultParagraphFont"/>
    <w:uiPriority w:val="99"/>
    <w:rsid w:val="00ED15DC"/>
    <w:rPr>
      <w:rFonts w:ascii="Arial" w:hAnsi="Arial"/>
      <w:sz w:val="16"/>
    </w:rPr>
  </w:style>
  <w:style w:type="paragraph" w:customStyle="1" w:styleId="Exhibit">
    <w:name w:val="Exhibit"/>
    <w:basedOn w:val="00TitleC"/>
    <w:link w:val="ExhibitChar"/>
    <w:qFormat/>
    <w:rsid w:val="00ED15DC"/>
    <w:pPr>
      <w:outlineLvl w:val="0"/>
    </w:pPr>
    <w:rPr>
      <w:u w:val="single"/>
    </w:rPr>
  </w:style>
  <w:style w:type="character" w:customStyle="1" w:styleId="ExhibitChar">
    <w:name w:val="Exhibit Char"/>
    <w:basedOn w:val="00TitleCChar"/>
    <w:link w:val="Exhibit"/>
    <w:rsid w:val="00ED15DC"/>
    <w:rPr>
      <w:rFonts w:ascii="Times New Roman" w:hAnsi="Times New Roman"/>
      <w:b/>
      <w:sz w:val="24"/>
      <w:u w:val="single"/>
    </w:rPr>
  </w:style>
  <w:style w:type="paragraph" w:styleId="Footer">
    <w:name w:val="footer"/>
    <w:aliases w:val="f"/>
    <w:basedOn w:val="Normal"/>
    <w:link w:val="FooterChar"/>
    <w:rsid w:val="00ED15DC"/>
    <w:pPr>
      <w:tabs>
        <w:tab w:val="center" w:pos="4680"/>
        <w:tab w:val="right" w:pos="9360"/>
      </w:tabs>
    </w:pPr>
    <w:rPr>
      <w:rFonts w:eastAsia="Times New Roman" w:cs="Times New Roman"/>
      <w:szCs w:val="24"/>
    </w:rPr>
  </w:style>
  <w:style w:type="character" w:customStyle="1" w:styleId="FooterChar">
    <w:name w:val="Footer Char"/>
    <w:aliases w:val="f Char"/>
    <w:basedOn w:val="DefaultParagraphFont"/>
    <w:link w:val="Footer"/>
    <w:rsid w:val="00ED15DC"/>
    <w:rPr>
      <w:rFonts w:ascii="Times New Roman" w:eastAsia="Times New Roman" w:hAnsi="Times New Roman" w:cs="Times New Roman"/>
      <w:sz w:val="24"/>
      <w:szCs w:val="24"/>
    </w:rPr>
  </w:style>
  <w:style w:type="paragraph" w:customStyle="1" w:styleId="Hdng2Alt">
    <w:name w:val="Hdng 2Alt"/>
    <w:basedOn w:val="Heading2"/>
    <w:next w:val="00LeftIndent5"/>
    <w:link w:val="Hdng2AltChar"/>
    <w:qFormat/>
    <w:rsid w:val="00ED15DC"/>
    <w:pPr>
      <w:numPr>
        <w:ilvl w:val="0"/>
        <w:numId w:val="3"/>
      </w:numPr>
    </w:pPr>
  </w:style>
  <w:style w:type="character" w:customStyle="1" w:styleId="Hdng2AltChar">
    <w:name w:val="Hdng 2Alt Char"/>
    <w:basedOn w:val="Heading2Char"/>
    <w:link w:val="Hdng2Alt"/>
    <w:rsid w:val="00ED15DC"/>
    <w:rPr>
      <w:rFonts w:ascii="Times New Roman" w:eastAsiaTheme="majorEastAsia" w:hAnsi="Times New Roman" w:cs="Times New Roman"/>
      <w:bCs/>
      <w:color w:val="000000"/>
      <w:sz w:val="24"/>
      <w:szCs w:val="26"/>
      <w:u w:val="single"/>
    </w:rPr>
  </w:style>
  <w:style w:type="paragraph" w:styleId="Header">
    <w:name w:val="header"/>
    <w:aliases w:val="h"/>
    <w:basedOn w:val="Normal"/>
    <w:link w:val="HeaderChar"/>
    <w:unhideWhenUsed/>
    <w:rsid w:val="00ED15DC"/>
    <w:pPr>
      <w:tabs>
        <w:tab w:val="center" w:pos="4680"/>
        <w:tab w:val="right" w:pos="9360"/>
      </w:tabs>
    </w:pPr>
  </w:style>
  <w:style w:type="character" w:customStyle="1" w:styleId="HeaderChar">
    <w:name w:val="Header Char"/>
    <w:aliases w:val="h Char"/>
    <w:basedOn w:val="DefaultParagraphFont"/>
    <w:link w:val="Header"/>
    <w:rsid w:val="00ED15DC"/>
    <w:rPr>
      <w:rFonts w:ascii="Times New Roman" w:hAnsi="Times New Roman"/>
      <w:sz w:val="24"/>
    </w:rPr>
  </w:style>
  <w:style w:type="character" w:styleId="Hyperlink">
    <w:name w:val="Hyperlink"/>
    <w:basedOn w:val="DefaultParagraphFont"/>
    <w:uiPriority w:val="99"/>
    <w:unhideWhenUsed/>
    <w:rsid w:val="00ED15DC"/>
    <w:rPr>
      <w:color w:val="0563C1" w:themeColor="hyperlink"/>
      <w:u w:val="single"/>
    </w:rPr>
  </w:style>
  <w:style w:type="numbering" w:customStyle="1" w:styleId="Indenture2">
    <w:name w:val="Indenture 2"/>
    <w:uiPriority w:val="99"/>
    <w:rsid w:val="00ED15DC"/>
    <w:pPr>
      <w:numPr>
        <w:numId w:val="5"/>
      </w:numPr>
    </w:pPr>
  </w:style>
  <w:style w:type="paragraph" w:customStyle="1" w:styleId="Level1">
    <w:name w:val="Level 1"/>
    <w:basedOn w:val="00TitleC"/>
    <w:link w:val="Level1Char"/>
    <w:rsid w:val="00ED15DC"/>
    <w:pPr>
      <w:outlineLvl w:val="0"/>
    </w:pPr>
  </w:style>
  <w:style w:type="character" w:customStyle="1" w:styleId="Level1Char">
    <w:name w:val="Level 1 Char"/>
    <w:basedOn w:val="DefaultParagraphFont"/>
    <w:link w:val="Level1"/>
    <w:rsid w:val="00ED15DC"/>
    <w:rPr>
      <w:rFonts w:ascii="Times New Roman" w:hAnsi="Times New Roman"/>
      <w:b/>
      <w:sz w:val="24"/>
    </w:rPr>
  </w:style>
  <w:style w:type="paragraph" w:customStyle="1" w:styleId="Level2">
    <w:name w:val="Level 2"/>
    <w:basedOn w:val="Normal"/>
    <w:link w:val="Level2Char"/>
    <w:rsid w:val="00ED15DC"/>
    <w:pPr>
      <w:keepNext/>
      <w:spacing w:after="240"/>
      <w:jc w:val="both"/>
      <w:outlineLvl w:val="1"/>
    </w:pPr>
    <w:rPr>
      <w:b/>
      <w:bCs/>
      <w:szCs w:val="24"/>
    </w:rPr>
  </w:style>
  <w:style w:type="character" w:customStyle="1" w:styleId="Level2Char">
    <w:name w:val="Level 2 Char"/>
    <w:basedOn w:val="DefaultParagraphFont"/>
    <w:link w:val="Level2"/>
    <w:rsid w:val="00ED15DC"/>
    <w:rPr>
      <w:rFonts w:ascii="Times New Roman" w:hAnsi="Times New Roman"/>
      <w:b/>
      <w:bCs/>
      <w:sz w:val="24"/>
      <w:szCs w:val="24"/>
    </w:rPr>
  </w:style>
  <w:style w:type="character" w:styleId="PageNumber">
    <w:name w:val="page number"/>
    <w:basedOn w:val="DefaultParagraphFont"/>
    <w:rsid w:val="00ED15DC"/>
  </w:style>
  <w:style w:type="table" w:customStyle="1" w:styleId="Style1">
    <w:name w:val="Style1"/>
    <w:basedOn w:val="TableNormal"/>
    <w:uiPriority w:val="99"/>
    <w:rsid w:val="00ED15DC"/>
    <w:pPr>
      <w:spacing w:after="0" w:line="240" w:lineRule="auto"/>
    </w:pPr>
    <w:rPr>
      <w:rFonts w:ascii="Times New Roman" w:eastAsia="Times New Roman" w:hAnsi="Times New Roman" w:cs="Times New Roman"/>
      <w:sz w:val="20"/>
      <w:szCs w:val="20"/>
    </w:rPr>
    <w:tblPr>
      <w:jc w:val="center"/>
      <w:tblCellMar>
        <w:left w:w="29" w:type="dxa"/>
        <w:right w:w="29" w:type="dxa"/>
      </w:tblCellMar>
    </w:tblPr>
    <w:trPr>
      <w:cantSplit/>
      <w:jc w:val="center"/>
    </w:trPr>
    <w:tcPr>
      <w:vAlign w:val="bottom"/>
    </w:tcPr>
  </w:style>
  <w:style w:type="table" w:styleId="TableGrid">
    <w:name w:val="Table Grid"/>
    <w:basedOn w:val="TableNormal"/>
    <w:uiPriority w:val="39"/>
    <w:rsid w:val="00ED15DC"/>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0F8"/>
    <w:pPr>
      <w:ind w:left="720"/>
      <w:contextualSpacing/>
    </w:pPr>
  </w:style>
  <w:style w:type="paragraph" w:styleId="BalloonText">
    <w:name w:val="Balloon Text"/>
    <w:basedOn w:val="Normal"/>
    <w:link w:val="BalloonTextChar"/>
    <w:uiPriority w:val="99"/>
    <w:unhideWhenUsed/>
    <w:rsid w:val="00F16CE2"/>
    <w:pPr>
      <w:suppressAutoHyphens w:val="0"/>
      <w:spacing w:line="280" w:lineRule="exact"/>
    </w:pPr>
    <w:rPr>
      <w:rFonts w:ascii="Times" w:eastAsia="Times New Roman" w:hAnsi="Times" w:cs="Times New Roman"/>
      <w:sz w:val="18"/>
      <w:szCs w:val="18"/>
    </w:rPr>
  </w:style>
  <w:style w:type="character" w:customStyle="1" w:styleId="BalloonTextChar">
    <w:name w:val="Balloon Text Char"/>
    <w:basedOn w:val="DefaultParagraphFont"/>
    <w:link w:val="BalloonText"/>
    <w:uiPriority w:val="99"/>
    <w:rsid w:val="00F16CE2"/>
    <w:rPr>
      <w:rFonts w:ascii="Times" w:eastAsia="Times New Roman" w:hAnsi="Times" w:cs="Times New Roman"/>
      <w:sz w:val="18"/>
      <w:szCs w:val="18"/>
    </w:rPr>
  </w:style>
  <w:style w:type="table" w:styleId="ColorfulGrid">
    <w:name w:val="Colorful Grid"/>
    <w:basedOn w:val="TableNormal"/>
    <w:uiPriority w:val="73"/>
    <w:rsid w:val="00F16CE2"/>
    <w:pPr>
      <w:spacing w:after="0" w:line="240" w:lineRule="auto"/>
    </w:pPr>
    <w:rPr>
      <w:rFonts w:ascii="Cambria" w:eastAsia="Times New Roman" w:hAnsi="Cambria"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F16CE2"/>
    <w:pPr>
      <w:spacing w:after="0" w:line="240" w:lineRule="auto"/>
    </w:pPr>
    <w:rPr>
      <w:rFonts w:ascii="Cambria" w:eastAsia="Times New Roman" w:hAnsi="Cambria"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F16CE2"/>
    <w:pPr>
      <w:spacing w:after="0" w:line="240" w:lineRule="auto"/>
    </w:pPr>
    <w:rPr>
      <w:rFonts w:ascii="Cambria" w:eastAsia="Times New Roman" w:hAnsi="Cambria"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F16CE2"/>
    <w:rPr>
      <w:rFonts w:ascii="Times" w:hAnsi="Times"/>
      <w:sz w:val="24"/>
    </w:rPr>
  </w:style>
  <w:style w:type="paragraph" w:styleId="CommentText">
    <w:name w:val="annotation text"/>
    <w:basedOn w:val="Normal"/>
    <w:link w:val="CommentTextChar"/>
    <w:rsid w:val="00F16CE2"/>
    <w:pPr>
      <w:suppressAutoHyphens w:val="0"/>
      <w:spacing w:line="280" w:lineRule="exact"/>
    </w:pPr>
    <w:rPr>
      <w:rFonts w:ascii="Times" w:eastAsia="Times New Roman" w:hAnsi="Times" w:cs="Times New Roman"/>
      <w:szCs w:val="20"/>
    </w:rPr>
  </w:style>
  <w:style w:type="character" w:customStyle="1" w:styleId="CommentTextChar">
    <w:name w:val="Comment Text Char"/>
    <w:basedOn w:val="DefaultParagraphFont"/>
    <w:link w:val="CommentText"/>
    <w:rsid w:val="00F16CE2"/>
    <w:rPr>
      <w:rFonts w:ascii="Times" w:eastAsia="Times New Roman" w:hAnsi="Times" w:cs="Times New Roman"/>
      <w:sz w:val="24"/>
      <w:szCs w:val="20"/>
    </w:rPr>
  </w:style>
  <w:style w:type="paragraph" w:customStyle="1" w:styleId="TitleCenterBold">
    <w:name w:val="TitleCenterBold"/>
    <w:aliases w:val="tcb"/>
    <w:basedOn w:val="Normal"/>
    <w:next w:val="Normal"/>
    <w:rsid w:val="00F16CE2"/>
    <w:pPr>
      <w:keepNext/>
      <w:suppressAutoHyphens w:val="0"/>
      <w:spacing w:before="360" w:line="280" w:lineRule="exact"/>
      <w:jc w:val="center"/>
    </w:pPr>
    <w:rPr>
      <w:rFonts w:ascii="Times" w:eastAsia="Times New Roman" w:hAnsi="Times" w:cs="Times New Roman"/>
      <w:b/>
      <w:smallCaps/>
      <w:szCs w:val="20"/>
    </w:rPr>
  </w:style>
  <w:style w:type="paragraph" w:customStyle="1" w:styleId="CoverCenter">
    <w:name w:val="CoverCenter"/>
    <w:aliases w:val="c"/>
    <w:basedOn w:val="TitleCenterBold"/>
    <w:rsid w:val="00F16CE2"/>
    <w:pPr>
      <w:spacing w:before="0"/>
    </w:pPr>
    <w:rPr>
      <w:b w:val="0"/>
    </w:rPr>
  </w:style>
  <w:style w:type="table" w:styleId="DarkList">
    <w:name w:val="Dark List"/>
    <w:basedOn w:val="TableNormal"/>
    <w:uiPriority w:val="70"/>
    <w:rsid w:val="00F16CE2"/>
    <w:pPr>
      <w:spacing w:after="0" w:line="240" w:lineRule="auto"/>
    </w:pPr>
    <w:rPr>
      <w:rFonts w:ascii="Cambria" w:eastAsia="Times New Roman" w:hAnsi="Cambria"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F16CE2"/>
    <w:pPr>
      <w:spacing w:after="0" w:line="240" w:lineRule="auto"/>
    </w:pPr>
    <w:rPr>
      <w:rFonts w:ascii="Cambria" w:eastAsia="Times New Roman" w:hAnsi="Cambria"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F16CE2"/>
    <w:pPr>
      <w:spacing w:after="0" w:line="240" w:lineRule="auto"/>
    </w:pPr>
    <w:rPr>
      <w:rFonts w:ascii="Cambria" w:eastAsia="Times New Roman" w:hAnsi="Cambria"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F16CE2"/>
    <w:pPr>
      <w:spacing w:after="0" w:line="240" w:lineRule="auto"/>
    </w:pPr>
    <w:rPr>
      <w:rFonts w:ascii="Cambria" w:eastAsia="Times New Roman" w:hAnsi="Cambria" w:cs="Times New Roman"/>
      <w:color w:val="FFFFFF"/>
      <w:sz w:val="20"/>
      <w:szCs w:val="20"/>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F16CE2"/>
    <w:pPr>
      <w:spacing w:after="0" w:line="240" w:lineRule="auto"/>
    </w:pPr>
    <w:rPr>
      <w:rFonts w:ascii="Cambria" w:eastAsia="Times New Roman" w:hAnsi="Cambria" w:cs="Times New Roman"/>
      <w:color w:val="FFFFFF"/>
      <w:sz w:val="20"/>
      <w:szCs w:val="20"/>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F16CE2"/>
    <w:pPr>
      <w:spacing w:after="0" w:line="240" w:lineRule="auto"/>
    </w:pPr>
    <w:rPr>
      <w:rFonts w:ascii="Cambria" w:eastAsia="Times New Roman" w:hAnsi="Cambria"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F16CE2"/>
    <w:pPr>
      <w:spacing w:after="0" w:line="240" w:lineRule="auto"/>
    </w:pPr>
    <w:rPr>
      <w:rFonts w:ascii="Cambria" w:eastAsia="Times New Roman" w:hAnsi="Cambria" w:cs="Times New Roman"/>
      <w:color w:val="FFFFFF"/>
      <w:sz w:val="20"/>
      <w:szCs w:val="20"/>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F16CE2"/>
    <w:pPr>
      <w:suppressAutoHyphens w:val="0"/>
      <w:spacing w:after="640" w:line="280" w:lineRule="exact"/>
      <w:jc w:val="center"/>
    </w:pPr>
    <w:rPr>
      <w:rFonts w:ascii="Times" w:eastAsia="Times New Roman" w:hAnsi="Times" w:cs="Times New Roman"/>
      <w:szCs w:val="20"/>
    </w:rPr>
  </w:style>
  <w:style w:type="character" w:customStyle="1" w:styleId="DateChar">
    <w:name w:val="Date Char"/>
    <w:basedOn w:val="DefaultParagraphFont"/>
    <w:link w:val="Date"/>
    <w:rsid w:val="00F16CE2"/>
    <w:rPr>
      <w:rFonts w:ascii="Times" w:eastAsia="Times New Roman" w:hAnsi="Times" w:cs="Times New Roman"/>
      <w:sz w:val="24"/>
      <w:szCs w:val="20"/>
    </w:rPr>
  </w:style>
  <w:style w:type="paragraph" w:styleId="DocumentMap">
    <w:name w:val="Document Map"/>
    <w:basedOn w:val="Normal"/>
    <w:link w:val="DocumentMapChar"/>
    <w:uiPriority w:val="99"/>
    <w:unhideWhenUsed/>
    <w:rsid w:val="00F16CE2"/>
    <w:pPr>
      <w:suppressAutoHyphens w:val="0"/>
      <w:spacing w:line="280" w:lineRule="exact"/>
    </w:pPr>
    <w:rPr>
      <w:rFonts w:ascii="Times" w:eastAsia="Times New Roman" w:hAnsi="Times" w:cs="Times New Roman"/>
      <w:szCs w:val="20"/>
    </w:rPr>
  </w:style>
  <w:style w:type="character" w:customStyle="1" w:styleId="DocumentMapChar">
    <w:name w:val="Document Map Char"/>
    <w:basedOn w:val="DefaultParagraphFont"/>
    <w:link w:val="DocumentMap"/>
    <w:uiPriority w:val="99"/>
    <w:rsid w:val="00F16CE2"/>
    <w:rPr>
      <w:rFonts w:ascii="Times" w:eastAsia="Times New Roman" w:hAnsi="Times" w:cs="Times New Roman"/>
      <w:sz w:val="24"/>
      <w:szCs w:val="20"/>
    </w:rPr>
  </w:style>
  <w:style w:type="paragraph" w:customStyle="1" w:styleId="DoubleLine">
    <w:name w:val="DoubleLine"/>
    <w:aliases w:val="d"/>
    <w:basedOn w:val="Normal"/>
    <w:next w:val="Normal"/>
    <w:rsid w:val="00F16CE2"/>
    <w:pPr>
      <w:pBdr>
        <w:bottom w:val="double" w:sz="6" w:space="0" w:color="auto"/>
      </w:pBdr>
      <w:suppressAutoHyphens w:val="0"/>
      <w:spacing w:line="280" w:lineRule="atLeast"/>
    </w:pPr>
    <w:rPr>
      <w:rFonts w:ascii="Times" w:eastAsia="Times New Roman" w:hAnsi="Times" w:cs="Times New Roman"/>
      <w:szCs w:val="20"/>
    </w:rPr>
  </w:style>
  <w:style w:type="character" w:styleId="EndnoteReference">
    <w:name w:val="endnote reference"/>
    <w:basedOn w:val="DefaultParagraphFont"/>
    <w:rsid w:val="00F16CE2"/>
    <w:rPr>
      <w:rFonts w:ascii="Times" w:hAnsi="Times"/>
      <w:position w:val="6"/>
      <w:vertAlign w:val="baseline"/>
    </w:rPr>
  </w:style>
  <w:style w:type="paragraph" w:styleId="EnvelopeAddress">
    <w:name w:val="envelope address"/>
    <w:basedOn w:val="Normal"/>
    <w:rsid w:val="00F16CE2"/>
    <w:pPr>
      <w:framePr w:w="7920" w:h="1980" w:hRule="exact" w:hSpace="180" w:wrap="auto" w:hAnchor="page" w:xAlign="center" w:yAlign="bottom"/>
      <w:suppressAutoHyphens w:val="0"/>
      <w:spacing w:line="280" w:lineRule="exact"/>
      <w:ind w:left="2880"/>
    </w:pPr>
    <w:rPr>
      <w:rFonts w:ascii="Times" w:eastAsia="Times New Roman" w:hAnsi="Times" w:cs="Times New Roman"/>
      <w:szCs w:val="20"/>
    </w:rPr>
  </w:style>
  <w:style w:type="paragraph" w:styleId="EnvelopeReturn">
    <w:name w:val="envelope return"/>
    <w:basedOn w:val="Normal"/>
    <w:rsid w:val="00F16CE2"/>
    <w:pPr>
      <w:suppressAutoHyphens w:val="0"/>
      <w:spacing w:line="280" w:lineRule="exact"/>
    </w:pPr>
    <w:rPr>
      <w:rFonts w:ascii="Times" w:eastAsia="Times New Roman" w:hAnsi="Times" w:cs="Times New Roman"/>
      <w:szCs w:val="20"/>
    </w:rPr>
  </w:style>
  <w:style w:type="character" w:styleId="FootnoteReference">
    <w:name w:val="footnote reference"/>
    <w:aliases w:val="fr"/>
    <w:basedOn w:val="DefaultParagraphFont"/>
    <w:rsid w:val="00F16CE2"/>
    <w:rPr>
      <w:rFonts w:ascii="Times" w:hAnsi="Times"/>
      <w:position w:val="6"/>
      <w:sz w:val="20"/>
      <w:vertAlign w:val="baseline"/>
    </w:rPr>
  </w:style>
  <w:style w:type="paragraph" w:styleId="FootnoteText">
    <w:name w:val="footnote text"/>
    <w:aliases w:val="ft"/>
    <w:basedOn w:val="Normal"/>
    <w:link w:val="FootnoteTextChar"/>
    <w:rsid w:val="00F16CE2"/>
    <w:pPr>
      <w:suppressAutoHyphens w:val="0"/>
      <w:spacing w:after="240" w:line="240" w:lineRule="exact"/>
      <w:ind w:left="720" w:hanging="720"/>
      <w:jc w:val="both"/>
    </w:pPr>
    <w:rPr>
      <w:rFonts w:ascii="Times" w:eastAsia="Times New Roman" w:hAnsi="Times" w:cs="Times New Roman"/>
      <w:sz w:val="20"/>
      <w:szCs w:val="20"/>
    </w:rPr>
  </w:style>
  <w:style w:type="character" w:customStyle="1" w:styleId="FootnoteTextChar">
    <w:name w:val="Footnote Text Char"/>
    <w:aliases w:val="ft Char"/>
    <w:basedOn w:val="DefaultParagraphFont"/>
    <w:link w:val="FootnoteText"/>
    <w:rsid w:val="00F16CE2"/>
    <w:rPr>
      <w:rFonts w:ascii="Times" w:eastAsia="Times New Roman" w:hAnsi="Times" w:cs="Times New Roman"/>
      <w:sz w:val="20"/>
      <w:szCs w:val="20"/>
    </w:rPr>
  </w:style>
  <w:style w:type="paragraph" w:customStyle="1" w:styleId="ParaNORMAL">
    <w:name w:val="ParaNORMAL"/>
    <w:aliases w:val="p,i,party,ParaFLUSH2,ohhar,RG Quick Para,B Indent,ParaNtcbORMAL,paragraph,OHHpara,P,ORPara,ParaNtcbORM"/>
    <w:basedOn w:val="Normal"/>
    <w:qFormat/>
    <w:rsid w:val="00F16CE2"/>
    <w:pPr>
      <w:suppressAutoHyphens w:val="0"/>
      <w:spacing w:before="280" w:line="280" w:lineRule="exact"/>
      <w:ind w:firstLine="720"/>
      <w:jc w:val="both"/>
    </w:pPr>
    <w:rPr>
      <w:rFonts w:ascii="Times" w:eastAsia="Times New Roman" w:hAnsi="Times" w:cs="Times New Roman"/>
      <w:szCs w:val="20"/>
    </w:rPr>
  </w:style>
  <w:style w:type="paragraph" w:customStyle="1" w:styleId="hangingindent">
    <w:name w:val="hanging indent"/>
    <w:aliases w:val="hang"/>
    <w:basedOn w:val="ParaNORMAL"/>
    <w:rsid w:val="00F16CE2"/>
    <w:pPr>
      <w:ind w:left="720" w:hanging="720"/>
    </w:pPr>
  </w:style>
  <w:style w:type="paragraph" w:styleId="Index1">
    <w:name w:val="index 1"/>
    <w:basedOn w:val="Normal"/>
    <w:next w:val="Normal"/>
    <w:rsid w:val="00F16CE2"/>
    <w:pPr>
      <w:suppressAutoHyphens w:val="0"/>
      <w:spacing w:line="280" w:lineRule="exact"/>
      <w:ind w:left="240" w:hanging="240"/>
    </w:pPr>
    <w:rPr>
      <w:rFonts w:ascii="Times" w:eastAsia="Times New Roman" w:hAnsi="Times" w:cs="Times New Roman"/>
      <w:szCs w:val="20"/>
    </w:rPr>
  </w:style>
  <w:style w:type="paragraph" w:styleId="IndexHeading">
    <w:name w:val="index heading"/>
    <w:basedOn w:val="Normal"/>
    <w:next w:val="Index1"/>
    <w:rsid w:val="00F16CE2"/>
    <w:pPr>
      <w:suppressAutoHyphens w:val="0"/>
      <w:spacing w:line="280" w:lineRule="exact"/>
    </w:pPr>
    <w:rPr>
      <w:rFonts w:ascii="Times" w:eastAsia="Times New Roman" w:hAnsi="Times" w:cs="Times New Roman"/>
      <w:b/>
      <w:szCs w:val="20"/>
    </w:rPr>
  </w:style>
  <w:style w:type="table" w:styleId="LightGrid">
    <w:name w:val="Light Grid"/>
    <w:basedOn w:val="TableNormal"/>
    <w:uiPriority w:val="62"/>
    <w:rsid w:val="00F16CE2"/>
    <w:pPr>
      <w:spacing w:after="0" w:line="240" w:lineRule="auto"/>
    </w:pPr>
    <w:rPr>
      <w:rFonts w:ascii="Cambria" w:eastAsia="Times New Roman" w:hAnsi="Cambria"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F16CE2"/>
    <w:pPr>
      <w:spacing w:after="0" w:line="240" w:lineRule="auto"/>
    </w:pPr>
    <w:rPr>
      <w:rFonts w:ascii="Cambria" w:eastAsia="Times New Roman" w:hAnsi="Cambria"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F16CE2"/>
    <w:pPr>
      <w:spacing w:after="0" w:line="240" w:lineRule="auto"/>
    </w:pPr>
    <w:rPr>
      <w:rFonts w:ascii="Cambria" w:eastAsia="Times New Roman" w:hAnsi="Cambria"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Times New Roman"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Times New Roman"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F16CE2"/>
    <w:pPr>
      <w:spacing w:after="0" w:line="240" w:lineRule="auto"/>
    </w:pPr>
    <w:rPr>
      <w:rFonts w:ascii="Cambria" w:eastAsia="Times New Roman" w:hAnsi="Cambria"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Times New Roman"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Times New Roman"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F16CE2"/>
    <w:pPr>
      <w:spacing w:after="0" w:line="240" w:lineRule="auto"/>
    </w:pPr>
    <w:rPr>
      <w:rFonts w:ascii="Cambria" w:eastAsia="Times New Roman" w:hAnsi="Cambria"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Times New Roman"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Times New Roman"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F16CE2"/>
    <w:pPr>
      <w:spacing w:after="0" w:line="240" w:lineRule="auto"/>
    </w:pPr>
    <w:rPr>
      <w:rFonts w:ascii="Cambria" w:eastAsia="Times New Roman" w:hAnsi="Cambria"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Times New Roman"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Times New Roman"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F16CE2"/>
    <w:pPr>
      <w:spacing w:after="0" w:line="240" w:lineRule="auto"/>
    </w:pPr>
    <w:rPr>
      <w:rFonts w:ascii="Cambria" w:eastAsia="Times New Roman" w:hAnsi="Cambria"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Times New Roman"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Times New Roman"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F16CE2"/>
    <w:pPr>
      <w:spacing w:after="0" w:line="240" w:lineRule="auto"/>
    </w:pPr>
    <w:rPr>
      <w:rFonts w:ascii="Cambria" w:eastAsia="Times New Roman" w:hAnsi="Cambria"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16CE2"/>
    <w:pPr>
      <w:spacing w:after="0" w:line="240" w:lineRule="auto"/>
    </w:pPr>
    <w:rPr>
      <w:rFonts w:ascii="Cambria" w:eastAsia="Times New Roman" w:hAnsi="Cambria"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F16CE2"/>
    <w:pPr>
      <w:spacing w:after="0" w:line="240" w:lineRule="auto"/>
    </w:pPr>
    <w:rPr>
      <w:rFonts w:ascii="Cambria" w:eastAsia="Times New Roman" w:hAnsi="Cambria"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F16CE2"/>
    <w:pPr>
      <w:spacing w:after="0" w:line="240" w:lineRule="auto"/>
    </w:pPr>
    <w:rPr>
      <w:rFonts w:ascii="Cambria" w:eastAsia="Times New Roman" w:hAnsi="Cambria"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F16CE2"/>
    <w:pPr>
      <w:spacing w:after="0" w:line="240" w:lineRule="auto"/>
    </w:pPr>
    <w:rPr>
      <w:rFonts w:ascii="Cambria" w:eastAsia="Times New Roman" w:hAnsi="Cambria"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F16CE2"/>
    <w:pPr>
      <w:spacing w:after="0" w:line="240" w:lineRule="auto"/>
    </w:pPr>
    <w:rPr>
      <w:rFonts w:ascii="Cambria" w:eastAsia="Times New Roman" w:hAnsi="Cambria"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F16CE2"/>
    <w:pPr>
      <w:spacing w:after="0" w:line="240" w:lineRule="auto"/>
    </w:pPr>
    <w:rPr>
      <w:rFonts w:ascii="Cambria" w:eastAsia="Times New Roman" w:hAnsi="Cambria"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F16CE2"/>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16CE2"/>
    <w:pPr>
      <w:spacing w:after="0" w:line="240" w:lineRule="auto"/>
    </w:pPr>
    <w:rPr>
      <w:rFonts w:ascii="Cambria" w:eastAsia="Times New Roman" w:hAnsi="Cambria"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16CE2"/>
    <w:pPr>
      <w:spacing w:after="0" w:line="240" w:lineRule="auto"/>
    </w:pPr>
    <w:rPr>
      <w:rFonts w:ascii="Cambria" w:eastAsia="Times New Roman" w:hAnsi="Cambria"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16CE2"/>
    <w:pPr>
      <w:spacing w:after="0" w:line="240" w:lineRule="auto"/>
    </w:pPr>
    <w:rPr>
      <w:rFonts w:ascii="Cambria" w:eastAsia="Times New Roman" w:hAnsi="Cambria"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16CE2"/>
    <w:pPr>
      <w:spacing w:after="0" w:line="240" w:lineRule="auto"/>
    </w:pPr>
    <w:rPr>
      <w:rFonts w:ascii="Cambria" w:eastAsia="Times New Roman" w:hAnsi="Cambria"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16CE2"/>
    <w:pPr>
      <w:spacing w:after="0" w:line="240" w:lineRule="auto"/>
    </w:pPr>
    <w:rPr>
      <w:rFonts w:ascii="Cambria" w:eastAsia="Times New Roman" w:hAnsi="Cambria"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16CE2"/>
    <w:pPr>
      <w:spacing w:after="0" w:line="240" w:lineRule="auto"/>
    </w:pPr>
    <w:rPr>
      <w:rFonts w:ascii="Cambria" w:eastAsia="Times New Roman" w:hAnsi="Cambria"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F16CE2"/>
    <w:rPr>
      <w:rFonts w:ascii="Times" w:hAnsi="Times"/>
      <w:sz w:val="24"/>
    </w:rPr>
  </w:style>
  <w:style w:type="table" w:styleId="MediumGrid1">
    <w:name w:val="Medium Grid 1"/>
    <w:basedOn w:val="TableNormal"/>
    <w:uiPriority w:val="67"/>
    <w:rsid w:val="00F16CE2"/>
    <w:pPr>
      <w:spacing w:after="0" w:line="240" w:lineRule="auto"/>
    </w:pPr>
    <w:rPr>
      <w:rFonts w:ascii="Cambria" w:eastAsia="Times New Roman" w:hAnsi="Cambria"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F16CE2"/>
    <w:pPr>
      <w:suppressAutoHyphens w:val="0"/>
      <w:spacing w:line="280" w:lineRule="exact"/>
    </w:pPr>
    <w:rPr>
      <w:rFonts w:ascii="Times" w:eastAsia="Times New Roman" w:hAnsi="Times" w:cs="Times New Roman"/>
      <w:szCs w:val="20"/>
    </w:rPr>
  </w:style>
  <w:style w:type="paragraph" w:customStyle="1" w:styleId="NormalCenterBold">
    <w:name w:val="NormalCenterBold"/>
    <w:aliases w:val="ncb"/>
    <w:basedOn w:val="TitleCenterBold"/>
    <w:next w:val="ParaNORMAL"/>
    <w:rsid w:val="00F16CE2"/>
    <w:pPr>
      <w:spacing w:before="0"/>
    </w:pPr>
  </w:style>
  <w:style w:type="paragraph" w:customStyle="1" w:styleId="NoteLevel1">
    <w:name w:val="Note Level 1"/>
    <w:basedOn w:val="Normal"/>
    <w:uiPriority w:val="99"/>
    <w:unhideWhenUsed/>
    <w:rsid w:val="00F16CE2"/>
    <w:pPr>
      <w:keepNext/>
      <w:numPr>
        <w:numId w:val="45"/>
      </w:numPr>
      <w:suppressAutoHyphens w:val="0"/>
      <w:spacing w:line="280" w:lineRule="exact"/>
      <w:contextualSpacing/>
      <w:outlineLvl w:val="0"/>
    </w:pPr>
    <w:rPr>
      <w:rFonts w:ascii="Times" w:eastAsia="MS Gothic" w:hAnsi="Times" w:cs="Times New Roman"/>
      <w:szCs w:val="20"/>
    </w:rPr>
  </w:style>
  <w:style w:type="paragraph" w:customStyle="1" w:styleId="NoteLevel2">
    <w:name w:val="Note Level 2"/>
    <w:basedOn w:val="Normal"/>
    <w:uiPriority w:val="99"/>
    <w:unhideWhenUsed/>
    <w:rsid w:val="00F16CE2"/>
    <w:pPr>
      <w:keepNext/>
      <w:numPr>
        <w:ilvl w:val="1"/>
        <w:numId w:val="45"/>
      </w:numPr>
      <w:suppressAutoHyphens w:val="0"/>
      <w:spacing w:line="280" w:lineRule="exact"/>
      <w:contextualSpacing/>
      <w:outlineLvl w:val="1"/>
    </w:pPr>
    <w:rPr>
      <w:rFonts w:ascii="Times" w:eastAsia="MS Gothic" w:hAnsi="Times" w:cs="Times New Roman"/>
      <w:szCs w:val="20"/>
    </w:rPr>
  </w:style>
  <w:style w:type="paragraph" w:customStyle="1" w:styleId="NoteLevel3">
    <w:name w:val="Note Level 3"/>
    <w:basedOn w:val="Normal"/>
    <w:uiPriority w:val="99"/>
    <w:unhideWhenUsed/>
    <w:rsid w:val="00F16CE2"/>
    <w:pPr>
      <w:keepNext/>
      <w:numPr>
        <w:ilvl w:val="2"/>
        <w:numId w:val="45"/>
      </w:numPr>
      <w:suppressAutoHyphens w:val="0"/>
      <w:spacing w:line="280" w:lineRule="exact"/>
      <w:contextualSpacing/>
      <w:outlineLvl w:val="2"/>
    </w:pPr>
    <w:rPr>
      <w:rFonts w:ascii="Times" w:eastAsia="MS Gothic" w:hAnsi="Times" w:cs="Times New Roman"/>
      <w:szCs w:val="20"/>
    </w:rPr>
  </w:style>
  <w:style w:type="paragraph" w:customStyle="1" w:styleId="NoteLevel4">
    <w:name w:val="Note Level 4"/>
    <w:basedOn w:val="Normal"/>
    <w:uiPriority w:val="99"/>
    <w:unhideWhenUsed/>
    <w:rsid w:val="00F16CE2"/>
    <w:pPr>
      <w:keepNext/>
      <w:numPr>
        <w:ilvl w:val="3"/>
        <w:numId w:val="45"/>
      </w:numPr>
      <w:suppressAutoHyphens w:val="0"/>
      <w:spacing w:line="280" w:lineRule="exact"/>
      <w:contextualSpacing/>
      <w:outlineLvl w:val="3"/>
    </w:pPr>
    <w:rPr>
      <w:rFonts w:ascii="Times" w:eastAsia="MS Gothic" w:hAnsi="Times" w:cs="Times New Roman"/>
      <w:szCs w:val="20"/>
    </w:rPr>
  </w:style>
  <w:style w:type="paragraph" w:customStyle="1" w:styleId="NoteLevel5">
    <w:name w:val="Note Level 5"/>
    <w:basedOn w:val="Normal"/>
    <w:uiPriority w:val="99"/>
    <w:unhideWhenUsed/>
    <w:rsid w:val="00F16CE2"/>
    <w:pPr>
      <w:keepNext/>
      <w:numPr>
        <w:ilvl w:val="4"/>
        <w:numId w:val="45"/>
      </w:numPr>
      <w:suppressAutoHyphens w:val="0"/>
      <w:spacing w:line="280" w:lineRule="exact"/>
      <w:contextualSpacing/>
      <w:outlineLvl w:val="4"/>
    </w:pPr>
    <w:rPr>
      <w:rFonts w:ascii="Times" w:eastAsia="MS Gothic" w:hAnsi="Times" w:cs="Times New Roman"/>
      <w:szCs w:val="20"/>
    </w:rPr>
  </w:style>
  <w:style w:type="paragraph" w:customStyle="1" w:styleId="NoteLevel6">
    <w:name w:val="Note Level 6"/>
    <w:basedOn w:val="Normal"/>
    <w:uiPriority w:val="99"/>
    <w:unhideWhenUsed/>
    <w:rsid w:val="00F16CE2"/>
    <w:pPr>
      <w:keepNext/>
      <w:numPr>
        <w:ilvl w:val="5"/>
        <w:numId w:val="45"/>
      </w:numPr>
      <w:suppressAutoHyphens w:val="0"/>
      <w:spacing w:line="280" w:lineRule="exact"/>
      <w:contextualSpacing/>
      <w:outlineLvl w:val="5"/>
    </w:pPr>
    <w:rPr>
      <w:rFonts w:ascii="Times" w:eastAsia="MS Gothic" w:hAnsi="Times" w:cs="Times New Roman"/>
      <w:szCs w:val="20"/>
    </w:rPr>
  </w:style>
  <w:style w:type="paragraph" w:customStyle="1" w:styleId="NoteLevel7">
    <w:name w:val="Note Level 7"/>
    <w:basedOn w:val="Normal"/>
    <w:uiPriority w:val="99"/>
    <w:unhideWhenUsed/>
    <w:rsid w:val="00F16CE2"/>
    <w:pPr>
      <w:keepNext/>
      <w:numPr>
        <w:ilvl w:val="6"/>
        <w:numId w:val="45"/>
      </w:numPr>
      <w:suppressAutoHyphens w:val="0"/>
      <w:spacing w:line="280" w:lineRule="exact"/>
      <w:contextualSpacing/>
      <w:outlineLvl w:val="6"/>
    </w:pPr>
    <w:rPr>
      <w:rFonts w:ascii="Times" w:eastAsia="MS Gothic" w:hAnsi="Times" w:cs="Times New Roman"/>
      <w:szCs w:val="20"/>
    </w:rPr>
  </w:style>
  <w:style w:type="paragraph" w:customStyle="1" w:styleId="NoteLevel8">
    <w:name w:val="Note Level 8"/>
    <w:basedOn w:val="Normal"/>
    <w:uiPriority w:val="99"/>
    <w:unhideWhenUsed/>
    <w:rsid w:val="00F16CE2"/>
    <w:pPr>
      <w:keepNext/>
      <w:numPr>
        <w:ilvl w:val="7"/>
        <w:numId w:val="45"/>
      </w:numPr>
      <w:suppressAutoHyphens w:val="0"/>
      <w:spacing w:line="280" w:lineRule="exact"/>
      <w:contextualSpacing/>
      <w:outlineLvl w:val="7"/>
    </w:pPr>
    <w:rPr>
      <w:rFonts w:ascii="Times" w:eastAsia="MS Gothic" w:hAnsi="Times" w:cs="Times New Roman"/>
      <w:szCs w:val="20"/>
    </w:rPr>
  </w:style>
  <w:style w:type="paragraph" w:customStyle="1" w:styleId="NoteLevel9">
    <w:name w:val="Note Level 9"/>
    <w:basedOn w:val="Normal"/>
    <w:uiPriority w:val="99"/>
    <w:unhideWhenUsed/>
    <w:rsid w:val="00F16CE2"/>
    <w:pPr>
      <w:keepNext/>
      <w:numPr>
        <w:ilvl w:val="8"/>
        <w:numId w:val="45"/>
      </w:numPr>
      <w:suppressAutoHyphens w:val="0"/>
      <w:spacing w:line="280" w:lineRule="exact"/>
      <w:contextualSpacing/>
      <w:outlineLvl w:val="8"/>
    </w:pPr>
    <w:rPr>
      <w:rFonts w:ascii="Times" w:eastAsia="MS Gothic" w:hAnsi="Times" w:cs="Times New Roman"/>
      <w:szCs w:val="20"/>
    </w:rPr>
  </w:style>
  <w:style w:type="paragraph" w:customStyle="1" w:styleId="ParaFLUSH">
    <w:name w:val="ParaFLUSH"/>
    <w:aliases w:val="pf"/>
    <w:basedOn w:val="ParaNORMAL"/>
    <w:rsid w:val="00F16CE2"/>
    <w:pPr>
      <w:ind w:firstLine="0"/>
    </w:pPr>
  </w:style>
  <w:style w:type="paragraph" w:customStyle="1" w:styleId="ParaNUMBERED">
    <w:name w:val="ParaNUMBERED"/>
    <w:aliases w:val="pn,ParaNormal"/>
    <w:basedOn w:val="ParaNORMAL"/>
    <w:rsid w:val="00F16CE2"/>
    <w:pPr>
      <w:tabs>
        <w:tab w:val="right" w:pos="936"/>
        <w:tab w:val="left" w:pos="1238"/>
      </w:tabs>
      <w:ind w:firstLine="0"/>
    </w:pPr>
  </w:style>
  <w:style w:type="paragraph" w:customStyle="1" w:styleId="ParaSECTION">
    <w:name w:val="ParaSECTION"/>
    <w:aliases w:val="ps,ps ,ParaSECTION2"/>
    <w:basedOn w:val="ParaNORMAL"/>
    <w:qFormat/>
    <w:rsid w:val="00F16CE2"/>
    <w:pPr>
      <w:tabs>
        <w:tab w:val="right" w:pos="1699"/>
        <w:tab w:val="left" w:pos="2016"/>
      </w:tabs>
      <w:ind w:firstLine="0"/>
    </w:pPr>
  </w:style>
  <w:style w:type="paragraph" w:customStyle="1" w:styleId="QuotedText">
    <w:name w:val="QuotedText"/>
    <w:aliases w:val="qt"/>
    <w:basedOn w:val="ParaNORMAL"/>
    <w:rsid w:val="00F16CE2"/>
    <w:pPr>
      <w:ind w:left="1440" w:right="1440" w:firstLine="0"/>
    </w:pPr>
  </w:style>
  <w:style w:type="paragraph" w:customStyle="1" w:styleId="re">
    <w:name w:val="re"/>
    <w:basedOn w:val="Normal"/>
    <w:next w:val="Normal"/>
    <w:rsid w:val="00F16CE2"/>
    <w:pPr>
      <w:tabs>
        <w:tab w:val="center" w:pos="4680"/>
      </w:tabs>
      <w:suppressAutoHyphens w:val="0"/>
      <w:spacing w:before="400" w:line="280" w:lineRule="exact"/>
      <w:ind w:left="720" w:right="720"/>
    </w:pPr>
    <w:rPr>
      <w:rFonts w:ascii="Times" w:eastAsia="Times New Roman" w:hAnsi="Times" w:cs="Times New Roman"/>
      <w:szCs w:val="20"/>
    </w:rPr>
  </w:style>
  <w:style w:type="paragraph" w:customStyle="1" w:styleId="re1">
    <w:name w:val="re1"/>
    <w:basedOn w:val="Normal"/>
    <w:rsid w:val="00F16CE2"/>
    <w:pPr>
      <w:tabs>
        <w:tab w:val="center" w:pos="4680"/>
      </w:tabs>
      <w:suppressAutoHyphens w:val="0"/>
      <w:spacing w:line="280" w:lineRule="exact"/>
      <w:ind w:left="720" w:right="720"/>
      <w:jc w:val="center"/>
    </w:pPr>
    <w:rPr>
      <w:rFonts w:ascii="Times" w:eastAsia="Times New Roman" w:hAnsi="Times" w:cs="Times New Roman"/>
      <w:szCs w:val="20"/>
    </w:rPr>
  </w:style>
  <w:style w:type="paragraph" w:customStyle="1" w:styleId="relineborder">
    <w:name w:val="reline border"/>
    <w:aliases w:val="rlb"/>
    <w:basedOn w:val="Normal"/>
    <w:rsid w:val="00F16CE2"/>
    <w:pPr>
      <w:pBdr>
        <w:top w:val="single" w:sz="2" w:space="1" w:color="000000"/>
      </w:pBdr>
      <w:suppressAutoHyphens w:val="0"/>
      <w:spacing w:line="280" w:lineRule="exact"/>
      <w:ind w:left="1800" w:right="1440"/>
    </w:pPr>
    <w:rPr>
      <w:rFonts w:ascii="Times" w:eastAsia="Times New Roman" w:hAnsi="Times" w:cs="Times New Roman"/>
      <w:szCs w:val="20"/>
    </w:rPr>
  </w:style>
  <w:style w:type="paragraph" w:styleId="Signature">
    <w:name w:val="Signature"/>
    <w:basedOn w:val="Normal"/>
    <w:link w:val="SignatureChar"/>
    <w:unhideWhenUsed/>
    <w:rsid w:val="00F16CE2"/>
    <w:pPr>
      <w:suppressAutoHyphens w:val="0"/>
      <w:spacing w:line="280" w:lineRule="exact"/>
      <w:ind w:left="4910" w:hanging="230"/>
    </w:pPr>
    <w:rPr>
      <w:rFonts w:ascii="Times" w:eastAsia="Times New Roman" w:hAnsi="Times" w:cs="Times New Roman"/>
      <w:szCs w:val="20"/>
    </w:rPr>
  </w:style>
  <w:style w:type="character" w:customStyle="1" w:styleId="SignatureChar">
    <w:name w:val="Signature Char"/>
    <w:basedOn w:val="DefaultParagraphFont"/>
    <w:link w:val="Signature"/>
    <w:rsid w:val="00F16CE2"/>
    <w:rPr>
      <w:rFonts w:ascii="Times" w:eastAsia="Times New Roman" w:hAnsi="Times" w:cs="Times New Roman"/>
      <w:sz w:val="24"/>
      <w:szCs w:val="20"/>
    </w:rPr>
  </w:style>
  <w:style w:type="paragraph" w:customStyle="1" w:styleId="Signature1">
    <w:name w:val="Signature1"/>
    <w:aliases w:val="sig,s"/>
    <w:basedOn w:val="Normal"/>
    <w:rsid w:val="00F16CE2"/>
    <w:pPr>
      <w:keepNext/>
      <w:tabs>
        <w:tab w:val="decimal" w:leader="underscore" w:pos="9360"/>
      </w:tabs>
      <w:suppressAutoHyphens w:val="0"/>
      <w:spacing w:line="280" w:lineRule="atLeast"/>
      <w:ind w:left="4910" w:hanging="230"/>
    </w:pPr>
    <w:rPr>
      <w:rFonts w:ascii="Times" w:eastAsia="Times New Roman" w:hAnsi="Times" w:cs="Times New Roman"/>
      <w:szCs w:val="20"/>
    </w:rPr>
  </w:style>
  <w:style w:type="paragraph" w:customStyle="1" w:styleId="Signature2">
    <w:name w:val="Signature2"/>
    <w:aliases w:val="sig2"/>
    <w:basedOn w:val="Signature1"/>
    <w:rsid w:val="00F16CE2"/>
    <w:pPr>
      <w:tabs>
        <w:tab w:val="left" w:pos="4680"/>
      </w:tabs>
      <w:ind w:left="4950" w:hanging="4950"/>
    </w:pPr>
  </w:style>
  <w:style w:type="paragraph" w:customStyle="1" w:styleId="SubParaLevel1">
    <w:name w:val="SubParaLevel1"/>
    <w:aliases w:val="s1,S1"/>
    <w:basedOn w:val="ParaNORMAL"/>
    <w:rsid w:val="00F16CE2"/>
    <w:pPr>
      <w:tabs>
        <w:tab w:val="right" w:pos="1800"/>
        <w:tab w:val="left" w:pos="2160"/>
      </w:tabs>
      <w:ind w:left="720" w:firstLine="0"/>
    </w:pPr>
  </w:style>
  <w:style w:type="paragraph" w:customStyle="1" w:styleId="SubParaLevel0">
    <w:name w:val="SubParaLevel0"/>
    <w:aliases w:val="s0,S0"/>
    <w:basedOn w:val="SubParaLevel1"/>
    <w:rsid w:val="00F16CE2"/>
    <w:pPr>
      <w:ind w:firstLine="720"/>
    </w:pPr>
  </w:style>
  <w:style w:type="paragraph" w:customStyle="1" w:styleId="SubParaLevel2">
    <w:name w:val="SubParaLevel2"/>
    <w:aliases w:val="s2,S2"/>
    <w:basedOn w:val="SubParaLevel1"/>
    <w:rsid w:val="00F16CE2"/>
    <w:pPr>
      <w:tabs>
        <w:tab w:val="clear" w:pos="1800"/>
        <w:tab w:val="clear" w:pos="2160"/>
        <w:tab w:val="right" w:pos="2520"/>
        <w:tab w:val="left" w:pos="2880"/>
      </w:tabs>
      <w:ind w:left="1440"/>
    </w:pPr>
  </w:style>
  <w:style w:type="paragraph" w:customStyle="1" w:styleId="SubParaLevel3">
    <w:name w:val="SubParaLevel3"/>
    <w:aliases w:val="s3,S3"/>
    <w:basedOn w:val="SubParaLevel1"/>
    <w:rsid w:val="00F16CE2"/>
    <w:pPr>
      <w:tabs>
        <w:tab w:val="clear" w:pos="1800"/>
        <w:tab w:val="clear" w:pos="2160"/>
        <w:tab w:val="right" w:pos="3240"/>
        <w:tab w:val="left" w:pos="3600"/>
      </w:tabs>
      <w:ind w:left="2160"/>
    </w:pPr>
  </w:style>
  <w:style w:type="paragraph" w:customStyle="1" w:styleId="SubParaLevel4">
    <w:name w:val="SubParaLevel4"/>
    <w:aliases w:val="s4,S4"/>
    <w:basedOn w:val="SubParaLevel1"/>
    <w:rsid w:val="00F16CE2"/>
    <w:pPr>
      <w:tabs>
        <w:tab w:val="clear" w:pos="1800"/>
        <w:tab w:val="clear" w:pos="2160"/>
        <w:tab w:val="right" w:pos="3960"/>
        <w:tab w:val="left" w:pos="4320"/>
      </w:tabs>
      <w:ind w:left="2880"/>
    </w:pPr>
  </w:style>
  <w:style w:type="paragraph" w:styleId="Subtitle">
    <w:name w:val="Subtitle"/>
    <w:basedOn w:val="Normal"/>
    <w:link w:val="SubtitleChar"/>
    <w:qFormat/>
    <w:rsid w:val="00F16CE2"/>
    <w:pPr>
      <w:suppressAutoHyphens w:val="0"/>
      <w:spacing w:after="60" w:line="280" w:lineRule="exact"/>
      <w:jc w:val="center"/>
      <w:outlineLvl w:val="1"/>
    </w:pPr>
    <w:rPr>
      <w:rFonts w:ascii="Times" w:eastAsia="Times New Roman" w:hAnsi="Times" w:cs="Times New Roman"/>
      <w:szCs w:val="20"/>
    </w:rPr>
  </w:style>
  <w:style w:type="character" w:customStyle="1" w:styleId="SubtitleChar">
    <w:name w:val="Subtitle Char"/>
    <w:basedOn w:val="DefaultParagraphFont"/>
    <w:link w:val="Subtitle"/>
    <w:rsid w:val="00F16CE2"/>
    <w:rPr>
      <w:rFonts w:ascii="Times" w:eastAsia="Times New Roman" w:hAnsi="Times" w:cs="Times New Roman"/>
      <w:sz w:val="24"/>
      <w:szCs w:val="20"/>
    </w:rPr>
  </w:style>
  <w:style w:type="table" w:styleId="Table3Deffects1">
    <w:name w:val="Table 3D effects 1"/>
    <w:basedOn w:val="TableNormal"/>
    <w:uiPriority w:val="99"/>
    <w:unhideWhenUsed/>
    <w:rsid w:val="00F16CE2"/>
    <w:pPr>
      <w:spacing w:after="0" w:line="280" w:lineRule="exact"/>
    </w:pPr>
    <w:rPr>
      <w:rFonts w:ascii="Cambria" w:eastAsia="Times New Roman" w:hAnsi="Cambria"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F16CE2"/>
    <w:pPr>
      <w:spacing w:after="0" w:line="280" w:lineRule="exact"/>
    </w:pPr>
    <w:rPr>
      <w:rFonts w:ascii="Cambria" w:eastAsia="Times New Roman" w:hAnsi="Cambria"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F16CE2"/>
    <w:pPr>
      <w:spacing w:after="0" w:line="280" w:lineRule="exact"/>
    </w:pPr>
    <w:rPr>
      <w:rFonts w:ascii="Cambria" w:eastAsia="Times New Roman" w:hAnsi="Cambria" w:cs="Times New Roman"/>
      <w:sz w:val="20"/>
      <w:szCs w:val="20"/>
    </w:rPr>
    <w:tblPr>
      <w:tblStyleRowBandSize w:val="1"/>
      <w:tblStyleCol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F16CE2"/>
    <w:pPr>
      <w:spacing w:after="0" w:line="280" w:lineRule="exact"/>
    </w:pPr>
    <w:rPr>
      <w:rFonts w:ascii="Cambria" w:eastAsia="Times New Roman" w:hAnsi="Cambria"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F16CE2"/>
    <w:pPr>
      <w:spacing w:after="0" w:line="280" w:lineRule="exact"/>
    </w:pPr>
    <w:rPr>
      <w:rFonts w:ascii="Cambria" w:eastAsia="Times New Roman" w:hAnsi="Cambria"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F16CE2"/>
    <w:pPr>
      <w:spacing w:after="0" w:line="280" w:lineRule="exact"/>
    </w:pPr>
    <w:rPr>
      <w:rFonts w:ascii="Cambria" w:eastAsia="Times New Roman" w:hAnsi="Cambria"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F16CE2"/>
    <w:pPr>
      <w:spacing w:after="0" w:line="280" w:lineRule="exact"/>
    </w:pPr>
    <w:rPr>
      <w:rFonts w:ascii="Cambria" w:eastAsia="Times New Roman" w:hAnsi="Cambria"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F16CE2"/>
    <w:pPr>
      <w:spacing w:after="0" w:line="280" w:lineRule="exact"/>
    </w:pPr>
    <w:rPr>
      <w:rFonts w:ascii="Cambria" w:eastAsia="Times New Roman" w:hAnsi="Cambria" w:cs="Times New Roman"/>
      <w:b/>
      <w:bCs/>
      <w:sz w:val="20"/>
      <w:szCs w:val="20"/>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F16CE2"/>
    <w:pPr>
      <w:spacing w:after="0" w:line="280" w:lineRule="exact"/>
    </w:pPr>
    <w:rPr>
      <w:rFonts w:ascii="Cambria" w:eastAsia="Times New Roman" w:hAnsi="Cambria"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F16CE2"/>
    <w:pPr>
      <w:spacing w:after="0" w:line="280" w:lineRule="exact"/>
    </w:pPr>
    <w:rPr>
      <w:rFonts w:ascii="Cambria" w:eastAsia="Times New Roman" w:hAnsi="Cambria" w:cs="Times New Roman"/>
      <w:sz w:val="20"/>
      <w:szCs w:val="20"/>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F16CE2"/>
    <w:pPr>
      <w:spacing w:after="0" w:line="280" w:lineRule="exact"/>
    </w:pPr>
    <w:rPr>
      <w:rFonts w:ascii="Cambria" w:eastAsia="Times New Roman" w:hAnsi="Cambria"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StylePr>
  </w:style>
  <w:style w:type="table" w:styleId="TableContemporary">
    <w:name w:val="Table Contemporary"/>
    <w:basedOn w:val="TableNormal"/>
    <w:uiPriority w:val="99"/>
    <w:unhideWhenUsed/>
    <w:rsid w:val="00F16CE2"/>
    <w:pPr>
      <w:spacing w:after="0" w:line="280" w:lineRule="exact"/>
    </w:pPr>
    <w:rPr>
      <w:rFonts w:ascii="Cambria" w:eastAsia="Times New Roman" w:hAnsi="Cambria"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F16CE2"/>
    <w:pPr>
      <w:spacing w:after="0" w:line="280" w:lineRule="exact"/>
    </w:pPr>
    <w:rPr>
      <w:rFonts w:ascii="Cambria" w:eastAsia="Times New Roman" w:hAnsi="Cambria"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F16CE2"/>
    <w:pPr>
      <w:spacing w:after="0" w:line="280" w:lineRule="exact"/>
    </w:pPr>
    <w:rPr>
      <w:rFonts w:ascii="Cambria" w:eastAsia="Times New Roman" w:hAnsi="Cambria"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F16CE2"/>
    <w:pPr>
      <w:spacing w:after="0" w:line="280" w:lineRule="exact"/>
    </w:pPr>
    <w:rPr>
      <w:rFonts w:ascii="Cambria" w:eastAsia="Times New Roman" w:hAnsi="Cambria"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F16CE2"/>
    <w:pPr>
      <w:spacing w:after="0" w:line="280" w:lineRule="exact"/>
    </w:pPr>
    <w:rPr>
      <w:rFonts w:ascii="Cambria" w:eastAsia="Times New Roman" w:hAnsi="Cambria"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F16CE2"/>
    <w:pPr>
      <w:spacing w:after="0" w:line="280" w:lineRule="exact"/>
    </w:pPr>
    <w:rPr>
      <w:rFonts w:ascii="Cambria" w:eastAsia="Times New Roman" w:hAnsi="Cambria"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F16CE2"/>
    <w:pPr>
      <w:spacing w:after="0" w:line="280" w:lineRule="exact"/>
    </w:pPr>
    <w:rPr>
      <w:rFonts w:ascii="Cambria" w:eastAsia="Times New Roman" w:hAnsi="Cambria"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F16CE2"/>
    <w:pPr>
      <w:spacing w:after="0" w:line="280" w:lineRule="exact"/>
    </w:pPr>
    <w:rPr>
      <w:rFonts w:ascii="Cambria" w:eastAsia="Times New Roman" w:hAnsi="Cambria"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F16CE2"/>
    <w:pPr>
      <w:spacing w:after="0" w:line="280" w:lineRule="exact"/>
    </w:pPr>
    <w:rPr>
      <w:rFonts w:ascii="Cambria" w:eastAsia="Times New Roman" w:hAnsi="Cambria"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F16CE2"/>
    <w:pPr>
      <w:spacing w:after="0" w:line="280" w:lineRule="exact"/>
    </w:pPr>
    <w:rPr>
      <w:rFonts w:ascii="Cambria" w:eastAsia="Times New Roman" w:hAnsi="Cambria"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F16CE2"/>
    <w:pPr>
      <w:spacing w:after="0" w:line="280" w:lineRule="exact"/>
    </w:pPr>
    <w:rPr>
      <w:rFonts w:ascii="Cambria" w:eastAsia="Times New Roman" w:hAnsi="Cambria"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F16CE2"/>
    <w:pPr>
      <w:spacing w:after="0" w:line="280" w:lineRule="exact"/>
    </w:pPr>
    <w:rPr>
      <w:rFonts w:ascii="Cambria" w:eastAsia="Times New Roman" w:hAnsi="Cambria"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16CE2"/>
    <w:pPr>
      <w:spacing w:after="0" w:line="280" w:lineRule="exact"/>
    </w:pPr>
    <w:rPr>
      <w:rFonts w:ascii="Cambria" w:eastAsia="Times New Roman" w:hAnsi="Cambria"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F16CE2"/>
    <w:pPr>
      <w:spacing w:after="0" w:line="280" w:lineRule="exact"/>
    </w:pPr>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F16CE2"/>
    <w:pPr>
      <w:spacing w:after="0" w:line="280" w:lineRule="exact"/>
    </w:pPr>
    <w:rPr>
      <w:rFonts w:ascii="Cambria" w:eastAsia="Times New Roman" w:hAnsi="Cambria"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F16CE2"/>
    <w:pPr>
      <w:spacing w:after="0" w:line="280" w:lineRule="exact"/>
    </w:pPr>
    <w:rPr>
      <w:rFonts w:ascii="Cambria" w:eastAsia="Times New Roman" w:hAnsi="Cambria"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16CE2"/>
    <w:pPr>
      <w:spacing w:after="0" w:line="280" w:lineRule="exact"/>
    </w:pPr>
    <w:rPr>
      <w:rFonts w:ascii="Cambria" w:eastAsia="Times New Roman" w:hAnsi="Cambria"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16CE2"/>
    <w:pPr>
      <w:suppressAutoHyphens w:val="0"/>
      <w:spacing w:after="280" w:line="280" w:lineRule="exact"/>
      <w:jc w:val="center"/>
      <w:outlineLvl w:val="0"/>
    </w:pPr>
    <w:rPr>
      <w:rFonts w:ascii="Times" w:eastAsia="Times New Roman" w:hAnsi="Times" w:cs="Times New Roman"/>
      <w:szCs w:val="20"/>
    </w:rPr>
  </w:style>
  <w:style w:type="character" w:customStyle="1" w:styleId="TitleChar">
    <w:name w:val="Title Char"/>
    <w:basedOn w:val="DefaultParagraphFont"/>
    <w:link w:val="Title"/>
    <w:rsid w:val="00F16CE2"/>
    <w:rPr>
      <w:rFonts w:ascii="Times" w:eastAsia="Times New Roman" w:hAnsi="Times" w:cs="Times New Roman"/>
      <w:sz w:val="24"/>
      <w:szCs w:val="20"/>
    </w:rPr>
  </w:style>
  <w:style w:type="paragraph" w:customStyle="1" w:styleId="TitleLeft">
    <w:name w:val="TitleLeft"/>
    <w:aliases w:val="tl"/>
    <w:basedOn w:val="TitleCenterBold"/>
    <w:next w:val="Normal"/>
    <w:rsid w:val="00F16CE2"/>
    <w:pPr>
      <w:tabs>
        <w:tab w:val="left" w:pos="1699"/>
      </w:tabs>
      <w:spacing w:before="320"/>
      <w:ind w:left="1699" w:hanging="1699"/>
      <w:jc w:val="left"/>
    </w:pPr>
    <w:rPr>
      <w:b w:val="0"/>
    </w:rPr>
  </w:style>
  <w:style w:type="character" w:styleId="Emphasis">
    <w:name w:val="Emphasis"/>
    <w:basedOn w:val="DefaultParagraphFont"/>
    <w:qFormat/>
    <w:rsid w:val="00F16CE2"/>
    <w:rPr>
      <w:rFonts w:ascii="Times" w:hAnsi="Times"/>
    </w:rPr>
  </w:style>
  <w:style w:type="paragraph" w:styleId="BodyText3">
    <w:name w:val="Body Text 3"/>
    <w:basedOn w:val="Normal"/>
    <w:link w:val="BodyText3Char"/>
    <w:rsid w:val="00F16CE2"/>
    <w:pPr>
      <w:suppressAutoHyphens w:val="0"/>
      <w:spacing w:after="120" w:line="280" w:lineRule="exact"/>
    </w:pPr>
    <w:rPr>
      <w:rFonts w:ascii="Times" w:eastAsia="Times New Roman" w:hAnsi="Times" w:cs="Times New Roman"/>
      <w:szCs w:val="20"/>
    </w:rPr>
  </w:style>
  <w:style w:type="character" w:customStyle="1" w:styleId="BodyText3Char">
    <w:name w:val="Body Text 3 Char"/>
    <w:basedOn w:val="DefaultParagraphFont"/>
    <w:link w:val="BodyText3"/>
    <w:rsid w:val="00F16CE2"/>
    <w:rPr>
      <w:rFonts w:ascii="Times" w:eastAsia="Times New Roman" w:hAnsi="Times" w:cs="Times New Roman"/>
      <w:sz w:val="24"/>
      <w:szCs w:val="20"/>
    </w:rPr>
  </w:style>
  <w:style w:type="paragraph" w:styleId="BodyTextIndent3">
    <w:name w:val="Body Text Indent 3"/>
    <w:basedOn w:val="Normal"/>
    <w:link w:val="BodyTextIndent3Char"/>
    <w:rsid w:val="00F16CE2"/>
    <w:pPr>
      <w:suppressAutoHyphens w:val="0"/>
      <w:spacing w:after="120" w:line="280" w:lineRule="exact"/>
      <w:ind w:left="360"/>
    </w:pPr>
    <w:rPr>
      <w:rFonts w:ascii="Times" w:eastAsia="Times New Roman" w:hAnsi="Times" w:cs="Times New Roman"/>
      <w:szCs w:val="20"/>
    </w:rPr>
  </w:style>
  <w:style w:type="character" w:customStyle="1" w:styleId="BodyTextIndent3Char">
    <w:name w:val="Body Text Indent 3 Char"/>
    <w:basedOn w:val="DefaultParagraphFont"/>
    <w:link w:val="BodyTextIndent3"/>
    <w:rsid w:val="00F16CE2"/>
    <w:rPr>
      <w:rFonts w:ascii="Times" w:eastAsia="Times New Roman" w:hAnsi="Times" w:cs="Times New Roman"/>
      <w:sz w:val="24"/>
      <w:szCs w:val="20"/>
    </w:rPr>
  </w:style>
  <w:style w:type="paragraph" w:customStyle="1" w:styleId="legend">
    <w:name w:val="legend"/>
    <w:aliases w:val="ld"/>
    <w:basedOn w:val="Normal"/>
    <w:rsid w:val="00F16CE2"/>
    <w:pPr>
      <w:suppressAutoHyphens w:val="0"/>
      <w:spacing w:line="280" w:lineRule="exact"/>
    </w:pPr>
    <w:rPr>
      <w:rFonts w:ascii="Times" w:eastAsia="Times New Roman" w:hAnsi="Times" w:cs="Times New Roman"/>
      <w:sz w:val="18"/>
      <w:szCs w:val="20"/>
    </w:rPr>
  </w:style>
  <w:style w:type="paragraph" w:customStyle="1" w:styleId="ParaNORMALDS">
    <w:name w:val="ParaNORMALDS"/>
    <w:aliases w:val="pds"/>
    <w:basedOn w:val="Normal"/>
    <w:rsid w:val="00F16CE2"/>
    <w:pPr>
      <w:suppressAutoHyphens w:val="0"/>
      <w:spacing w:line="600" w:lineRule="exact"/>
      <w:ind w:firstLine="720"/>
      <w:jc w:val="both"/>
    </w:pPr>
    <w:rPr>
      <w:rFonts w:ascii="Times" w:eastAsia="Times New Roman" w:hAnsi="Times" w:cs="Times New Roman"/>
      <w:szCs w:val="20"/>
    </w:rPr>
  </w:style>
  <w:style w:type="paragraph" w:customStyle="1" w:styleId="SubParaLevel0DS">
    <w:name w:val="SubParaLevel0DS"/>
    <w:aliases w:val="s0ds"/>
    <w:basedOn w:val="ParaNORMALDS"/>
    <w:rsid w:val="00F16CE2"/>
    <w:pPr>
      <w:ind w:left="720"/>
    </w:pPr>
  </w:style>
  <w:style w:type="paragraph" w:customStyle="1" w:styleId="HangingIndentDS">
    <w:name w:val="HangingIndentDS"/>
    <w:aliases w:val="hids"/>
    <w:basedOn w:val="ParaNORMALDS"/>
    <w:rsid w:val="00F16CE2"/>
    <w:pPr>
      <w:tabs>
        <w:tab w:val="left" w:pos="720"/>
      </w:tabs>
      <w:ind w:left="720" w:hanging="720"/>
    </w:pPr>
  </w:style>
  <w:style w:type="paragraph" w:customStyle="1" w:styleId="TitleCenterBoldDS">
    <w:name w:val="TitleCenterBoldDS"/>
    <w:aliases w:val="tcbds"/>
    <w:basedOn w:val="Normal"/>
    <w:next w:val="ParaNORMALDS"/>
    <w:rsid w:val="00F16CE2"/>
    <w:pPr>
      <w:keepNext/>
      <w:suppressAutoHyphens w:val="0"/>
      <w:spacing w:before="600" w:line="280" w:lineRule="exact"/>
      <w:jc w:val="center"/>
    </w:pPr>
    <w:rPr>
      <w:rFonts w:ascii="Times" w:eastAsia="Times New Roman" w:hAnsi="Times" w:cs="Times New Roman"/>
      <w:b/>
      <w:smallCaps/>
      <w:szCs w:val="20"/>
    </w:rPr>
  </w:style>
  <w:style w:type="paragraph" w:customStyle="1" w:styleId="TitleLeftDS">
    <w:name w:val="TitleLeftDS"/>
    <w:aliases w:val="tlds"/>
    <w:basedOn w:val="TitleCenterBoldDS"/>
    <w:next w:val="ParaSECTIONDS"/>
    <w:rsid w:val="00F16CE2"/>
    <w:pPr>
      <w:tabs>
        <w:tab w:val="left" w:pos="1980"/>
      </w:tabs>
      <w:spacing w:before="400"/>
      <w:ind w:left="1980" w:hanging="1980"/>
      <w:jc w:val="left"/>
    </w:pPr>
    <w:rPr>
      <w:b w:val="0"/>
    </w:rPr>
  </w:style>
  <w:style w:type="paragraph" w:customStyle="1" w:styleId="ParaNUMBEREDDS">
    <w:name w:val="ParaNUMBEREDDS"/>
    <w:aliases w:val="pnds"/>
    <w:basedOn w:val="ParaNORMALDS"/>
    <w:rsid w:val="00F16CE2"/>
    <w:pPr>
      <w:tabs>
        <w:tab w:val="right" w:pos="1080"/>
        <w:tab w:val="left" w:pos="1440"/>
      </w:tabs>
      <w:ind w:firstLine="0"/>
    </w:pPr>
  </w:style>
  <w:style w:type="paragraph" w:customStyle="1" w:styleId="SubParaLevel1DS">
    <w:name w:val="SubParaLevel1DS"/>
    <w:aliases w:val="s1ds"/>
    <w:basedOn w:val="SubParaLevel0DS"/>
    <w:rsid w:val="00F16CE2"/>
    <w:pPr>
      <w:tabs>
        <w:tab w:val="right" w:pos="1800"/>
        <w:tab w:val="left" w:pos="2160"/>
      </w:tabs>
      <w:ind w:firstLine="0"/>
    </w:pPr>
  </w:style>
  <w:style w:type="paragraph" w:customStyle="1" w:styleId="ParaSECTIONDS">
    <w:name w:val="ParaSECTIONDS"/>
    <w:aliases w:val="psds"/>
    <w:basedOn w:val="ParaNORMALDS"/>
    <w:rsid w:val="00F16CE2"/>
    <w:pPr>
      <w:tabs>
        <w:tab w:val="right" w:pos="1980"/>
        <w:tab w:val="left" w:pos="2340"/>
      </w:tabs>
      <w:ind w:firstLine="0"/>
    </w:pPr>
  </w:style>
  <w:style w:type="paragraph" w:customStyle="1" w:styleId="SubParaLevel2DS">
    <w:name w:val="SubParaLevel2 DS"/>
    <w:aliases w:val="s2ds"/>
    <w:basedOn w:val="SubParaLevel0DS"/>
    <w:rsid w:val="00F16CE2"/>
    <w:pPr>
      <w:tabs>
        <w:tab w:val="right" w:pos="2520"/>
        <w:tab w:val="left" w:pos="2880"/>
      </w:tabs>
      <w:ind w:left="1440" w:firstLine="0"/>
    </w:pPr>
  </w:style>
  <w:style w:type="paragraph" w:customStyle="1" w:styleId="SubParaLevel3DS">
    <w:name w:val="SubParaLevel3 DS"/>
    <w:aliases w:val="s3ds"/>
    <w:basedOn w:val="SubParaLevel0DS"/>
    <w:rsid w:val="00F16CE2"/>
    <w:pPr>
      <w:tabs>
        <w:tab w:val="right" w:pos="3240"/>
        <w:tab w:val="left" w:pos="3600"/>
      </w:tabs>
      <w:ind w:left="2160" w:firstLine="0"/>
    </w:pPr>
  </w:style>
  <w:style w:type="paragraph" w:customStyle="1" w:styleId="SubParaLevel4DS">
    <w:name w:val="SubParaLevel4 DS"/>
    <w:aliases w:val="s4ds"/>
    <w:basedOn w:val="SubParaLevel0DS"/>
    <w:rsid w:val="00F16CE2"/>
    <w:pPr>
      <w:tabs>
        <w:tab w:val="right" w:pos="3960"/>
        <w:tab w:val="left" w:pos="4320"/>
      </w:tabs>
      <w:ind w:left="2880" w:firstLine="0"/>
    </w:pPr>
  </w:style>
  <w:style w:type="paragraph" w:customStyle="1" w:styleId="ParaFLUSHDS">
    <w:name w:val="ParaFLUSHDS"/>
    <w:aliases w:val="pfds,ParaFLUSHds"/>
    <w:basedOn w:val="ParaNORMALDS"/>
    <w:rsid w:val="00F16CE2"/>
    <w:pPr>
      <w:ind w:firstLine="0"/>
    </w:pPr>
  </w:style>
  <w:style w:type="paragraph" w:customStyle="1" w:styleId="QuotedTextDS">
    <w:name w:val="QuotedTextDS"/>
    <w:aliases w:val="qtds"/>
    <w:basedOn w:val="Normal"/>
    <w:rsid w:val="00F16CE2"/>
    <w:pPr>
      <w:suppressAutoHyphens w:val="0"/>
      <w:spacing w:before="220" w:after="60" w:line="280" w:lineRule="exact"/>
      <w:ind w:left="1440" w:right="1440"/>
      <w:jc w:val="both"/>
    </w:pPr>
    <w:rPr>
      <w:rFonts w:ascii="Times" w:eastAsia="Times New Roman" w:hAnsi="Times" w:cs="Times New Roman"/>
      <w:szCs w:val="20"/>
    </w:rPr>
  </w:style>
  <w:style w:type="paragraph" w:customStyle="1" w:styleId="cc">
    <w:name w:val="cc"/>
    <w:basedOn w:val="Normal"/>
    <w:next w:val="Normal"/>
    <w:rsid w:val="00F16CE2"/>
    <w:pPr>
      <w:keepNext/>
      <w:tabs>
        <w:tab w:val="left" w:pos="720"/>
      </w:tabs>
      <w:suppressAutoHyphens w:val="0"/>
      <w:spacing w:before="360" w:line="280" w:lineRule="exact"/>
    </w:pPr>
    <w:rPr>
      <w:rFonts w:ascii="Times" w:eastAsia="Times New Roman" w:hAnsi="Times" w:cs="Times New Roman"/>
      <w:szCs w:val="20"/>
    </w:rPr>
  </w:style>
  <w:style w:type="paragraph" w:customStyle="1" w:styleId="re2">
    <w:name w:val="re2"/>
    <w:basedOn w:val="re"/>
    <w:next w:val="ParaNORMAL"/>
    <w:rsid w:val="00F16CE2"/>
    <w:pPr>
      <w:pBdr>
        <w:bottom w:val="single" w:sz="6" w:space="0" w:color="auto"/>
        <w:between w:val="single" w:sz="6" w:space="0" w:color="auto"/>
      </w:pBdr>
      <w:tabs>
        <w:tab w:val="left" w:pos="440"/>
      </w:tabs>
      <w:spacing w:before="0" w:line="120" w:lineRule="exact"/>
      <w:ind w:left="0" w:right="0"/>
    </w:pPr>
    <w:rPr>
      <w:sz w:val="12"/>
    </w:rPr>
  </w:style>
  <w:style w:type="paragraph" w:customStyle="1" w:styleId="to">
    <w:name w:val="to"/>
    <w:basedOn w:val="Normal"/>
    <w:next w:val="to2"/>
    <w:rsid w:val="00F16CE2"/>
    <w:pPr>
      <w:tabs>
        <w:tab w:val="right" w:pos="900"/>
        <w:tab w:val="left" w:pos="1260"/>
      </w:tabs>
      <w:suppressAutoHyphens w:val="0"/>
      <w:spacing w:before="400" w:line="280" w:lineRule="exact"/>
      <w:ind w:left="1260" w:hanging="1260"/>
    </w:pPr>
    <w:rPr>
      <w:rFonts w:ascii="Times" w:eastAsia="Times New Roman" w:hAnsi="Times" w:cs="Times New Roman"/>
      <w:szCs w:val="20"/>
    </w:rPr>
  </w:style>
  <w:style w:type="paragraph" w:customStyle="1" w:styleId="from">
    <w:name w:val="from"/>
    <w:basedOn w:val="Normal"/>
    <w:next w:val="from2"/>
    <w:rsid w:val="00F16CE2"/>
    <w:pPr>
      <w:tabs>
        <w:tab w:val="right" w:pos="900"/>
        <w:tab w:val="left" w:pos="1260"/>
      </w:tabs>
      <w:suppressAutoHyphens w:val="0"/>
      <w:spacing w:before="400" w:line="280" w:lineRule="exact"/>
      <w:ind w:left="1260" w:hanging="1260"/>
    </w:pPr>
    <w:rPr>
      <w:rFonts w:ascii="Times" w:eastAsia="Times New Roman" w:hAnsi="Times" w:cs="Times New Roman"/>
      <w:szCs w:val="20"/>
    </w:rPr>
  </w:style>
  <w:style w:type="paragraph" w:customStyle="1" w:styleId="to2">
    <w:name w:val="to2"/>
    <w:basedOn w:val="to"/>
    <w:rsid w:val="00F16CE2"/>
    <w:pPr>
      <w:tabs>
        <w:tab w:val="clear" w:pos="900"/>
        <w:tab w:val="clear" w:pos="1260"/>
      </w:tabs>
      <w:spacing w:before="0"/>
      <w:ind w:firstLine="0"/>
    </w:pPr>
  </w:style>
  <w:style w:type="paragraph" w:customStyle="1" w:styleId="from2">
    <w:name w:val="from2"/>
    <w:basedOn w:val="from"/>
    <w:rsid w:val="00F16CE2"/>
    <w:pPr>
      <w:tabs>
        <w:tab w:val="clear" w:pos="900"/>
        <w:tab w:val="clear" w:pos="1260"/>
      </w:tabs>
      <w:spacing w:before="0"/>
      <w:ind w:firstLine="0"/>
    </w:pPr>
  </w:style>
  <w:style w:type="paragraph" w:customStyle="1" w:styleId="cc2">
    <w:name w:val="cc2"/>
    <w:basedOn w:val="cc"/>
    <w:rsid w:val="00F16CE2"/>
    <w:pPr>
      <w:tabs>
        <w:tab w:val="clear" w:pos="720"/>
      </w:tabs>
      <w:spacing w:before="0"/>
      <w:ind w:left="720"/>
    </w:pPr>
  </w:style>
  <w:style w:type="paragraph" w:customStyle="1" w:styleId="IncumbencyCellTitle">
    <w:name w:val="IncumbencyCellTitle"/>
    <w:basedOn w:val="Normal"/>
    <w:rsid w:val="00F16CE2"/>
    <w:pPr>
      <w:keepNext/>
      <w:suppressAutoHyphens w:val="0"/>
      <w:spacing w:line="280" w:lineRule="exact"/>
      <w:jc w:val="center"/>
    </w:pPr>
    <w:rPr>
      <w:rFonts w:ascii="Times" w:eastAsia="Times New Roman" w:hAnsi="Times" w:cs="Times New Roman"/>
      <w:b/>
      <w:smallCaps/>
      <w:szCs w:val="20"/>
    </w:rPr>
  </w:style>
  <w:style w:type="paragraph" w:customStyle="1" w:styleId="IncumbencySubTitle">
    <w:name w:val="IncumbencySubTitle"/>
    <w:aliases w:val="ist"/>
    <w:basedOn w:val="IncumbencyCellTitle"/>
    <w:rsid w:val="00F16CE2"/>
    <w:pPr>
      <w:keepNext w:val="0"/>
      <w:spacing w:before="320"/>
    </w:pPr>
    <w:rPr>
      <w:b w:val="0"/>
    </w:rPr>
  </w:style>
  <w:style w:type="paragraph" w:customStyle="1" w:styleId="IncumbencyBlankCells">
    <w:name w:val="IncumbencyBlankCells"/>
    <w:aliases w:val="ibc"/>
    <w:basedOn w:val="Normal"/>
    <w:rsid w:val="00F16CE2"/>
    <w:pPr>
      <w:tabs>
        <w:tab w:val="right" w:leader="underscore" w:pos="3240"/>
      </w:tabs>
      <w:suppressAutoHyphens w:val="0"/>
      <w:spacing w:before="320" w:line="280" w:lineRule="exact"/>
    </w:pPr>
    <w:rPr>
      <w:rFonts w:ascii="Times" w:eastAsia="Times New Roman" w:hAnsi="Times" w:cs="Times New Roman"/>
      <w:szCs w:val="20"/>
    </w:rPr>
  </w:style>
  <w:style w:type="paragraph" w:customStyle="1" w:styleId="13">
    <w:name w:val="13"/>
    <w:basedOn w:val="TOC2"/>
    <w:rsid w:val="00F16CE2"/>
    <w:pPr>
      <w:tabs>
        <w:tab w:val="clear" w:pos="1800"/>
        <w:tab w:val="clear" w:pos="8640"/>
        <w:tab w:val="left" w:pos="1206"/>
        <w:tab w:val="left" w:pos="2520"/>
        <w:tab w:val="right" w:leader="dot" w:pos="9360"/>
        <w:tab w:val="right" w:leader="dot" w:pos="10440"/>
        <w:tab w:val="right" w:leader="dot" w:pos="10800"/>
      </w:tabs>
      <w:suppressAutoHyphens w:val="0"/>
      <w:spacing w:line="280" w:lineRule="exact"/>
      <w:ind w:left="2520" w:hanging="1980"/>
    </w:pPr>
    <w:rPr>
      <w:rFonts w:ascii="Times" w:eastAsia="Times New Roman" w:hAnsi="Times" w:cs="Times New Roman"/>
      <w:szCs w:val="20"/>
    </w:rPr>
  </w:style>
  <w:style w:type="paragraph" w:customStyle="1" w:styleId="15">
    <w:name w:val="15"/>
    <w:basedOn w:val="ParaNORMAL"/>
    <w:rsid w:val="00F16CE2"/>
  </w:style>
  <w:style w:type="paragraph" w:customStyle="1" w:styleId="rowtitles">
    <w:name w:val="row titles"/>
    <w:aliases w:val="rt"/>
    <w:basedOn w:val="Normal"/>
    <w:rsid w:val="00F16CE2"/>
    <w:pPr>
      <w:suppressAutoHyphens w:val="0"/>
      <w:spacing w:before="320" w:line="280" w:lineRule="exact"/>
      <w:jc w:val="center"/>
    </w:pPr>
    <w:rPr>
      <w:rFonts w:ascii="Times" w:eastAsia="Times New Roman" w:hAnsi="Times" w:cs="Times New Roman"/>
      <w:smallCaps/>
      <w:szCs w:val="20"/>
    </w:rPr>
  </w:style>
  <w:style w:type="paragraph" w:customStyle="1" w:styleId="Date1">
    <w:name w:val="Date1"/>
    <w:basedOn w:val="ParaNORMALDS"/>
    <w:rsid w:val="00F16CE2"/>
    <w:pPr>
      <w:spacing w:before="160" w:line="580" w:lineRule="exact"/>
    </w:pPr>
  </w:style>
  <w:style w:type="paragraph" w:customStyle="1" w:styleId="0ds">
    <w:name w:val="0ds"/>
    <w:basedOn w:val="Normal"/>
    <w:rsid w:val="00F16CE2"/>
    <w:pPr>
      <w:tabs>
        <w:tab w:val="left" w:pos="2016"/>
        <w:tab w:val="left" w:pos="5616"/>
        <w:tab w:val="right" w:pos="9504"/>
      </w:tabs>
      <w:suppressAutoHyphens w:val="0"/>
      <w:spacing w:line="480" w:lineRule="atLeast"/>
      <w:jc w:val="both"/>
    </w:pPr>
    <w:rPr>
      <w:rFonts w:ascii="Times" w:eastAsia="Times New Roman" w:hAnsi="Times" w:cs="Times New Roman"/>
      <w:szCs w:val="20"/>
    </w:rPr>
  </w:style>
  <w:style w:type="paragraph" w:customStyle="1" w:styleId="tcb">
    <w:name w:val="tc b"/>
    <w:basedOn w:val="Heading1"/>
    <w:rsid w:val="00F16CE2"/>
    <w:pPr>
      <w:keepNext/>
      <w:keepLines/>
      <w:numPr>
        <w:numId w:val="0"/>
      </w:numPr>
      <w:suppressAutoHyphens w:val="0"/>
      <w:spacing w:before="360" w:after="0" w:line="280" w:lineRule="exact"/>
      <w:ind w:left="1800" w:right="1267" w:hanging="1080"/>
      <w:jc w:val="both"/>
    </w:pPr>
    <w:rPr>
      <w:rFonts w:ascii="Times" w:eastAsia="Times New Roman" w:hAnsi="Times" w:cs="Times New Roman"/>
      <w:b/>
      <w:caps w:val="0"/>
      <w:smallCaps/>
      <w:color w:val="auto"/>
      <w:szCs w:val="20"/>
    </w:rPr>
  </w:style>
  <w:style w:type="paragraph" w:customStyle="1" w:styleId="BodyText1">
    <w:name w:val="* Body Text 1"/>
    <w:basedOn w:val="Normal"/>
    <w:rsid w:val="00F16CE2"/>
    <w:pPr>
      <w:suppressAutoHyphens w:val="0"/>
      <w:spacing w:after="240"/>
      <w:ind w:firstLine="720"/>
      <w:jc w:val="both"/>
    </w:pPr>
    <w:rPr>
      <w:rFonts w:eastAsia="Times New Roman" w:cs="Times New Roman"/>
      <w:szCs w:val="24"/>
    </w:rPr>
  </w:style>
  <w:style w:type="paragraph" w:customStyle="1" w:styleId="DefaultParagraphFontParaChar">
    <w:name w:val="Default Paragraph Font Para Char"/>
    <w:basedOn w:val="Normal"/>
    <w:rsid w:val="00F16CE2"/>
    <w:pPr>
      <w:suppressAutoHyphens w:val="0"/>
      <w:spacing w:after="160" w:line="240" w:lineRule="exact"/>
    </w:pPr>
    <w:rPr>
      <w:rFonts w:ascii="Verdana" w:eastAsia="Times New Roman" w:hAnsi="Verdana" w:cs="Times New Roman"/>
      <w:sz w:val="20"/>
      <w:szCs w:val="20"/>
    </w:rPr>
  </w:style>
  <w:style w:type="paragraph" w:customStyle="1" w:styleId="BodyText5">
    <w:name w:val="* Body Text .5"/>
    <w:basedOn w:val="Normal"/>
    <w:link w:val="BodyText5Char"/>
    <w:rsid w:val="00F16CE2"/>
    <w:pPr>
      <w:suppressAutoHyphens w:val="0"/>
      <w:spacing w:after="240"/>
      <w:ind w:firstLine="720"/>
      <w:jc w:val="both"/>
    </w:pPr>
    <w:rPr>
      <w:rFonts w:eastAsia="Times New Roman" w:cs="Times New Roman"/>
      <w:szCs w:val="24"/>
    </w:rPr>
  </w:style>
  <w:style w:type="paragraph" w:customStyle="1" w:styleId="BlockInd5">
    <w:name w:val="* Block Ind .5"/>
    <w:basedOn w:val="Normal"/>
    <w:rsid w:val="00F16CE2"/>
    <w:pPr>
      <w:suppressAutoHyphens w:val="0"/>
      <w:spacing w:after="240"/>
      <w:ind w:left="720" w:right="720"/>
    </w:pPr>
    <w:rPr>
      <w:rFonts w:eastAsia="Times New Roman" w:cs="Times New Roman"/>
      <w:szCs w:val="24"/>
    </w:rPr>
  </w:style>
  <w:style w:type="character" w:customStyle="1" w:styleId="BodyText5Char">
    <w:name w:val="* Body Text .5 Char"/>
    <w:link w:val="BodyText5"/>
    <w:rsid w:val="008D61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3.xml"/><Relationship Id="rId39" Type="http://schemas.openxmlformats.org/officeDocument/2006/relationships/footer" Target="footer24.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9.xml"/><Relationship Id="rId42" Type="http://schemas.openxmlformats.org/officeDocument/2006/relationships/footer" Target="footer2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2.xml"/><Relationship Id="rId33" Type="http://schemas.openxmlformats.org/officeDocument/2006/relationships/header" Target="header8.xml"/><Relationship Id="rId38" Type="http://schemas.openxmlformats.org/officeDocument/2006/relationships/footer" Target="footer2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5.xml"/><Relationship Id="rId41"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8.xml"/><Relationship Id="rId37" Type="http://schemas.openxmlformats.org/officeDocument/2006/relationships/footer" Target="footer22.xml"/><Relationship Id="rId40" Type="http://schemas.openxmlformats.org/officeDocument/2006/relationships/footer" Target="footer2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header" Target="header7.xml"/><Relationship Id="rId36"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footer" Target="footer20.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82C49-6502-49A2-B7A4-2D6E8423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43</Pages>
  <Words>11875</Words>
  <Characters>67693</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Tuttle, Laury (G&amp;B)</dc:creator>
  <cp:keywords/>
  <dc:description/>
  <cp:lastModifiedBy>Tuttle, Laury (G&amp;B)</cp:lastModifiedBy>
  <cp:revision>5</cp:revision>
  <cp:lastPrinted>2020-02-18T18:41:00Z</cp:lastPrinted>
  <dcterms:created xsi:type="dcterms:W3CDTF">2020-05-11T22:43:00Z</dcterms:created>
  <dcterms:modified xsi:type="dcterms:W3CDTF">2020-05-11T23:48:00Z</dcterms:modified>
</cp:coreProperties>
</file>