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70" w:rsidRDefault="009C299E" w:rsidP="009C299E">
      <w:pPr>
        <w:jc w:val="center"/>
        <w:rPr>
          <w:b/>
        </w:rPr>
      </w:pPr>
      <w:r w:rsidRPr="009C299E">
        <w:rPr>
          <w:b/>
        </w:rPr>
        <w:t xml:space="preserve">STATE </w:t>
      </w:r>
      <w:r w:rsidR="00A80EC1">
        <w:rPr>
          <w:b/>
        </w:rPr>
        <w:t>BONDING COMMISSION</w:t>
      </w:r>
    </w:p>
    <w:p w:rsidR="00F5755F" w:rsidRPr="005E2670" w:rsidRDefault="00252CEA" w:rsidP="009C299E">
      <w:pPr>
        <w:jc w:val="center"/>
        <w:rPr>
          <w:b/>
        </w:rPr>
      </w:pPr>
      <w:r>
        <w:t>Draft</w:t>
      </w:r>
      <w:r w:rsidR="00D121A9">
        <w:t xml:space="preserve"> </w:t>
      </w:r>
      <w:r>
        <w:t xml:space="preserve">Minutes of the </w:t>
      </w:r>
      <w:r>
        <w:t>April 9, 2020</w:t>
      </w:r>
      <w:r w:rsidR="009C299E">
        <w:t xml:space="preserve"> Meeting</w:t>
      </w:r>
    </w:p>
    <w:p w:rsidR="009C299E" w:rsidRPr="00252CEA" w:rsidRDefault="00252CEA" w:rsidP="009C299E">
      <w:pPr>
        <w:jc w:val="center"/>
        <w:rPr>
          <w:b/>
        </w:rPr>
      </w:pPr>
      <w:r w:rsidRPr="00252CEA">
        <w:rPr>
          <w:b/>
        </w:rPr>
        <w:t>Electronic Meeting Only</w:t>
      </w:r>
    </w:p>
    <w:p w:rsidR="00252CEA" w:rsidRDefault="00252CEA" w:rsidP="009C299E">
      <w:pPr>
        <w:jc w:val="center"/>
      </w:pPr>
    </w:p>
    <w:p w:rsidR="009C299E" w:rsidRPr="00FA45A9" w:rsidRDefault="00055129" w:rsidP="009C299E">
      <w:pPr>
        <w:rPr>
          <w:b/>
        </w:rPr>
      </w:pPr>
      <w:r>
        <w:rPr>
          <w:b/>
        </w:rPr>
        <w:t>Authority</w:t>
      </w:r>
      <w:r w:rsidR="009C299E" w:rsidRPr="00FA45A9">
        <w:rPr>
          <w:b/>
        </w:rPr>
        <w:t xml:space="preserve"> Members Attending:</w:t>
      </w:r>
      <w:r w:rsidR="009C299E" w:rsidRPr="00FA45A9">
        <w:rPr>
          <w:b/>
        </w:rPr>
        <w:tab/>
      </w:r>
    </w:p>
    <w:p w:rsidR="00A80EC1" w:rsidRDefault="005A4687" w:rsidP="005A4687">
      <w:pPr>
        <w:tabs>
          <w:tab w:val="left" w:pos="360"/>
        </w:tabs>
      </w:pPr>
      <w:r>
        <w:tab/>
        <w:t xml:space="preserve">Spencer Cox, Lieutenant Governor and Chair of the State </w:t>
      </w:r>
      <w:r w:rsidR="00A80EC1">
        <w:t>Bonding Commission</w:t>
      </w:r>
    </w:p>
    <w:p w:rsidR="000D26C7" w:rsidRDefault="004804E5" w:rsidP="005A4687">
      <w:pPr>
        <w:tabs>
          <w:tab w:val="left" w:pos="360"/>
        </w:tabs>
      </w:pPr>
      <w:r>
        <w:tab/>
        <w:t>Blaine Carlton</w:t>
      </w:r>
      <w:r w:rsidR="00A80EC1">
        <w:t xml:space="preserve">, Vice </w:t>
      </w:r>
      <w:r w:rsidR="005A4687">
        <w:t xml:space="preserve">Chair </w:t>
      </w:r>
      <w:r w:rsidR="00901964">
        <w:t xml:space="preserve">of the State </w:t>
      </w:r>
      <w:r w:rsidR="00A80EC1">
        <w:t xml:space="preserve">Bonding Commission </w:t>
      </w:r>
    </w:p>
    <w:p w:rsidR="004863E8" w:rsidRDefault="004804E5" w:rsidP="005A4687">
      <w:pPr>
        <w:tabs>
          <w:tab w:val="left" w:pos="360"/>
        </w:tabs>
      </w:pPr>
      <w:r>
        <w:tab/>
        <w:t>David Damschen</w:t>
      </w:r>
      <w:r w:rsidR="005A4687">
        <w:t xml:space="preserve">, State Treasurer and Secretary of the </w:t>
      </w:r>
      <w:r w:rsidR="00A80EC1">
        <w:t>State Bonding Commission</w:t>
      </w:r>
      <w:r w:rsidR="00252CEA">
        <w:t xml:space="preserve"> </w:t>
      </w:r>
    </w:p>
    <w:p w:rsidR="00901964" w:rsidRDefault="00901964" w:rsidP="004863E8">
      <w:pPr>
        <w:rPr>
          <w:b/>
        </w:rPr>
      </w:pPr>
    </w:p>
    <w:p w:rsidR="009C299E" w:rsidRPr="00FA45A9" w:rsidRDefault="009C299E" w:rsidP="009C299E">
      <w:pPr>
        <w:rPr>
          <w:b/>
        </w:rPr>
      </w:pPr>
      <w:r w:rsidRPr="00FA45A9">
        <w:rPr>
          <w:b/>
        </w:rPr>
        <w:t>Other</w:t>
      </w:r>
      <w:r w:rsidR="00FA45A9">
        <w:rPr>
          <w:b/>
        </w:rPr>
        <w:t>s</w:t>
      </w:r>
      <w:r w:rsidRPr="00FA45A9">
        <w:rPr>
          <w:b/>
        </w:rPr>
        <w:t xml:space="preserve"> in Attendance:</w:t>
      </w:r>
    </w:p>
    <w:p w:rsidR="00BF69B7" w:rsidRDefault="009C299E" w:rsidP="00E544AF">
      <w:r>
        <w:tab/>
      </w:r>
      <w:proofErr w:type="spellStart"/>
      <w:r w:rsidR="00925B04">
        <w:t>Kirt</w:t>
      </w:r>
      <w:proofErr w:type="spellEnd"/>
      <w:r w:rsidR="00925B04">
        <w:t xml:space="preserve"> Slaugh</w:t>
      </w:r>
      <w:r w:rsidRPr="001E664A">
        <w:t>, Chief Deputy State Treasurer</w:t>
      </w:r>
    </w:p>
    <w:p w:rsidR="00494ED7" w:rsidRPr="001E664A" w:rsidRDefault="00476FA1" w:rsidP="00E544AF">
      <w:r>
        <w:tab/>
        <w:t>Emily Barton, Office of the State Treasurer</w:t>
      </w:r>
    </w:p>
    <w:p w:rsidR="00476FA1" w:rsidRDefault="001D4F16" w:rsidP="00252CEA">
      <w:pPr>
        <w:ind w:firstLine="720"/>
      </w:pPr>
      <w:proofErr w:type="spellStart"/>
      <w:r>
        <w:t>Perri</w:t>
      </w:r>
      <w:proofErr w:type="spellEnd"/>
      <w:r>
        <w:t xml:space="preserve"> </w:t>
      </w:r>
      <w:proofErr w:type="spellStart"/>
      <w:r>
        <w:t>Babalis</w:t>
      </w:r>
      <w:proofErr w:type="spellEnd"/>
      <w:r>
        <w:t>, Assistant Attorney General</w:t>
      </w:r>
    </w:p>
    <w:p w:rsidR="00BF69B7" w:rsidRDefault="00F838B6" w:rsidP="00E544AF">
      <w:r w:rsidRPr="001E664A">
        <w:tab/>
        <w:t>Jon Bronson</w:t>
      </w:r>
      <w:r w:rsidR="00925B04">
        <w:t>, Zions</w:t>
      </w:r>
      <w:r w:rsidR="009C299E" w:rsidRPr="001E664A">
        <w:t xml:space="preserve"> Public Finance</w:t>
      </w:r>
    </w:p>
    <w:p w:rsidR="00252CEA" w:rsidRDefault="00252CEA" w:rsidP="00E544AF">
      <w:r>
        <w:tab/>
        <w:t xml:space="preserve">Eric </w:t>
      </w:r>
      <w:proofErr w:type="spellStart"/>
      <w:r>
        <w:t>Pehrson</w:t>
      </w:r>
      <w:proofErr w:type="spellEnd"/>
      <w:r>
        <w:t>, Zions Public Finance</w:t>
      </w:r>
    </w:p>
    <w:p w:rsidR="00252CEA" w:rsidRDefault="00252CEA" w:rsidP="00E544AF">
      <w:r>
        <w:tab/>
        <w:t xml:space="preserve">Taylor </w:t>
      </w:r>
      <w:proofErr w:type="spellStart"/>
      <w:r>
        <w:t>Kaffman</w:t>
      </w:r>
      <w:proofErr w:type="spellEnd"/>
      <w:r>
        <w:t>, Governor’s Office of Management &amp; Budget</w:t>
      </w:r>
    </w:p>
    <w:p w:rsidR="00510E27" w:rsidRDefault="00476FA1" w:rsidP="00E544AF">
      <w:r>
        <w:tab/>
      </w:r>
      <w:r w:rsidR="00252CEA">
        <w:t>Blake</w:t>
      </w:r>
      <w:r w:rsidR="00494ED7">
        <w:t xml:space="preserve"> Wade, Gilmore &amp; Bell</w:t>
      </w:r>
    </w:p>
    <w:p w:rsidR="00476FA1" w:rsidRDefault="00494ED7" w:rsidP="00494ED7">
      <w:r>
        <w:tab/>
        <w:t>Randy Larsen, Gilmore &amp; Bell</w:t>
      </w:r>
    </w:p>
    <w:p w:rsidR="00510E27" w:rsidRDefault="008F5CA4" w:rsidP="00E544AF">
      <w:r>
        <w:tab/>
      </w:r>
      <w:r w:rsidR="00476FA1">
        <w:t>Becky Bradshaw, Utah Department of Transportation</w:t>
      </w:r>
    </w:p>
    <w:p w:rsidR="00510E27" w:rsidRDefault="00476FA1" w:rsidP="00510E27">
      <w:pPr>
        <w:ind w:firstLine="720"/>
      </w:pPr>
      <w:r>
        <w:t>Taylor Ricks</w:t>
      </w:r>
      <w:r w:rsidR="00510E27">
        <w:t>, Office of the Lieutenant Governor</w:t>
      </w:r>
    </w:p>
    <w:p w:rsidR="00901964" w:rsidRDefault="00901964" w:rsidP="001D4F16"/>
    <w:p w:rsidR="00B84DBB" w:rsidRPr="00BF69B7" w:rsidRDefault="00BF69B7" w:rsidP="003D1C88">
      <w:pPr>
        <w:rPr>
          <w:b/>
        </w:rPr>
      </w:pPr>
      <w:r w:rsidRPr="00BF69B7">
        <w:rPr>
          <w:b/>
        </w:rPr>
        <w:t>Meeting called t</w:t>
      </w:r>
      <w:r w:rsidR="00E544AF">
        <w:rPr>
          <w:b/>
        </w:rPr>
        <w:t>o order</w:t>
      </w:r>
      <w:r w:rsidR="00510E27">
        <w:rPr>
          <w:b/>
        </w:rPr>
        <w:t xml:space="preserve"> by L</w:t>
      </w:r>
      <w:r w:rsidR="00252CEA">
        <w:rPr>
          <w:b/>
        </w:rPr>
        <w:t>t. Governor Cox at 2</w:t>
      </w:r>
      <w:r w:rsidR="00494ED7">
        <w:rPr>
          <w:b/>
        </w:rPr>
        <w:t>:00</w:t>
      </w:r>
      <w:r w:rsidR="00476FA1">
        <w:rPr>
          <w:b/>
        </w:rPr>
        <w:t xml:space="preserve"> pm</w:t>
      </w:r>
      <w:r w:rsidR="00B84DBB" w:rsidRPr="00BF69B7">
        <w:rPr>
          <w:b/>
        </w:rPr>
        <w:tab/>
      </w:r>
    </w:p>
    <w:p w:rsidR="00BF69B7" w:rsidRDefault="00BF69B7" w:rsidP="009C299E">
      <w:pPr>
        <w:rPr>
          <w:b/>
        </w:rPr>
      </w:pPr>
    </w:p>
    <w:p w:rsidR="009C299E" w:rsidRDefault="004E3FD8" w:rsidP="009C299E">
      <w:r>
        <w:rPr>
          <w:b/>
        </w:rPr>
        <w:t>Approval of Minutes</w:t>
      </w:r>
      <w:r w:rsidR="009C299E">
        <w:t xml:space="preserve"> – </w:t>
      </w:r>
      <w:r w:rsidR="009F7196">
        <w:t>Mr. Damschen</w:t>
      </w:r>
      <w:r w:rsidR="00A11320">
        <w:t xml:space="preserve"> </w:t>
      </w:r>
      <w:r w:rsidR="009C299E">
        <w:t xml:space="preserve">made a motion </w:t>
      </w:r>
      <w:r>
        <w:t>to approve the minutes</w:t>
      </w:r>
      <w:r w:rsidR="009F7196">
        <w:t xml:space="preserve"> as amended</w:t>
      </w:r>
      <w:r>
        <w:t xml:space="preserve"> </w:t>
      </w:r>
      <w:r w:rsidR="009F7196">
        <w:t>from</w:t>
      </w:r>
      <w:r>
        <w:t xml:space="preserve"> the </w:t>
      </w:r>
      <w:r w:rsidR="00D62C40">
        <w:t>February 11, 2020</w:t>
      </w:r>
      <w:r w:rsidR="00BF69B7">
        <w:t xml:space="preserve"> </w:t>
      </w:r>
      <w:r>
        <w:t xml:space="preserve">meeting of the </w:t>
      </w:r>
      <w:r w:rsidR="00A80EC1">
        <w:t>Commission</w:t>
      </w:r>
      <w:r>
        <w:t xml:space="preserve">. </w:t>
      </w:r>
      <w:r w:rsidR="00A36E3F">
        <w:t xml:space="preserve"> </w:t>
      </w:r>
      <w:r w:rsidR="009F7196">
        <w:t>Mr. Cox</w:t>
      </w:r>
      <w:r w:rsidR="00A11320">
        <w:t xml:space="preserve"> </w:t>
      </w:r>
      <w:r w:rsidR="009B3661">
        <w:t>seconded t</w:t>
      </w:r>
      <w:r>
        <w:t xml:space="preserve">he motion. </w:t>
      </w:r>
      <w:r w:rsidR="009C299E">
        <w:t>The motion passed unanimously</w:t>
      </w:r>
      <w:r w:rsidR="00F91FF4">
        <w:t xml:space="preserve"> </w:t>
      </w:r>
      <w:r w:rsidR="000F07D9">
        <w:t>with Mr.</w:t>
      </w:r>
      <w:r w:rsidR="009F7196">
        <w:t xml:space="preserve"> Cox </w:t>
      </w:r>
      <w:r w:rsidR="00CE71E2">
        <w:t>Mr. Damschen and Mr. Carlton all voting in favor</w:t>
      </w:r>
      <w:r w:rsidR="009C299E">
        <w:t>.</w:t>
      </w:r>
      <w:r w:rsidR="009F7196">
        <w:t xml:space="preserve">  Mr. Carlton’s vote</w:t>
      </w:r>
      <w:r w:rsidR="00623560">
        <w:t xml:space="preserve"> was recorded after the meeting. Be</w:t>
      </w:r>
      <w:r w:rsidR="009F7196">
        <w:t>cause of technical difficulties his audio was not heard during the meeting</w:t>
      </w:r>
      <w:r w:rsidR="00623560">
        <w:t xml:space="preserve"> although he was present and listening for the entire meeting</w:t>
      </w:r>
      <w:r w:rsidR="009F7196">
        <w:t>.</w:t>
      </w:r>
    </w:p>
    <w:p w:rsidR="00425296" w:rsidRDefault="00425296" w:rsidP="009C299E">
      <w:pPr>
        <w:rPr>
          <w:b/>
        </w:rPr>
      </w:pPr>
    </w:p>
    <w:p w:rsidR="00D62C40" w:rsidRDefault="00933708" w:rsidP="00D62C40">
      <w:r>
        <w:rPr>
          <w:b/>
        </w:rPr>
        <w:t xml:space="preserve">Consideration of </w:t>
      </w:r>
      <w:r w:rsidR="00494ED7">
        <w:rPr>
          <w:b/>
        </w:rPr>
        <w:t xml:space="preserve">Adoption of a </w:t>
      </w:r>
      <w:r w:rsidR="00D62C40">
        <w:rPr>
          <w:b/>
        </w:rPr>
        <w:t xml:space="preserve">Parameters </w:t>
      </w:r>
      <w:r w:rsidR="00494ED7">
        <w:rPr>
          <w:b/>
        </w:rPr>
        <w:t>Resolution</w:t>
      </w:r>
      <w:r w:rsidR="00EE2575">
        <w:t xml:space="preserve"> </w:t>
      </w:r>
      <w:r w:rsidR="009316A7">
        <w:t>–</w:t>
      </w:r>
      <w:r w:rsidR="00494ED7">
        <w:t xml:space="preserve"> </w:t>
      </w:r>
      <w:r w:rsidR="00D62C40">
        <w:t xml:space="preserve">Mr. Damschen commented that the contemplated bond issuance would use up all remaining legislative general obligation bond authorizations for both prison and highway construction.  He explained that while the legislature is currently contemplating new general obligation bond authorizations, it is likely that there will be no </w:t>
      </w:r>
      <w:r w:rsidR="00CA0D17">
        <w:t xml:space="preserve">bond </w:t>
      </w:r>
      <w:r w:rsidR="00D62C40">
        <w:t>issuance from those authorizations until early 2021.</w:t>
      </w:r>
    </w:p>
    <w:p w:rsidR="00D62C40" w:rsidRDefault="00D62C40" w:rsidP="00D62C40"/>
    <w:p w:rsidR="00B74E74" w:rsidRDefault="00D62C40" w:rsidP="00CA0D17">
      <w:pPr>
        <w:tabs>
          <w:tab w:val="left" w:pos="5172"/>
        </w:tabs>
      </w:pPr>
      <w:r>
        <w:t xml:space="preserve">Mr. Larsen presented the parameters </w:t>
      </w:r>
      <w:r w:rsidR="00623560">
        <w:t>resolution.  The</w:t>
      </w:r>
      <w:r w:rsidR="00CA0D17">
        <w:t xml:space="preserve"> parameters include an amount not to exceed $750 million, a final maturity for the bonds of not more than 15 years, and a limitation on the discount from par of no more than 2%. Mr. Larsen noted that </w:t>
      </w:r>
      <w:r w:rsidR="00623560">
        <w:t>because of access limitations</w:t>
      </w:r>
      <w:r w:rsidR="00CA0D17">
        <w:t xml:space="preserve"> to the Treasurer’s Office by the public due to COVID-19, the parameter’s resolution would be available for view by the public on the Treasurer’s website, </w:t>
      </w:r>
      <w:r w:rsidR="00CA0D17" w:rsidRPr="00CA0D17">
        <w:rPr>
          <w:u w:val="single"/>
        </w:rPr>
        <w:t>treasurer.utah.gov</w:t>
      </w:r>
      <w:r w:rsidR="00CA0D17">
        <w:t>.</w:t>
      </w:r>
    </w:p>
    <w:p w:rsidR="00CA0D17" w:rsidRDefault="00CA0D17" w:rsidP="00CA0D17">
      <w:pPr>
        <w:tabs>
          <w:tab w:val="left" w:pos="5172"/>
        </w:tabs>
      </w:pPr>
    </w:p>
    <w:p w:rsidR="00CA0D17" w:rsidRDefault="00623560" w:rsidP="00CA0D17">
      <w:pPr>
        <w:tabs>
          <w:tab w:val="left" w:pos="5172"/>
        </w:tabs>
      </w:pPr>
      <w:r>
        <w:t>Mr. Damschen further commented that the bond issuance currently contemplated would require a statutory change by the legislature to lift the limitation placed on the issuance of transportation bonds. That</w:t>
      </w:r>
      <w:r w:rsidR="00417C1F">
        <w:t xml:space="preserve"> statutory</w:t>
      </w:r>
      <w:r>
        <w:t xml:space="preserve"> limitation</w:t>
      </w:r>
      <w:r w:rsidR="00417C1F">
        <w:t xml:space="preserve"> dictates</w:t>
      </w:r>
      <w:r>
        <w:t xml:space="preserve"> that no</w:t>
      </w:r>
      <w:r w:rsidR="00417C1F">
        <w:t xml:space="preserve"> general obligation transportation</w:t>
      </w:r>
      <w:r>
        <w:t xml:space="preserve"> bonds can be issued if that issuance causes the total general obligation bonds outstanding to exceed 50% of the constitutional debt limit.  The current contemplated issuance will put the state just over the 50% of </w:t>
      </w:r>
      <w:r>
        <w:lastRenderedPageBreak/>
        <w:t xml:space="preserve">constitutional debt threshold until the state pays a principal payment due on July 1, 2020. </w:t>
      </w:r>
      <w:r w:rsidR="00776D66">
        <w:t xml:space="preserve"> He also commented that the transaction would use the same underwriting syndicate procured in the last bond issuance although a new book runner would be selected from the syndicate.</w:t>
      </w:r>
    </w:p>
    <w:p w:rsidR="00776D66" w:rsidRDefault="00776D66" w:rsidP="00CA0D17">
      <w:pPr>
        <w:tabs>
          <w:tab w:val="left" w:pos="5172"/>
        </w:tabs>
      </w:pPr>
    </w:p>
    <w:p w:rsidR="00776D66" w:rsidRDefault="00776D66" w:rsidP="00776D66">
      <w:r>
        <w:t>Mr. Damschen motioned to a</w:t>
      </w:r>
      <w:bookmarkStart w:id="0" w:name="_GoBack"/>
      <w:bookmarkEnd w:id="0"/>
      <w:r>
        <w:t xml:space="preserve">dopt the resolution.  Mr. Cox seconded the motion.  The motion carried unanimously with Mr. Damschen, Mr. Cox and Mr. Carlton all voting in favor. </w:t>
      </w:r>
      <w:r>
        <w:t>Mr. Carlton’s vote was recorded after the meeting. Because of technical difficulties his audio was not heard during the meeting although he was present and listening for the entire meeting.</w:t>
      </w:r>
    </w:p>
    <w:p w:rsidR="00282389" w:rsidRDefault="00282389" w:rsidP="00FD2280"/>
    <w:p w:rsidR="009316A7" w:rsidRDefault="00933708" w:rsidP="009316A7">
      <w:r w:rsidRPr="00874EE1">
        <w:rPr>
          <w:b/>
        </w:rPr>
        <w:t>Other</w:t>
      </w:r>
      <w:r w:rsidR="00874EE1">
        <w:rPr>
          <w:b/>
        </w:rPr>
        <w:t xml:space="preserve"> R</w:t>
      </w:r>
      <w:r w:rsidR="00874EE1" w:rsidRPr="00874EE1">
        <w:rPr>
          <w:b/>
        </w:rPr>
        <w:t>elated</w:t>
      </w:r>
      <w:r w:rsidR="00874EE1">
        <w:rPr>
          <w:b/>
        </w:rPr>
        <w:t xml:space="preserve"> M</w:t>
      </w:r>
      <w:r w:rsidRPr="00874EE1">
        <w:rPr>
          <w:b/>
        </w:rPr>
        <w:t>atters</w:t>
      </w:r>
      <w:r w:rsidR="00874EE1">
        <w:rPr>
          <w:b/>
        </w:rPr>
        <w:t xml:space="preserve"> </w:t>
      </w:r>
      <w:r w:rsidR="00776D66">
        <w:rPr>
          <w:b/>
        </w:rPr>
        <w:t xml:space="preserve">– </w:t>
      </w:r>
      <w:r w:rsidR="00776D66">
        <w:t>No other matters were noted.</w:t>
      </w:r>
    </w:p>
    <w:p w:rsidR="00E544AF" w:rsidRDefault="00E544AF" w:rsidP="00E544AF"/>
    <w:p w:rsidR="00D6054C" w:rsidRPr="00D6054C" w:rsidRDefault="00D6054C" w:rsidP="009C299E">
      <w:pPr>
        <w:rPr>
          <w:b/>
        </w:rPr>
      </w:pPr>
      <w:r>
        <w:rPr>
          <w:b/>
        </w:rPr>
        <w:t>The meeting was adjourned.</w:t>
      </w:r>
    </w:p>
    <w:sectPr w:rsidR="00D6054C" w:rsidRPr="00D6054C" w:rsidSect="00055129">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67" w:rsidRDefault="00310767">
      <w:r>
        <w:separator/>
      </w:r>
    </w:p>
  </w:endnote>
  <w:endnote w:type="continuationSeparator" w:id="0">
    <w:p w:rsidR="00310767" w:rsidRDefault="0031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67" w:rsidRDefault="00310767">
      <w:r>
        <w:separator/>
      </w:r>
    </w:p>
  </w:footnote>
  <w:footnote w:type="continuationSeparator" w:id="0">
    <w:p w:rsidR="00310767" w:rsidRDefault="00310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3B" w:rsidRDefault="006B7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C15C0"/>
    <w:multiLevelType w:val="hybridMultilevel"/>
    <w:tmpl w:val="CDD04BA8"/>
    <w:lvl w:ilvl="0" w:tplc="535C4F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9E"/>
    <w:rsid w:val="00011952"/>
    <w:rsid w:val="00012A48"/>
    <w:rsid w:val="00017A7F"/>
    <w:rsid w:val="00025642"/>
    <w:rsid w:val="000275B9"/>
    <w:rsid w:val="00045760"/>
    <w:rsid w:val="00055129"/>
    <w:rsid w:val="00077FBA"/>
    <w:rsid w:val="000841FF"/>
    <w:rsid w:val="000952E0"/>
    <w:rsid w:val="000A4198"/>
    <w:rsid w:val="000A4B07"/>
    <w:rsid w:val="000C27BA"/>
    <w:rsid w:val="000D26C7"/>
    <w:rsid w:val="000D6E7D"/>
    <w:rsid w:val="000E0226"/>
    <w:rsid w:val="000F07D9"/>
    <w:rsid w:val="000F581F"/>
    <w:rsid w:val="00115B38"/>
    <w:rsid w:val="001374A1"/>
    <w:rsid w:val="001630C5"/>
    <w:rsid w:val="00163C7A"/>
    <w:rsid w:val="00167298"/>
    <w:rsid w:val="001700AD"/>
    <w:rsid w:val="00173CAB"/>
    <w:rsid w:val="00194843"/>
    <w:rsid w:val="001A7067"/>
    <w:rsid w:val="001D1482"/>
    <w:rsid w:val="001D4F16"/>
    <w:rsid w:val="001D78C0"/>
    <w:rsid w:val="001E664A"/>
    <w:rsid w:val="001E7BDB"/>
    <w:rsid w:val="00203FF2"/>
    <w:rsid w:val="002064E3"/>
    <w:rsid w:val="00206B67"/>
    <w:rsid w:val="00207B4D"/>
    <w:rsid w:val="002279BB"/>
    <w:rsid w:val="00252CEA"/>
    <w:rsid w:val="00263B79"/>
    <w:rsid w:val="00282389"/>
    <w:rsid w:val="002A4DA8"/>
    <w:rsid w:val="002A7200"/>
    <w:rsid w:val="002B07BF"/>
    <w:rsid w:val="002B0F99"/>
    <w:rsid w:val="002C2B77"/>
    <w:rsid w:val="002D6370"/>
    <w:rsid w:val="002E4E8D"/>
    <w:rsid w:val="002F01A5"/>
    <w:rsid w:val="002F5261"/>
    <w:rsid w:val="00305C8B"/>
    <w:rsid w:val="00310767"/>
    <w:rsid w:val="003233E1"/>
    <w:rsid w:val="00325622"/>
    <w:rsid w:val="00330B4A"/>
    <w:rsid w:val="00340E30"/>
    <w:rsid w:val="003469EB"/>
    <w:rsid w:val="003602B4"/>
    <w:rsid w:val="00372D61"/>
    <w:rsid w:val="00383A86"/>
    <w:rsid w:val="003868AB"/>
    <w:rsid w:val="00397075"/>
    <w:rsid w:val="003B0722"/>
    <w:rsid w:val="003C1239"/>
    <w:rsid w:val="003D1C39"/>
    <w:rsid w:val="003D1C88"/>
    <w:rsid w:val="003D2272"/>
    <w:rsid w:val="003D27A9"/>
    <w:rsid w:val="003E0D1B"/>
    <w:rsid w:val="003E53D1"/>
    <w:rsid w:val="00407BCC"/>
    <w:rsid w:val="00417C1F"/>
    <w:rsid w:val="00420C4B"/>
    <w:rsid w:val="00425296"/>
    <w:rsid w:val="00431B3B"/>
    <w:rsid w:val="00440F3D"/>
    <w:rsid w:val="00443273"/>
    <w:rsid w:val="0044402C"/>
    <w:rsid w:val="00476FA1"/>
    <w:rsid w:val="004804E5"/>
    <w:rsid w:val="004863E8"/>
    <w:rsid w:val="00486F96"/>
    <w:rsid w:val="00494ED7"/>
    <w:rsid w:val="004D482A"/>
    <w:rsid w:val="004D51FA"/>
    <w:rsid w:val="004E3FD8"/>
    <w:rsid w:val="004E7B66"/>
    <w:rsid w:val="004F5A71"/>
    <w:rsid w:val="00503891"/>
    <w:rsid w:val="00503FF7"/>
    <w:rsid w:val="00510E27"/>
    <w:rsid w:val="00526C1B"/>
    <w:rsid w:val="0056469A"/>
    <w:rsid w:val="005A4687"/>
    <w:rsid w:val="005B2F52"/>
    <w:rsid w:val="005E2670"/>
    <w:rsid w:val="005F688C"/>
    <w:rsid w:val="00603276"/>
    <w:rsid w:val="00623560"/>
    <w:rsid w:val="006331E1"/>
    <w:rsid w:val="00635255"/>
    <w:rsid w:val="006420B6"/>
    <w:rsid w:val="0064380B"/>
    <w:rsid w:val="006636E5"/>
    <w:rsid w:val="006862A8"/>
    <w:rsid w:val="006A741D"/>
    <w:rsid w:val="006B7E3B"/>
    <w:rsid w:val="006D2860"/>
    <w:rsid w:val="00703D3E"/>
    <w:rsid w:val="00704ABC"/>
    <w:rsid w:val="007477C4"/>
    <w:rsid w:val="007604ED"/>
    <w:rsid w:val="00776D66"/>
    <w:rsid w:val="00793680"/>
    <w:rsid w:val="007A525F"/>
    <w:rsid w:val="007A6C9F"/>
    <w:rsid w:val="007A7481"/>
    <w:rsid w:val="007B3900"/>
    <w:rsid w:val="007C1766"/>
    <w:rsid w:val="007C1FB3"/>
    <w:rsid w:val="007D41E5"/>
    <w:rsid w:val="00842AE6"/>
    <w:rsid w:val="00852147"/>
    <w:rsid w:val="00863C1A"/>
    <w:rsid w:val="008659C1"/>
    <w:rsid w:val="00874EE1"/>
    <w:rsid w:val="008750D5"/>
    <w:rsid w:val="0089255B"/>
    <w:rsid w:val="008A2D12"/>
    <w:rsid w:val="008A326B"/>
    <w:rsid w:val="008B3D1B"/>
    <w:rsid w:val="008C31E8"/>
    <w:rsid w:val="008E3E08"/>
    <w:rsid w:val="008F5CA4"/>
    <w:rsid w:val="00901964"/>
    <w:rsid w:val="009142E1"/>
    <w:rsid w:val="00925B04"/>
    <w:rsid w:val="009316A7"/>
    <w:rsid w:val="00933708"/>
    <w:rsid w:val="0095204B"/>
    <w:rsid w:val="009B0D6A"/>
    <w:rsid w:val="009B3661"/>
    <w:rsid w:val="009B58B1"/>
    <w:rsid w:val="009B5F84"/>
    <w:rsid w:val="009C299E"/>
    <w:rsid w:val="009D44DB"/>
    <w:rsid w:val="009D5EF6"/>
    <w:rsid w:val="009F59CE"/>
    <w:rsid w:val="009F7196"/>
    <w:rsid w:val="00A05753"/>
    <w:rsid w:val="00A07D29"/>
    <w:rsid w:val="00A11320"/>
    <w:rsid w:val="00A2410B"/>
    <w:rsid w:val="00A36E3F"/>
    <w:rsid w:val="00A7214B"/>
    <w:rsid w:val="00A80EC1"/>
    <w:rsid w:val="00A9235E"/>
    <w:rsid w:val="00A95EEB"/>
    <w:rsid w:val="00AA5FB2"/>
    <w:rsid w:val="00AC02A4"/>
    <w:rsid w:val="00B44D7F"/>
    <w:rsid w:val="00B74E74"/>
    <w:rsid w:val="00B82F38"/>
    <w:rsid w:val="00B83CB6"/>
    <w:rsid w:val="00B84DBB"/>
    <w:rsid w:val="00BA1373"/>
    <w:rsid w:val="00BA2BE5"/>
    <w:rsid w:val="00BA3D4E"/>
    <w:rsid w:val="00BA6178"/>
    <w:rsid w:val="00BC30E7"/>
    <w:rsid w:val="00BF2DC2"/>
    <w:rsid w:val="00BF69B7"/>
    <w:rsid w:val="00C122BB"/>
    <w:rsid w:val="00C176F3"/>
    <w:rsid w:val="00C5074F"/>
    <w:rsid w:val="00CA0D17"/>
    <w:rsid w:val="00CA5EEF"/>
    <w:rsid w:val="00CE51A6"/>
    <w:rsid w:val="00CE71E2"/>
    <w:rsid w:val="00CF1432"/>
    <w:rsid w:val="00D121A9"/>
    <w:rsid w:val="00D135CD"/>
    <w:rsid w:val="00D351D6"/>
    <w:rsid w:val="00D6054C"/>
    <w:rsid w:val="00D62C40"/>
    <w:rsid w:val="00DB0C66"/>
    <w:rsid w:val="00DB310D"/>
    <w:rsid w:val="00DC7C59"/>
    <w:rsid w:val="00DD0516"/>
    <w:rsid w:val="00DD21F4"/>
    <w:rsid w:val="00DD7AB4"/>
    <w:rsid w:val="00E02972"/>
    <w:rsid w:val="00E2310F"/>
    <w:rsid w:val="00E2514B"/>
    <w:rsid w:val="00E544AF"/>
    <w:rsid w:val="00E658AB"/>
    <w:rsid w:val="00E72D8D"/>
    <w:rsid w:val="00E74E1C"/>
    <w:rsid w:val="00E83D31"/>
    <w:rsid w:val="00E867BD"/>
    <w:rsid w:val="00EB60D6"/>
    <w:rsid w:val="00EC55C3"/>
    <w:rsid w:val="00EE2575"/>
    <w:rsid w:val="00EF6F0A"/>
    <w:rsid w:val="00F03159"/>
    <w:rsid w:val="00F17482"/>
    <w:rsid w:val="00F37872"/>
    <w:rsid w:val="00F55C75"/>
    <w:rsid w:val="00F5755F"/>
    <w:rsid w:val="00F74D74"/>
    <w:rsid w:val="00F753F3"/>
    <w:rsid w:val="00F838B6"/>
    <w:rsid w:val="00F91FF4"/>
    <w:rsid w:val="00FA45A9"/>
    <w:rsid w:val="00FA79B0"/>
    <w:rsid w:val="00FB2522"/>
    <w:rsid w:val="00FB2657"/>
    <w:rsid w:val="00FC0B69"/>
    <w:rsid w:val="00FD2280"/>
    <w:rsid w:val="00FD4B2B"/>
    <w:rsid w:val="00FE1ED0"/>
    <w:rsid w:val="00FE214A"/>
    <w:rsid w:val="00FF5005"/>
    <w:rsid w:val="00FF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 Number List"/>
    <w:basedOn w:val="Normal"/>
    <w:rsid w:val="000D6E7D"/>
    <w:pPr>
      <w:spacing w:after="240"/>
      <w:ind w:firstLine="720"/>
    </w:pPr>
  </w:style>
  <w:style w:type="paragraph" w:styleId="Header">
    <w:name w:val="header"/>
    <w:basedOn w:val="Normal"/>
    <w:rsid w:val="003233E1"/>
    <w:pPr>
      <w:tabs>
        <w:tab w:val="center" w:pos="4320"/>
        <w:tab w:val="right" w:pos="8640"/>
      </w:tabs>
    </w:pPr>
  </w:style>
  <w:style w:type="paragraph" w:styleId="Footer">
    <w:name w:val="footer"/>
    <w:basedOn w:val="Normal"/>
    <w:rsid w:val="003233E1"/>
    <w:pPr>
      <w:tabs>
        <w:tab w:val="center" w:pos="4320"/>
        <w:tab w:val="right" w:pos="8640"/>
      </w:tabs>
    </w:pPr>
  </w:style>
  <w:style w:type="paragraph" w:styleId="BalloonText">
    <w:name w:val="Balloon Text"/>
    <w:basedOn w:val="Normal"/>
    <w:semiHidden/>
    <w:rsid w:val="00323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 Number List"/>
    <w:basedOn w:val="Normal"/>
    <w:rsid w:val="000D6E7D"/>
    <w:pPr>
      <w:spacing w:after="240"/>
      <w:ind w:firstLine="720"/>
    </w:pPr>
  </w:style>
  <w:style w:type="paragraph" w:styleId="Header">
    <w:name w:val="header"/>
    <w:basedOn w:val="Normal"/>
    <w:rsid w:val="003233E1"/>
    <w:pPr>
      <w:tabs>
        <w:tab w:val="center" w:pos="4320"/>
        <w:tab w:val="right" w:pos="8640"/>
      </w:tabs>
    </w:pPr>
  </w:style>
  <w:style w:type="paragraph" w:styleId="Footer">
    <w:name w:val="footer"/>
    <w:basedOn w:val="Normal"/>
    <w:rsid w:val="003233E1"/>
    <w:pPr>
      <w:tabs>
        <w:tab w:val="center" w:pos="4320"/>
        <w:tab w:val="right" w:pos="8640"/>
      </w:tabs>
    </w:pPr>
  </w:style>
  <w:style w:type="paragraph" w:styleId="BalloonText">
    <w:name w:val="Balloon Text"/>
    <w:basedOn w:val="Normal"/>
    <w:semiHidden/>
    <w:rsid w:val="00323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518</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BONDING COMMISSION</vt:lpstr>
    </vt:vector>
  </TitlesOfParts>
  <Company>State of Utah</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BONDING COMMISSION</dc:title>
  <dc:creator>rellis</dc:creator>
  <cp:lastModifiedBy>Kirt Slaugh</cp:lastModifiedBy>
  <cp:revision>5</cp:revision>
  <cp:lastPrinted>2019-04-30T15:20:00Z</cp:lastPrinted>
  <dcterms:created xsi:type="dcterms:W3CDTF">2020-05-06T16:20:00Z</dcterms:created>
  <dcterms:modified xsi:type="dcterms:W3CDTF">2020-05-06T17:21:00Z</dcterms:modified>
</cp:coreProperties>
</file>