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BD333" w14:textId="77777777" w:rsidR="00F421D6" w:rsidRPr="005D7845" w:rsidRDefault="00F421D6" w:rsidP="00F421D6">
      <w:pPr>
        <w:tabs>
          <w:tab w:val="left" w:pos="0"/>
          <w:tab w:val="left" w:pos="3600"/>
        </w:tabs>
        <w:rPr>
          <w:szCs w:val="24"/>
        </w:rPr>
      </w:pPr>
      <w:r w:rsidRPr="005D7845">
        <w:rPr>
          <w:b/>
          <w:bCs/>
          <w:szCs w:val="24"/>
        </w:rPr>
        <w:t>GOVERNING AUTHORITY</w:t>
      </w:r>
      <w:r w:rsidRPr="005D7845">
        <w:rPr>
          <w:b/>
          <w:bCs/>
          <w:szCs w:val="24"/>
        </w:rPr>
        <w:tab/>
      </w:r>
      <w:r w:rsidRPr="005D7845">
        <w:rPr>
          <w:szCs w:val="24"/>
        </w:rPr>
        <w:t xml:space="preserve">Commissioner </w:t>
      </w:r>
      <w:r>
        <w:rPr>
          <w:szCs w:val="24"/>
        </w:rPr>
        <w:t xml:space="preserve">Bill </w:t>
      </w:r>
      <w:r w:rsidRPr="005D7845">
        <w:rPr>
          <w:szCs w:val="24"/>
        </w:rPr>
        <w:t>Lee</w:t>
      </w:r>
      <w:r>
        <w:rPr>
          <w:szCs w:val="24"/>
        </w:rPr>
        <w:t xml:space="preserve"> (Chair) </w:t>
      </w:r>
    </w:p>
    <w:p w14:paraId="698250AC" w14:textId="77777777" w:rsidR="00F421D6" w:rsidRDefault="00F421D6" w:rsidP="00F421D6">
      <w:pPr>
        <w:tabs>
          <w:tab w:val="left" w:pos="0"/>
          <w:tab w:val="left" w:pos="3600"/>
        </w:tabs>
        <w:rPr>
          <w:szCs w:val="24"/>
        </w:rPr>
      </w:pPr>
      <w:r w:rsidRPr="005D7845">
        <w:rPr>
          <w:b/>
          <w:bCs/>
          <w:szCs w:val="24"/>
        </w:rPr>
        <w:t>BOARD:</w:t>
      </w:r>
      <w:r>
        <w:rPr>
          <w:szCs w:val="24"/>
        </w:rPr>
        <w:tab/>
        <w:t>Commissioner Nathan Ivie</w:t>
      </w:r>
    </w:p>
    <w:p w14:paraId="475DCE25" w14:textId="77777777" w:rsidR="00F421D6" w:rsidRDefault="00F421D6" w:rsidP="00F421D6">
      <w:pPr>
        <w:tabs>
          <w:tab w:val="left" w:pos="0"/>
          <w:tab w:val="left" w:pos="3600"/>
        </w:tabs>
        <w:rPr>
          <w:szCs w:val="24"/>
        </w:rPr>
      </w:pPr>
      <w:r>
        <w:rPr>
          <w:szCs w:val="24"/>
        </w:rPr>
        <w:tab/>
        <w:t>Commissioner Tanner Ainge</w:t>
      </w:r>
    </w:p>
    <w:p w14:paraId="74BA3E59" w14:textId="77777777" w:rsidR="00F421D6" w:rsidRDefault="00F421D6" w:rsidP="00F421D6">
      <w:pPr>
        <w:tabs>
          <w:tab w:val="left" w:pos="0"/>
          <w:tab w:val="left" w:pos="3600"/>
        </w:tabs>
        <w:rPr>
          <w:szCs w:val="24"/>
        </w:rPr>
      </w:pPr>
    </w:p>
    <w:p w14:paraId="27F6E587" w14:textId="77777777" w:rsidR="00F421D6" w:rsidRPr="005D7845" w:rsidRDefault="00F421D6" w:rsidP="00F421D6">
      <w:pPr>
        <w:tabs>
          <w:tab w:val="left" w:pos="0"/>
          <w:tab w:val="left" w:pos="3600"/>
        </w:tabs>
        <w:rPr>
          <w:szCs w:val="24"/>
        </w:rPr>
      </w:pPr>
      <w:r>
        <w:rPr>
          <w:szCs w:val="24"/>
        </w:rPr>
        <w:tab/>
      </w:r>
    </w:p>
    <w:p w14:paraId="45D035FF" w14:textId="0C361F6D" w:rsidR="00F421D6" w:rsidRPr="005D7845" w:rsidRDefault="00F421D6" w:rsidP="00F421D6">
      <w:pPr>
        <w:tabs>
          <w:tab w:val="left" w:pos="0"/>
          <w:tab w:val="left" w:pos="3600"/>
        </w:tabs>
        <w:rPr>
          <w:szCs w:val="24"/>
        </w:rPr>
      </w:pPr>
      <w:r w:rsidRPr="005D7845">
        <w:rPr>
          <w:b/>
          <w:bCs/>
          <w:szCs w:val="24"/>
        </w:rPr>
        <w:t xml:space="preserve">WASATCH </w:t>
      </w:r>
      <w:r>
        <w:rPr>
          <w:b/>
          <w:bCs/>
          <w:szCs w:val="24"/>
        </w:rPr>
        <w:t>BEHAVIORAL</w:t>
      </w:r>
      <w:r w:rsidRPr="005D7845">
        <w:rPr>
          <w:b/>
          <w:bCs/>
          <w:szCs w:val="24"/>
        </w:rPr>
        <w:t xml:space="preserve"> </w:t>
      </w:r>
      <w:r w:rsidRPr="005D7845">
        <w:rPr>
          <w:szCs w:val="24"/>
        </w:rPr>
        <w:tab/>
        <w:t>Juergen Korbanka, Executive Director</w:t>
      </w:r>
    </w:p>
    <w:p w14:paraId="5FB45C30" w14:textId="77777777" w:rsidR="00F421D6" w:rsidRPr="005D7845" w:rsidRDefault="00F421D6" w:rsidP="00F421D6">
      <w:pPr>
        <w:tabs>
          <w:tab w:val="left" w:pos="0"/>
          <w:tab w:val="left" w:pos="3600"/>
        </w:tabs>
        <w:rPr>
          <w:szCs w:val="24"/>
        </w:rPr>
      </w:pPr>
      <w:r w:rsidRPr="005D7845">
        <w:rPr>
          <w:b/>
          <w:szCs w:val="24"/>
        </w:rPr>
        <w:t>HEALTH STAFF:</w:t>
      </w:r>
      <w:r w:rsidRPr="005D7845">
        <w:rPr>
          <w:szCs w:val="24"/>
        </w:rPr>
        <w:tab/>
        <w:t xml:space="preserve">Todd Phillips, Financial Director </w:t>
      </w:r>
      <w:r>
        <w:rPr>
          <w:szCs w:val="24"/>
        </w:rPr>
        <w:tab/>
      </w:r>
    </w:p>
    <w:p w14:paraId="25419480" w14:textId="77777777" w:rsidR="00F421D6" w:rsidRPr="005D7845" w:rsidRDefault="00F421D6" w:rsidP="00F421D6">
      <w:pPr>
        <w:ind w:left="3600"/>
        <w:rPr>
          <w:szCs w:val="24"/>
        </w:rPr>
      </w:pPr>
      <w:r w:rsidRPr="005D7845">
        <w:rPr>
          <w:szCs w:val="24"/>
        </w:rPr>
        <w:t xml:space="preserve">Randy Huntington, </w:t>
      </w:r>
      <w:r>
        <w:rPr>
          <w:szCs w:val="24"/>
        </w:rPr>
        <w:t>Division</w:t>
      </w:r>
      <w:r w:rsidRPr="005D7845">
        <w:rPr>
          <w:szCs w:val="24"/>
        </w:rPr>
        <w:t xml:space="preserve"> Director</w:t>
      </w:r>
    </w:p>
    <w:p w14:paraId="5FEABE07" w14:textId="77777777" w:rsidR="00F421D6" w:rsidRDefault="00F421D6" w:rsidP="00F421D6">
      <w:pPr>
        <w:ind w:left="3600"/>
        <w:rPr>
          <w:szCs w:val="24"/>
        </w:rPr>
      </w:pPr>
      <w:r w:rsidRPr="005D7845">
        <w:rPr>
          <w:szCs w:val="24"/>
        </w:rPr>
        <w:t xml:space="preserve">Catherine Johnson, </w:t>
      </w:r>
      <w:r>
        <w:rPr>
          <w:szCs w:val="24"/>
        </w:rPr>
        <w:t>Division Director</w:t>
      </w:r>
    </w:p>
    <w:p w14:paraId="4B88EFFA" w14:textId="77777777" w:rsidR="00F421D6" w:rsidRPr="005D7845" w:rsidRDefault="00F421D6" w:rsidP="00F421D6">
      <w:pPr>
        <w:ind w:left="3600"/>
        <w:rPr>
          <w:szCs w:val="24"/>
        </w:rPr>
      </w:pPr>
      <w:r>
        <w:rPr>
          <w:szCs w:val="24"/>
        </w:rPr>
        <w:t>Joe McKea, HR Director</w:t>
      </w:r>
    </w:p>
    <w:p w14:paraId="5F6B3710" w14:textId="6E33FF04" w:rsidR="00F421D6" w:rsidRDefault="00F421D6" w:rsidP="00F421D6">
      <w:pPr>
        <w:tabs>
          <w:tab w:val="left" w:pos="0"/>
        </w:tabs>
        <w:rPr>
          <w:szCs w:val="24"/>
        </w:rPr>
      </w:pPr>
      <w:r w:rsidRPr="005D7845">
        <w:rPr>
          <w:szCs w:val="24"/>
        </w:rPr>
        <w:tab/>
      </w:r>
      <w:r w:rsidRPr="005D7845">
        <w:rPr>
          <w:szCs w:val="24"/>
        </w:rPr>
        <w:tab/>
      </w:r>
      <w:r w:rsidRPr="005D7845">
        <w:rPr>
          <w:szCs w:val="24"/>
        </w:rPr>
        <w:tab/>
      </w:r>
      <w:r w:rsidRPr="005D7845">
        <w:rPr>
          <w:szCs w:val="24"/>
        </w:rPr>
        <w:tab/>
      </w:r>
      <w:r w:rsidRPr="005D7845">
        <w:rPr>
          <w:szCs w:val="24"/>
        </w:rPr>
        <w:tab/>
        <w:t xml:space="preserve">Marilyn Sanders, </w:t>
      </w:r>
      <w:r>
        <w:rPr>
          <w:szCs w:val="24"/>
        </w:rPr>
        <w:t xml:space="preserve">Authority </w:t>
      </w:r>
      <w:r w:rsidRPr="005D7845">
        <w:rPr>
          <w:szCs w:val="24"/>
        </w:rPr>
        <w:t>Board Secretary</w:t>
      </w:r>
    </w:p>
    <w:p w14:paraId="20CFFC96" w14:textId="77777777" w:rsidR="00F421D6" w:rsidRDefault="00F421D6" w:rsidP="00F421D6">
      <w:pPr>
        <w:tabs>
          <w:tab w:val="left" w:pos="0"/>
        </w:tabs>
        <w:rPr>
          <w:szCs w:val="24"/>
        </w:rPr>
      </w:pPr>
      <w:r>
        <w:rPr>
          <w:szCs w:val="24"/>
        </w:rPr>
        <w:tab/>
      </w:r>
      <w:r>
        <w:rPr>
          <w:szCs w:val="24"/>
        </w:rPr>
        <w:tab/>
      </w:r>
      <w:r>
        <w:rPr>
          <w:szCs w:val="24"/>
        </w:rPr>
        <w:tab/>
      </w:r>
      <w:r>
        <w:rPr>
          <w:szCs w:val="24"/>
        </w:rPr>
        <w:tab/>
      </w:r>
      <w:r>
        <w:rPr>
          <w:szCs w:val="24"/>
        </w:rPr>
        <w:tab/>
      </w:r>
      <w:r w:rsidRPr="005D7845">
        <w:rPr>
          <w:szCs w:val="24"/>
        </w:rPr>
        <w:t>Doran Williams, Care Management Director</w:t>
      </w:r>
    </w:p>
    <w:p w14:paraId="2F2C5A93" w14:textId="7559B06C" w:rsidR="00F421D6" w:rsidRPr="005D7845" w:rsidRDefault="00F421D6" w:rsidP="00F421D6">
      <w:pPr>
        <w:tabs>
          <w:tab w:val="left" w:pos="0"/>
        </w:tabs>
        <w:rPr>
          <w:szCs w:val="24"/>
        </w:rPr>
      </w:pPr>
    </w:p>
    <w:p w14:paraId="539B733F" w14:textId="77777777" w:rsidR="00F421D6" w:rsidRDefault="00F421D6" w:rsidP="00F421D6">
      <w:pPr>
        <w:tabs>
          <w:tab w:val="left" w:pos="0"/>
        </w:tabs>
        <w:rPr>
          <w:szCs w:val="24"/>
        </w:rPr>
      </w:pPr>
      <w:r w:rsidRPr="005D7845">
        <w:rPr>
          <w:b/>
          <w:bCs/>
          <w:szCs w:val="24"/>
        </w:rPr>
        <w:t>ALSO PRESENT</w:t>
      </w:r>
      <w:r w:rsidRPr="005D7845">
        <w:rPr>
          <w:szCs w:val="24"/>
        </w:rPr>
        <w:t>:</w:t>
      </w:r>
      <w:r w:rsidRPr="005D7845">
        <w:rPr>
          <w:szCs w:val="24"/>
        </w:rPr>
        <w:tab/>
      </w:r>
      <w:r w:rsidRPr="005D7845">
        <w:rPr>
          <w:szCs w:val="24"/>
        </w:rPr>
        <w:tab/>
      </w:r>
      <w:r w:rsidRPr="005D7845">
        <w:rPr>
          <w:szCs w:val="24"/>
        </w:rPr>
        <w:tab/>
      </w:r>
      <w:r>
        <w:rPr>
          <w:szCs w:val="24"/>
        </w:rPr>
        <w:t>Ben VanNoy- County Deputy Attorney</w:t>
      </w:r>
    </w:p>
    <w:p w14:paraId="0DA11A6C" w14:textId="77777777" w:rsidR="00F421D6" w:rsidRDefault="00F421D6" w:rsidP="00F421D6">
      <w:pPr>
        <w:tabs>
          <w:tab w:val="left" w:pos="0"/>
        </w:tabs>
        <w:rPr>
          <w:szCs w:val="24"/>
        </w:rPr>
      </w:pPr>
    </w:p>
    <w:p w14:paraId="6A20D1AE" w14:textId="2DC23707" w:rsidR="00CE5BA2" w:rsidRPr="00667C3B" w:rsidRDefault="00F421D6" w:rsidP="00F421D6">
      <w:pPr>
        <w:tabs>
          <w:tab w:val="left" w:pos="0"/>
        </w:tabs>
        <w:rPr>
          <w:szCs w:val="24"/>
        </w:rPr>
      </w:pPr>
      <w:r>
        <w:rPr>
          <w:b/>
          <w:szCs w:val="24"/>
        </w:rPr>
        <w:t>EXCUSED:</w:t>
      </w:r>
      <w:r>
        <w:rPr>
          <w:b/>
          <w:szCs w:val="24"/>
        </w:rPr>
        <w:tab/>
      </w:r>
      <w:r>
        <w:rPr>
          <w:b/>
          <w:szCs w:val="24"/>
        </w:rPr>
        <w:tab/>
      </w:r>
      <w:r>
        <w:rPr>
          <w:b/>
          <w:szCs w:val="24"/>
        </w:rPr>
        <w:tab/>
      </w:r>
      <w:r>
        <w:rPr>
          <w:b/>
          <w:szCs w:val="24"/>
        </w:rPr>
        <w:tab/>
      </w:r>
      <w:r w:rsidR="00667C3B">
        <w:rPr>
          <w:szCs w:val="24"/>
        </w:rPr>
        <w:t>Danene Jackson, Utah County SUD</w:t>
      </w:r>
    </w:p>
    <w:p w14:paraId="759CF8F5" w14:textId="77777777" w:rsidR="00F421D6" w:rsidRDefault="00F421D6" w:rsidP="00C91E35">
      <w:pPr>
        <w:pStyle w:val="Title"/>
        <w:spacing w:line="240" w:lineRule="auto"/>
        <w:rPr>
          <w:rFonts w:ascii="Times New Roman" w:hAnsi="Times New Roman"/>
          <w:b w:val="0"/>
          <w:sz w:val="24"/>
          <w:szCs w:val="24"/>
        </w:rPr>
      </w:pPr>
    </w:p>
    <w:p w14:paraId="0818EB70" w14:textId="21347C9B" w:rsidR="001C53E7" w:rsidRPr="0086049A" w:rsidRDefault="001C53E7" w:rsidP="00C91E35">
      <w:pPr>
        <w:pStyle w:val="Title"/>
        <w:spacing w:line="240" w:lineRule="auto"/>
        <w:rPr>
          <w:rFonts w:ascii="Times New Roman" w:hAnsi="Times New Roman"/>
          <w:sz w:val="24"/>
          <w:szCs w:val="24"/>
        </w:rPr>
      </w:pPr>
      <w:r w:rsidRPr="0086049A">
        <w:rPr>
          <w:rFonts w:ascii="Times New Roman" w:hAnsi="Times New Roman"/>
          <w:b w:val="0"/>
          <w:sz w:val="24"/>
          <w:szCs w:val="24"/>
        </w:rPr>
        <w:t>PUBLIC NOTICE IS HEREBY GIVEN THAT</w:t>
      </w:r>
      <w:r w:rsidRPr="0086049A">
        <w:rPr>
          <w:rFonts w:ascii="Times New Roman" w:hAnsi="Times New Roman"/>
          <w:sz w:val="24"/>
          <w:szCs w:val="24"/>
        </w:rPr>
        <w:t xml:space="preserve"> </w:t>
      </w:r>
      <w:r w:rsidRPr="0086049A">
        <w:rPr>
          <w:rFonts w:ascii="Times New Roman" w:hAnsi="Times New Roman"/>
          <w:b w:val="0"/>
          <w:sz w:val="24"/>
          <w:szCs w:val="24"/>
        </w:rPr>
        <w:t>THE</w:t>
      </w:r>
    </w:p>
    <w:p w14:paraId="3F0CD864" w14:textId="77777777" w:rsidR="001C53E7" w:rsidRPr="0086049A" w:rsidRDefault="001C53E7">
      <w:pPr>
        <w:pStyle w:val="Title"/>
        <w:spacing w:line="240" w:lineRule="auto"/>
        <w:rPr>
          <w:rFonts w:ascii="Times New Roman" w:hAnsi="Times New Roman"/>
          <w:sz w:val="24"/>
          <w:szCs w:val="24"/>
        </w:rPr>
      </w:pPr>
    </w:p>
    <w:p w14:paraId="6AD650B6" w14:textId="095C3323" w:rsidR="001C53E7" w:rsidRPr="0086049A" w:rsidRDefault="001C53E7">
      <w:pPr>
        <w:pStyle w:val="Title"/>
        <w:spacing w:line="240" w:lineRule="auto"/>
        <w:rPr>
          <w:rFonts w:ascii="Times New Roman" w:hAnsi="Times New Roman"/>
          <w:sz w:val="24"/>
          <w:szCs w:val="24"/>
        </w:rPr>
      </w:pPr>
      <w:r w:rsidRPr="0086049A">
        <w:rPr>
          <w:rFonts w:ascii="Times New Roman" w:hAnsi="Times New Roman"/>
          <w:sz w:val="24"/>
          <w:szCs w:val="24"/>
        </w:rPr>
        <w:t xml:space="preserve">GOVERNING </w:t>
      </w:r>
      <w:r w:rsidR="00E44AE5">
        <w:rPr>
          <w:rFonts w:ascii="Times New Roman" w:hAnsi="Times New Roman"/>
          <w:sz w:val="24"/>
          <w:szCs w:val="24"/>
        </w:rPr>
        <w:t>BODY</w:t>
      </w:r>
      <w:r w:rsidR="006625AC" w:rsidRPr="0086049A">
        <w:rPr>
          <w:rFonts w:ascii="Times New Roman" w:hAnsi="Times New Roman"/>
          <w:sz w:val="24"/>
          <w:szCs w:val="24"/>
        </w:rPr>
        <w:t xml:space="preserve"> </w:t>
      </w:r>
      <w:r w:rsidRPr="0086049A">
        <w:rPr>
          <w:rFonts w:ascii="Times New Roman" w:hAnsi="Times New Roman"/>
          <w:sz w:val="24"/>
          <w:szCs w:val="24"/>
        </w:rPr>
        <w:t xml:space="preserve">OF THE </w:t>
      </w:r>
    </w:p>
    <w:p w14:paraId="3AE354E6" w14:textId="2ED8AC81" w:rsidR="001C53E7" w:rsidRPr="0086049A" w:rsidRDefault="008F05DA">
      <w:pPr>
        <w:pStyle w:val="Title"/>
        <w:spacing w:line="240" w:lineRule="auto"/>
        <w:rPr>
          <w:rFonts w:ascii="Times New Roman" w:hAnsi="Times New Roman"/>
          <w:sz w:val="24"/>
          <w:szCs w:val="24"/>
        </w:rPr>
      </w:pPr>
      <w:r w:rsidRPr="0086049A">
        <w:rPr>
          <w:rFonts w:ascii="Times New Roman" w:hAnsi="Times New Roman"/>
          <w:sz w:val="24"/>
          <w:szCs w:val="24"/>
        </w:rPr>
        <w:fldChar w:fldCharType="begin"/>
      </w:r>
      <w:r w:rsidR="001C53E7" w:rsidRPr="0086049A">
        <w:rPr>
          <w:rFonts w:ascii="Times New Roman" w:hAnsi="Times New Roman"/>
          <w:sz w:val="24"/>
          <w:szCs w:val="24"/>
        </w:rPr>
        <w:instrText xml:space="preserve"> SEQ CHAPTER \h \r 1</w:instrText>
      </w:r>
      <w:r w:rsidRPr="0086049A">
        <w:rPr>
          <w:rFonts w:ascii="Times New Roman" w:hAnsi="Times New Roman"/>
          <w:sz w:val="24"/>
          <w:szCs w:val="24"/>
        </w:rPr>
        <w:fldChar w:fldCharType="end"/>
      </w:r>
      <w:r w:rsidR="001C53E7" w:rsidRPr="0086049A">
        <w:rPr>
          <w:rFonts w:ascii="Times New Roman" w:hAnsi="Times New Roman"/>
          <w:sz w:val="24"/>
          <w:szCs w:val="24"/>
        </w:rPr>
        <w:t xml:space="preserve">WASATCH </w:t>
      </w:r>
      <w:r w:rsidR="005D4C80">
        <w:rPr>
          <w:rFonts w:ascii="Times New Roman" w:hAnsi="Times New Roman"/>
          <w:sz w:val="24"/>
          <w:szCs w:val="24"/>
        </w:rPr>
        <w:t>BEHAVIORAL</w:t>
      </w:r>
      <w:r w:rsidR="001C53E7" w:rsidRPr="0086049A">
        <w:rPr>
          <w:rFonts w:ascii="Times New Roman" w:hAnsi="Times New Roman"/>
          <w:sz w:val="24"/>
          <w:szCs w:val="24"/>
        </w:rPr>
        <w:t xml:space="preserve"> HEALTH </w:t>
      </w:r>
    </w:p>
    <w:p w14:paraId="3E3CBBEB" w14:textId="77777777" w:rsidR="001C53E7" w:rsidRPr="0086049A" w:rsidRDefault="001C53E7">
      <w:pPr>
        <w:pStyle w:val="Heading2"/>
        <w:spacing w:line="240" w:lineRule="auto"/>
        <w:rPr>
          <w:bCs/>
          <w:sz w:val="24"/>
          <w:szCs w:val="24"/>
        </w:rPr>
      </w:pPr>
      <w:r w:rsidRPr="0086049A">
        <w:rPr>
          <w:bCs/>
          <w:sz w:val="24"/>
          <w:szCs w:val="24"/>
        </w:rPr>
        <w:t>SPECIAL SERVICE DISTRICT</w:t>
      </w:r>
    </w:p>
    <w:p w14:paraId="3B020156" w14:textId="77777777" w:rsidR="001C53E7" w:rsidRPr="0086049A" w:rsidRDefault="001C53E7">
      <w:pPr>
        <w:rPr>
          <w:szCs w:val="24"/>
        </w:rPr>
      </w:pPr>
    </w:p>
    <w:p w14:paraId="56FA0759" w14:textId="77777777" w:rsidR="00A97457" w:rsidRDefault="00A97457" w:rsidP="007A4D4C">
      <w:pPr>
        <w:jc w:val="center"/>
        <w:rPr>
          <w:szCs w:val="24"/>
        </w:rPr>
      </w:pPr>
      <w:r w:rsidRPr="0086049A">
        <w:rPr>
          <w:szCs w:val="24"/>
        </w:rPr>
        <w:t>WILL HOLD</w:t>
      </w:r>
      <w:r w:rsidR="003C2175">
        <w:rPr>
          <w:szCs w:val="24"/>
        </w:rPr>
        <w:t xml:space="preserve"> A</w:t>
      </w:r>
      <w:r w:rsidR="00C91DC8">
        <w:rPr>
          <w:szCs w:val="24"/>
        </w:rPr>
        <w:t xml:space="preserve"> </w:t>
      </w:r>
      <w:r w:rsidR="00BF6B8B">
        <w:rPr>
          <w:szCs w:val="24"/>
        </w:rPr>
        <w:t>REGULAR</w:t>
      </w:r>
      <w:r w:rsidR="003C2175">
        <w:rPr>
          <w:szCs w:val="24"/>
        </w:rPr>
        <w:t xml:space="preserve"> PUBLIC </w:t>
      </w:r>
      <w:r>
        <w:rPr>
          <w:szCs w:val="24"/>
        </w:rPr>
        <w:t>MEETING</w:t>
      </w:r>
      <w:r w:rsidRPr="0086049A">
        <w:rPr>
          <w:szCs w:val="24"/>
        </w:rPr>
        <w:t xml:space="preserve"> </w:t>
      </w:r>
      <w:r>
        <w:rPr>
          <w:szCs w:val="24"/>
        </w:rPr>
        <w:t>SCHEDULED FOR</w:t>
      </w:r>
      <w:r w:rsidR="002E18D7">
        <w:rPr>
          <w:szCs w:val="24"/>
        </w:rPr>
        <w:t xml:space="preserve"> </w:t>
      </w:r>
      <w:r w:rsidR="00D47941">
        <w:rPr>
          <w:szCs w:val="24"/>
        </w:rPr>
        <w:t xml:space="preserve">APRIL 15, </w:t>
      </w:r>
      <w:r w:rsidR="002E2F45">
        <w:rPr>
          <w:szCs w:val="24"/>
        </w:rPr>
        <w:t>2020</w:t>
      </w:r>
    </w:p>
    <w:p w14:paraId="50F8C9A2" w14:textId="77777777" w:rsidR="00A97457" w:rsidRDefault="00A97457" w:rsidP="007A4D4C">
      <w:pPr>
        <w:jc w:val="center"/>
        <w:rPr>
          <w:szCs w:val="24"/>
        </w:rPr>
      </w:pPr>
      <w:r>
        <w:rPr>
          <w:szCs w:val="24"/>
        </w:rPr>
        <w:t xml:space="preserve">AT </w:t>
      </w:r>
      <w:r w:rsidR="002E2F45">
        <w:rPr>
          <w:szCs w:val="24"/>
        </w:rPr>
        <w:t>9:00</w:t>
      </w:r>
      <w:r>
        <w:rPr>
          <w:szCs w:val="24"/>
        </w:rPr>
        <w:t xml:space="preserve"> A.M. AS AN ELECTRONIC MEETING WITH THE ANCHOR LOCATION</w:t>
      </w:r>
    </w:p>
    <w:p w14:paraId="735C1FB2" w14:textId="77777777" w:rsidR="00A97457" w:rsidRPr="0086049A" w:rsidRDefault="00A97457" w:rsidP="007A4D4C">
      <w:pPr>
        <w:jc w:val="center"/>
        <w:rPr>
          <w:szCs w:val="24"/>
        </w:rPr>
      </w:pPr>
      <w:r>
        <w:rPr>
          <w:szCs w:val="24"/>
        </w:rPr>
        <w:t xml:space="preserve">FOR SAID MEETING TO BE </w:t>
      </w:r>
      <w:r w:rsidRPr="0086049A">
        <w:rPr>
          <w:szCs w:val="24"/>
        </w:rPr>
        <w:t>IN THE BOARD ROOM OF THE</w:t>
      </w:r>
    </w:p>
    <w:p w14:paraId="3038D352" w14:textId="77777777" w:rsidR="001C53E7" w:rsidRPr="0086049A" w:rsidRDefault="001C53E7">
      <w:pPr>
        <w:jc w:val="center"/>
        <w:rPr>
          <w:szCs w:val="24"/>
        </w:rPr>
      </w:pPr>
    </w:p>
    <w:p w14:paraId="0F0FBABF" w14:textId="77777777" w:rsidR="001C53E7" w:rsidRPr="0086049A" w:rsidRDefault="001C53E7">
      <w:pPr>
        <w:jc w:val="center"/>
        <w:rPr>
          <w:szCs w:val="24"/>
        </w:rPr>
      </w:pPr>
      <w:r w:rsidRPr="0086049A">
        <w:rPr>
          <w:szCs w:val="24"/>
        </w:rPr>
        <w:t xml:space="preserve">Wasatch </w:t>
      </w:r>
      <w:r w:rsidR="005D4C80">
        <w:rPr>
          <w:szCs w:val="24"/>
        </w:rPr>
        <w:t>Behavioral</w:t>
      </w:r>
      <w:r w:rsidRPr="0086049A">
        <w:rPr>
          <w:szCs w:val="24"/>
        </w:rPr>
        <w:t xml:space="preserve"> Health</w:t>
      </w:r>
      <w:r w:rsidR="005D4C80">
        <w:rPr>
          <w:szCs w:val="24"/>
        </w:rPr>
        <w:t xml:space="preserve"> Westpark</w:t>
      </w:r>
      <w:r w:rsidRPr="0086049A">
        <w:rPr>
          <w:szCs w:val="24"/>
        </w:rPr>
        <w:t xml:space="preserve"> Building</w:t>
      </w:r>
    </w:p>
    <w:p w14:paraId="697BEF93" w14:textId="77777777" w:rsidR="001C53E7" w:rsidRPr="0086049A" w:rsidRDefault="001C53E7">
      <w:pPr>
        <w:jc w:val="center"/>
        <w:rPr>
          <w:szCs w:val="24"/>
        </w:rPr>
      </w:pPr>
      <w:r w:rsidRPr="0086049A">
        <w:rPr>
          <w:szCs w:val="24"/>
        </w:rPr>
        <w:t xml:space="preserve">750 </w:t>
      </w:r>
      <w:r w:rsidR="00DD2EC5">
        <w:rPr>
          <w:szCs w:val="24"/>
        </w:rPr>
        <w:t xml:space="preserve">North Freedom Blvd. </w:t>
      </w:r>
    </w:p>
    <w:p w14:paraId="52A2D176" w14:textId="77777777" w:rsidR="004353A0" w:rsidRDefault="001C53E7" w:rsidP="002E18D7">
      <w:pPr>
        <w:jc w:val="center"/>
        <w:rPr>
          <w:szCs w:val="24"/>
        </w:rPr>
      </w:pPr>
      <w:r w:rsidRPr="0086049A">
        <w:rPr>
          <w:szCs w:val="24"/>
        </w:rPr>
        <w:t>Provo, Utah</w:t>
      </w:r>
    </w:p>
    <w:p w14:paraId="4B4A8DC2" w14:textId="77777777" w:rsidR="00D47941" w:rsidRPr="002E18D7" w:rsidRDefault="00D47941" w:rsidP="002E18D7">
      <w:pPr>
        <w:jc w:val="center"/>
        <w:rPr>
          <w:szCs w:val="24"/>
        </w:rPr>
      </w:pPr>
    </w:p>
    <w:p w14:paraId="062D28EA" w14:textId="77777777" w:rsidR="00EA05F7" w:rsidRDefault="00BF6B8B" w:rsidP="00BF6B8B">
      <w:pPr>
        <w:jc w:val="center"/>
        <w:rPr>
          <w:b/>
          <w:szCs w:val="24"/>
          <w:u w:val="single"/>
        </w:rPr>
      </w:pPr>
      <w:r>
        <w:rPr>
          <w:b/>
          <w:szCs w:val="24"/>
          <w:u w:val="single"/>
        </w:rPr>
        <w:t>CONSENT AGENDA</w:t>
      </w:r>
    </w:p>
    <w:p w14:paraId="1D76813A" w14:textId="6522EAD8" w:rsidR="00BF6B8B" w:rsidRDefault="003068D3" w:rsidP="00667C3B">
      <w:pPr>
        <w:jc w:val="center"/>
        <w:rPr>
          <w:szCs w:val="24"/>
        </w:rPr>
      </w:pPr>
      <w:r>
        <w:rPr>
          <w:szCs w:val="24"/>
        </w:rPr>
        <w:t xml:space="preserve">Approve the Minutes of the </w:t>
      </w:r>
      <w:r w:rsidR="00D47941">
        <w:rPr>
          <w:szCs w:val="24"/>
        </w:rPr>
        <w:t>March 18</w:t>
      </w:r>
      <w:r w:rsidR="00BC7DF5">
        <w:rPr>
          <w:szCs w:val="24"/>
        </w:rPr>
        <w:t>, 2020</w:t>
      </w:r>
      <w:r>
        <w:rPr>
          <w:szCs w:val="24"/>
        </w:rPr>
        <w:t xml:space="preserve"> Governing </w:t>
      </w:r>
      <w:r w:rsidR="00E44AE5">
        <w:rPr>
          <w:szCs w:val="24"/>
        </w:rPr>
        <w:t>Body</w:t>
      </w:r>
      <w:r>
        <w:rPr>
          <w:szCs w:val="24"/>
        </w:rPr>
        <w:t xml:space="preserve"> Meeting</w:t>
      </w:r>
    </w:p>
    <w:p w14:paraId="07984ED8" w14:textId="6791D833" w:rsidR="00667C3B" w:rsidRDefault="00667C3B" w:rsidP="00667C3B">
      <w:pPr>
        <w:jc w:val="center"/>
        <w:rPr>
          <w:szCs w:val="24"/>
        </w:rPr>
      </w:pPr>
      <w:r>
        <w:rPr>
          <w:szCs w:val="24"/>
        </w:rPr>
        <w:t xml:space="preserve">The minutes were approved upon consent. </w:t>
      </w:r>
    </w:p>
    <w:p w14:paraId="611FFC36" w14:textId="5D1EA45C" w:rsidR="00667C3B" w:rsidRDefault="00667C3B" w:rsidP="00667C3B">
      <w:pPr>
        <w:jc w:val="center"/>
        <w:rPr>
          <w:szCs w:val="24"/>
        </w:rPr>
      </w:pPr>
      <w:r>
        <w:rPr>
          <w:szCs w:val="24"/>
        </w:rPr>
        <w:t>The rules were suspended at 9:06am as only two commissioners were present at this time.</w:t>
      </w:r>
    </w:p>
    <w:p w14:paraId="7B945634" w14:textId="5166BD23" w:rsidR="00667C3B" w:rsidRPr="0086049A" w:rsidRDefault="00667C3B" w:rsidP="00667C3B">
      <w:pPr>
        <w:jc w:val="center"/>
        <w:rPr>
          <w:szCs w:val="24"/>
        </w:rPr>
      </w:pPr>
      <w:r>
        <w:rPr>
          <w:szCs w:val="24"/>
        </w:rPr>
        <w:t xml:space="preserve">Commissioner Ivie joined in at 9:10am therefore the rules do not need to be suspended anymore. </w:t>
      </w:r>
    </w:p>
    <w:p w14:paraId="71CC0EB7" w14:textId="77777777" w:rsidR="00544945" w:rsidRDefault="00544945" w:rsidP="00C31CDF">
      <w:pPr>
        <w:pStyle w:val="Level1"/>
        <w:tabs>
          <w:tab w:val="left" w:pos="0"/>
          <w:tab w:val="left" w:pos="720"/>
          <w:tab w:val="left" w:pos="1080"/>
        </w:tabs>
        <w:jc w:val="center"/>
        <w:rPr>
          <w:b/>
          <w:szCs w:val="24"/>
          <w:u w:val="single"/>
        </w:rPr>
      </w:pPr>
    </w:p>
    <w:p w14:paraId="7DFBBE89" w14:textId="6B00BE98" w:rsidR="00C31CDF" w:rsidRPr="00C31CDF" w:rsidRDefault="001C53E7" w:rsidP="00544945">
      <w:pPr>
        <w:pStyle w:val="Level1"/>
        <w:tabs>
          <w:tab w:val="left" w:pos="0"/>
          <w:tab w:val="left" w:pos="720"/>
          <w:tab w:val="left" w:pos="1080"/>
        </w:tabs>
        <w:jc w:val="center"/>
        <w:rPr>
          <w:b/>
          <w:szCs w:val="24"/>
          <w:u w:val="single"/>
        </w:rPr>
      </w:pPr>
      <w:r w:rsidRPr="0086049A">
        <w:rPr>
          <w:b/>
          <w:szCs w:val="24"/>
          <w:u w:val="single"/>
        </w:rPr>
        <w:t>REGULAR AGENDA</w:t>
      </w:r>
    </w:p>
    <w:p w14:paraId="3DC98881" w14:textId="66EFD281" w:rsidR="003E1F84" w:rsidRDefault="003E1F84" w:rsidP="003E1F84">
      <w:pPr>
        <w:pStyle w:val="ListParagraph"/>
        <w:numPr>
          <w:ilvl w:val="0"/>
          <w:numId w:val="15"/>
        </w:numPr>
        <w:rPr>
          <w:szCs w:val="24"/>
        </w:rPr>
      </w:pPr>
      <w:r w:rsidRPr="003E1F84">
        <w:rPr>
          <w:szCs w:val="24"/>
        </w:rPr>
        <w:t>Presentation an</w:t>
      </w:r>
      <w:r w:rsidR="00BA54BA">
        <w:rPr>
          <w:szCs w:val="24"/>
        </w:rPr>
        <w:t>d Filing of the Fiscal Year 2021</w:t>
      </w:r>
      <w:r w:rsidRPr="003E1F84">
        <w:rPr>
          <w:szCs w:val="24"/>
        </w:rPr>
        <w:t xml:space="preserve"> Tentative Budget by the Budget Officer of Wasatch </w:t>
      </w:r>
      <w:r w:rsidR="00C31CDF">
        <w:rPr>
          <w:szCs w:val="24"/>
        </w:rPr>
        <w:t xml:space="preserve">Behavioral </w:t>
      </w:r>
      <w:r w:rsidRPr="003E1F84">
        <w:rPr>
          <w:szCs w:val="24"/>
        </w:rPr>
        <w:t xml:space="preserve">Health Special Service District with the Governing </w:t>
      </w:r>
      <w:r w:rsidR="00E44AE5">
        <w:rPr>
          <w:szCs w:val="24"/>
        </w:rPr>
        <w:t>Body</w:t>
      </w:r>
    </w:p>
    <w:p w14:paraId="19283266" w14:textId="4212D117" w:rsidR="00B84CCF" w:rsidRDefault="00113CC3" w:rsidP="00AF25E4">
      <w:pPr>
        <w:pStyle w:val="ListParagraph"/>
        <w:numPr>
          <w:ilvl w:val="1"/>
          <w:numId w:val="15"/>
        </w:numPr>
        <w:rPr>
          <w:szCs w:val="24"/>
        </w:rPr>
      </w:pPr>
      <w:r w:rsidRPr="00AF25E4">
        <w:rPr>
          <w:szCs w:val="24"/>
        </w:rPr>
        <w:t xml:space="preserve">The numbers have increased substantially due to the SUD group </w:t>
      </w:r>
      <w:r w:rsidR="00122333">
        <w:rPr>
          <w:szCs w:val="24"/>
        </w:rPr>
        <w:t>joining us next fiscal year. We</w:t>
      </w:r>
      <w:r w:rsidR="00AF25E4">
        <w:rPr>
          <w:szCs w:val="24"/>
        </w:rPr>
        <w:t xml:space="preserve"> have </w:t>
      </w:r>
      <w:r w:rsidRPr="00AF25E4">
        <w:rPr>
          <w:szCs w:val="24"/>
        </w:rPr>
        <w:t>planned for a 2% COLA</w:t>
      </w:r>
      <w:r w:rsidR="00122333">
        <w:rPr>
          <w:szCs w:val="24"/>
        </w:rPr>
        <w:t xml:space="preserve"> and have</w:t>
      </w:r>
      <w:r w:rsidR="00AF25E4">
        <w:rPr>
          <w:szCs w:val="24"/>
        </w:rPr>
        <w:t xml:space="preserve"> added 2 new school based contracts as the school districts have been anxious to contract with us. Todd went over the fiscal year highlights and these are attached at the end of the minutes. </w:t>
      </w:r>
      <w:r w:rsidR="00667C3B" w:rsidRPr="00AF25E4">
        <w:rPr>
          <w:szCs w:val="24"/>
        </w:rPr>
        <w:t>We are waiting to get funding for a receiving center from the state and at this point there is nothing in the budget for this. The Medicaid rates have not been approved yet, however on our end we are e</w:t>
      </w:r>
      <w:r w:rsidR="00B84CCF">
        <w:rPr>
          <w:szCs w:val="24"/>
        </w:rPr>
        <w:t>valuating what is anticipated</w:t>
      </w:r>
      <w:r w:rsidR="00667C3B" w:rsidRPr="00AF25E4">
        <w:rPr>
          <w:szCs w:val="24"/>
        </w:rPr>
        <w:t>.</w:t>
      </w:r>
      <w:r w:rsidR="00B84CCF">
        <w:rPr>
          <w:szCs w:val="24"/>
        </w:rPr>
        <w:t xml:space="preserve"> This continues to </w:t>
      </w:r>
      <w:r w:rsidR="00B84CCF">
        <w:rPr>
          <w:szCs w:val="24"/>
        </w:rPr>
        <w:lastRenderedPageBreak/>
        <w:t xml:space="preserve">be worked on. The commissioners asked about the combined contribution prior to the merger and what this is forecasting now. The match was discussed. The match is 6% of the funding so as WBH grows, the funding and match will grow also as the match is non-negotiable. </w:t>
      </w:r>
    </w:p>
    <w:p w14:paraId="196B7D20" w14:textId="08C0709B" w:rsidR="00113CC3" w:rsidRPr="009253E2" w:rsidRDefault="00667C3B" w:rsidP="009253E2">
      <w:pPr>
        <w:pStyle w:val="ListParagraph"/>
        <w:numPr>
          <w:ilvl w:val="1"/>
          <w:numId w:val="15"/>
        </w:numPr>
        <w:rPr>
          <w:szCs w:val="24"/>
        </w:rPr>
      </w:pPr>
      <w:r w:rsidRPr="00AF25E4">
        <w:rPr>
          <w:szCs w:val="24"/>
        </w:rPr>
        <w:t xml:space="preserve"> </w:t>
      </w:r>
      <w:r w:rsidR="00EA15B4" w:rsidRPr="00AF25E4">
        <w:rPr>
          <w:szCs w:val="24"/>
        </w:rPr>
        <w:t xml:space="preserve">Tanner asked what our combined contribution before the merger was and what are we now forecasting. It was assumed that general funding which is funding in </w:t>
      </w:r>
      <w:r w:rsidR="00897F41">
        <w:rPr>
          <w:szCs w:val="24"/>
        </w:rPr>
        <w:t>excess</w:t>
      </w:r>
      <w:r w:rsidR="00EA15B4" w:rsidRPr="00AF25E4">
        <w:rPr>
          <w:szCs w:val="24"/>
        </w:rPr>
        <w:t xml:space="preserve"> of the match, where the match is 6% of the funding therefore as we grow, and the funding grows, the match would also. </w:t>
      </w:r>
      <w:r w:rsidR="0000130B" w:rsidRPr="00AF25E4">
        <w:rPr>
          <w:szCs w:val="24"/>
        </w:rPr>
        <w:t xml:space="preserve">There is nothing we can do to negotiate the match. </w:t>
      </w:r>
      <w:r w:rsidR="00A1474C">
        <w:rPr>
          <w:szCs w:val="24"/>
        </w:rPr>
        <w:t xml:space="preserve">Danene looked at the contribution from the county to WBH and she shows a $2 million contribution with the minimum fund match being $361,505. </w:t>
      </w:r>
      <w:r w:rsidR="00F84893" w:rsidRPr="009253E2">
        <w:rPr>
          <w:szCs w:val="24"/>
        </w:rPr>
        <w:t>The money received from the county is match or contracts such as jail services and we are not getting any subsidy</w:t>
      </w:r>
      <w:r w:rsidR="00C93E05">
        <w:rPr>
          <w:szCs w:val="24"/>
        </w:rPr>
        <w:t xml:space="preserve"> in addition to the match required by statute</w:t>
      </w:r>
      <w:r w:rsidR="00F84893" w:rsidRPr="009253E2">
        <w:rPr>
          <w:szCs w:val="24"/>
        </w:rPr>
        <w:t xml:space="preserve">. We do not have the detailed information on the yearly operating financials so have taken into consideration what Juergen and Richard have discussed. </w:t>
      </w:r>
      <w:r w:rsidR="009253E2">
        <w:rPr>
          <w:szCs w:val="24"/>
        </w:rPr>
        <w:t xml:space="preserve">This </w:t>
      </w:r>
      <w:r w:rsidR="00304A4C" w:rsidRPr="009253E2">
        <w:rPr>
          <w:szCs w:val="24"/>
        </w:rPr>
        <w:t xml:space="preserve">year there was $600,000 from the state that seemed to be a one-time payback and as we looked at </w:t>
      </w:r>
      <w:r w:rsidR="009253E2">
        <w:rPr>
          <w:szCs w:val="24"/>
        </w:rPr>
        <w:t xml:space="preserve">the </w:t>
      </w:r>
      <w:r w:rsidR="00304A4C" w:rsidRPr="009253E2">
        <w:rPr>
          <w:szCs w:val="24"/>
        </w:rPr>
        <w:t xml:space="preserve">funding this year, we noticed that </w:t>
      </w:r>
      <w:r w:rsidR="009253E2">
        <w:rPr>
          <w:szCs w:val="24"/>
        </w:rPr>
        <w:t xml:space="preserve">this </w:t>
      </w:r>
      <w:r w:rsidR="00304A4C" w:rsidRPr="009253E2">
        <w:rPr>
          <w:szCs w:val="24"/>
        </w:rPr>
        <w:t xml:space="preserve">was not repeating. Todd will make a breakdown for Commissioner Lee for the Total Substance Abuse Funding of </w:t>
      </w:r>
      <w:r w:rsidR="009253E2">
        <w:rPr>
          <w:szCs w:val="24"/>
        </w:rPr>
        <w:t xml:space="preserve">the </w:t>
      </w:r>
      <w:r w:rsidR="00304A4C" w:rsidRPr="009253E2">
        <w:rPr>
          <w:szCs w:val="24"/>
        </w:rPr>
        <w:t xml:space="preserve">proposed </w:t>
      </w:r>
      <w:r w:rsidR="009253E2">
        <w:rPr>
          <w:szCs w:val="24"/>
        </w:rPr>
        <w:t xml:space="preserve">amount of </w:t>
      </w:r>
      <w:r w:rsidR="00304A4C" w:rsidRPr="009253E2">
        <w:rPr>
          <w:szCs w:val="24"/>
        </w:rPr>
        <w:t xml:space="preserve">$6,567,765. </w:t>
      </w:r>
    </w:p>
    <w:p w14:paraId="778684B7" w14:textId="77777777" w:rsidR="003E1F84" w:rsidRDefault="003E1F84" w:rsidP="003E1F84">
      <w:pPr>
        <w:pStyle w:val="ListParagraph"/>
        <w:rPr>
          <w:szCs w:val="24"/>
        </w:rPr>
      </w:pPr>
    </w:p>
    <w:p w14:paraId="7E9E6819" w14:textId="24FDEFB7" w:rsidR="003E1F84" w:rsidRDefault="003E1F84" w:rsidP="003E1F84">
      <w:pPr>
        <w:widowControl w:val="0"/>
        <w:numPr>
          <w:ilvl w:val="0"/>
          <w:numId w:val="15"/>
        </w:numPr>
        <w:autoSpaceDE w:val="0"/>
        <w:autoSpaceDN w:val="0"/>
        <w:adjustRightInd w:val="0"/>
        <w:jc w:val="both"/>
        <w:rPr>
          <w:szCs w:val="24"/>
        </w:rPr>
      </w:pPr>
      <w:r w:rsidRPr="000B6ABD">
        <w:rPr>
          <w:szCs w:val="24"/>
        </w:rPr>
        <w:t>Set Public Hearing on the Tent</w:t>
      </w:r>
      <w:r w:rsidR="00BA54BA">
        <w:rPr>
          <w:szCs w:val="24"/>
        </w:rPr>
        <w:t>atively Adopted Fiscal Year 2021</w:t>
      </w:r>
      <w:r w:rsidRPr="000B6ABD">
        <w:rPr>
          <w:szCs w:val="24"/>
        </w:rPr>
        <w:t xml:space="preserve"> Budget for Wasatch </w:t>
      </w:r>
      <w:r w:rsidR="00C31CDF">
        <w:rPr>
          <w:szCs w:val="24"/>
        </w:rPr>
        <w:t>Behavioral</w:t>
      </w:r>
      <w:r w:rsidRPr="000B6ABD">
        <w:rPr>
          <w:szCs w:val="24"/>
        </w:rPr>
        <w:t xml:space="preserve"> Health Special Service </w:t>
      </w:r>
      <w:r w:rsidR="00BA54BA">
        <w:rPr>
          <w:szCs w:val="24"/>
        </w:rPr>
        <w:t>District (Suggested Date: May 13</w:t>
      </w:r>
      <w:r>
        <w:rPr>
          <w:szCs w:val="24"/>
        </w:rPr>
        <w:t>, 20</w:t>
      </w:r>
      <w:r w:rsidR="00965E88">
        <w:rPr>
          <w:szCs w:val="24"/>
        </w:rPr>
        <w:t>20</w:t>
      </w:r>
      <w:r w:rsidRPr="000B6ABD">
        <w:rPr>
          <w:szCs w:val="24"/>
        </w:rPr>
        <w:t xml:space="preserve"> </w:t>
      </w:r>
      <w:r w:rsidR="00BA54BA">
        <w:rPr>
          <w:szCs w:val="24"/>
        </w:rPr>
        <w:t>at 9:00</w:t>
      </w:r>
      <w:r w:rsidRPr="000B6ABD">
        <w:rPr>
          <w:szCs w:val="24"/>
        </w:rPr>
        <w:t xml:space="preserve"> a.m. at the Wasatch </w:t>
      </w:r>
      <w:r w:rsidR="00C31CDF">
        <w:rPr>
          <w:szCs w:val="24"/>
        </w:rPr>
        <w:t xml:space="preserve">Behavioral </w:t>
      </w:r>
      <w:r w:rsidRPr="000B6ABD">
        <w:rPr>
          <w:szCs w:val="24"/>
        </w:rPr>
        <w:t xml:space="preserve">Health </w:t>
      </w:r>
      <w:r w:rsidR="00C31CDF">
        <w:rPr>
          <w:szCs w:val="24"/>
        </w:rPr>
        <w:t xml:space="preserve">Westpark </w:t>
      </w:r>
      <w:r w:rsidRPr="000B6ABD">
        <w:rPr>
          <w:szCs w:val="24"/>
        </w:rPr>
        <w:t xml:space="preserve">Building, 750 North </w:t>
      </w:r>
      <w:r w:rsidR="00BA54BA">
        <w:rPr>
          <w:szCs w:val="24"/>
        </w:rPr>
        <w:t>Freedom Blvd.</w:t>
      </w:r>
      <w:r w:rsidRPr="000B6ABD">
        <w:rPr>
          <w:szCs w:val="24"/>
        </w:rPr>
        <w:t>, Suite 300, Provo, Utah)</w:t>
      </w:r>
    </w:p>
    <w:p w14:paraId="0EB36B4E" w14:textId="77777777" w:rsidR="00CA0471" w:rsidRDefault="00CA0471" w:rsidP="00CA0471">
      <w:pPr>
        <w:widowControl w:val="0"/>
        <w:autoSpaceDE w:val="0"/>
        <w:autoSpaceDN w:val="0"/>
        <w:adjustRightInd w:val="0"/>
        <w:ind w:left="360"/>
        <w:jc w:val="both"/>
        <w:rPr>
          <w:b/>
          <w:szCs w:val="24"/>
        </w:rPr>
      </w:pPr>
    </w:p>
    <w:p w14:paraId="40DC771E" w14:textId="3BED03B1" w:rsidR="00CA0471" w:rsidRDefault="00CA0471" w:rsidP="00CA0471">
      <w:pPr>
        <w:widowControl w:val="0"/>
        <w:autoSpaceDE w:val="0"/>
        <w:autoSpaceDN w:val="0"/>
        <w:adjustRightInd w:val="0"/>
        <w:ind w:left="1440" w:hanging="1080"/>
        <w:jc w:val="both"/>
        <w:rPr>
          <w:szCs w:val="24"/>
        </w:rPr>
      </w:pPr>
      <w:r>
        <w:rPr>
          <w:b/>
          <w:szCs w:val="24"/>
        </w:rPr>
        <w:t xml:space="preserve">Motion: </w:t>
      </w:r>
      <w:r>
        <w:rPr>
          <w:szCs w:val="24"/>
        </w:rPr>
        <w:tab/>
        <w:t xml:space="preserve">Commissioner Ainge made a motion to </w:t>
      </w:r>
      <w:r w:rsidRPr="000B6ABD">
        <w:rPr>
          <w:szCs w:val="24"/>
        </w:rPr>
        <w:t>Set</w:t>
      </w:r>
      <w:r>
        <w:rPr>
          <w:szCs w:val="24"/>
        </w:rPr>
        <w:t xml:space="preserve"> a</w:t>
      </w:r>
      <w:r w:rsidRPr="000B6ABD">
        <w:rPr>
          <w:szCs w:val="24"/>
        </w:rPr>
        <w:t xml:space="preserve"> Public Hearing on the Tent</w:t>
      </w:r>
      <w:r>
        <w:rPr>
          <w:szCs w:val="24"/>
        </w:rPr>
        <w:t>atively Adopted Fiscal Year 2021</w:t>
      </w:r>
      <w:r w:rsidRPr="000B6ABD">
        <w:rPr>
          <w:szCs w:val="24"/>
        </w:rPr>
        <w:t xml:space="preserve"> Budget for Wasatch </w:t>
      </w:r>
      <w:r>
        <w:rPr>
          <w:szCs w:val="24"/>
        </w:rPr>
        <w:t>Behavioral</w:t>
      </w:r>
      <w:r w:rsidRPr="000B6ABD">
        <w:rPr>
          <w:szCs w:val="24"/>
        </w:rPr>
        <w:t xml:space="preserve"> Health Special Service </w:t>
      </w:r>
      <w:r>
        <w:rPr>
          <w:szCs w:val="24"/>
        </w:rPr>
        <w:t>District for the suggested date: May 13, 2020</w:t>
      </w:r>
      <w:r w:rsidRPr="000B6ABD">
        <w:rPr>
          <w:szCs w:val="24"/>
        </w:rPr>
        <w:t xml:space="preserve"> </w:t>
      </w:r>
      <w:r>
        <w:rPr>
          <w:szCs w:val="24"/>
        </w:rPr>
        <w:t>at 9:00</w:t>
      </w:r>
      <w:r w:rsidRPr="000B6ABD">
        <w:rPr>
          <w:szCs w:val="24"/>
        </w:rPr>
        <w:t xml:space="preserve"> a.m. at the Wasatch </w:t>
      </w:r>
      <w:r>
        <w:rPr>
          <w:szCs w:val="24"/>
        </w:rPr>
        <w:t xml:space="preserve">Behavioral </w:t>
      </w:r>
      <w:r w:rsidRPr="000B6ABD">
        <w:rPr>
          <w:szCs w:val="24"/>
        </w:rPr>
        <w:t xml:space="preserve">Health </w:t>
      </w:r>
      <w:r>
        <w:rPr>
          <w:szCs w:val="24"/>
        </w:rPr>
        <w:t xml:space="preserve">Westpark </w:t>
      </w:r>
      <w:r w:rsidRPr="000B6ABD">
        <w:rPr>
          <w:szCs w:val="24"/>
        </w:rPr>
        <w:t xml:space="preserve">Building, 750 North </w:t>
      </w:r>
      <w:r>
        <w:rPr>
          <w:szCs w:val="24"/>
        </w:rPr>
        <w:t xml:space="preserve">Freedom Blvd., Suite 300, Provo, Utah. This motion was seconded by Commissioner Ivie. The motion passed 3-0. </w:t>
      </w:r>
    </w:p>
    <w:p w14:paraId="191DD852" w14:textId="4660AE37" w:rsidR="00063C9B" w:rsidRPr="00CA0471" w:rsidRDefault="00063C9B" w:rsidP="00CA0471">
      <w:pPr>
        <w:rPr>
          <w:szCs w:val="24"/>
        </w:rPr>
      </w:pPr>
    </w:p>
    <w:p w14:paraId="60615C44" w14:textId="7677F706" w:rsidR="00C31CDF" w:rsidRDefault="00C31CDF" w:rsidP="00C31CDF">
      <w:pPr>
        <w:pStyle w:val="ListParagraph"/>
        <w:numPr>
          <w:ilvl w:val="0"/>
          <w:numId w:val="15"/>
        </w:numPr>
        <w:rPr>
          <w:szCs w:val="24"/>
        </w:rPr>
      </w:pPr>
      <w:r w:rsidRPr="005D4C80">
        <w:rPr>
          <w:szCs w:val="24"/>
        </w:rPr>
        <w:t>Approve a Business Associate Agreement/Qualified Service Organization Agreement between Utah County and Wasatch Behavioral Health Special Service District</w:t>
      </w:r>
    </w:p>
    <w:p w14:paraId="7F220A31" w14:textId="1BD7483E" w:rsidR="0008065F" w:rsidRDefault="0008065F" w:rsidP="002B10DF">
      <w:pPr>
        <w:pStyle w:val="ListParagraph"/>
        <w:numPr>
          <w:ilvl w:val="1"/>
          <w:numId w:val="15"/>
        </w:numPr>
        <w:rPr>
          <w:szCs w:val="24"/>
        </w:rPr>
      </w:pPr>
      <w:r>
        <w:rPr>
          <w:szCs w:val="24"/>
        </w:rPr>
        <w:t xml:space="preserve">Ben has reviewed these agreements and explained that this is an agreement between WBH and the County to satisfy HIPAA and privacy policies so the two entities can share client information. </w:t>
      </w:r>
    </w:p>
    <w:p w14:paraId="2CFB3E5A" w14:textId="77777777" w:rsidR="0008065F" w:rsidRDefault="0008065F" w:rsidP="0008065F">
      <w:pPr>
        <w:pStyle w:val="ListParagraph"/>
        <w:ind w:left="1440"/>
        <w:rPr>
          <w:szCs w:val="24"/>
        </w:rPr>
      </w:pPr>
    </w:p>
    <w:p w14:paraId="2BBE70D4" w14:textId="0CDAFA35" w:rsidR="0008065F" w:rsidRPr="0008065F" w:rsidRDefault="0008065F" w:rsidP="0008065F">
      <w:pPr>
        <w:ind w:left="1080" w:hanging="1080"/>
        <w:rPr>
          <w:szCs w:val="24"/>
        </w:rPr>
      </w:pPr>
      <w:r>
        <w:rPr>
          <w:b/>
          <w:szCs w:val="24"/>
        </w:rPr>
        <w:t>Motion:</w:t>
      </w:r>
      <w:r>
        <w:rPr>
          <w:b/>
          <w:szCs w:val="24"/>
        </w:rPr>
        <w:tab/>
      </w:r>
      <w:r>
        <w:rPr>
          <w:szCs w:val="24"/>
        </w:rPr>
        <w:t xml:space="preserve">Commissioner Ainge made a motion to approve the Business Associate Agreement as stated in agenda item #3. Commissioner Ivie seconded this motion. The motion passed 3-0. </w:t>
      </w:r>
    </w:p>
    <w:p w14:paraId="12F9FA66" w14:textId="77777777" w:rsidR="00C31CDF" w:rsidRPr="005D4C80" w:rsidRDefault="00C31CDF" w:rsidP="00C31CDF">
      <w:pPr>
        <w:pStyle w:val="ListParagraph"/>
        <w:ind w:left="1440"/>
        <w:rPr>
          <w:szCs w:val="24"/>
        </w:rPr>
      </w:pPr>
    </w:p>
    <w:p w14:paraId="1B07D9B3" w14:textId="77777777" w:rsidR="00C31CDF" w:rsidRPr="005D4C80" w:rsidRDefault="00C31CDF" w:rsidP="00C31CDF">
      <w:pPr>
        <w:pStyle w:val="ListParagraph"/>
        <w:numPr>
          <w:ilvl w:val="0"/>
          <w:numId w:val="15"/>
        </w:numPr>
        <w:rPr>
          <w:szCs w:val="24"/>
        </w:rPr>
      </w:pPr>
      <w:r w:rsidRPr="005D4C80">
        <w:rPr>
          <w:szCs w:val="24"/>
        </w:rPr>
        <w:t>Adopt a resolution approving and authorizing the signing of Amendment to Interlocal Cooperation Agreement No. 2019-843 between Utah County and Wasatch Behavioral Health Special Service District for the Fiscal Year 2020 contract match</w:t>
      </w:r>
    </w:p>
    <w:p w14:paraId="4F989754" w14:textId="4F504CA1" w:rsidR="00CC362B" w:rsidRDefault="00CC362B" w:rsidP="0080357B">
      <w:pPr>
        <w:pStyle w:val="ListParagraph"/>
        <w:numPr>
          <w:ilvl w:val="1"/>
          <w:numId w:val="15"/>
        </w:numPr>
        <w:rPr>
          <w:szCs w:val="24"/>
        </w:rPr>
      </w:pPr>
      <w:r>
        <w:rPr>
          <w:szCs w:val="24"/>
        </w:rPr>
        <w:t>This is our annual county and WBH contract. We are amending the current contract</w:t>
      </w:r>
      <w:r w:rsidR="00614C62">
        <w:rPr>
          <w:szCs w:val="24"/>
        </w:rPr>
        <w:t xml:space="preserve"> with the name change. The name, Wasatch Mental Health, can be used</w:t>
      </w:r>
      <w:r>
        <w:rPr>
          <w:szCs w:val="24"/>
        </w:rPr>
        <w:t xml:space="preserve"> u</w:t>
      </w:r>
      <w:r w:rsidR="0080357B">
        <w:rPr>
          <w:szCs w:val="24"/>
        </w:rPr>
        <w:t xml:space="preserve">ntil June of this fiscal year. Another amendment is </w:t>
      </w:r>
      <w:r>
        <w:rPr>
          <w:szCs w:val="24"/>
        </w:rPr>
        <w:t xml:space="preserve">the purpose of the agreement, </w:t>
      </w:r>
      <w:r w:rsidR="00010947">
        <w:rPr>
          <w:szCs w:val="24"/>
        </w:rPr>
        <w:lastRenderedPageBreak/>
        <w:t>whereas</w:t>
      </w:r>
      <w:r>
        <w:rPr>
          <w:szCs w:val="24"/>
        </w:rPr>
        <w:t xml:space="preserve"> now the purpose includes SUD services excluding prevention as it is part of the county. This</w:t>
      </w:r>
      <w:r w:rsidR="0080357B">
        <w:rPr>
          <w:szCs w:val="24"/>
        </w:rPr>
        <w:t xml:space="preserve"> amendment includes the PTO, </w:t>
      </w:r>
      <w:r>
        <w:rPr>
          <w:szCs w:val="24"/>
        </w:rPr>
        <w:t xml:space="preserve">sick leave time and maximum amount of dollars that can be spent within the aDDAPT WMH transfer. As of June, </w:t>
      </w:r>
      <w:r w:rsidR="0080357B">
        <w:rPr>
          <w:szCs w:val="24"/>
        </w:rPr>
        <w:t xml:space="preserve">Wasatch Behavioral Health </w:t>
      </w:r>
      <w:r>
        <w:rPr>
          <w:szCs w:val="24"/>
        </w:rPr>
        <w:t xml:space="preserve">will officially take over instead of just managing on behalf of </w:t>
      </w:r>
      <w:r w:rsidR="00C93E05">
        <w:rPr>
          <w:szCs w:val="24"/>
        </w:rPr>
        <w:t>the county</w:t>
      </w:r>
      <w:r>
        <w:rPr>
          <w:szCs w:val="24"/>
        </w:rPr>
        <w:t xml:space="preserve">. </w:t>
      </w:r>
      <w:r w:rsidR="0080357B">
        <w:rPr>
          <w:szCs w:val="24"/>
        </w:rPr>
        <w:t xml:space="preserve">Since the current Authority Board is the board for WBH and SUD, Ben assured that they can act for both and can do these meetings combined instead of as two separate board meetings. </w:t>
      </w:r>
    </w:p>
    <w:p w14:paraId="62162CEF" w14:textId="77777777" w:rsidR="0080357B" w:rsidRDefault="0080357B" w:rsidP="0080357B">
      <w:pPr>
        <w:pStyle w:val="ListParagraph"/>
        <w:ind w:left="1440"/>
        <w:rPr>
          <w:szCs w:val="24"/>
        </w:rPr>
      </w:pPr>
    </w:p>
    <w:p w14:paraId="3993A354" w14:textId="53A047FF" w:rsidR="0080357B" w:rsidRPr="0008065F" w:rsidRDefault="0080357B" w:rsidP="0080357B">
      <w:pPr>
        <w:ind w:left="1080" w:hanging="1080"/>
        <w:rPr>
          <w:szCs w:val="24"/>
        </w:rPr>
      </w:pPr>
      <w:r>
        <w:rPr>
          <w:b/>
          <w:szCs w:val="24"/>
        </w:rPr>
        <w:t>Motion:</w:t>
      </w:r>
      <w:r>
        <w:rPr>
          <w:b/>
          <w:szCs w:val="24"/>
        </w:rPr>
        <w:tab/>
      </w:r>
      <w:r>
        <w:rPr>
          <w:szCs w:val="24"/>
        </w:rPr>
        <w:t xml:space="preserve">Commissioner Ainge made a motion to adopt the resolution as stated in agenda item #4. Commissioner Ivie seconded this motion. The motion passed 3-0. </w:t>
      </w:r>
    </w:p>
    <w:p w14:paraId="40E3BF5D" w14:textId="0CC719F6" w:rsidR="00C31CDF" w:rsidRPr="0080357B" w:rsidRDefault="00C31CDF" w:rsidP="0080357B">
      <w:pPr>
        <w:rPr>
          <w:szCs w:val="24"/>
        </w:rPr>
      </w:pPr>
    </w:p>
    <w:p w14:paraId="7C313277" w14:textId="434C754F" w:rsidR="00C31CDF" w:rsidRDefault="00C31CDF" w:rsidP="00C31CDF">
      <w:pPr>
        <w:pStyle w:val="ListParagraph"/>
        <w:numPr>
          <w:ilvl w:val="0"/>
          <w:numId w:val="15"/>
        </w:numPr>
        <w:rPr>
          <w:szCs w:val="24"/>
        </w:rPr>
      </w:pPr>
      <w:r>
        <w:rPr>
          <w:szCs w:val="24"/>
        </w:rPr>
        <w:t xml:space="preserve">Discuss </w:t>
      </w:r>
      <w:r w:rsidRPr="005D4C80">
        <w:rPr>
          <w:szCs w:val="24"/>
        </w:rPr>
        <w:t>a Resolution amending Resolution No. 2003-47 regarding services provided by Wasatch Behavioral Health Special Service District</w:t>
      </w:r>
    </w:p>
    <w:p w14:paraId="673D2FD0" w14:textId="57B73FE7" w:rsidR="008D4AA4" w:rsidRPr="005D4C80" w:rsidRDefault="008D4AA4" w:rsidP="008D4AA4">
      <w:pPr>
        <w:pStyle w:val="ListParagraph"/>
        <w:numPr>
          <w:ilvl w:val="1"/>
          <w:numId w:val="15"/>
        </w:numPr>
        <w:rPr>
          <w:szCs w:val="24"/>
        </w:rPr>
      </w:pPr>
      <w:r>
        <w:rPr>
          <w:szCs w:val="24"/>
        </w:rPr>
        <w:t>Resolution 2003-47 was a resolution passed by the county commission</w:t>
      </w:r>
      <w:r w:rsidR="0080357B">
        <w:rPr>
          <w:szCs w:val="24"/>
        </w:rPr>
        <w:t xml:space="preserve"> creating WMH. It lists that it</w:t>
      </w:r>
      <w:r>
        <w:rPr>
          <w:szCs w:val="24"/>
        </w:rPr>
        <w:t>s purpose is to provide mental health services and we need to amend this to provide SUD services</w:t>
      </w:r>
      <w:r w:rsidR="0080357B">
        <w:rPr>
          <w:szCs w:val="24"/>
        </w:rPr>
        <w:t>. This then</w:t>
      </w:r>
      <w:r>
        <w:rPr>
          <w:szCs w:val="24"/>
        </w:rPr>
        <w:t xml:space="preserve"> </w:t>
      </w:r>
      <w:r w:rsidR="0080357B">
        <w:rPr>
          <w:szCs w:val="24"/>
        </w:rPr>
        <w:t>authorizes WB</w:t>
      </w:r>
      <w:r>
        <w:rPr>
          <w:szCs w:val="24"/>
        </w:rPr>
        <w:t xml:space="preserve">H as a special service district to authorize as well. </w:t>
      </w:r>
    </w:p>
    <w:p w14:paraId="2B36F9F9" w14:textId="77777777" w:rsidR="002402AB" w:rsidRDefault="002402AB" w:rsidP="002402AB">
      <w:pPr>
        <w:pStyle w:val="ListParagraph"/>
        <w:ind w:left="1440"/>
        <w:rPr>
          <w:szCs w:val="24"/>
        </w:rPr>
      </w:pPr>
    </w:p>
    <w:p w14:paraId="77208A8A" w14:textId="16F18F3E" w:rsidR="002402AB" w:rsidRDefault="002402AB" w:rsidP="002402AB">
      <w:pPr>
        <w:pStyle w:val="ListParagraph"/>
        <w:numPr>
          <w:ilvl w:val="0"/>
          <w:numId w:val="15"/>
        </w:numPr>
        <w:rPr>
          <w:szCs w:val="24"/>
        </w:rPr>
      </w:pPr>
      <w:r w:rsidRPr="002402AB">
        <w:rPr>
          <w:szCs w:val="24"/>
        </w:rPr>
        <w:t>Discuss transfer of County assets to Wasatch</w:t>
      </w:r>
      <w:r w:rsidR="00E44AE5">
        <w:rPr>
          <w:szCs w:val="24"/>
        </w:rPr>
        <w:t xml:space="preserve"> Behavioral Health Special Service District</w:t>
      </w:r>
      <w:r w:rsidRPr="002402AB">
        <w:rPr>
          <w:szCs w:val="24"/>
        </w:rPr>
        <w:t xml:space="preserve"> for operation of substance abuse treatment services</w:t>
      </w:r>
    </w:p>
    <w:p w14:paraId="7E11BDC6" w14:textId="3797FD02" w:rsidR="009026E8" w:rsidRPr="00A33601" w:rsidRDefault="00A33601" w:rsidP="00A33601">
      <w:pPr>
        <w:pStyle w:val="ListParagraph"/>
        <w:numPr>
          <w:ilvl w:val="1"/>
          <w:numId w:val="15"/>
        </w:numPr>
        <w:rPr>
          <w:szCs w:val="24"/>
        </w:rPr>
      </w:pPr>
      <w:r>
        <w:rPr>
          <w:szCs w:val="24"/>
        </w:rPr>
        <w:t xml:space="preserve">This was a discussion on what to do financially during the transfer of some assets such as the Foothill building, the Payson building lease and payback clause, computers, office supplies, televisions, accounts receivables, and vehicles. The Executive Team at WBH has been having these discussions and acknowledges that they need to understand each record keeping system for the various departments. </w:t>
      </w:r>
      <w:r w:rsidR="009026E8" w:rsidRPr="00A33601">
        <w:rPr>
          <w:szCs w:val="24"/>
        </w:rPr>
        <w:t xml:space="preserve">We are in the process of setting up internet and phones for everyone. </w:t>
      </w:r>
      <w:r w:rsidR="00010947" w:rsidRPr="00A33601">
        <w:rPr>
          <w:szCs w:val="24"/>
        </w:rPr>
        <w:t>Jürgen’s</w:t>
      </w:r>
      <w:r w:rsidR="009026E8" w:rsidRPr="00A33601">
        <w:rPr>
          <w:szCs w:val="24"/>
        </w:rPr>
        <w:t xml:space="preserve"> hope for the 3</w:t>
      </w:r>
      <w:r w:rsidR="009026E8" w:rsidRPr="00A33601">
        <w:rPr>
          <w:szCs w:val="24"/>
          <w:vertAlign w:val="superscript"/>
        </w:rPr>
        <w:t>rd</w:t>
      </w:r>
      <w:r w:rsidR="009026E8" w:rsidRPr="00A33601">
        <w:rPr>
          <w:szCs w:val="24"/>
        </w:rPr>
        <w:t xml:space="preserve"> floor was to vacate by July 1</w:t>
      </w:r>
      <w:r w:rsidR="009026E8" w:rsidRPr="00A33601">
        <w:rPr>
          <w:szCs w:val="24"/>
          <w:vertAlign w:val="superscript"/>
        </w:rPr>
        <w:t>st</w:t>
      </w:r>
      <w:r w:rsidR="009026E8" w:rsidRPr="00A33601">
        <w:rPr>
          <w:szCs w:val="24"/>
        </w:rPr>
        <w:t xml:space="preserve"> for those who are in SUD.</w:t>
      </w:r>
      <w:r w:rsidR="001B3BF0" w:rsidRPr="00A33601">
        <w:rPr>
          <w:szCs w:val="24"/>
        </w:rPr>
        <w:t xml:space="preserve"> Juergen suggested that Todd, Da</w:t>
      </w:r>
      <w:r w:rsidR="009026E8" w:rsidRPr="00A33601">
        <w:rPr>
          <w:szCs w:val="24"/>
        </w:rPr>
        <w:t xml:space="preserve">nene, </w:t>
      </w:r>
      <w:r w:rsidR="00897F41">
        <w:rPr>
          <w:szCs w:val="24"/>
        </w:rPr>
        <w:t>Bert</w:t>
      </w:r>
      <w:r w:rsidR="009026E8" w:rsidRPr="00A33601">
        <w:rPr>
          <w:szCs w:val="24"/>
        </w:rPr>
        <w:t xml:space="preserve"> and him get together to present a propos</w:t>
      </w:r>
      <w:r>
        <w:rPr>
          <w:szCs w:val="24"/>
        </w:rPr>
        <w:t xml:space="preserve">al for some details of this. After </w:t>
      </w:r>
      <w:r w:rsidR="009026E8" w:rsidRPr="00A33601">
        <w:rPr>
          <w:szCs w:val="24"/>
        </w:rPr>
        <w:t>June 30</w:t>
      </w:r>
      <w:r w:rsidR="009026E8" w:rsidRPr="00A33601">
        <w:rPr>
          <w:szCs w:val="24"/>
          <w:vertAlign w:val="superscript"/>
        </w:rPr>
        <w:t>th</w:t>
      </w:r>
      <w:r w:rsidR="009026E8" w:rsidRPr="00A33601">
        <w:rPr>
          <w:szCs w:val="24"/>
        </w:rPr>
        <w:t xml:space="preserve"> there will be some receivable balances from the county for services rendered by current constellation. Todd suggested that those payments, remits, </w:t>
      </w:r>
      <w:r>
        <w:rPr>
          <w:szCs w:val="24"/>
        </w:rPr>
        <w:t xml:space="preserve">etc. remain with the county </w:t>
      </w:r>
      <w:r w:rsidR="009026E8" w:rsidRPr="00A33601">
        <w:rPr>
          <w:szCs w:val="24"/>
        </w:rPr>
        <w:t xml:space="preserve">though there has not been discussion with this. </w:t>
      </w:r>
      <w:r w:rsidR="005B7CAB" w:rsidRPr="00A33601">
        <w:rPr>
          <w:szCs w:val="24"/>
        </w:rPr>
        <w:t xml:space="preserve">It also depends on how the services were purchased such as grant funding process or </w:t>
      </w:r>
      <w:r>
        <w:rPr>
          <w:szCs w:val="24"/>
        </w:rPr>
        <w:t>county. Ben suggested to have a meeting for the grant funding services with</w:t>
      </w:r>
      <w:r w:rsidR="005B7CAB" w:rsidRPr="00A33601">
        <w:rPr>
          <w:szCs w:val="24"/>
        </w:rPr>
        <w:t xml:space="preserve"> Pat, Ben and Doran</w:t>
      </w:r>
      <w:r>
        <w:rPr>
          <w:szCs w:val="24"/>
        </w:rPr>
        <w:t xml:space="preserve">. </w:t>
      </w:r>
      <w:r w:rsidR="005B7CAB" w:rsidRPr="00A33601">
        <w:rPr>
          <w:szCs w:val="24"/>
        </w:rPr>
        <w:t xml:space="preserve">Robert Johnson would be the main person to talk to in regards to grants. </w:t>
      </w:r>
    </w:p>
    <w:p w14:paraId="366FBC1B" w14:textId="77777777" w:rsidR="003E1F84" w:rsidRPr="003E1F84" w:rsidRDefault="003E1F84" w:rsidP="003E1F84">
      <w:pPr>
        <w:ind w:left="360"/>
        <w:rPr>
          <w:szCs w:val="24"/>
        </w:rPr>
      </w:pPr>
    </w:p>
    <w:p w14:paraId="779027E7" w14:textId="78283C81" w:rsidR="00E24D8B" w:rsidRDefault="00E24D8B" w:rsidP="008C2A62">
      <w:pPr>
        <w:pStyle w:val="Default"/>
        <w:numPr>
          <w:ilvl w:val="0"/>
          <w:numId w:val="15"/>
        </w:numPr>
        <w:tabs>
          <w:tab w:val="left" w:pos="810"/>
        </w:tabs>
        <w:rPr>
          <w:rFonts w:ascii="Times New Roman" w:hAnsi="Times New Roman"/>
          <w:sz w:val="24"/>
        </w:rPr>
      </w:pPr>
      <w:r>
        <w:rPr>
          <w:rFonts w:ascii="Times New Roman" w:hAnsi="Times New Roman"/>
          <w:sz w:val="24"/>
        </w:rPr>
        <w:t>Vantage Point North Funding Request</w:t>
      </w:r>
    </w:p>
    <w:p w14:paraId="3AA6081D" w14:textId="04AA9545" w:rsidR="001B3BF0" w:rsidRDefault="001B3BF0" w:rsidP="001B3BF0">
      <w:pPr>
        <w:pStyle w:val="Default"/>
        <w:numPr>
          <w:ilvl w:val="1"/>
          <w:numId w:val="15"/>
        </w:numPr>
        <w:tabs>
          <w:tab w:val="left" w:pos="810"/>
        </w:tabs>
        <w:rPr>
          <w:rFonts w:ascii="Times New Roman" w:hAnsi="Times New Roman"/>
          <w:sz w:val="24"/>
        </w:rPr>
      </w:pPr>
      <w:r>
        <w:rPr>
          <w:rFonts w:ascii="Times New Roman" w:hAnsi="Times New Roman"/>
          <w:sz w:val="24"/>
        </w:rPr>
        <w:t xml:space="preserve">The whole operation would be about </w:t>
      </w:r>
      <w:r w:rsidR="00C21C47">
        <w:rPr>
          <w:rFonts w:ascii="Times New Roman" w:hAnsi="Times New Roman"/>
          <w:sz w:val="24"/>
        </w:rPr>
        <w:t>$</w:t>
      </w:r>
      <w:r>
        <w:rPr>
          <w:rFonts w:ascii="Times New Roman" w:hAnsi="Times New Roman"/>
          <w:sz w:val="24"/>
        </w:rPr>
        <w:t>1.5 to a $2 million operation</w:t>
      </w:r>
      <w:r w:rsidR="00C21C47">
        <w:rPr>
          <w:rFonts w:ascii="Times New Roman" w:hAnsi="Times New Roman"/>
          <w:sz w:val="24"/>
        </w:rPr>
        <w:t>. V</w:t>
      </w:r>
      <w:r>
        <w:rPr>
          <w:rFonts w:ascii="Times New Roman" w:hAnsi="Times New Roman"/>
          <w:sz w:val="24"/>
        </w:rPr>
        <w:t xml:space="preserve">arious cities have been contacted as a funding source. Juergen asked </w:t>
      </w:r>
      <w:r w:rsidR="00C21C47">
        <w:rPr>
          <w:rFonts w:ascii="Times New Roman" w:hAnsi="Times New Roman"/>
          <w:sz w:val="24"/>
        </w:rPr>
        <w:t xml:space="preserve">the commission </w:t>
      </w:r>
      <w:r>
        <w:rPr>
          <w:rFonts w:ascii="Times New Roman" w:hAnsi="Times New Roman"/>
          <w:sz w:val="24"/>
        </w:rPr>
        <w:t xml:space="preserve">for $25,000 indexed annually </w:t>
      </w:r>
      <w:r w:rsidR="00897F41">
        <w:rPr>
          <w:rFonts w:ascii="Times New Roman" w:hAnsi="Times New Roman"/>
          <w:sz w:val="24"/>
        </w:rPr>
        <w:t xml:space="preserve">with a 2% increase for inflation </w:t>
      </w:r>
      <w:r>
        <w:rPr>
          <w:rFonts w:ascii="Times New Roman" w:hAnsi="Times New Roman"/>
          <w:sz w:val="24"/>
        </w:rPr>
        <w:t xml:space="preserve">for this. </w:t>
      </w:r>
      <w:r w:rsidR="008F7830">
        <w:rPr>
          <w:rFonts w:ascii="Times New Roman" w:hAnsi="Times New Roman"/>
          <w:sz w:val="24"/>
        </w:rPr>
        <w:t xml:space="preserve">Commissioner Lee commented that </w:t>
      </w:r>
      <w:r w:rsidR="0057719A">
        <w:rPr>
          <w:rFonts w:ascii="Times New Roman" w:hAnsi="Times New Roman"/>
          <w:sz w:val="24"/>
        </w:rPr>
        <w:t xml:space="preserve">with everything going on he hasn’t looked </w:t>
      </w:r>
      <w:r w:rsidR="00897F41">
        <w:rPr>
          <w:rFonts w:ascii="Times New Roman" w:hAnsi="Times New Roman"/>
          <w:sz w:val="24"/>
        </w:rPr>
        <w:t xml:space="preserve">into </w:t>
      </w:r>
      <w:r w:rsidR="0057719A">
        <w:rPr>
          <w:rFonts w:ascii="Times New Roman" w:hAnsi="Times New Roman"/>
          <w:sz w:val="24"/>
        </w:rPr>
        <w:t xml:space="preserve">this yet and </w:t>
      </w:r>
      <w:r w:rsidR="008F7830">
        <w:rPr>
          <w:rFonts w:ascii="Times New Roman" w:hAnsi="Times New Roman"/>
          <w:sz w:val="24"/>
        </w:rPr>
        <w:t xml:space="preserve">he needs more information regarding flexibility, retract-ability, etc. </w:t>
      </w:r>
      <w:r w:rsidR="0057719A">
        <w:rPr>
          <w:rFonts w:ascii="Times New Roman" w:hAnsi="Times New Roman"/>
          <w:sz w:val="24"/>
        </w:rPr>
        <w:t>Tanner asked if we could put together a document that summarizes what the ask is</w:t>
      </w:r>
      <w:r w:rsidR="00911D6A">
        <w:rPr>
          <w:rFonts w:ascii="Times New Roman" w:hAnsi="Times New Roman"/>
          <w:sz w:val="24"/>
        </w:rPr>
        <w:t xml:space="preserve">. </w:t>
      </w:r>
      <w:r w:rsidR="005456DA">
        <w:rPr>
          <w:rFonts w:ascii="Times New Roman" w:hAnsi="Times New Roman"/>
          <w:sz w:val="24"/>
        </w:rPr>
        <w:t>Juergen will bring something to the next meeting and will shar</w:t>
      </w:r>
      <w:r w:rsidR="00257DF5">
        <w:rPr>
          <w:rFonts w:ascii="Times New Roman" w:hAnsi="Times New Roman"/>
          <w:sz w:val="24"/>
        </w:rPr>
        <w:t>e more information in the meant</w:t>
      </w:r>
      <w:r w:rsidR="005456DA">
        <w:rPr>
          <w:rFonts w:ascii="Times New Roman" w:hAnsi="Times New Roman"/>
          <w:sz w:val="24"/>
        </w:rPr>
        <w:t xml:space="preserve">ime. </w:t>
      </w:r>
    </w:p>
    <w:p w14:paraId="7057CFC9" w14:textId="77777777" w:rsidR="009E4317" w:rsidRDefault="009E4317" w:rsidP="009E4317">
      <w:pPr>
        <w:pStyle w:val="ListParagraph"/>
      </w:pPr>
    </w:p>
    <w:p w14:paraId="73CB506C" w14:textId="15E02FC1" w:rsidR="009E4317" w:rsidRDefault="00E44AE5" w:rsidP="008C2A62">
      <w:pPr>
        <w:pStyle w:val="Default"/>
        <w:numPr>
          <w:ilvl w:val="0"/>
          <w:numId w:val="15"/>
        </w:numPr>
        <w:tabs>
          <w:tab w:val="left" w:pos="810"/>
        </w:tabs>
        <w:rPr>
          <w:rFonts w:ascii="Times New Roman" w:hAnsi="Times New Roman"/>
          <w:sz w:val="24"/>
        </w:rPr>
      </w:pPr>
      <w:r>
        <w:rPr>
          <w:rFonts w:ascii="Times New Roman" w:hAnsi="Times New Roman"/>
          <w:sz w:val="24"/>
        </w:rPr>
        <w:t xml:space="preserve">Approve an </w:t>
      </w:r>
      <w:r w:rsidR="009E4317">
        <w:rPr>
          <w:rFonts w:ascii="Times New Roman" w:hAnsi="Times New Roman"/>
          <w:sz w:val="24"/>
        </w:rPr>
        <w:t>Agreement with Provo Canyon Behavioral Hospital</w:t>
      </w:r>
    </w:p>
    <w:p w14:paraId="5494C58C" w14:textId="4F1E7895" w:rsidR="00257DF5" w:rsidRDefault="00257DF5" w:rsidP="00257DF5">
      <w:pPr>
        <w:pStyle w:val="Default"/>
        <w:numPr>
          <w:ilvl w:val="1"/>
          <w:numId w:val="15"/>
        </w:numPr>
        <w:tabs>
          <w:tab w:val="left" w:pos="810"/>
        </w:tabs>
        <w:rPr>
          <w:rFonts w:ascii="Times New Roman" w:hAnsi="Times New Roman"/>
          <w:sz w:val="24"/>
        </w:rPr>
      </w:pPr>
      <w:r>
        <w:rPr>
          <w:rFonts w:ascii="Times New Roman" w:hAnsi="Times New Roman"/>
          <w:sz w:val="24"/>
        </w:rPr>
        <w:lastRenderedPageBreak/>
        <w:t xml:space="preserve">This is an increase of </w:t>
      </w:r>
      <w:r w:rsidR="00270B50">
        <w:rPr>
          <w:rFonts w:ascii="Times New Roman" w:hAnsi="Times New Roman"/>
          <w:sz w:val="24"/>
        </w:rPr>
        <w:t>$25 per day. Ben has reviewed this contract</w:t>
      </w:r>
      <w:r>
        <w:rPr>
          <w:rFonts w:ascii="Times New Roman" w:hAnsi="Times New Roman"/>
          <w:sz w:val="24"/>
        </w:rPr>
        <w:t xml:space="preserve">. </w:t>
      </w:r>
    </w:p>
    <w:p w14:paraId="576A72E6" w14:textId="77777777" w:rsidR="00270B50" w:rsidRDefault="00270B50" w:rsidP="00270B50">
      <w:pPr>
        <w:pStyle w:val="ListParagraph"/>
        <w:rPr>
          <w:szCs w:val="24"/>
        </w:rPr>
      </w:pPr>
    </w:p>
    <w:p w14:paraId="29C6CEBA" w14:textId="4990279D" w:rsidR="00270B50" w:rsidRPr="00270B50" w:rsidRDefault="00270B50" w:rsidP="00270B50">
      <w:pPr>
        <w:ind w:left="1080" w:hanging="1080"/>
        <w:rPr>
          <w:szCs w:val="24"/>
        </w:rPr>
      </w:pPr>
      <w:r w:rsidRPr="00270B50">
        <w:rPr>
          <w:b/>
          <w:szCs w:val="24"/>
        </w:rPr>
        <w:t>Motion:</w:t>
      </w:r>
      <w:r w:rsidRPr="00270B50">
        <w:rPr>
          <w:b/>
          <w:szCs w:val="24"/>
        </w:rPr>
        <w:tab/>
      </w:r>
      <w:r w:rsidRPr="00270B50">
        <w:rPr>
          <w:szCs w:val="24"/>
        </w:rPr>
        <w:t xml:space="preserve">Commissioner Ainge made a motion to </w:t>
      </w:r>
      <w:r>
        <w:rPr>
          <w:szCs w:val="24"/>
        </w:rPr>
        <w:t>approve regular agenda item #8</w:t>
      </w:r>
      <w:r w:rsidRPr="00270B50">
        <w:rPr>
          <w:szCs w:val="24"/>
        </w:rPr>
        <w:t xml:space="preserve">. Commissioner Ivie seconded this motion. The motion passed 3-0. </w:t>
      </w:r>
    </w:p>
    <w:p w14:paraId="59D9298E" w14:textId="77777777" w:rsidR="00E24D8B" w:rsidRDefault="00E24D8B" w:rsidP="00E24D8B">
      <w:pPr>
        <w:pStyle w:val="Default"/>
        <w:tabs>
          <w:tab w:val="left" w:pos="810"/>
        </w:tabs>
        <w:ind w:left="720"/>
        <w:rPr>
          <w:rFonts w:ascii="Times New Roman" w:hAnsi="Times New Roman"/>
          <w:sz w:val="24"/>
        </w:rPr>
      </w:pPr>
    </w:p>
    <w:p w14:paraId="7B1C2332" w14:textId="77777777" w:rsidR="00BF6B8B" w:rsidRDefault="003068D3" w:rsidP="008C2A62">
      <w:pPr>
        <w:pStyle w:val="Default"/>
        <w:numPr>
          <w:ilvl w:val="0"/>
          <w:numId w:val="15"/>
        </w:numPr>
        <w:tabs>
          <w:tab w:val="left" w:pos="810"/>
        </w:tabs>
        <w:rPr>
          <w:rFonts w:ascii="Times New Roman" w:hAnsi="Times New Roman"/>
          <w:sz w:val="24"/>
        </w:rPr>
      </w:pPr>
      <w:r>
        <w:rPr>
          <w:rFonts w:ascii="Times New Roman" w:hAnsi="Times New Roman"/>
          <w:sz w:val="24"/>
        </w:rPr>
        <w:t>Director’s Report</w:t>
      </w:r>
    </w:p>
    <w:p w14:paraId="017F239D" w14:textId="7D98706A" w:rsidR="003068D3" w:rsidRDefault="003068D3" w:rsidP="003068D3">
      <w:pPr>
        <w:pStyle w:val="Default"/>
        <w:numPr>
          <w:ilvl w:val="1"/>
          <w:numId w:val="15"/>
        </w:numPr>
        <w:tabs>
          <w:tab w:val="left" w:pos="810"/>
        </w:tabs>
        <w:rPr>
          <w:rFonts w:ascii="Times New Roman" w:hAnsi="Times New Roman"/>
          <w:sz w:val="24"/>
        </w:rPr>
      </w:pPr>
      <w:r>
        <w:rPr>
          <w:rFonts w:ascii="Times New Roman" w:hAnsi="Times New Roman"/>
          <w:sz w:val="24"/>
        </w:rPr>
        <w:t>Briefing/ QUAPI Report</w:t>
      </w:r>
    </w:p>
    <w:p w14:paraId="5C1D8226" w14:textId="5CD1F710" w:rsidR="0079424E" w:rsidRDefault="0079424E" w:rsidP="0079424E">
      <w:pPr>
        <w:pStyle w:val="Default"/>
        <w:numPr>
          <w:ilvl w:val="2"/>
          <w:numId w:val="15"/>
        </w:numPr>
        <w:tabs>
          <w:tab w:val="left" w:pos="810"/>
        </w:tabs>
        <w:rPr>
          <w:rFonts w:ascii="Times New Roman" w:hAnsi="Times New Roman"/>
          <w:sz w:val="24"/>
        </w:rPr>
      </w:pPr>
      <w:r>
        <w:rPr>
          <w:rFonts w:ascii="Times New Roman" w:hAnsi="Times New Roman"/>
          <w:sz w:val="24"/>
        </w:rPr>
        <w:t xml:space="preserve">The data doesn’t reflect everything going on with COVID19 because it is trailing by 6-8 weeks. </w:t>
      </w:r>
      <w:r w:rsidR="009C3DE6">
        <w:rPr>
          <w:rFonts w:ascii="Times New Roman" w:hAnsi="Times New Roman"/>
          <w:sz w:val="24"/>
        </w:rPr>
        <w:t>We have progressively implemented people working from home. We have also created a timesheet code so we can see what COVID19 costs us when they must work from home and don’t have enough stuff</w:t>
      </w:r>
      <w:r w:rsidR="0002555F">
        <w:rPr>
          <w:rFonts w:ascii="Times New Roman" w:hAnsi="Times New Roman"/>
          <w:sz w:val="24"/>
        </w:rPr>
        <w:t xml:space="preserve"> to do</w:t>
      </w:r>
      <w:r w:rsidR="009C3DE6">
        <w:rPr>
          <w:rFonts w:ascii="Times New Roman" w:hAnsi="Times New Roman"/>
          <w:sz w:val="24"/>
        </w:rPr>
        <w:t xml:space="preserve">. The good news is that it has </w:t>
      </w:r>
      <w:r w:rsidR="0002555F">
        <w:rPr>
          <w:rFonts w:ascii="Times New Roman" w:hAnsi="Times New Roman"/>
          <w:sz w:val="24"/>
        </w:rPr>
        <w:t xml:space="preserve">been astounding how well staff </w:t>
      </w:r>
      <w:r w:rsidR="009C3DE6">
        <w:rPr>
          <w:rFonts w:ascii="Times New Roman" w:hAnsi="Times New Roman"/>
          <w:sz w:val="24"/>
        </w:rPr>
        <w:t xml:space="preserve">and clients have adapted to the technology. </w:t>
      </w:r>
      <w:r w:rsidR="009409B0">
        <w:rPr>
          <w:rFonts w:ascii="Times New Roman" w:hAnsi="Times New Roman"/>
          <w:sz w:val="24"/>
        </w:rPr>
        <w:t xml:space="preserve">We have created a report to see how many telehealth services have been provided. We will see an impact on billable services. Residential programs have some more definitive protocol if someone was to be affected. </w:t>
      </w:r>
    </w:p>
    <w:p w14:paraId="68FFADD9" w14:textId="79319F22" w:rsidR="009409B0" w:rsidRDefault="009409B0" w:rsidP="0079424E">
      <w:pPr>
        <w:pStyle w:val="Default"/>
        <w:numPr>
          <w:ilvl w:val="2"/>
          <w:numId w:val="15"/>
        </w:numPr>
        <w:tabs>
          <w:tab w:val="left" w:pos="810"/>
        </w:tabs>
        <w:rPr>
          <w:rFonts w:ascii="Times New Roman" w:hAnsi="Times New Roman"/>
          <w:sz w:val="24"/>
        </w:rPr>
      </w:pPr>
      <w:r>
        <w:rPr>
          <w:rFonts w:ascii="Times New Roman" w:hAnsi="Times New Roman"/>
          <w:sz w:val="24"/>
        </w:rPr>
        <w:t>The first meeting with the new</w:t>
      </w:r>
      <w:r w:rsidR="0002555F">
        <w:rPr>
          <w:rFonts w:ascii="Times New Roman" w:hAnsi="Times New Roman"/>
          <w:sz w:val="24"/>
        </w:rPr>
        <w:t xml:space="preserve"> SUD Clinical Program Manager</w:t>
      </w:r>
      <w:r>
        <w:rPr>
          <w:rFonts w:ascii="Times New Roman" w:hAnsi="Times New Roman"/>
          <w:sz w:val="24"/>
        </w:rPr>
        <w:t xml:space="preserve"> leadership team happened this week and it should be more articulated next week. We moved the youth program into our vacated WRC building. </w:t>
      </w:r>
    </w:p>
    <w:p w14:paraId="00F105F9" w14:textId="0CFA7C28" w:rsidR="002B0207" w:rsidRDefault="002B0207" w:rsidP="0079424E">
      <w:pPr>
        <w:pStyle w:val="Default"/>
        <w:numPr>
          <w:ilvl w:val="2"/>
          <w:numId w:val="15"/>
        </w:numPr>
        <w:tabs>
          <w:tab w:val="left" w:pos="810"/>
        </w:tabs>
        <w:rPr>
          <w:rFonts w:ascii="Times New Roman" w:hAnsi="Times New Roman"/>
          <w:sz w:val="24"/>
        </w:rPr>
      </w:pPr>
      <w:r>
        <w:rPr>
          <w:rFonts w:ascii="Times New Roman" w:hAnsi="Times New Roman"/>
          <w:sz w:val="24"/>
        </w:rPr>
        <w:t>Commissioner Lee mentioned that there is a weekly meeting</w:t>
      </w:r>
      <w:r w:rsidR="0002555F">
        <w:rPr>
          <w:rFonts w:ascii="Times New Roman" w:hAnsi="Times New Roman"/>
          <w:sz w:val="24"/>
        </w:rPr>
        <w:t xml:space="preserve"> discussing COVID19 and the homeless population in Utah County. </w:t>
      </w:r>
      <w:r>
        <w:rPr>
          <w:rFonts w:ascii="Times New Roman" w:hAnsi="Times New Roman"/>
          <w:sz w:val="24"/>
        </w:rPr>
        <w:t>Juergen w</w:t>
      </w:r>
      <w:r w:rsidR="0002555F">
        <w:rPr>
          <w:rFonts w:ascii="Times New Roman" w:hAnsi="Times New Roman"/>
          <w:sz w:val="24"/>
        </w:rPr>
        <w:t xml:space="preserve">ill connect with Ralph Clegg to join this meeting. </w:t>
      </w:r>
      <w:r>
        <w:rPr>
          <w:rFonts w:ascii="Times New Roman" w:hAnsi="Times New Roman"/>
          <w:sz w:val="24"/>
        </w:rPr>
        <w:t xml:space="preserve"> </w:t>
      </w:r>
    </w:p>
    <w:p w14:paraId="0585E7A0" w14:textId="77777777" w:rsidR="00D47941" w:rsidRDefault="00D47941" w:rsidP="00D47941">
      <w:pPr>
        <w:pStyle w:val="Default"/>
        <w:tabs>
          <w:tab w:val="left" w:pos="810"/>
        </w:tabs>
        <w:ind w:left="1440"/>
        <w:rPr>
          <w:rFonts w:ascii="Times New Roman" w:hAnsi="Times New Roman"/>
          <w:sz w:val="24"/>
        </w:rPr>
      </w:pPr>
    </w:p>
    <w:p w14:paraId="7D139155" w14:textId="43731C57" w:rsidR="00D47941" w:rsidRDefault="00D47941" w:rsidP="00D47941">
      <w:pPr>
        <w:pStyle w:val="Default"/>
        <w:numPr>
          <w:ilvl w:val="0"/>
          <w:numId w:val="15"/>
        </w:numPr>
        <w:tabs>
          <w:tab w:val="left" w:pos="810"/>
        </w:tabs>
        <w:rPr>
          <w:rFonts w:ascii="Times New Roman" w:hAnsi="Times New Roman"/>
          <w:sz w:val="24"/>
        </w:rPr>
      </w:pPr>
      <w:r>
        <w:rPr>
          <w:rFonts w:ascii="Times New Roman" w:hAnsi="Times New Roman"/>
          <w:sz w:val="24"/>
        </w:rPr>
        <w:t>Review and Acceptance of February, 2020 Financial Report</w:t>
      </w:r>
    </w:p>
    <w:p w14:paraId="404B92BC" w14:textId="11D12F1A" w:rsidR="00E17937" w:rsidRDefault="00E17937" w:rsidP="001D37ED">
      <w:pPr>
        <w:pStyle w:val="Default"/>
        <w:numPr>
          <w:ilvl w:val="1"/>
          <w:numId w:val="15"/>
        </w:numPr>
        <w:tabs>
          <w:tab w:val="left" w:pos="810"/>
        </w:tabs>
        <w:rPr>
          <w:rFonts w:ascii="Times New Roman" w:hAnsi="Times New Roman"/>
          <w:sz w:val="24"/>
        </w:rPr>
      </w:pPr>
      <w:r>
        <w:rPr>
          <w:rFonts w:ascii="Times New Roman" w:hAnsi="Times New Roman"/>
          <w:sz w:val="24"/>
        </w:rPr>
        <w:t xml:space="preserve">We had a net income and the cash has increased a little. Our bottom line is based off of inpatient experience and the number of business days in the month showing that we are right on track. </w:t>
      </w:r>
    </w:p>
    <w:p w14:paraId="2108A3E8" w14:textId="77777777" w:rsidR="00E17937" w:rsidRDefault="00E17937" w:rsidP="00E17937">
      <w:pPr>
        <w:pStyle w:val="Default"/>
        <w:tabs>
          <w:tab w:val="left" w:pos="810"/>
        </w:tabs>
        <w:ind w:left="1440"/>
        <w:rPr>
          <w:rFonts w:ascii="Times New Roman" w:hAnsi="Times New Roman"/>
          <w:sz w:val="24"/>
        </w:rPr>
      </w:pPr>
    </w:p>
    <w:p w14:paraId="30140AD2" w14:textId="184EA056" w:rsidR="00E17937" w:rsidRPr="00E17937" w:rsidRDefault="00E17937" w:rsidP="00E17937">
      <w:pPr>
        <w:ind w:left="1080" w:hanging="1080"/>
        <w:rPr>
          <w:szCs w:val="24"/>
        </w:rPr>
      </w:pPr>
      <w:r w:rsidRPr="00E17937">
        <w:rPr>
          <w:b/>
          <w:szCs w:val="24"/>
        </w:rPr>
        <w:t>Motion:</w:t>
      </w:r>
      <w:r w:rsidRPr="00E17937">
        <w:rPr>
          <w:b/>
          <w:szCs w:val="24"/>
        </w:rPr>
        <w:tab/>
      </w:r>
      <w:r w:rsidRPr="00E17937">
        <w:rPr>
          <w:szCs w:val="24"/>
        </w:rPr>
        <w:t>Commissioner Ainge made a motion to a</w:t>
      </w:r>
      <w:r>
        <w:rPr>
          <w:szCs w:val="24"/>
        </w:rPr>
        <w:t xml:space="preserve">ccept the February, 2020 Financial Report. </w:t>
      </w:r>
      <w:r w:rsidRPr="00E17937">
        <w:rPr>
          <w:szCs w:val="24"/>
        </w:rPr>
        <w:t xml:space="preserve">Commissioner Ivie seconded this motion. The motion passed 3-0. </w:t>
      </w:r>
    </w:p>
    <w:p w14:paraId="72BB55A8" w14:textId="1B69BF1D" w:rsidR="00D47941" w:rsidRDefault="00D47941" w:rsidP="003E1F84"/>
    <w:p w14:paraId="02F4D414" w14:textId="589CC559" w:rsidR="00F37C0F" w:rsidRPr="00F37C0F" w:rsidRDefault="00D47941" w:rsidP="00F37C0F">
      <w:pPr>
        <w:pStyle w:val="Default"/>
        <w:numPr>
          <w:ilvl w:val="0"/>
          <w:numId w:val="15"/>
        </w:numPr>
        <w:tabs>
          <w:tab w:val="left" w:pos="810"/>
        </w:tabs>
        <w:rPr>
          <w:rFonts w:ascii="Times New Roman" w:hAnsi="Times New Roman"/>
          <w:sz w:val="24"/>
        </w:rPr>
      </w:pPr>
      <w:r w:rsidRPr="00B70229">
        <w:rPr>
          <w:rFonts w:ascii="Times New Roman" w:hAnsi="Times New Roman"/>
          <w:sz w:val="24"/>
        </w:rPr>
        <w:t>Review and Acceptance of Expenditure Report Summary for the month</w:t>
      </w:r>
      <w:r>
        <w:rPr>
          <w:rFonts w:ascii="Times New Roman" w:hAnsi="Times New Roman"/>
          <w:sz w:val="24"/>
        </w:rPr>
        <w:t xml:space="preserve"> ending February 29, 2020</w:t>
      </w:r>
    </w:p>
    <w:p w14:paraId="211A32F3" w14:textId="5C62C297" w:rsidR="00E17937" w:rsidRDefault="00F37C0F" w:rsidP="00F37C0F">
      <w:pPr>
        <w:pStyle w:val="Default"/>
        <w:numPr>
          <w:ilvl w:val="1"/>
          <w:numId w:val="15"/>
        </w:numPr>
        <w:tabs>
          <w:tab w:val="left" w:pos="810"/>
        </w:tabs>
        <w:rPr>
          <w:rFonts w:ascii="Times New Roman" w:hAnsi="Times New Roman"/>
          <w:sz w:val="24"/>
        </w:rPr>
      </w:pPr>
      <w:r>
        <w:rPr>
          <w:rFonts w:ascii="Times New Roman" w:hAnsi="Times New Roman"/>
          <w:sz w:val="24"/>
        </w:rPr>
        <w:t>The report is presented in total for consideration and there were no questions.</w:t>
      </w:r>
    </w:p>
    <w:p w14:paraId="53CFFA9D" w14:textId="77777777" w:rsidR="00E17937" w:rsidRDefault="00E17937" w:rsidP="00E17937">
      <w:pPr>
        <w:pStyle w:val="Default"/>
        <w:tabs>
          <w:tab w:val="left" w:pos="810"/>
        </w:tabs>
        <w:ind w:left="1440"/>
        <w:rPr>
          <w:rFonts w:ascii="Times New Roman" w:hAnsi="Times New Roman"/>
          <w:sz w:val="24"/>
        </w:rPr>
      </w:pPr>
    </w:p>
    <w:p w14:paraId="383AB33E" w14:textId="7E0009A2" w:rsidR="00E17937" w:rsidRDefault="00E17937" w:rsidP="00E17937">
      <w:pPr>
        <w:ind w:left="1080" w:hanging="1080"/>
        <w:rPr>
          <w:szCs w:val="24"/>
        </w:rPr>
      </w:pPr>
      <w:r w:rsidRPr="00E17937">
        <w:rPr>
          <w:b/>
          <w:szCs w:val="24"/>
        </w:rPr>
        <w:t>Motion:</w:t>
      </w:r>
      <w:r w:rsidRPr="00E17937">
        <w:rPr>
          <w:b/>
          <w:szCs w:val="24"/>
        </w:rPr>
        <w:tab/>
      </w:r>
      <w:r w:rsidRPr="00E17937">
        <w:rPr>
          <w:szCs w:val="24"/>
        </w:rPr>
        <w:t xml:space="preserve">Commissioner Ainge made a motion to accept the </w:t>
      </w:r>
      <w:r>
        <w:rPr>
          <w:szCs w:val="24"/>
        </w:rPr>
        <w:t xml:space="preserve">Expenditure Report </w:t>
      </w:r>
      <w:r w:rsidR="00010947">
        <w:rPr>
          <w:szCs w:val="24"/>
        </w:rPr>
        <w:t>for</w:t>
      </w:r>
      <w:r>
        <w:rPr>
          <w:szCs w:val="24"/>
        </w:rPr>
        <w:t xml:space="preserve"> the month ending February 29, 2020. </w:t>
      </w:r>
      <w:r w:rsidRPr="00E17937">
        <w:rPr>
          <w:szCs w:val="24"/>
        </w:rPr>
        <w:t xml:space="preserve">Commissioner Ivie seconded this motion. The motion passed 3-0. </w:t>
      </w:r>
    </w:p>
    <w:p w14:paraId="58A045A1" w14:textId="77777777" w:rsidR="00E17937" w:rsidRPr="00E17937" w:rsidRDefault="00E17937" w:rsidP="00E17937">
      <w:pPr>
        <w:rPr>
          <w:szCs w:val="24"/>
        </w:rPr>
      </w:pPr>
    </w:p>
    <w:p w14:paraId="673B69F0" w14:textId="64B86EF1" w:rsidR="00F37C0F" w:rsidRPr="00E17937" w:rsidRDefault="00E17937" w:rsidP="00E17937">
      <w:pPr>
        <w:ind w:left="1080" w:hanging="1080"/>
        <w:rPr>
          <w:szCs w:val="24"/>
        </w:rPr>
      </w:pPr>
      <w:r w:rsidRPr="00E17937">
        <w:rPr>
          <w:b/>
          <w:szCs w:val="24"/>
        </w:rPr>
        <w:t>Motion:</w:t>
      </w:r>
      <w:r w:rsidRPr="00E17937">
        <w:rPr>
          <w:b/>
          <w:szCs w:val="24"/>
        </w:rPr>
        <w:tab/>
      </w:r>
      <w:r>
        <w:rPr>
          <w:szCs w:val="24"/>
        </w:rPr>
        <w:t>Commissioner Ivie</w:t>
      </w:r>
      <w:r w:rsidRPr="00E17937">
        <w:rPr>
          <w:szCs w:val="24"/>
        </w:rPr>
        <w:t xml:space="preserve"> made a motion to </w:t>
      </w:r>
      <w:r>
        <w:rPr>
          <w:szCs w:val="24"/>
        </w:rPr>
        <w:t xml:space="preserve">strike regular agenda items #13, #14, and #15. </w:t>
      </w:r>
      <w:r w:rsidRPr="00E17937">
        <w:rPr>
          <w:szCs w:val="24"/>
        </w:rPr>
        <w:t xml:space="preserve">Commissioner </w:t>
      </w:r>
      <w:r>
        <w:rPr>
          <w:szCs w:val="24"/>
        </w:rPr>
        <w:t>Ainge</w:t>
      </w:r>
      <w:r w:rsidRPr="00E17937">
        <w:rPr>
          <w:szCs w:val="24"/>
        </w:rPr>
        <w:t xml:space="preserve"> seconded this motion. The motion passed 3-0. </w:t>
      </w:r>
    </w:p>
    <w:p w14:paraId="341FA2A3" w14:textId="6B529E56" w:rsidR="005A6033" w:rsidRPr="005A6033" w:rsidRDefault="005A6033" w:rsidP="005A6033">
      <w:pPr>
        <w:pStyle w:val="Default"/>
        <w:tabs>
          <w:tab w:val="left" w:pos="810"/>
        </w:tabs>
        <w:rPr>
          <w:rFonts w:ascii="Times New Roman" w:hAnsi="Times New Roman"/>
          <w:sz w:val="24"/>
        </w:rPr>
      </w:pPr>
    </w:p>
    <w:p w14:paraId="3CAF24E0" w14:textId="38A5E57E" w:rsidR="0057738C" w:rsidRDefault="008F05DA" w:rsidP="008C2A62">
      <w:pPr>
        <w:pStyle w:val="Default"/>
        <w:numPr>
          <w:ilvl w:val="0"/>
          <w:numId w:val="15"/>
        </w:numPr>
        <w:tabs>
          <w:tab w:val="left" w:pos="810"/>
        </w:tabs>
        <w:rPr>
          <w:rFonts w:ascii="Times New Roman" w:hAnsi="Times New Roman"/>
          <w:sz w:val="24"/>
        </w:rPr>
      </w:pPr>
      <w:r w:rsidRPr="00D933FF">
        <w:rPr>
          <w:rFonts w:ascii="Times New Roman" w:hAnsi="Times New Roman"/>
          <w:sz w:val="24"/>
          <w:lang w:val="en-CA"/>
        </w:rPr>
        <w:fldChar w:fldCharType="begin"/>
      </w:r>
      <w:r w:rsidR="0057738C" w:rsidRPr="00D933FF">
        <w:rPr>
          <w:rFonts w:ascii="Times New Roman" w:hAnsi="Times New Roman"/>
          <w:sz w:val="24"/>
          <w:lang w:val="en-CA"/>
        </w:rPr>
        <w:instrText xml:space="preserve"> SEQ CHAPTER \h \r 1</w:instrText>
      </w:r>
      <w:r w:rsidRPr="00D933FF">
        <w:rPr>
          <w:rFonts w:ascii="Times New Roman" w:hAnsi="Times New Roman"/>
          <w:sz w:val="24"/>
          <w:lang w:val="en-CA"/>
        </w:rPr>
        <w:fldChar w:fldCharType="end"/>
      </w:r>
      <w:r w:rsidR="0057738C" w:rsidRPr="00D933FF">
        <w:rPr>
          <w:rFonts w:ascii="Times New Roman" w:hAnsi="Times New Roman"/>
          <w:sz w:val="24"/>
        </w:rPr>
        <w:t>Approve and Set a Date, Time and Location for a Closed Meeting to Discuss the Character, Professional Competence, or Physical or Mental Health of an Individual or Individuals (Suggested for today’s date, at this location, following the completion of the regular agenda and work session agenda items) (Announce the vote of each Commissioner)</w:t>
      </w:r>
    </w:p>
    <w:p w14:paraId="4F61E292" w14:textId="77777777" w:rsidR="00E17937" w:rsidRDefault="00E17937" w:rsidP="00E17937">
      <w:pPr>
        <w:pStyle w:val="Default"/>
        <w:tabs>
          <w:tab w:val="left" w:pos="810"/>
        </w:tabs>
        <w:ind w:left="720"/>
        <w:rPr>
          <w:rFonts w:ascii="Times New Roman" w:hAnsi="Times New Roman"/>
          <w:sz w:val="24"/>
        </w:rPr>
      </w:pPr>
    </w:p>
    <w:p w14:paraId="6BDDE7A0" w14:textId="1DD90634" w:rsidR="00F37C0F" w:rsidRDefault="00E17937" w:rsidP="00E17937">
      <w:pPr>
        <w:ind w:left="1440" w:hanging="1440"/>
        <w:rPr>
          <w:szCs w:val="24"/>
        </w:rPr>
      </w:pPr>
      <w:r>
        <w:rPr>
          <w:b/>
          <w:szCs w:val="24"/>
        </w:rPr>
        <w:t>Motion:</w:t>
      </w:r>
      <w:r>
        <w:rPr>
          <w:b/>
          <w:szCs w:val="24"/>
        </w:rPr>
        <w:tab/>
      </w:r>
      <w:r w:rsidRPr="00E17937">
        <w:rPr>
          <w:szCs w:val="24"/>
        </w:rPr>
        <w:t>Commissioner Ivie made a motion to</w:t>
      </w:r>
      <w:r>
        <w:rPr>
          <w:szCs w:val="24"/>
        </w:rPr>
        <w:t xml:space="preserve"> </w:t>
      </w:r>
      <w:r w:rsidRPr="00E17937">
        <w:rPr>
          <w:szCs w:val="24"/>
        </w:rPr>
        <w:t>Approve and Set a Date, Time and Location for a Closed Meeting to Discuss the Character, Professional Competence, or Physical or Mental Health of an Individual or Individuals</w:t>
      </w:r>
      <w:r>
        <w:rPr>
          <w:szCs w:val="24"/>
        </w:rPr>
        <w:t xml:space="preserve"> for today’s date, Wednesday, April 15, 2020 at this location</w:t>
      </w:r>
      <w:r w:rsidRPr="00E17937">
        <w:rPr>
          <w:szCs w:val="24"/>
        </w:rPr>
        <w:t xml:space="preserve"> following the completion of the regular agenda</w:t>
      </w:r>
      <w:r>
        <w:rPr>
          <w:szCs w:val="24"/>
        </w:rPr>
        <w:t xml:space="preserve"> and work session agenda items. </w:t>
      </w:r>
      <w:r w:rsidRPr="00E17937">
        <w:rPr>
          <w:szCs w:val="24"/>
        </w:rPr>
        <w:t xml:space="preserve">Commissioner Ainge seconded this motion. The motion passed 3-0. </w:t>
      </w:r>
    </w:p>
    <w:p w14:paraId="29CFBFED" w14:textId="77777777" w:rsidR="00E17937" w:rsidRPr="00D933FF" w:rsidRDefault="00E17937" w:rsidP="00E17937">
      <w:pPr>
        <w:rPr>
          <w:szCs w:val="24"/>
        </w:rPr>
      </w:pPr>
    </w:p>
    <w:p w14:paraId="2E35EF4B" w14:textId="77777777" w:rsidR="0057738C" w:rsidRPr="00D933FF" w:rsidRDefault="0057738C" w:rsidP="008C2A62">
      <w:pPr>
        <w:pStyle w:val="ListParagraph"/>
        <w:numPr>
          <w:ilvl w:val="0"/>
          <w:numId w:val="15"/>
        </w:numPr>
        <w:jc w:val="both"/>
        <w:rPr>
          <w:szCs w:val="24"/>
        </w:rPr>
      </w:pPr>
      <w:r w:rsidRPr="00D933FF">
        <w:rPr>
          <w:szCs w:val="24"/>
        </w:rPr>
        <w:t>Approve and Set a Date, Time and Location for a Closed Meeting for a Strategy Session to Discuss Pending or Reasonably Imminent Litigation (Suggested for today’s date, at this location, following the completion of the regular agenda and work session agenda items) (Announce the vote of each Commissioner)</w:t>
      </w:r>
    </w:p>
    <w:p w14:paraId="6629CB36" w14:textId="77777777" w:rsidR="0057738C" w:rsidRPr="00D933FF" w:rsidRDefault="0057738C" w:rsidP="008C2A62">
      <w:pPr>
        <w:jc w:val="both"/>
        <w:rPr>
          <w:szCs w:val="24"/>
        </w:rPr>
      </w:pPr>
    </w:p>
    <w:p w14:paraId="6C65D4F2" w14:textId="77777777" w:rsidR="0057738C" w:rsidRPr="00D933FF" w:rsidRDefault="0057738C" w:rsidP="008C2A62">
      <w:pPr>
        <w:pStyle w:val="ListParagraph"/>
        <w:numPr>
          <w:ilvl w:val="0"/>
          <w:numId w:val="15"/>
        </w:numPr>
        <w:jc w:val="both"/>
        <w:rPr>
          <w:szCs w:val="24"/>
        </w:rPr>
      </w:pPr>
      <w:r w:rsidRPr="00D933FF">
        <w:rPr>
          <w:szCs w:val="24"/>
        </w:rPr>
        <w:t>Approve and Set a Date, Time and Location for a Closed Meeting for a Strategy Session to Discuss the Purchase, Exchange, or Lease of Real Property, Water Rights, or Water Shares (Suggested for today’s date, at this location, following the completion of the regular agenda and work session agenda items) (Announce the vote of each Commissioner)</w:t>
      </w:r>
    </w:p>
    <w:p w14:paraId="19A72B32" w14:textId="77777777" w:rsidR="0057738C" w:rsidRPr="00D933FF" w:rsidRDefault="0057738C" w:rsidP="008C2A62">
      <w:pPr>
        <w:pStyle w:val="ListParagraph"/>
        <w:jc w:val="both"/>
        <w:rPr>
          <w:szCs w:val="24"/>
        </w:rPr>
      </w:pPr>
    </w:p>
    <w:p w14:paraId="3D30EA91" w14:textId="77777777" w:rsidR="001C53E7" w:rsidRPr="00873C77" w:rsidRDefault="0057738C" w:rsidP="00873C77">
      <w:pPr>
        <w:pStyle w:val="ListParagraph"/>
        <w:numPr>
          <w:ilvl w:val="0"/>
          <w:numId w:val="15"/>
        </w:numPr>
        <w:jc w:val="both"/>
        <w:rPr>
          <w:szCs w:val="24"/>
        </w:rPr>
      </w:pPr>
      <w:r w:rsidRPr="00D933FF">
        <w:rPr>
          <w:szCs w:val="24"/>
        </w:rPr>
        <w:t>Approve and Set a Date, Time and Location for a Closed Meeting for a Strategy Session to Discuss the Sale of Real Property, Water Rights, or Water Shares, Previously Publicly Noticed for Sale (Suggested for today’s date, at this location, following the completion of the regular agenda and work session agenda items) (Announce the vote of each Commissioner)</w:t>
      </w:r>
    </w:p>
    <w:p w14:paraId="18A38882" w14:textId="77777777" w:rsidR="001C53E7" w:rsidRPr="00D933FF" w:rsidRDefault="001C53E7" w:rsidP="00873C77">
      <w:pPr>
        <w:pStyle w:val="Level1"/>
        <w:ind w:left="360"/>
        <w:jc w:val="center"/>
        <w:rPr>
          <w:b/>
          <w:szCs w:val="24"/>
          <w:u w:val="single"/>
        </w:rPr>
      </w:pPr>
      <w:r w:rsidRPr="00D933FF">
        <w:rPr>
          <w:b/>
          <w:szCs w:val="24"/>
          <w:u w:val="single"/>
        </w:rPr>
        <w:t>WORK SESSION</w:t>
      </w:r>
    </w:p>
    <w:p w14:paraId="54B88FCF" w14:textId="77777777" w:rsidR="001C53E7" w:rsidRPr="00D933FF" w:rsidRDefault="001C53E7" w:rsidP="008C2A62">
      <w:pPr>
        <w:pStyle w:val="Level1"/>
        <w:ind w:left="360"/>
        <w:jc w:val="center"/>
        <w:rPr>
          <w:b/>
          <w:szCs w:val="24"/>
          <w:u w:val="single"/>
        </w:rPr>
      </w:pPr>
      <w:r w:rsidRPr="00D933FF">
        <w:rPr>
          <w:b/>
          <w:szCs w:val="24"/>
          <w:u w:val="single"/>
        </w:rPr>
        <w:t>PUBLIC COMMENT</w:t>
      </w:r>
    </w:p>
    <w:p w14:paraId="4771D4F6" w14:textId="2E37B6A4" w:rsidR="001C53E7" w:rsidRDefault="001C53E7" w:rsidP="008C2A62">
      <w:pPr>
        <w:pStyle w:val="Level1"/>
        <w:ind w:left="360"/>
        <w:jc w:val="both"/>
        <w:rPr>
          <w:i/>
          <w:szCs w:val="24"/>
        </w:rPr>
      </w:pPr>
      <w:r w:rsidRPr="00D933FF">
        <w:rPr>
          <w:i/>
          <w:szCs w:val="24"/>
        </w:rPr>
        <w:t>In Compliance with the Americans with Disabilities Act, individuals needing special</w:t>
      </w:r>
      <w:r w:rsidR="00413C7F" w:rsidRPr="00D933FF">
        <w:rPr>
          <w:i/>
          <w:szCs w:val="24"/>
        </w:rPr>
        <w:t xml:space="preserve"> </w:t>
      </w:r>
      <w:r w:rsidRPr="00D933FF">
        <w:rPr>
          <w:i/>
          <w:szCs w:val="24"/>
        </w:rPr>
        <w:t>accommodations (including auxiliary communicative aids and services) during this</w:t>
      </w:r>
      <w:r w:rsidR="00413C7F" w:rsidRPr="00D933FF">
        <w:rPr>
          <w:i/>
          <w:szCs w:val="24"/>
        </w:rPr>
        <w:t xml:space="preserve"> </w:t>
      </w:r>
      <w:r w:rsidRPr="00D933FF">
        <w:rPr>
          <w:i/>
          <w:szCs w:val="24"/>
        </w:rPr>
        <w:t xml:space="preserve">meeting should notify </w:t>
      </w:r>
      <w:r w:rsidR="002051CF" w:rsidRPr="00D933FF">
        <w:rPr>
          <w:i/>
          <w:szCs w:val="24"/>
        </w:rPr>
        <w:t>Marilyn Sanders</w:t>
      </w:r>
      <w:r w:rsidRPr="00D933FF">
        <w:rPr>
          <w:i/>
          <w:szCs w:val="24"/>
        </w:rPr>
        <w:t xml:space="preserve"> at</w:t>
      </w:r>
      <w:r w:rsidR="00E75B4B" w:rsidRPr="00D933FF">
        <w:rPr>
          <w:i/>
          <w:szCs w:val="24"/>
        </w:rPr>
        <w:t xml:space="preserve"> </w:t>
      </w:r>
      <w:r w:rsidR="007C4E5D" w:rsidRPr="00D933FF">
        <w:rPr>
          <w:i/>
          <w:szCs w:val="24"/>
        </w:rPr>
        <w:t>(801)</w:t>
      </w:r>
      <w:r w:rsidRPr="00D933FF">
        <w:rPr>
          <w:i/>
          <w:szCs w:val="24"/>
        </w:rPr>
        <w:t xml:space="preserve"> 852-4704 at least one day prior to the meeting.</w:t>
      </w:r>
    </w:p>
    <w:p w14:paraId="2A668221" w14:textId="399AE994" w:rsidR="00555059" w:rsidRDefault="00555059" w:rsidP="008C2A62">
      <w:pPr>
        <w:pStyle w:val="Level1"/>
        <w:ind w:left="360"/>
        <w:jc w:val="both"/>
        <w:rPr>
          <w:i/>
          <w:szCs w:val="24"/>
        </w:rPr>
      </w:pPr>
    </w:p>
    <w:p w14:paraId="06FFB872" w14:textId="377D9533" w:rsidR="00555059" w:rsidRDefault="00E17937" w:rsidP="008C2A62">
      <w:pPr>
        <w:pStyle w:val="Level1"/>
        <w:ind w:left="360"/>
        <w:jc w:val="both"/>
        <w:rPr>
          <w:szCs w:val="24"/>
        </w:rPr>
      </w:pPr>
      <w:r>
        <w:rPr>
          <w:szCs w:val="24"/>
        </w:rPr>
        <w:t xml:space="preserve">There was </w:t>
      </w:r>
      <w:r w:rsidR="00555059">
        <w:rPr>
          <w:szCs w:val="24"/>
        </w:rPr>
        <w:t xml:space="preserve">no public comment. </w:t>
      </w:r>
    </w:p>
    <w:p w14:paraId="5A103E24" w14:textId="6B59C69B" w:rsidR="00E17937" w:rsidRDefault="00E17937" w:rsidP="00E17937">
      <w:pPr>
        <w:pStyle w:val="Level1"/>
        <w:jc w:val="both"/>
        <w:rPr>
          <w:szCs w:val="24"/>
        </w:rPr>
      </w:pPr>
    </w:p>
    <w:p w14:paraId="6E2525BC" w14:textId="6BA037CE" w:rsidR="00E17937" w:rsidRPr="00E17937" w:rsidRDefault="00E17937" w:rsidP="00E17937">
      <w:pPr>
        <w:pStyle w:val="Level1"/>
        <w:ind w:left="1440" w:hanging="1440"/>
        <w:jc w:val="both"/>
        <w:rPr>
          <w:szCs w:val="24"/>
        </w:rPr>
      </w:pPr>
      <w:r>
        <w:rPr>
          <w:b/>
          <w:szCs w:val="24"/>
        </w:rPr>
        <w:t>Motion:</w:t>
      </w:r>
      <w:r>
        <w:rPr>
          <w:szCs w:val="24"/>
        </w:rPr>
        <w:tab/>
        <w:t xml:space="preserve">Commissioner Ivie made a motion to adjourn the meeting at 10:43am and this was seconded by Commissioner Ainge. The motion passed 3-0. </w:t>
      </w:r>
    </w:p>
    <w:p w14:paraId="04AE53FF" w14:textId="627E9079" w:rsidR="00C84406" w:rsidRDefault="00C84406" w:rsidP="008C2A62">
      <w:pPr>
        <w:pStyle w:val="Level1"/>
        <w:ind w:left="360"/>
        <w:jc w:val="both"/>
        <w:rPr>
          <w:szCs w:val="24"/>
        </w:rPr>
      </w:pPr>
    </w:p>
    <w:p w14:paraId="2C795F47" w14:textId="47490128" w:rsidR="00010947" w:rsidRDefault="00010947" w:rsidP="008C2A62">
      <w:pPr>
        <w:pStyle w:val="Level1"/>
        <w:ind w:left="360"/>
        <w:jc w:val="both"/>
        <w:rPr>
          <w:szCs w:val="24"/>
        </w:rPr>
      </w:pPr>
    </w:p>
    <w:p w14:paraId="56BE379E" w14:textId="5A688B4D" w:rsidR="00010947" w:rsidRDefault="00010947" w:rsidP="008C2A62">
      <w:pPr>
        <w:pStyle w:val="Level1"/>
        <w:ind w:left="360"/>
        <w:jc w:val="both"/>
        <w:rPr>
          <w:szCs w:val="24"/>
        </w:rPr>
      </w:pPr>
    </w:p>
    <w:p w14:paraId="77B5002E" w14:textId="75D4E489" w:rsidR="00010947" w:rsidRDefault="00010947" w:rsidP="008C2A62">
      <w:pPr>
        <w:pStyle w:val="Level1"/>
        <w:ind w:left="360"/>
        <w:jc w:val="both"/>
        <w:rPr>
          <w:szCs w:val="24"/>
        </w:rPr>
      </w:pPr>
    </w:p>
    <w:p w14:paraId="0350577B" w14:textId="3C38B8F7" w:rsidR="00010947" w:rsidRDefault="00010947" w:rsidP="008C2A62">
      <w:pPr>
        <w:pStyle w:val="Level1"/>
        <w:ind w:left="360"/>
        <w:jc w:val="both"/>
        <w:rPr>
          <w:szCs w:val="24"/>
        </w:rPr>
      </w:pPr>
    </w:p>
    <w:p w14:paraId="671CA6CF" w14:textId="51384431" w:rsidR="00010947" w:rsidRDefault="00010947" w:rsidP="008C2A62">
      <w:pPr>
        <w:pStyle w:val="Level1"/>
        <w:ind w:left="360"/>
        <w:jc w:val="both"/>
        <w:rPr>
          <w:szCs w:val="24"/>
        </w:rPr>
      </w:pPr>
    </w:p>
    <w:p w14:paraId="769CE257" w14:textId="7BA41BF0" w:rsidR="00010947" w:rsidRDefault="00010947" w:rsidP="008C2A62">
      <w:pPr>
        <w:pStyle w:val="Level1"/>
        <w:ind w:left="360"/>
        <w:jc w:val="both"/>
        <w:rPr>
          <w:szCs w:val="24"/>
        </w:rPr>
      </w:pPr>
    </w:p>
    <w:p w14:paraId="61D0BB99" w14:textId="1FB9CEB3" w:rsidR="00010947" w:rsidRDefault="00010947" w:rsidP="008C2A62">
      <w:pPr>
        <w:pStyle w:val="Level1"/>
        <w:ind w:left="360"/>
        <w:jc w:val="both"/>
        <w:rPr>
          <w:szCs w:val="24"/>
        </w:rPr>
      </w:pPr>
    </w:p>
    <w:p w14:paraId="363B7501" w14:textId="2204883F" w:rsidR="00010947" w:rsidRDefault="00010947" w:rsidP="008C2A62">
      <w:pPr>
        <w:pStyle w:val="Level1"/>
        <w:ind w:left="360"/>
        <w:jc w:val="both"/>
        <w:rPr>
          <w:szCs w:val="24"/>
        </w:rPr>
      </w:pPr>
    </w:p>
    <w:p w14:paraId="22EBAD68" w14:textId="4668446D" w:rsidR="00010947" w:rsidRDefault="00010947" w:rsidP="008C2A62">
      <w:pPr>
        <w:pStyle w:val="Level1"/>
        <w:ind w:left="360"/>
        <w:jc w:val="both"/>
        <w:rPr>
          <w:szCs w:val="24"/>
        </w:rPr>
      </w:pPr>
    </w:p>
    <w:p w14:paraId="2915D4AD" w14:textId="458CCAD6" w:rsidR="00010947" w:rsidRDefault="00010947" w:rsidP="008C2A62">
      <w:pPr>
        <w:pStyle w:val="Level1"/>
        <w:ind w:left="360"/>
        <w:jc w:val="both"/>
        <w:rPr>
          <w:szCs w:val="24"/>
        </w:rPr>
      </w:pPr>
    </w:p>
    <w:p w14:paraId="454E535A" w14:textId="68E074D7" w:rsidR="00010947" w:rsidRDefault="00010947" w:rsidP="008C2A62">
      <w:pPr>
        <w:pStyle w:val="Level1"/>
        <w:ind w:left="360"/>
        <w:jc w:val="both"/>
        <w:rPr>
          <w:szCs w:val="24"/>
        </w:rPr>
      </w:pPr>
    </w:p>
    <w:p w14:paraId="05EF5172" w14:textId="49144720" w:rsidR="00010947" w:rsidRDefault="00010947" w:rsidP="008C2A62">
      <w:pPr>
        <w:pStyle w:val="Level1"/>
        <w:ind w:left="360"/>
        <w:jc w:val="both"/>
        <w:rPr>
          <w:szCs w:val="24"/>
        </w:rPr>
      </w:pPr>
    </w:p>
    <w:p w14:paraId="29F95FC2" w14:textId="5EDB53BE" w:rsidR="00010947" w:rsidRDefault="00010947" w:rsidP="008C2A62">
      <w:pPr>
        <w:pStyle w:val="Level1"/>
        <w:ind w:left="360"/>
        <w:jc w:val="both"/>
        <w:rPr>
          <w:szCs w:val="24"/>
        </w:rPr>
      </w:pPr>
    </w:p>
    <w:p w14:paraId="1F2877B1" w14:textId="028B0430" w:rsidR="00010947" w:rsidRPr="00555059" w:rsidRDefault="00010947" w:rsidP="008C2A62">
      <w:pPr>
        <w:pStyle w:val="Level1"/>
        <w:ind w:left="360"/>
        <w:jc w:val="both"/>
        <w:rPr>
          <w:szCs w:val="24"/>
        </w:rPr>
      </w:pPr>
      <w:r>
        <w:rPr>
          <w:noProof/>
          <w:szCs w:val="24"/>
        </w:rPr>
        <w:drawing>
          <wp:inline distT="0" distB="0" distL="0" distR="0" wp14:anchorId="7B4F517F" wp14:editId="539A88A1">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achments from April 2020 AB Meeting_Page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bookmarkStart w:id="0" w:name="_GoBack"/>
      <w:r>
        <w:rPr>
          <w:noProof/>
          <w:szCs w:val="24"/>
        </w:rPr>
        <w:lastRenderedPageBreak/>
        <w:drawing>
          <wp:inline distT="0" distB="0" distL="0" distR="0" wp14:anchorId="2A2C62BB" wp14:editId="29AB67CF">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achments from April 2020 AB Meeting_Page_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bookmarkEnd w:id="0"/>
    </w:p>
    <w:sectPr w:rsidR="00010947" w:rsidRPr="00555059" w:rsidSect="00B77550">
      <w:endnotePr>
        <w:numFmt w:val="lowerLetter"/>
      </w:endnotePr>
      <w:pgSz w:w="12240" w:h="15840" w:code="1"/>
      <w:pgMar w:top="1260" w:right="1080" w:bottom="1440" w:left="180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AF19C" w14:textId="77777777" w:rsidR="00614C62" w:rsidRDefault="00614C62">
      <w:r>
        <w:separator/>
      </w:r>
    </w:p>
  </w:endnote>
  <w:endnote w:type="continuationSeparator" w:id="0">
    <w:p w14:paraId="647DB62C" w14:textId="77777777" w:rsidR="00614C62" w:rsidRDefault="0061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3B642" w14:textId="77777777" w:rsidR="00614C62" w:rsidRDefault="00614C62">
      <w:r>
        <w:separator/>
      </w:r>
    </w:p>
  </w:footnote>
  <w:footnote w:type="continuationSeparator" w:id="0">
    <w:p w14:paraId="3E5C5DB4" w14:textId="77777777" w:rsidR="00614C62" w:rsidRDefault="00614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2945"/>
    <w:multiLevelType w:val="hybridMultilevel"/>
    <w:tmpl w:val="B1D0EBF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A7F35"/>
    <w:multiLevelType w:val="hybridMultilevel"/>
    <w:tmpl w:val="5432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70900"/>
    <w:multiLevelType w:val="hybridMultilevel"/>
    <w:tmpl w:val="53881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E0D1A"/>
    <w:multiLevelType w:val="hybridMultilevel"/>
    <w:tmpl w:val="ADBC9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475B5C"/>
    <w:multiLevelType w:val="hybridMultilevel"/>
    <w:tmpl w:val="F0F81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74EF6"/>
    <w:multiLevelType w:val="hybridMultilevel"/>
    <w:tmpl w:val="04BA9404"/>
    <w:lvl w:ilvl="0" w:tplc="C762B8A2">
      <w:start w:val="1"/>
      <w:numFmt w:val="decimal"/>
      <w:lvlText w:val="%1."/>
      <w:lvlJc w:val="left"/>
      <w:pPr>
        <w:tabs>
          <w:tab w:val="num" w:pos="1440"/>
        </w:tabs>
        <w:ind w:left="1440" w:hanging="720"/>
      </w:pPr>
      <w:rPr>
        <w:rFonts w:hint="default"/>
      </w:rPr>
    </w:lvl>
    <w:lvl w:ilvl="1" w:tplc="02EEDEC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E6858A6"/>
    <w:multiLevelType w:val="hybridMultilevel"/>
    <w:tmpl w:val="2D743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593ABB"/>
    <w:multiLevelType w:val="hybridMultilevel"/>
    <w:tmpl w:val="6D7454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B61ED"/>
    <w:multiLevelType w:val="hybridMultilevel"/>
    <w:tmpl w:val="0D5E4652"/>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2C7884"/>
    <w:multiLevelType w:val="hybridMultilevel"/>
    <w:tmpl w:val="ADECE2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959B6"/>
    <w:multiLevelType w:val="hybridMultilevel"/>
    <w:tmpl w:val="4B067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057A6B"/>
    <w:multiLevelType w:val="hybridMultilevel"/>
    <w:tmpl w:val="53881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41316"/>
    <w:multiLevelType w:val="hybridMultilevel"/>
    <w:tmpl w:val="70BAFD8C"/>
    <w:lvl w:ilvl="0" w:tplc="11483CF2">
      <w:start w:val="1"/>
      <w:numFmt w:val="decimal"/>
      <w:lvlText w:val="%1."/>
      <w:lvlJc w:val="left"/>
      <w:pPr>
        <w:tabs>
          <w:tab w:val="num" w:pos="1080"/>
        </w:tabs>
        <w:ind w:left="1080" w:hanging="720"/>
      </w:pPr>
      <w:rPr>
        <w:rFonts w:ascii="Times New Roman" w:hAnsi="Times New Roman"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4"/>
  </w:num>
  <w:num w:numId="4">
    <w:abstractNumId w:val="1"/>
  </w:num>
  <w:num w:numId="5">
    <w:abstractNumId w:val="7"/>
  </w:num>
  <w:num w:numId="6">
    <w:abstractNumId w:val="3"/>
  </w:num>
  <w:num w:numId="7">
    <w:abstractNumId w:val="8"/>
  </w:num>
  <w:num w:numId="8">
    <w:abstractNumId w:val="9"/>
  </w:num>
  <w:num w:numId="9">
    <w:abstractNumId w:val="2"/>
  </w:num>
  <w:num w:numId="10">
    <w:abstractNumId w:val="0"/>
  </w:num>
  <w:num w:numId="11">
    <w:abstractNumId w:val="11"/>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97313"/>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310"/>
    <w:rsid w:val="0000130B"/>
    <w:rsid w:val="00007D2A"/>
    <w:rsid w:val="00010947"/>
    <w:rsid w:val="00016632"/>
    <w:rsid w:val="0002555F"/>
    <w:rsid w:val="00031694"/>
    <w:rsid w:val="00032DD2"/>
    <w:rsid w:val="00036E4E"/>
    <w:rsid w:val="00040063"/>
    <w:rsid w:val="0005610D"/>
    <w:rsid w:val="00062BE4"/>
    <w:rsid w:val="00063B5C"/>
    <w:rsid w:val="00063C9B"/>
    <w:rsid w:val="00063F58"/>
    <w:rsid w:val="000641EB"/>
    <w:rsid w:val="0008065F"/>
    <w:rsid w:val="000920DE"/>
    <w:rsid w:val="000A04A0"/>
    <w:rsid w:val="000B2EB4"/>
    <w:rsid w:val="000B3950"/>
    <w:rsid w:val="000B6ABD"/>
    <w:rsid w:val="000D21CC"/>
    <w:rsid w:val="000D3296"/>
    <w:rsid w:val="000D365E"/>
    <w:rsid w:val="000D479A"/>
    <w:rsid w:val="000D7A59"/>
    <w:rsid w:val="000E2086"/>
    <w:rsid w:val="000E6950"/>
    <w:rsid w:val="00104460"/>
    <w:rsid w:val="00106565"/>
    <w:rsid w:val="00107509"/>
    <w:rsid w:val="00110E5F"/>
    <w:rsid w:val="00113432"/>
    <w:rsid w:val="00113CC3"/>
    <w:rsid w:val="00114807"/>
    <w:rsid w:val="00116472"/>
    <w:rsid w:val="00122333"/>
    <w:rsid w:val="00127E05"/>
    <w:rsid w:val="00130C25"/>
    <w:rsid w:val="001334E7"/>
    <w:rsid w:val="001406AA"/>
    <w:rsid w:val="00142C54"/>
    <w:rsid w:val="00144A52"/>
    <w:rsid w:val="00147D10"/>
    <w:rsid w:val="00152011"/>
    <w:rsid w:val="00160C97"/>
    <w:rsid w:val="00160DD3"/>
    <w:rsid w:val="001630F6"/>
    <w:rsid w:val="001646CE"/>
    <w:rsid w:val="001678C8"/>
    <w:rsid w:val="00170928"/>
    <w:rsid w:val="00186A83"/>
    <w:rsid w:val="00187F50"/>
    <w:rsid w:val="00194781"/>
    <w:rsid w:val="0019766E"/>
    <w:rsid w:val="001A1FEB"/>
    <w:rsid w:val="001B3BF0"/>
    <w:rsid w:val="001B7EF1"/>
    <w:rsid w:val="001C0F7F"/>
    <w:rsid w:val="001C53E7"/>
    <w:rsid w:val="001D2DFE"/>
    <w:rsid w:val="001D37ED"/>
    <w:rsid w:val="001D4EBB"/>
    <w:rsid w:val="001D526F"/>
    <w:rsid w:val="001F0DC6"/>
    <w:rsid w:val="001F7D04"/>
    <w:rsid w:val="00200149"/>
    <w:rsid w:val="002051CF"/>
    <w:rsid w:val="002062F9"/>
    <w:rsid w:val="0020755F"/>
    <w:rsid w:val="00215D07"/>
    <w:rsid w:val="0021783B"/>
    <w:rsid w:val="00222EBB"/>
    <w:rsid w:val="00227B5B"/>
    <w:rsid w:val="002319C2"/>
    <w:rsid w:val="00234786"/>
    <w:rsid w:val="002402AB"/>
    <w:rsid w:val="00252672"/>
    <w:rsid w:val="00253141"/>
    <w:rsid w:val="00257DF5"/>
    <w:rsid w:val="0026027E"/>
    <w:rsid w:val="00265776"/>
    <w:rsid w:val="00270B50"/>
    <w:rsid w:val="00271E77"/>
    <w:rsid w:val="0027408A"/>
    <w:rsid w:val="00286142"/>
    <w:rsid w:val="002A4AAD"/>
    <w:rsid w:val="002A696F"/>
    <w:rsid w:val="002B0207"/>
    <w:rsid w:val="002B10DF"/>
    <w:rsid w:val="002B2321"/>
    <w:rsid w:val="002B61F3"/>
    <w:rsid w:val="002C6B98"/>
    <w:rsid w:val="002D0125"/>
    <w:rsid w:val="002E0444"/>
    <w:rsid w:val="002E18D7"/>
    <w:rsid w:val="002E2F45"/>
    <w:rsid w:val="00304A4C"/>
    <w:rsid w:val="00306396"/>
    <w:rsid w:val="003068D3"/>
    <w:rsid w:val="003146AF"/>
    <w:rsid w:val="00330CFD"/>
    <w:rsid w:val="00332304"/>
    <w:rsid w:val="0034082B"/>
    <w:rsid w:val="003437EE"/>
    <w:rsid w:val="00352E5B"/>
    <w:rsid w:val="003566DC"/>
    <w:rsid w:val="00371E18"/>
    <w:rsid w:val="00371E76"/>
    <w:rsid w:val="00386ECB"/>
    <w:rsid w:val="0039569A"/>
    <w:rsid w:val="003A43CE"/>
    <w:rsid w:val="003A716F"/>
    <w:rsid w:val="003C05EE"/>
    <w:rsid w:val="003C2175"/>
    <w:rsid w:val="003C2DF8"/>
    <w:rsid w:val="003C3811"/>
    <w:rsid w:val="003C79B9"/>
    <w:rsid w:val="003E1F84"/>
    <w:rsid w:val="003E22D2"/>
    <w:rsid w:val="00403B85"/>
    <w:rsid w:val="00412E52"/>
    <w:rsid w:val="00413C7F"/>
    <w:rsid w:val="00425049"/>
    <w:rsid w:val="00425324"/>
    <w:rsid w:val="00432167"/>
    <w:rsid w:val="004353A0"/>
    <w:rsid w:val="0044790A"/>
    <w:rsid w:val="00452308"/>
    <w:rsid w:val="004619D4"/>
    <w:rsid w:val="004632E8"/>
    <w:rsid w:val="004647A7"/>
    <w:rsid w:val="00476079"/>
    <w:rsid w:val="00477F1F"/>
    <w:rsid w:val="00480E69"/>
    <w:rsid w:val="00482363"/>
    <w:rsid w:val="00487D94"/>
    <w:rsid w:val="004B3838"/>
    <w:rsid w:val="004B4C35"/>
    <w:rsid w:val="004B6B5D"/>
    <w:rsid w:val="004B7E37"/>
    <w:rsid w:val="004C33F5"/>
    <w:rsid w:val="004D27F0"/>
    <w:rsid w:val="004D3FC3"/>
    <w:rsid w:val="004D4AEB"/>
    <w:rsid w:val="004E09C3"/>
    <w:rsid w:val="004E2B6C"/>
    <w:rsid w:val="004E4520"/>
    <w:rsid w:val="004F254B"/>
    <w:rsid w:val="004F7DBD"/>
    <w:rsid w:val="00510AF9"/>
    <w:rsid w:val="005142E6"/>
    <w:rsid w:val="005229FC"/>
    <w:rsid w:val="00533133"/>
    <w:rsid w:val="00536D67"/>
    <w:rsid w:val="00544945"/>
    <w:rsid w:val="005456DA"/>
    <w:rsid w:val="00555059"/>
    <w:rsid w:val="005563BA"/>
    <w:rsid w:val="005568DB"/>
    <w:rsid w:val="00557FBA"/>
    <w:rsid w:val="00576BE9"/>
    <w:rsid w:val="0057719A"/>
    <w:rsid w:val="0057738C"/>
    <w:rsid w:val="005A0335"/>
    <w:rsid w:val="005A3F57"/>
    <w:rsid w:val="005A4664"/>
    <w:rsid w:val="005A6033"/>
    <w:rsid w:val="005B3AFA"/>
    <w:rsid w:val="005B7CAB"/>
    <w:rsid w:val="005C048A"/>
    <w:rsid w:val="005C2358"/>
    <w:rsid w:val="005D0DF6"/>
    <w:rsid w:val="005D0FC1"/>
    <w:rsid w:val="005D370B"/>
    <w:rsid w:val="005D4683"/>
    <w:rsid w:val="005D4C80"/>
    <w:rsid w:val="005D5A4D"/>
    <w:rsid w:val="005D705F"/>
    <w:rsid w:val="005E152A"/>
    <w:rsid w:val="005F1903"/>
    <w:rsid w:val="00600F62"/>
    <w:rsid w:val="00603776"/>
    <w:rsid w:val="0060564D"/>
    <w:rsid w:val="0061207B"/>
    <w:rsid w:val="00614C62"/>
    <w:rsid w:val="00625679"/>
    <w:rsid w:val="0062722F"/>
    <w:rsid w:val="00632F1C"/>
    <w:rsid w:val="00633883"/>
    <w:rsid w:val="00641BB6"/>
    <w:rsid w:val="0064597F"/>
    <w:rsid w:val="00647F2B"/>
    <w:rsid w:val="006611D3"/>
    <w:rsid w:val="006625AC"/>
    <w:rsid w:val="00663C78"/>
    <w:rsid w:val="00664A09"/>
    <w:rsid w:val="00667C3B"/>
    <w:rsid w:val="0067042E"/>
    <w:rsid w:val="0067698A"/>
    <w:rsid w:val="006769A3"/>
    <w:rsid w:val="00685232"/>
    <w:rsid w:val="006857CC"/>
    <w:rsid w:val="00687CEC"/>
    <w:rsid w:val="006911AF"/>
    <w:rsid w:val="006A3B1B"/>
    <w:rsid w:val="006C2358"/>
    <w:rsid w:val="006C23B5"/>
    <w:rsid w:val="006D117F"/>
    <w:rsid w:val="006D6D42"/>
    <w:rsid w:val="006E2DFE"/>
    <w:rsid w:val="006F2070"/>
    <w:rsid w:val="006F512D"/>
    <w:rsid w:val="006F6BA2"/>
    <w:rsid w:val="007032CB"/>
    <w:rsid w:val="007039B2"/>
    <w:rsid w:val="0070471B"/>
    <w:rsid w:val="00707D69"/>
    <w:rsid w:val="00710EA3"/>
    <w:rsid w:val="007172E6"/>
    <w:rsid w:val="007174DC"/>
    <w:rsid w:val="0072391A"/>
    <w:rsid w:val="00727A08"/>
    <w:rsid w:val="00732B0A"/>
    <w:rsid w:val="007476F5"/>
    <w:rsid w:val="007502CA"/>
    <w:rsid w:val="00753E98"/>
    <w:rsid w:val="00754057"/>
    <w:rsid w:val="00757D5B"/>
    <w:rsid w:val="00765946"/>
    <w:rsid w:val="007659C0"/>
    <w:rsid w:val="00771830"/>
    <w:rsid w:val="007812F7"/>
    <w:rsid w:val="0078205A"/>
    <w:rsid w:val="00784037"/>
    <w:rsid w:val="00784B20"/>
    <w:rsid w:val="00784DDF"/>
    <w:rsid w:val="007857CC"/>
    <w:rsid w:val="00790899"/>
    <w:rsid w:val="0079409D"/>
    <w:rsid w:val="0079424E"/>
    <w:rsid w:val="00794B6A"/>
    <w:rsid w:val="007A20FB"/>
    <w:rsid w:val="007A4ADD"/>
    <w:rsid w:val="007A4D4C"/>
    <w:rsid w:val="007A7E3D"/>
    <w:rsid w:val="007B529F"/>
    <w:rsid w:val="007C401C"/>
    <w:rsid w:val="007C4E5D"/>
    <w:rsid w:val="007D7155"/>
    <w:rsid w:val="007E32F5"/>
    <w:rsid w:val="007E6BCA"/>
    <w:rsid w:val="007E7476"/>
    <w:rsid w:val="007F2ED8"/>
    <w:rsid w:val="007F414F"/>
    <w:rsid w:val="0080050A"/>
    <w:rsid w:val="00802361"/>
    <w:rsid w:val="00802A6C"/>
    <w:rsid w:val="0080357B"/>
    <w:rsid w:val="00804D2E"/>
    <w:rsid w:val="008150ED"/>
    <w:rsid w:val="00823AFC"/>
    <w:rsid w:val="00824117"/>
    <w:rsid w:val="008456C5"/>
    <w:rsid w:val="0084671F"/>
    <w:rsid w:val="00847297"/>
    <w:rsid w:val="00850305"/>
    <w:rsid w:val="00852836"/>
    <w:rsid w:val="0086049A"/>
    <w:rsid w:val="00861E35"/>
    <w:rsid w:val="00862275"/>
    <w:rsid w:val="00865F96"/>
    <w:rsid w:val="00866F1F"/>
    <w:rsid w:val="00866F89"/>
    <w:rsid w:val="00870310"/>
    <w:rsid w:val="0087093F"/>
    <w:rsid w:val="00872FA6"/>
    <w:rsid w:val="00873C77"/>
    <w:rsid w:val="00877B3C"/>
    <w:rsid w:val="00880739"/>
    <w:rsid w:val="008966B7"/>
    <w:rsid w:val="00897F41"/>
    <w:rsid w:val="008A4636"/>
    <w:rsid w:val="008A5033"/>
    <w:rsid w:val="008A777C"/>
    <w:rsid w:val="008B49E8"/>
    <w:rsid w:val="008C1021"/>
    <w:rsid w:val="008C1FD7"/>
    <w:rsid w:val="008C24DE"/>
    <w:rsid w:val="008C2A62"/>
    <w:rsid w:val="008C4727"/>
    <w:rsid w:val="008D0537"/>
    <w:rsid w:val="008D40D6"/>
    <w:rsid w:val="008D42C9"/>
    <w:rsid w:val="008D4AA4"/>
    <w:rsid w:val="008E5AED"/>
    <w:rsid w:val="008E669A"/>
    <w:rsid w:val="008F05DA"/>
    <w:rsid w:val="008F3B81"/>
    <w:rsid w:val="008F4A32"/>
    <w:rsid w:val="008F7830"/>
    <w:rsid w:val="009026E8"/>
    <w:rsid w:val="00903EBE"/>
    <w:rsid w:val="0090404D"/>
    <w:rsid w:val="00910A6A"/>
    <w:rsid w:val="00911D6A"/>
    <w:rsid w:val="00911F42"/>
    <w:rsid w:val="00912E31"/>
    <w:rsid w:val="00916AE3"/>
    <w:rsid w:val="00916FF5"/>
    <w:rsid w:val="00917EB8"/>
    <w:rsid w:val="0092357A"/>
    <w:rsid w:val="00924D4B"/>
    <w:rsid w:val="009253E2"/>
    <w:rsid w:val="00933FA0"/>
    <w:rsid w:val="0093620D"/>
    <w:rsid w:val="009370CB"/>
    <w:rsid w:val="009409B0"/>
    <w:rsid w:val="009425C0"/>
    <w:rsid w:val="0094463B"/>
    <w:rsid w:val="00956C4A"/>
    <w:rsid w:val="0096131D"/>
    <w:rsid w:val="00965E88"/>
    <w:rsid w:val="009671B1"/>
    <w:rsid w:val="00982F4A"/>
    <w:rsid w:val="0099456F"/>
    <w:rsid w:val="009A0BBD"/>
    <w:rsid w:val="009A42C1"/>
    <w:rsid w:val="009A65FA"/>
    <w:rsid w:val="009B45DC"/>
    <w:rsid w:val="009C18B6"/>
    <w:rsid w:val="009C244C"/>
    <w:rsid w:val="009C3DE6"/>
    <w:rsid w:val="009C61B0"/>
    <w:rsid w:val="009E3EE2"/>
    <w:rsid w:val="009E4317"/>
    <w:rsid w:val="009F16CB"/>
    <w:rsid w:val="00A03138"/>
    <w:rsid w:val="00A03E96"/>
    <w:rsid w:val="00A126FD"/>
    <w:rsid w:val="00A13BA0"/>
    <w:rsid w:val="00A1474C"/>
    <w:rsid w:val="00A14A33"/>
    <w:rsid w:val="00A15C9D"/>
    <w:rsid w:val="00A17A6A"/>
    <w:rsid w:val="00A24523"/>
    <w:rsid w:val="00A2490D"/>
    <w:rsid w:val="00A2795D"/>
    <w:rsid w:val="00A33601"/>
    <w:rsid w:val="00A33E90"/>
    <w:rsid w:val="00A35B23"/>
    <w:rsid w:val="00A432CD"/>
    <w:rsid w:val="00A447A3"/>
    <w:rsid w:val="00A45340"/>
    <w:rsid w:val="00A50B67"/>
    <w:rsid w:val="00A51F34"/>
    <w:rsid w:val="00A540E4"/>
    <w:rsid w:val="00A56C73"/>
    <w:rsid w:val="00A56C75"/>
    <w:rsid w:val="00A63A0E"/>
    <w:rsid w:val="00A63E36"/>
    <w:rsid w:val="00A672FD"/>
    <w:rsid w:val="00A90642"/>
    <w:rsid w:val="00A962DE"/>
    <w:rsid w:val="00A97457"/>
    <w:rsid w:val="00AA57A8"/>
    <w:rsid w:val="00AA745F"/>
    <w:rsid w:val="00AB15DD"/>
    <w:rsid w:val="00AB16A7"/>
    <w:rsid w:val="00AB62A1"/>
    <w:rsid w:val="00AC19DF"/>
    <w:rsid w:val="00AC72E3"/>
    <w:rsid w:val="00AD22C0"/>
    <w:rsid w:val="00AE0715"/>
    <w:rsid w:val="00AE2949"/>
    <w:rsid w:val="00AE5E4D"/>
    <w:rsid w:val="00AF25E4"/>
    <w:rsid w:val="00AF5CB3"/>
    <w:rsid w:val="00AF60CE"/>
    <w:rsid w:val="00AF6553"/>
    <w:rsid w:val="00AF6F27"/>
    <w:rsid w:val="00B06D12"/>
    <w:rsid w:val="00B23534"/>
    <w:rsid w:val="00B27664"/>
    <w:rsid w:val="00B36D43"/>
    <w:rsid w:val="00B3735E"/>
    <w:rsid w:val="00B40FDC"/>
    <w:rsid w:val="00B4125D"/>
    <w:rsid w:val="00B50C22"/>
    <w:rsid w:val="00B51323"/>
    <w:rsid w:val="00B541E7"/>
    <w:rsid w:val="00B6414F"/>
    <w:rsid w:val="00B64E05"/>
    <w:rsid w:val="00B6600B"/>
    <w:rsid w:val="00B70229"/>
    <w:rsid w:val="00B72B69"/>
    <w:rsid w:val="00B73415"/>
    <w:rsid w:val="00B73CFB"/>
    <w:rsid w:val="00B77550"/>
    <w:rsid w:val="00B80613"/>
    <w:rsid w:val="00B82813"/>
    <w:rsid w:val="00B84CCF"/>
    <w:rsid w:val="00B90159"/>
    <w:rsid w:val="00B92E72"/>
    <w:rsid w:val="00B97901"/>
    <w:rsid w:val="00BA0980"/>
    <w:rsid w:val="00BA39D3"/>
    <w:rsid w:val="00BA54BA"/>
    <w:rsid w:val="00BB3124"/>
    <w:rsid w:val="00BB4A29"/>
    <w:rsid w:val="00BB7CFF"/>
    <w:rsid w:val="00BC131F"/>
    <w:rsid w:val="00BC79A3"/>
    <w:rsid w:val="00BC7DF5"/>
    <w:rsid w:val="00BE059E"/>
    <w:rsid w:val="00BE0B8B"/>
    <w:rsid w:val="00BE0C85"/>
    <w:rsid w:val="00BF5A75"/>
    <w:rsid w:val="00BF66CC"/>
    <w:rsid w:val="00BF6B8B"/>
    <w:rsid w:val="00C0394C"/>
    <w:rsid w:val="00C04DD2"/>
    <w:rsid w:val="00C05D9A"/>
    <w:rsid w:val="00C1546D"/>
    <w:rsid w:val="00C16EEE"/>
    <w:rsid w:val="00C21C47"/>
    <w:rsid w:val="00C252B4"/>
    <w:rsid w:val="00C27167"/>
    <w:rsid w:val="00C318F6"/>
    <w:rsid w:val="00C31CDF"/>
    <w:rsid w:val="00C339FA"/>
    <w:rsid w:val="00C419AE"/>
    <w:rsid w:val="00C502A3"/>
    <w:rsid w:val="00C5316F"/>
    <w:rsid w:val="00C57B2B"/>
    <w:rsid w:val="00C60B38"/>
    <w:rsid w:val="00C60F2C"/>
    <w:rsid w:val="00C67579"/>
    <w:rsid w:val="00C772FF"/>
    <w:rsid w:val="00C7797C"/>
    <w:rsid w:val="00C8175D"/>
    <w:rsid w:val="00C82E3F"/>
    <w:rsid w:val="00C84406"/>
    <w:rsid w:val="00C85DE4"/>
    <w:rsid w:val="00C90020"/>
    <w:rsid w:val="00C91DC8"/>
    <w:rsid w:val="00C91E35"/>
    <w:rsid w:val="00C920FF"/>
    <w:rsid w:val="00C92316"/>
    <w:rsid w:val="00C93E05"/>
    <w:rsid w:val="00CA0471"/>
    <w:rsid w:val="00CA32D7"/>
    <w:rsid w:val="00CA55CD"/>
    <w:rsid w:val="00CB0525"/>
    <w:rsid w:val="00CB1FDF"/>
    <w:rsid w:val="00CB3BD7"/>
    <w:rsid w:val="00CB488C"/>
    <w:rsid w:val="00CB61B8"/>
    <w:rsid w:val="00CB71CA"/>
    <w:rsid w:val="00CC362B"/>
    <w:rsid w:val="00CC617F"/>
    <w:rsid w:val="00CD18FB"/>
    <w:rsid w:val="00CE3A05"/>
    <w:rsid w:val="00CE4F5A"/>
    <w:rsid w:val="00CE5BA2"/>
    <w:rsid w:val="00D015F6"/>
    <w:rsid w:val="00D03066"/>
    <w:rsid w:val="00D1556E"/>
    <w:rsid w:val="00D15F9D"/>
    <w:rsid w:val="00D1743A"/>
    <w:rsid w:val="00D17EBE"/>
    <w:rsid w:val="00D20D49"/>
    <w:rsid w:val="00D2468D"/>
    <w:rsid w:val="00D24DDD"/>
    <w:rsid w:val="00D25251"/>
    <w:rsid w:val="00D2578B"/>
    <w:rsid w:val="00D27219"/>
    <w:rsid w:val="00D41995"/>
    <w:rsid w:val="00D41E57"/>
    <w:rsid w:val="00D46056"/>
    <w:rsid w:val="00D47941"/>
    <w:rsid w:val="00D54DBA"/>
    <w:rsid w:val="00D61D01"/>
    <w:rsid w:val="00D6498C"/>
    <w:rsid w:val="00D65972"/>
    <w:rsid w:val="00D721D3"/>
    <w:rsid w:val="00D72529"/>
    <w:rsid w:val="00D80B3B"/>
    <w:rsid w:val="00D90C2E"/>
    <w:rsid w:val="00D933FF"/>
    <w:rsid w:val="00D936BC"/>
    <w:rsid w:val="00D9476C"/>
    <w:rsid w:val="00D956B1"/>
    <w:rsid w:val="00D95CA6"/>
    <w:rsid w:val="00D96829"/>
    <w:rsid w:val="00D97144"/>
    <w:rsid w:val="00DA1A6C"/>
    <w:rsid w:val="00DA2EA2"/>
    <w:rsid w:val="00DB0596"/>
    <w:rsid w:val="00DB671B"/>
    <w:rsid w:val="00DD1489"/>
    <w:rsid w:val="00DD1C7A"/>
    <w:rsid w:val="00DD2EC5"/>
    <w:rsid w:val="00DD3178"/>
    <w:rsid w:val="00DD43D4"/>
    <w:rsid w:val="00DD48C4"/>
    <w:rsid w:val="00DD4B5D"/>
    <w:rsid w:val="00DD738E"/>
    <w:rsid w:val="00DE4196"/>
    <w:rsid w:val="00DF6752"/>
    <w:rsid w:val="00E04E4F"/>
    <w:rsid w:val="00E13B9D"/>
    <w:rsid w:val="00E1422B"/>
    <w:rsid w:val="00E17937"/>
    <w:rsid w:val="00E215FD"/>
    <w:rsid w:val="00E24D8B"/>
    <w:rsid w:val="00E32CDB"/>
    <w:rsid w:val="00E36B83"/>
    <w:rsid w:val="00E375B8"/>
    <w:rsid w:val="00E4014E"/>
    <w:rsid w:val="00E40BFC"/>
    <w:rsid w:val="00E424E6"/>
    <w:rsid w:val="00E42B83"/>
    <w:rsid w:val="00E43ED9"/>
    <w:rsid w:val="00E44507"/>
    <w:rsid w:val="00E44AE5"/>
    <w:rsid w:val="00E539B0"/>
    <w:rsid w:val="00E638F7"/>
    <w:rsid w:val="00E73E60"/>
    <w:rsid w:val="00E75B4B"/>
    <w:rsid w:val="00E776D3"/>
    <w:rsid w:val="00E822CD"/>
    <w:rsid w:val="00E8724E"/>
    <w:rsid w:val="00EA05F7"/>
    <w:rsid w:val="00EA1060"/>
    <w:rsid w:val="00EA15B4"/>
    <w:rsid w:val="00EA69F3"/>
    <w:rsid w:val="00EB58AF"/>
    <w:rsid w:val="00EC0918"/>
    <w:rsid w:val="00ED23BA"/>
    <w:rsid w:val="00EE11A4"/>
    <w:rsid w:val="00EE3266"/>
    <w:rsid w:val="00EE4CBD"/>
    <w:rsid w:val="00EF1F7D"/>
    <w:rsid w:val="00EF3765"/>
    <w:rsid w:val="00EF516E"/>
    <w:rsid w:val="00EF5973"/>
    <w:rsid w:val="00F01825"/>
    <w:rsid w:val="00F03A22"/>
    <w:rsid w:val="00F126C4"/>
    <w:rsid w:val="00F13723"/>
    <w:rsid w:val="00F14464"/>
    <w:rsid w:val="00F2225D"/>
    <w:rsid w:val="00F227C2"/>
    <w:rsid w:val="00F25535"/>
    <w:rsid w:val="00F326A6"/>
    <w:rsid w:val="00F32A14"/>
    <w:rsid w:val="00F32D13"/>
    <w:rsid w:val="00F33634"/>
    <w:rsid w:val="00F346BB"/>
    <w:rsid w:val="00F37229"/>
    <w:rsid w:val="00F37C0F"/>
    <w:rsid w:val="00F412AA"/>
    <w:rsid w:val="00F421D6"/>
    <w:rsid w:val="00F51001"/>
    <w:rsid w:val="00F52AD9"/>
    <w:rsid w:val="00F5316B"/>
    <w:rsid w:val="00F54D5F"/>
    <w:rsid w:val="00F66082"/>
    <w:rsid w:val="00F73E62"/>
    <w:rsid w:val="00F81708"/>
    <w:rsid w:val="00F84893"/>
    <w:rsid w:val="00F94775"/>
    <w:rsid w:val="00F94C0A"/>
    <w:rsid w:val="00FA3CA0"/>
    <w:rsid w:val="00FB1154"/>
    <w:rsid w:val="00FB162D"/>
    <w:rsid w:val="00FC734F"/>
    <w:rsid w:val="00FD6F01"/>
    <w:rsid w:val="00FE03FA"/>
    <w:rsid w:val="00FE3AFA"/>
    <w:rsid w:val="00FE78D2"/>
    <w:rsid w:val="00FF342B"/>
    <w:rsid w:val="00FF6A89"/>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7313"/>
    <o:shapelayout v:ext="edit">
      <o:idmap v:ext="edit" data="1"/>
    </o:shapelayout>
  </w:shapeDefaults>
  <w:decimalSymbol w:val="."/>
  <w:listSeparator w:val=","/>
  <w14:docId w14:val="276CDAA6"/>
  <w15:docId w15:val="{E9653084-EA3D-454D-86DF-D4DE9AAE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57B"/>
    <w:rPr>
      <w:sz w:val="24"/>
    </w:rPr>
  </w:style>
  <w:style w:type="paragraph" w:styleId="Heading1">
    <w:name w:val="heading 1"/>
    <w:basedOn w:val="Normal"/>
    <w:next w:val="Normal"/>
    <w:qFormat/>
    <w:rsid w:val="00B77550"/>
    <w:pPr>
      <w:keepNext/>
      <w:widowControl w:val="0"/>
      <w:tabs>
        <w:tab w:val="center" w:pos="5039"/>
      </w:tabs>
      <w:spacing w:line="217" w:lineRule="auto"/>
      <w:jc w:val="center"/>
      <w:outlineLvl w:val="0"/>
    </w:pPr>
    <w:rPr>
      <w:b/>
      <w:sz w:val="28"/>
    </w:rPr>
  </w:style>
  <w:style w:type="paragraph" w:styleId="Heading2">
    <w:name w:val="heading 2"/>
    <w:basedOn w:val="Normal"/>
    <w:next w:val="Normal"/>
    <w:qFormat/>
    <w:rsid w:val="00B77550"/>
    <w:pPr>
      <w:keepNext/>
      <w:widowControl w:val="0"/>
      <w:spacing w:line="217" w:lineRule="auto"/>
      <w:jc w:val="center"/>
      <w:outlineLvl w:val="1"/>
    </w:pPr>
    <w:rPr>
      <w:b/>
      <w:sz w:val="20"/>
    </w:rPr>
  </w:style>
  <w:style w:type="paragraph" w:styleId="Heading3">
    <w:name w:val="heading 3"/>
    <w:basedOn w:val="Normal"/>
    <w:next w:val="Normal"/>
    <w:qFormat/>
    <w:rsid w:val="00B77550"/>
    <w:pPr>
      <w:keepNext/>
      <w:widowControl w:val="0"/>
      <w:spacing w:line="217" w:lineRule="auto"/>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77550"/>
    <w:pPr>
      <w:widowControl w:val="0"/>
      <w:tabs>
        <w:tab w:val="center" w:pos="5039"/>
      </w:tabs>
      <w:spacing w:line="217" w:lineRule="auto"/>
      <w:jc w:val="center"/>
    </w:pPr>
    <w:rPr>
      <w:rFonts w:ascii="Arial Black" w:hAnsi="Arial Black"/>
      <w:b/>
      <w:bCs/>
      <w:sz w:val="28"/>
    </w:rPr>
  </w:style>
  <w:style w:type="paragraph" w:customStyle="1" w:styleId="Level1">
    <w:name w:val="Level 1"/>
    <w:basedOn w:val="Normal"/>
    <w:rsid w:val="00B77550"/>
    <w:pPr>
      <w:widowControl w:val="0"/>
    </w:pPr>
  </w:style>
  <w:style w:type="paragraph" w:customStyle="1" w:styleId="Level2">
    <w:name w:val="Level 2"/>
    <w:basedOn w:val="Normal"/>
    <w:rsid w:val="00B77550"/>
    <w:pPr>
      <w:widowControl w:val="0"/>
    </w:pPr>
  </w:style>
  <w:style w:type="paragraph" w:customStyle="1" w:styleId="Level3">
    <w:name w:val="Level 3"/>
    <w:basedOn w:val="Normal"/>
    <w:rsid w:val="00B77550"/>
    <w:pPr>
      <w:widowControl w:val="0"/>
    </w:pPr>
  </w:style>
  <w:style w:type="paragraph" w:customStyle="1" w:styleId="Level4">
    <w:name w:val="Level 4"/>
    <w:basedOn w:val="Normal"/>
    <w:rsid w:val="00B77550"/>
    <w:pPr>
      <w:widowControl w:val="0"/>
    </w:pPr>
  </w:style>
  <w:style w:type="paragraph" w:customStyle="1" w:styleId="Level5">
    <w:name w:val="Level 5"/>
    <w:basedOn w:val="Normal"/>
    <w:rsid w:val="00B77550"/>
    <w:pPr>
      <w:widowControl w:val="0"/>
    </w:pPr>
  </w:style>
  <w:style w:type="paragraph" w:customStyle="1" w:styleId="Level6">
    <w:name w:val="Level 6"/>
    <w:basedOn w:val="Normal"/>
    <w:rsid w:val="00B77550"/>
    <w:pPr>
      <w:widowControl w:val="0"/>
    </w:pPr>
  </w:style>
  <w:style w:type="paragraph" w:customStyle="1" w:styleId="Level7">
    <w:name w:val="Level 7"/>
    <w:basedOn w:val="Normal"/>
    <w:rsid w:val="00B77550"/>
    <w:pPr>
      <w:widowControl w:val="0"/>
    </w:pPr>
  </w:style>
  <w:style w:type="paragraph" w:customStyle="1" w:styleId="Level8">
    <w:name w:val="Level 8"/>
    <w:basedOn w:val="Normal"/>
    <w:rsid w:val="00B77550"/>
    <w:pPr>
      <w:widowControl w:val="0"/>
    </w:pPr>
  </w:style>
  <w:style w:type="paragraph" w:customStyle="1" w:styleId="Level9">
    <w:name w:val="Level 9"/>
    <w:basedOn w:val="Normal"/>
    <w:rsid w:val="00B77550"/>
    <w:pPr>
      <w:widowControl w:val="0"/>
    </w:pPr>
    <w:rPr>
      <w:b/>
    </w:rPr>
  </w:style>
  <w:style w:type="paragraph" w:customStyle="1" w:styleId="QuickA">
    <w:name w:val="Quick A."/>
    <w:basedOn w:val="Normal"/>
    <w:rsid w:val="00B77550"/>
    <w:pPr>
      <w:widowControl w:val="0"/>
    </w:pPr>
  </w:style>
  <w:style w:type="paragraph" w:customStyle="1" w:styleId="Quicka0">
    <w:name w:val="Quick a."/>
    <w:basedOn w:val="Normal"/>
    <w:rsid w:val="00B77550"/>
    <w:pPr>
      <w:widowControl w:val="0"/>
    </w:pPr>
  </w:style>
  <w:style w:type="paragraph" w:customStyle="1" w:styleId="Quick1">
    <w:name w:val="Quick 1."/>
    <w:basedOn w:val="Normal"/>
    <w:rsid w:val="00B77550"/>
    <w:pPr>
      <w:widowControl w:val="0"/>
    </w:pPr>
  </w:style>
  <w:style w:type="paragraph" w:customStyle="1" w:styleId="Quicki">
    <w:name w:val="Quick i."/>
    <w:basedOn w:val="Normal"/>
    <w:rsid w:val="00B77550"/>
    <w:pPr>
      <w:widowControl w:val="0"/>
    </w:pPr>
  </w:style>
  <w:style w:type="paragraph" w:customStyle="1" w:styleId="QuickI0">
    <w:name w:val="Quick I."/>
    <w:basedOn w:val="Normal"/>
    <w:rsid w:val="00B77550"/>
    <w:pPr>
      <w:widowControl w:val="0"/>
    </w:pPr>
  </w:style>
  <w:style w:type="paragraph" w:styleId="Header">
    <w:name w:val="header"/>
    <w:basedOn w:val="Normal"/>
    <w:semiHidden/>
    <w:rsid w:val="00B77550"/>
    <w:pPr>
      <w:tabs>
        <w:tab w:val="center" w:pos="4320"/>
        <w:tab w:val="right" w:pos="8640"/>
      </w:tabs>
    </w:pPr>
  </w:style>
  <w:style w:type="paragraph" w:styleId="Footer">
    <w:name w:val="footer"/>
    <w:basedOn w:val="Normal"/>
    <w:semiHidden/>
    <w:rsid w:val="00B77550"/>
    <w:pPr>
      <w:tabs>
        <w:tab w:val="center" w:pos="4320"/>
        <w:tab w:val="right" w:pos="8640"/>
      </w:tabs>
    </w:pPr>
  </w:style>
  <w:style w:type="character" w:styleId="PageNumber">
    <w:name w:val="page number"/>
    <w:basedOn w:val="DefaultParagraphFont"/>
    <w:semiHidden/>
    <w:rsid w:val="00B77550"/>
  </w:style>
  <w:style w:type="paragraph" w:styleId="PlainText">
    <w:name w:val="Plain Text"/>
    <w:basedOn w:val="Normal"/>
    <w:semiHidden/>
    <w:rsid w:val="00B77550"/>
    <w:rPr>
      <w:rFonts w:ascii="Courier New" w:hAnsi="Courier New" w:cs="Courier New"/>
      <w:sz w:val="20"/>
    </w:rPr>
  </w:style>
  <w:style w:type="paragraph" w:styleId="BodyTextIndent">
    <w:name w:val="Body Text Indent"/>
    <w:basedOn w:val="Normal"/>
    <w:semiHidden/>
    <w:rsid w:val="00B77550"/>
    <w:pPr>
      <w:tabs>
        <w:tab w:val="left" w:pos="1080"/>
      </w:tabs>
      <w:ind w:left="1080" w:hanging="360"/>
    </w:pPr>
  </w:style>
  <w:style w:type="paragraph" w:styleId="DocumentMap">
    <w:name w:val="Document Map"/>
    <w:basedOn w:val="Normal"/>
    <w:semiHidden/>
    <w:rsid w:val="00B77550"/>
    <w:pPr>
      <w:shd w:val="clear" w:color="auto" w:fill="000080"/>
    </w:pPr>
    <w:rPr>
      <w:rFonts w:ascii="Tahoma" w:hAnsi="Tahoma" w:cs="Tahoma"/>
    </w:rPr>
  </w:style>
  <w:style w:type="paragraph" w:customStyle="1" w:styleId="Default">
    <w:name w:val="Default"/>
    <w:rsid w:val="00B77550"/>
    <w:pPr>
      <w:autoSpaceDE w:val="0"/>
      <w:autoSpaceDN w:val="0"/>
      <w:adjustRightInd w:val="0"/>
    </w:pPr>
    <w:rPr>
      <w:rFonts w:ascii="Arial" w:hAnsi="Arial"/>
      <w:szCs w:val="24"/>
    </w:rPr>
  </w:style>
  <w:style w:type="paragraph" w:styleId="ListParagraph">
    <w:name w:val="List Paragraph"/>
    <w:basedOn w:val="Normal"/>
    <w:uiPriority w:val="34"/>
    <w:qFormat/>
    <w:rsid w:val="00BF66CC"/>
    <w:pPr>
      <w:ind w:left="720"/>
    </w:pPr>
  </w:style>
  <w:style w:type="paragraph" w:styleId="BalloonText">
    <w:name w:val="Balloon Text"/>
    <w:basedOn w:val="Normal"/>
    <w:link w:val="BalloonTextChar"/>
    <w:uiPriority w:val="99"/>
    <w:semiHidden/>
    <w:unhideWhenUsed/>
    <w:rsid w:val="00757D5B"/>
    <w:rPr>
      <w:rFonts w:ascii="Tahoma" w:hAnsi="Tahoma" w:cs="Tahoma"/>
      <w:sz w:val="16"/>
      <w:szCs w:val="16"/>
    </w:rPr>
  </w:style>
  <w:style w:type="character" w:customStyle="1" w:styleId="BalloonTextChar">
    <w:name w:val="Balloon Text Char"/>
    <w:basedOn w:val="DefaultParagraphFont"/>
    <w:link w:val="BalloonText"/>
    <w:uiPriority w:val="99"/>
    <w:semiHidden/>
    <w:rsid w:val="00757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6949">
      <w:bodyDiv w:val="1"/>
      <w:marLeft w:val="0"/>
      <w:marRight w:val="0"/>
      <w:marTop w:val="0"/>
      <w:marBottom w:val="0"/>
      <w:divBdr>
        <w:top w:val="none" w:sz="0" w:space="0" w:color="auto"/>
        <w:left w:val="none" w:sz="0" w:space="0" w:color="auto"/>
        <w:bottom w:val="none" w:sz="0" w:space="0" w:color="auto"/>
        <w:right w:val="none" w:sz="0" w:space="0" w:color="auto"/>
      </w:divBdr>
    </w:div>
    <w:div w:id="500203226">
      <w:bodyDiv w:val="1"/>
      <w:marLeft w:val="0"/>
      <w:marRight w:val="0"/>
      <w:marTop w:val="0"/>
      <w:marBottom w:val="0"/>
      <w:divBdr>
        <w:top w:val="none" w:sz="0" w:space="0" w:color="auto"/>
        <w:left w:val="none" w:sz="0" w:space="0" w:color="auto"/>
        <w:bottom w:val="none" w:sz="0" w:space="0" w:color="auto"/>
        <w:right w:val="none" w:sz="0" w:space="0" w:color="auto"/>
      </w:divBdr>
    </w:div>
    <w:div w:id="1002856900">
      <w:bodyDiv w:val="1"/>
      <w:marLeft w:val="240"/>
      <w:marRight w:val="240"/>
      <w:marTop w:val="240"/>
      <w:marBottom w:val="60"/>
      <w:divBdr>
        <w:top w:val="none" w:sz="0" w:space="0" w:color="auto"/>
        <w:left w:val="none" w:sz="0" w:space="0" w:color="auto"/>
        <w:bottom w:val="none" w:sz="0" w:space="0" w:color="auto"/>
        <w:right w:val="none" w:sz="0" w:space="0" w:color="auto"/>
      </w:divBdr>
    </w:div>
    <w:div w:id="140819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11EE4-D011-406E-B59B-E1169F32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WASATCH MENTAL HEALTH AUTHORITY BOARD MEETING</vt:lpstr>
    </vt:vector>
  </TitlesOfParts>
  <Company>WMH</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WASATCH MENTAL HEALTH AUTHORITY BOARD MEETING</dc:title>
  <dc:creator>Marilyn Sanders</dc:creator>
  <cp:lastModifiedBy>Marilyn Sanders</cp:lastModifiedBy>
  <cp:revision>64</cp:revision>
  <cp:lastPrinted>2020-04-09T20:50:00Z</cp:lastPrinted>
  <dcterms:created xsi:type="dcterms:W3CDTF">2020-04-15T14:39:00Z</dcterms:created>
  <dcterms:modified xsi:type="dcterms:W3CDTF">2020-04-20T17:31:00Z</dcterms:modified>
</cp:coreProperties>
</file>