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72C5E" w14:textId="77777777" w:rsidR="00F264EE" w:rsidRDefault="00F264EE" w:rsidP="00F264EE">
      <w:pPr>
        <w:jc w:val="center"/>
      </w:pPr>
      <w:r w:rsidRPr="004D600A">
        <w:t>NOTICE OF BONDS TO BE ISSUED</w:t>
      </w:r>
    </w:p>
    <w:p w14:paraId="6F1E0024" w14:textId="77777777" w:rsidR="00F264EE" w:rsidRDefault="00F264EE" w:rsidP="00F264EE"/>
    <w:p w14:paraId="6CF857CA" w14:textId="77777777" w:rsidR="00F264EE" w:rsidRDefault="00F264EE" w:rsidP="00F264EE">
      <w:pPr>
        <w:pStyle w:val="00BodyText5"/>
      </w:pPr>
      <w:r w:rsidRPr="00470745">
        <w:t xml:space="preserve">NOTICE IS HEREBY GIVEN pursuant to the provisions of </w:t>
      </w:r>
      <w:r w:rsidRPr="00520AAB">
        <w:t xml:space="preserve">(a) Title 63B, Chapter 1a (the “General Obligation Bond Act”) of the Utah Code Annotated 1953, as amended (the “Utah Code”) and (b) </w:t>
      </w:r>
      <w:r>
        <w:t xml:space="preserve">previous or hereafter passed legislative authorizations pursuant the General Obligation Bond Act </w:t>
      </w:r>
      <w:r w:rsidRPr="00520AAB">
        <w:t>(collectively with the General Obligation Bond Act, the “General Obligation Bond Authorizations”),</w:t>
      </w:r>
      <w:r w:rsidRPr="00470745">
        <w:t xml:space="preserve"> that on </w:t>
      </w:r>
      <w:r>
        <w:t>April 9</w:t>
      </w:r>
      <w:r w:rsidRPr="00470745">
        <w:t>, 2020, the State Bonding Commission (the “Commission”), adopted a resolution in which it authorized and approved the issuance by the State of Utah (the “State”) of its General Obligation</w:t>
      </w:r>
      <w:r>
        <w:t xml:space="preserve"> Bonds</w:t>
      </w:r>
      <w:r w:rsidRPr="00470745">
        <w:t xml:space="preserve">, Series 2020B (in one or more series and with such additional or alternate designations as the Commission may determine) (the “Bonds”), for the purpose of (i) </w:t>
      </w:r>
      <w:r w:rsidRPr="000A13AC">
        <w:t>pay</w:t>
      </w:r>
      <w:r>
        <w:t>ing</w:t>
      </w:r>
      <w:r w:rsidRPr="000A13AC">
        <w:t xml:space="preserve"> all or part of the costs of acquiring and constructing a portion of the prison project, the highway projects, and other capital projects as identified in the General Obligation Bond Authorizations (collectively, the “Projects”)</w:t>
      </w:r>
      <w:r>
        <w:t xml:space="preserve"> and</w:t>
      </w:r>
      <w:r w:rsidRPr="00470745">
        <w:t xml:space="preserve"> (ii) </w:t>
      </w:r>
      <w:r>
        <w:t xml:space="preserve"> </w:t>
      </w:r>
      <w:r w:rsidRPr="00470745">
        <w:t xml:space="preserve">paying cost of issuance of the Bonds. The Bonds are to be issued in an aggregate principal amount of not to exceed </w:t>
      </w:r>
      <w:r>
        <w:t>$750,000,000</w:t>
      </w:r>
      <w:r w:rsidRPr="00470745">
        <w:t>, to bear interest at a rate or rates of not to exceed five and one-half percent (5.5%) per annum, to mature in not more than fifteen (15) years from their date or dates and to be sold at a discount from par of not to exceed two percent (2.0%) of the total principal amount thereof.</w:t>
      </w:r>
    </w:p>
    <w:p w14:paraId="0E4CE42F" w14:textId="77777777" w:rsidR="00F264EE" w:rsidRDefault="00F264EE" w:rsidP="00F264EE">
      <w:pPr>
        <w:pStyle w:val="00BodyText5"/>
      </w:pPr>
      <w:r>
        <w:t>The Bonds are general obligations of the State, for which the full faith, credit and resources of the State are pledged for the payment of principal and interest, and for which payment a tax may be levied, without limitation as to rate or amount, on all property in the State subject to taxation for State purposes.</w:t>
      </w:r>
    </w:p>
    <w:p w14:paraId="36DAA608" w14:textId="77777777" w:rsidR="00F264EE" w:rsidRDefault="00F264EE" w:rsidP="00F264EE">
      <w:pPr>
        <w:pStyle w:val="00BodyText5"/>
      </w:pPr>
      <w:r>
        <w:t>The Bonds are to be issued and sold by the State pursuant to said resolution, including as part of said resolution the draft of a final bond resolution which was before the Commission in substantially final form at the time of the adoption of said resolution, and said final bond resolution is to be adopted by the Commission in such form and with such changes thereto as shall be approved by the Commission upon the adoption thereof.</w:t>
      </w:r>
    </w:p>
    <w:p w14:paraId="7D205B44" w14:textId="77777777" w:rsidR="00F264EE" w:rsidRDefault="00F264EE" w:rsidP="00F264EE">
      <w:pPr>
        <w:pStyle w:val="00BodyText5"/>
      </w:pPr>
      <w:r>
        <w:t xml:space="preserve">A copy of said resolution (including the draft of said final bond resolution) is on file in the office of the Utah State Treasurer, Suite 180 of the Capitol Building, Salt Lake City, Utah 84114, where it may be examined during regular business hours of the Utah State Treasurer (except as may be modified due to appropriate responses to the Infectious Disease COVID-19 Novel Coronavirus) from 8:00 a.m. to 5:00 p.m. Monday through Thursday and 7:00 a.m. to 4:00 p.m. on Friday, for a period of at least 30 days from and after the date of the publication of this notice.  Said documents will also be posted on the Treasurer’s website at </w:t>
      </w:r>
      <w:hyperlink r:id="rId7" w:history="1">
        <w:r w:rsidRPr="004B2C59">
          <w:rPr>
            <w:color w:val="0000FF"/>
            <w:szCs w:val="22"/>
            <w:u w:val="single"/>
          </w:rPr>
          <w:t>https://treasurer.utah.gov/</w:t>
        </w:r>
      </w:hyperlink>
      <w:r>
        <w:rPr>
          <w:szCs w:val="22"/>
        </w:rPr>
        <w:t>.</w:t>
      </w:r>
    </w:p>
    <w:p w14:paraId="5D5A4227" w14:textId="77777777" w:rsidR="00F264EE" w:rsidRDefault="00F264EE" w:rsidP="00F264EE">
      <w:pPr>
        <w:pStyle w:val="00BodyText5"/>
      </w:pPr>
      <w:r>
        <w:t>NOTICE IS FURTHER GIVEN that pursuant to law, for a period of 30 days from and after the date of the publication of this notice, any person in interest shall have the right to contest the legality of the above-described resolutions of the Commission or the Bonds or any provisions made for the security and payment of the Bonds, and that after such time, no one shall have any cause of action to contest the regularity, formality or legality thereof for any cause whatsoever.</w:t>
      </w:r>
    </w:p>
    <w:p w14:paraId="084D8B1C" w14:textId="77777777" w:rsidR="00F264EE" w:rsidRDefault="00F264EE" w:rsidP="00F264EE">
      <w:r>
        <w:t>Dated: April 9, 2020</w:t>
      </w:r>
    </w:p>
    <w:p w14:paraId="6B242D59" w14:textId="77777777" w:rsidR="00F264EE" w:rsidRDefault="00F264EE" w:rsidP="00F264EE">
      <w:pPr>
        <w:tabs>
          <w:tab w:val="left" w:pos="4320"/>
        </w:tabs>
      </w:pPr>
      <w:r>
        <w:tab/>
        <w:t>STATE OF UTAH</w:t>
      </w:r>
    </w:p>
    <w:p w14:paraId="65EC8D71" w14:textId="77777777" w:rsidR="00F264EE" w:rsidRDefault="00F264EE" w:rsidP="00F264EE">
      <w:pPr>
        <w:tabs>
          <w:tab w:val="left" w:pos="4320"/>
        </w:tabs>
      </w:pPr>
    </w:p>
    <w:p w14:paraId="3EFB0749" w14:textId="77777777" w:rsidR="00F264EE" w:rsidRPr="00134629" w:rsidRDefault="00F264EE" w:rsidP="00F264EE">
      <w:pPr>
        <w:tabs>
          <w:tab w:val="left" w:pos="4320"/>
          <w:tab w:val="center" w:pos="6480"/>
          <w:tab w:val="right" w:pos="8640"/>
        </w:tabs>
        <w:rPr>
          <w:u w:val="single"/>
        </w:rPr>
      </w:pPr>
      <w:r>
        <w:tab/>
      </w:r>
      <w:r w:rsidRPr="00134629">
        <w:rPr>
          <w:u w:val="single"/>
        </w:rPr>
        <w:tab/>
        <w:t xml:space="preserve">/s/ </w:t>
      </w:r>
      <w:r>
        <w:rPr>
          <w:u w:val="single"/>
        </w:rPr>
        <w:t xml:space="preserve">David C. </w:t>
      </w:r>
      <w:proofErr w:type="spellStart"/>
      <w:r>
        <w:rPr>
          <w:u w:val="single"/>
        </w:rPr>
        <w:t>Damschen</w:t>
      </w:r>
      <w:proofErr w:type="spellEnd"/>
      <w:r w:rsidRPr="00134629">
        <w:rPr>
          <w:u w:val="single"/>
        </w:rPr>
        <w:tab/>
      </w:r>
    </w:p>
    <w:p w14:paraId="535C93FF" w14:textId="74C02867" w:rsidR="00995874" w:rsidRDefault="00F264EE" w:rsidP="00F264EE">
      <w:pPr>
        <w:tabs>
          <w:tab w:val="left" w:pos="4320"/>
        </w:tabs>
        <w:ind w:left="4320"/>
      </w:pPr>
      <w:r>
        <w:t xml:space="preserve">Utah State Treasurer/Secretary of the State </w:t>
      </w:r>
      <w:r>
        <w:br/>
      </w:r>
      <w:bookmarkStart w:id="0" w:name="_GoBack"/>
      <w:bookmarkEnd w:id="0"/>
      <w:r>
        <w:t>Bonding Commission</w:t>
      </w:r>
    </w:p>
    <w:sectPr w:rsidR="00995874" w:rsidSect="00F264EE">
      <w:pgSz w:w="12240" w:h="15840"/>
      <w:pgMar w:top="1152" w:right="1296" w:bottom="1152" w:left="1296"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09B7D" w14:textId="77777777" w:rsidR="00F264EE" w:rsidRDefault="00F264EE" w:rsidP="00F264EE">
      <w:r>
        <w:separator/>
      </w:r>
    </w:p>
  </w:endnote>
  <w:endnote w:type="continuationSeparator" w:id="0">
    <w:p w14:paraId="4C24A08E" w14:textId="77777777" w:rsidR="00F264EE" w:rsidRDefault="00F264EE" w:rsidP="00F2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3C3A3" w14:textId="77777777" w:rsidR="00F264EE" w:rsidRDefault="00F264EE" w:rsidP="00F264EE">
      <w:r>
        <w:separator/>
      </w:r>
    </w:p>
  </w:footnote>
  <w:footnote w:type="continuationSeparator" w:id="0">
    <w:p w14:paraId="51E9BEB4" w14:textId="77777777" w:rsidR="00F264EE" w:rsidRDefault="00F264EE" w:rsidP="00F2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9E4"/>
    <w:multiLevelType w:val="multilevel"/>
    <w:tmpl w:val="F77617F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09DB4A9D"/>
    <w:multiLevelType w:val="hybridMultilevel"/>
    <w:tmpl w:val="F70055FA"/>
    <w:lvl w:ilvl="0" w:tplc="8280D0AC">
      <w:start w:val="1"/>
      <w:numFmt w:val="decimal"/>
      <w:pStyle w:val="Hdng2Alt"/>
      <w:lvlText w:val="Section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5832BA"/>
    <w:multiLevelType w:val="multilevel"/>
    <w:tmpl w:val="BD062AAC"/>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6A505E8"/>
    <w:multiLevelType w:val="hybridMultilevel"/>
    <w:tmpl w:val="09206CB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33E84"/>
    <w:multiLevelType w:val="multilevel"/>
    <w:tmpl w:val="F88C95D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ED6554"/>
    <w:multiLevelType w:val="multilevel"/>
    <w:tmpl w:val="AA867C44"/>
    <w:lvl w:ilvl="0">
      <w:start w:val="1"/>
      <w:numFmt w:val="decimal"/>
      <w:lvlText w:val="Section %1."/>
      <w:lvlJc w:val="left"/>
      <w:pPr>
        <w:tabs>
          <w:tab w:val="num" w:pos="1440"/>
        </w:tabs>
        <w:ind w:left="0" w:firstLine="720"/>
      </w:pPr>
      <w:rPr>
        <w:rFonts w:hint="default"/>
        <w:caps w:val="0"/>
        <w:color w:val="010000"/>
        <w:u w:val="single"/>
      </w:rPr>
    </w:lvl>
    <w:lvl w:ilvl="1">
      <w:start w:val="1"/>
      <w:numFmt w:val="decimal"/>
      <w:lvlText w:val="%1.%2"/>
      <w:lvlJc w:val="left"/>
      <w:pPr>
        <w:tabs>
          <w:tab w:val="num" w:pos="2160"/>
        </w:tabs>
        <w:ind w:left="0" w:firstLine="1440"/>
      </w:pPr>
      <w:rPr>
        <w:rFonts w:hint="default"/>
        <w:caps w:val="0"/>
        <w:color w:val="010000"/>
        <w:u w:val="none"/>
      </w:rPr>
    </w:lvl>
    <w:lvl w:ilvl="2">
      <w:start w:val="1"/>
      <w:numFmt w:val="lowerLetter"/>
      <w:lvlText w:val="(%3)"/>
      <w:lvlJc w:val="left"/>
      <w:pPr>
        <w:tabs>
          <w:tab w:val="num" w:pos="2880"/>
        </w:tabs>
        <w:ind w:left="1440" w:firstLine="720"/>
      </w:pPr>
      <w:rPr>
        <w:rFonts w:hint="default"/>
        <w:caps w:val="0"/>
        <w:color w:val="010000"/>
        <w:u w:val="none"/>
      </w:rPr>
    </w:lvl>
    <w:lvl w:ilvl="3">
      <w:start w:val="1"/>
      <w:numFmt w:val="lowerRoman"/>
      <w:lvlText w:val="(%4)"/>
      <w:lvlJc w:val="left"/>
      <w:pPr>
        <w:tabs>
          <w:tab w:val="num" w:pos="3600"/>
        </w:tabs>
        <w:ind w:left="2160" w:firstLine="720"/>
      </w:pPr>
      <w:rPr>
        <w:rFonts w:hint="default"/>
        <w:caps w:val="0"/>
        <w:color w:val="010000"/>
        <w:u w:val="none"/>
      </w:rPr>
    </w:lvl>
    <w:lvl w:ilvl="4">
      <w:start w:val="1"/>
      <w:numFmt w:val="decimal"/>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lowerLetter"/>
      <w:lvlText w:val="%9)"/>
      <w:lvlJc w:val="left"/>
      <w:pPr>
        <w:tabs>
          <w:tab w:val="num" w:pos="7200"/>
        </w:tabs>
        <w:ind w:left="5760" w:firstLine="720"/>
      </w:pPr>
      <w:rPr>
        <w:rFonts w:hint="default"/>
        <w:caps w:val="0"/>
        <w:color w:val="010000"/>
        <w:u w:val="none"/>
      </w:rPr>
    </w:lvl>
  </w:abstractNum>
  <w:abstractNum w:abstractNumId="6" w15:restartNumberingAfterBreak="0">
    <w:nsid w:val="4EDE6DC6"/>
    <w:multiLevelType w:val="multilevel"/>
    <w:tmpl w:val="31C22D16"/>
    <w:styleLink w:val="Indenture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575518DE"/>
    <w:multiLevelType w:val="hybridMultilevel"/>
    <w:tmpl w:val="06B2500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943CE"/>
    <w:multiLevelType w:val="multilevel"/>
    <w:tmpl w:val="0C382460"/>
    <w:lvl w:ilvl="0">
      <w:start w:val="1"/>
      <w:numFmt w:val="upperRoman"/>
      <w:lvlText w:val="Article %1"/>
      <w:lvlJc w:val="center"/>
      <w:pPr>
        <w:ind w:left="0" w:firstLine="0"/>
      </w:pPr>
      <w:rPr>
        <w:rFonts w:ascii="Times New Roman" w:hAnsi="Times New Roman" w:hint="default"/>
        <w:sz w:val="24"/>
      </w:rPr>
    </w:lvl>
    <w:lvl w:ilvl="1">
      <w:start w:val="1"/>
      <w:numFmt w:val="decimalZero"/>
      <w:pStyle w:val="Heading2"/>
      <w:isLgl/>
      <w:lvlText w:val="Section %1.%2"/>
      <w:lvlJc w:val="left"/>
      <w:pPr>
        <w:tabs>
          <w:tab w:val="num" w:pos="720"/>
        </w:tabs>
        <w:ind w:left="0" w:firstLine="720"/>
      </w:pPr>
      <w:rPr>
        <w:rFonts w:ascii="Times New Roman" w:hAnsi="Times New Roman" w:hint="default"/>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pStyle w:val="Heading4"/>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7FCD1E34"/>
    <w:multiLevelType w:val="multilevel"/>
    <w:tmpl w:val="61C09F66"/>
    <w:lvl w:ilvl="0">
      <w:start w:val="1"/>
      <w:numFmt w:val="upperRoman"/>
      <w:lvlText w:val="Article %1."/>
      <w:lvlJc w:val="center"/>
      <w:pPr>
        <w:ind w:left="0" w:firstLine="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7"/>
  </w:num>
  <w:num w:numId="2">
    <w:abstractNumId w:val="3"/>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7"/>
  </w:num>
  <w:num w:numId="13">
    <w:abstractNumId w:val="3"/>
  </w:num>
  <w:num w:numId="14">
    <w:abstractNumId w:val="9"/>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5">
    <w:abstractNumId w:val="1"/>
  </w:num>
  <w:num w:numId="16">
    <w:abstractNumId w:val="9"/>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7">
    <w:abstractNumId w:val="9"/>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8">
    <w:abstractNumId w:val="9"/>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9">
    <w:abstractNumId w:val="2"/>
  </w:num>
  <w:num w:numId="20">
    <w:abstractNumId w:val="2"/>
  </w:num>
  <w:num w:numId="21">
    <w:abstractNumId w:val="2"/>
  </w:num>
  <w:num w:numId="22">
    <w:abstractNumId w:val="2"/>
  </w:num>
  <w:num w:numId="23">
    <w:abstractNumId w:val="2"/>
  </w:num>
  <w:num w:numId="24">
    <w:abstractNumId w:val="6"/>
  </w:num>
  <w:num w:numId="25">
    <w:abstractNumId w:val="6"/>
  </w:num>
  <w:num w:numId="26">
    <w:abstractNumId w:val="8"/>
  </w:num>
  <w:num w:numId="27">
    <w:abstractNumId w:val="8"/>
  </w:num>
  <w:num w:numId="28">
    <w:abstractNumId w:val="6"/>
    <w:lvlOverride w:ilvl="0">
      <w:lvl w:ilvl="0">
        <w:start w:val="1"/>
        <w:numFmt w:val="upperRoman"/>
        <w:suff w:val="nothing"/>
        <w:lvlText w:val="Article %1"/>
        <w:lvlJc w:val="center"/>
        <w:pPr>
          <w:ind w:left="2160" w:hanging="2160"/>
        </w:pPr>
        <w:rPr>
          <w:rFonts w:ascii="Times New Roman" w:hAnsi="Times New Roman" w:hint="default"/>
          <w:sz w:val="24"/>
        </w:rPr>
      </w:lvl>
    </w:lvlOverride>
    <w:lvlOverride w:ilvl="1">
      <w:lvl w:ilvl="1">
        <w:start w:val="1"/>
        <w:numFmt w:val="decimalZero"/>
        <w:isLgl/>
        <w:lvlText w:val="Section %1.%2"/>
        <w:lvlJc w:val="left"/>
        <w:pPr>
          <w:tabs>
            <w:tab w:val="num" w:pos="720"/>
          </w:tabs>
          <w:ind w:left="0" w:firstLine="720"/>
        </w:pPr>
        <w:rPr>
          <w:rFonts w:ascii="Times New Roman" w:hAnsi="Times New Roman" w:hint="default"/>
          <w:sz w:val="24"/>
        </w:rPr>
      </w:lvl>
    </w:lvlOverride>
    <w:lvlOverride w:ilvl="2">
      <w:lvl w:ilvl="2">
        <w:start w:val="1"/>
        <w:numFmt w:val="lowerLetter"/>
        <w:lvlText w:val="(%3)"/>
        <w:lvlJc w:val="left"/>
        <w:pPr>
          <w:tabs>
            <w:tab w:val="num" w:pos="1440"/>
          </w:tabs>
          <w:ind w:left="720" w:firstLine="720"/>
        </w:pPr>
        <w:rPr>
          <w:rFonts w:hint="default"/>
        </w:rPr>
      </w:lvl>
    </w:lvlOverride>
    <w:lvlOverride w:ilvl="3">
      <w:lvl w:ilvl="3">
        <w:start w:val="1"/>
        <w:numFmt w:val="lowerRoman"/>
        <w:lvlText w:val="(%4)"/>
        <w:lvlJc w:val="right"/>
        <w:pPr>
          <w:tabs>
            <w:tab w:val="num" w:pos="2160"/>
          </w:tabs>
          <w:ind w:left="1440" w:firstLine="720"/>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29">
    <w:abstractNumId w:val="0"/>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29-5640-1593, v. 1"/>
    <w:docVar w:name="ndGeneratedStampLocation" w:val="EachPage"/>
  </w:docVars>
  <w:rsids>
    <w:rsidRoot w:val="00F264EE"/>
    <w:rsid w:val="00016409"/>
    <w:rsid w:val="000B5D43"/>
    <w:rsid w:val="00214278"/>
    <w:rsid w:val="00247336"/>
    <w:rsid w:val="003F60B4"/>
    <w:rsid w:val="00410D02"/>
    <w:rsid w:val="00466181"/>
    <w:rsid w:val="004E66E4"/>
    <w:rsid w:val="005E3312"/>
    <w:rsid w:val="006F4D7D"/>
    <w:rsid w:val="00970C57"/>
    <w:rsid w:val="00976742"/>
    <w:rsid w:val="009A752F"/>
    <w:rsid w:val="009F374E"/>
    <w:rsid w:val="00A52A9F"/>
    <w:rsid w:val="00C6755E"/>
    <w:rsid w:val="00C82769"/>
    <w:rsid w:val="00E9292C"/>
    <w:rsid w:val="00EA2CE4"/>
    <w:rsid w:val="00ED15DC"/>
    <w:rsid w:val="00F264EE"/>
    <w:rsid w:val="00F4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11E"/>
  <w15:chartTrackingRefBased/>
  <w15:docId w15:val="{271C366E-EA36-4320-B8FB-9B5D5828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4EE"/>
    <w:pPr>
      <w:suppressAutoHyphens/>
      <w:spacing w:after="0" w:line="240" w:lineRule="auto"/>
    </w:pPr>
    <w:rPr>
      <w:rFonts w:ascii="Times New Roman" w:hAnsi="Times New Roman"/>
      <w:sz w:val="24"/>
    </w:rPr>
  </w:style>
  <w:style w:type="paragraph" w:styleId="Heading1">
    <w:name w:val="heading 1"/>
    <w:basedOn w:val="Normal"/>
    <w:next w:val="00Center"/>
    <w:link w:val="Heading1Char"/>
    <w:qFormat/>
    <w:rsid w:val="003F60B4"/>
    <w:pPr>
      <w:numPr>
        <w:numId w:val="31"/>
      </w:numPr>
      <w:spacing w:after="240"/>
      <w:ind w:firstLine="720"/>
      <w:jc w:val="center"/>
      <w:outlineLvl w:val="0"/>
    </w:pPr>
    <w:rPr>
      <w:rFonts w:eastAsiaTheme="majorEastAsia" w:cstheme="majorBidi"/>
      <w:caps/>
      <w:color w:val="000000" w:themeColor="text1"/>
      <w:szCs w:val="32"/>
    </w:rPr>
  </w:style>
  <w:style w:type="paragraph" w:styleId="Heading2">
    <w:name w:val="heading 2"/>
    <w:basedOn w:val="Normal"/>
    <w:next w:val="00BodyText5"/>
    <w:link w:val="Heading2Char"/>
    <w:qFormat/>
    <w:rsid w:val="009F374E"/>
    <w:pPr>
      <w:numPr>
        <w:ilvl w:val="1"/>
        <w:numId w:val="27"/>
      </w:numPr>
      <w:spacing w:after="240"/>
      <w:jc w:val="both"/>
      <w:outlineLvl w:val="1"/>
    </w:pPr>
    <w:rPr>
      <w:rFonts w:eastAsiaTheme="majorEastAsia" w:cs="Times New Roman"/>
      <w:bCs/>
      <w:color w:val="000000"/>
      <w:szCs w:val="26"/>
      <w:u w:val="single"/>
    </w:rPr>
  </w:style>
  <w:style w:type="paragraph" w:styleId="Heading3">
    <w:name w:val="heading 3"/>
    <w:basedOn w:val="Normal"/>
    <w:next w:val="00BodyText1"/>
    <w:link w:val="Heading3Char"/>
    <w:qFormat/>
    <w:rsid w:val="009F374E"/>
    <w:pPr>
      <w:numPr>
        <w:ilvl w:val="2"/>
        <w:numId w:val="27"/>
      </w:numPr>
      <w:tabs>
        <w:tab w:val="left" w:pos="2160"/>
      </w:tabs>
      <w:spacing w:after="240"/>
      <w:jc w:val="both"/>
      <w:outlineLvl w:val="2"/>
    </w:pPr>
    <w:rPr>
      <w:rFonts w:eastAsiaTheme="majorEastAsia" w:cs="Times New Roman"/>
      <w:bCs/>
      <w:color w:val="000000"/>
    </w:rPr>
  </w:style>
  <w:style w:type="paragraph" w:styleId="Heading4">
    <w:name w:val="heading 4"/>
    <w:basedOn w:val="Normal"/>
    <w:next w:val="00BodyText1"/>
    <w:link w:val="Heading4Char"/>
    <w:qFormat/>
    <w:rsid w:val="009F374E"/>
    <w:pPr>
      <w:numPr>
        <w:ilvl w:val="3"/>
        <w:numId w:val="27"/>
      </w:numPr>
      <w:spacing w:after="240"/>
      <w:jc w:val="both"/>
      <w:outlineLvl w:val="3"/>
    </w:pPr>
    <w:rPr>
      <w:rFonts w:eastAsiaTheme="majorEastAsia" w:cs="Times New Roman"/>
      <w:bCs/>
      <w:iCs/>
      <w:color w:val="000000"/>
    </w:rPr>
  </w:style>
  <w:style w:type="paragraph" w:styleId="Heading5">
    <w:name w:val="heading 5"/>
    <w:basedOn w:val="Normal"/>
    <w:next w:val="00BodyText1"/>
    <w:link w:val="Heading5Char"/>
    <w:semiHidden/>
    <w:unhideWhenUsed/>
    <w:qFormat/>
    <w:rsid w:val="00ED15DC"/>
    <w:pPr>
      <w:numPr>
        <w:ilvl w:val="4"/>
        <w:numId w:val="23"/>
      </w:numPr>
      <w:jc w:val="both"/>
      <w:outlineLvl w:val="4"/>
    </w:pPr>
    <w:rPr>
      <w:rFonts w:eastAsiaTheme="majorEastAsia" w:cs="Times New Roman"/>
      <w:color w:val="000000"/>
    </w:rPr>
  </w:style>
  <w:style w:type="paragraph" w:styleId="Heading6">
    <w:name w:val="heading 6"/>
    <w:basedOn w:val="Normal"/>
    <w:next w:val="00BodyText1"/>
    <w:link w:val="Heading6Char"/>
    <w:semiHidden/>
    <w:unhideWhenUsed/>
    <w:qFormat/>
    <w:rsid w:val="00ED15DC"/>
    <w:pPr>
      <w:numPr>
        <w:ilvl w:val="5"/>
        <w:numId w:val="23"/>
      </w:numPr>
      <w:jc w:val="both"/>
      <w:outlineLvl w:val="5"/>
    </w:pPr>
    <w:rPr>
      <w:rFonts w:eastAsiaTheme="majorEastAsia" w:cs="Times New Roman"/>
      <w:iCs/>
      <w:color w:val="000000"/>
    </w:rPr>
  </w:style>
  <w:style w:type="paragraph" w:styleId="Heading7">
    <w:name w:val="heading 7"/>
    <w:basedOn w:val="Normal"/>
    <w:next w:val="00BodyText1"/>
    <w:link w:val="Heading7Char"/>
    <w:semiHidden/>
    <w:unhideWhenUsed/>
    <w:qFormat/>
    <w:rsid w:val="00ED15DC"/>
    <w:pPr>
      <w:numPr>
        <w:ilvl w:val="6"/>
        <w:numId w:val="23"/>
      </w:numPr>
      <w:jc w:val="both"/>
      <w:outlineLvl w:val="6"/>
    </w:pPr>
    <w:rPr>
      <w:rFonts w:eastAsiaTheme="majorEastAsia" w:cs="Times New Roman"/>
      <w:iCs/>
      <w:color w:val="000000"/>
    </w:rPr>
  </w:style>
  <w:style w:type="paragraph" w:styleId="Heading8">
    <w:name w:val="heading 8"/>
    <w:basedOn w:val="Normal"/>
    <w:next w:val="00BodyText1"/>
    <w:link w:val="Heading8Char"/>
    <w:semiHidden/>
    <w:unhideWhenUsed/>
    <w:qFormat/>
    <w:rsid w:val="00ED15DC"/>
    <w:pPr>
      <w:numPr>
        <w:ilvl w:val="7"/>
        <w:numId w:val="23"/>
      </w:numPr>
      <w:jc w:val="both"/>
      <w:outlineLvl w:val="7"/>
    </w:pPr>
    <w:rPr>
      <w:rFonts w:eastAsiaTheme="majorEastAsia" w:cs="Times New Roman"/>
      <w:color w:val="000000"/>
      <w:szCs w:val="20"/>
    </w:rPr>
  </w:style>
  <w:style w:type="paragraph" w:styleId="Heading9">
    <w:name w:val="heading 9"/>
    <w:basedOn w:val="Normal"/>
    <w:next w:val="00BodyText1"/>
    <w:link w:val="Heading9Char"/>
    <w:semiHidden/>
    <w:unhideWhenUsed/>
    <w:qFormat/>
    <w:rsid w:val="00ED15DC"/>
    <w:pPr>
      <w:numPr>
        <w:ilvl w:val="8"/>
        <w:numId w:val="23"/>
      </w:numPr>
      <w:jc w:val="both"/>
      <w:outlineLvl w:val="8"/>
    </w:pPr>
    <w:rPr>
      <w:rFonts w:eastAsiaTheme="majorEastAsia" w:cs="Times New Roman"/>
      <w:iCs/>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ED15DC"/>
    <w:pPr>
      <w:spacing w:after="240"/>
      <w:ind w:left="720" w:right="720"/>
      <w:jc w:val="both"/>
    </w:pPr>
  </w:style>
  <w:style w:type="paragraph" w:customStyle="1" w:styleId="00BlockInd1">
    <w:name w:val="00 Block Ind 1"/>
    <w:basedOn w:val="Normal"/>
    <w:qFormat/>
    <w:rsid w:val="00ED15DC"/>
    <w:pPr>
      <w:spacing w:after="240"/>
      <w:ind w:left="1440" w:right="1440"/>
      <w:jc w:val="both"/>
    </w:pPr>
    <w:rPr>
      <w:sz w:val="20"/>
    </w:rPr>
  </w:style>
  <w:style w:type="paragraph" w:customStyle="1" w:styleId="00BodyText5">
    <w:name w:val="00 Body Text .5"/>
    <w:basedOn w:val="Normal"/>
    <w:link w:val="00BodyText5Char"/>
    <w:qFormat/>
    <w:rsid w:val="009F374E"/>
    <w:pPr>
      <w:spacing w:after="240"/>
      <w:ind w:firstLine="720"/>
      <w:jc w:val="both"/>
    </w:pPr>
    <w:rPr>
      <w:szCs w:val="24"/>
    </w:rPr>
  </w:style>
  <w:style w:type="paragraph" w:customStyle="1" w:styleId="00BodyText510pt">
    <w:name w:val="00 Body Text .5 10pt"/>
    <w:basedOn w:val="Normal"/>
    <w:link w:val="00BodyText510ptChar"/>
    <w:qFormat/>
    <w:rsid w:val="00C6755E"/>
    <w:pPr>
      <w:spacing w:after="240"/>
      <w:ind w:firstLine="720"/>
      <w:jc w:val="both"/>
    </w:pPr>
    <w:rPr>
      <w:sz w:val="20"/>
      <w:szCs w:val="24"/>
    </w:rPr>
  </w:style>
  <w:style w:type="character" w:customStyle="1" w:styleId="00BodyText510ptChar">
    <w:name w:val="00 Body Text .5 10pt Char"/>
    <w:basedOn w:val="DefaultParagraphFont"/>
    <w:link w:val="00BodyText510pt"/>
    <w:rsid w:val="00C6755E"/>
    <w:rPr>
      <w:rFonts w:ascii="Times New Roman" w:hAnsi="Times New Roman"/>
      <w:sz w:val="20"/>
      <w:szCs w:val="24"/>
    </w:rPr>
  </w:style>
  <w:style w:type="paragraph" w:customStyle="1" w:styleId="00BodyText1">
    <w:name w:val="00 Body Text 1"/>
    <w:basedOn w:val="Normal"/>
    <w:qFormat/>
    <w:rsid w:val="00ED15DC"/>
    <w:pPr>
      <w:ind w:firstLine="1440"/>
    </w:pPr>
  </w:style>
  <w:style w:type="paragraph" w:customStyle="1" w:styleId="00BodyText15">
    <w:name w:val="00 Body Text 1.5"/>
    <w:basedOn w:val="Normal"/>
    <w:qFormat/>
    <w:rsid w:val="00ED15DC"/>
    <w:pPr>
      <w:spacing w:line="360" w:lineRule="auto"/>
      <w:ind w:firstLine="1440"/>
    </w:pPr>
  </w:style>
  <w:style w:type="paragraph" w:customStyle="1" w:styleId="00BodyTextDbl">
    <w:name w:val="00 Body Text Dbl"/>
    <w:basedOn w:val="Normal"/>
    <w:qFormat/>
    <w:rsid w:val="00ED15DC"/>
    <w:pPr>
      <w:spacing w:line="480" w:lineRule="auto"/>
      <w:ind w:firstLine="1440"/>
    </w:pPr>
  </w:style>
  <w:style w:type="paragraph" w:customStyle="1" w:styleId="00BulletList">
    <w:name w:val="00 Bullet List"/>
    <w:basedOn w:val="Normal"/>
    <w:qFormat/>
    <w:rsid w:val="00ED15DC"/>
    <w:pPr>
      <w:numPr>
        <w:numId w:val="12"/>
      </w:numPr>
      <w:spacing w:after="240"/>
    </w:pPr>
  </w:style>
  <w:style w:type="paragraph" w:customStyle="1" w:styleId="00Center">
    <w:name w:val="00 Center"/>
    <w:basedOn w:val="Normal"/>
    <w:qFormat/>
    <w:rsid w:val="00ED15DC"/>
    <w:pPr>
      <w:keepNext/>
      <w:jc w:val="center"/>
    </w:pPr>
  </w:style>
  <w:style w:type="paragraph" w:customStyle="1" w:styleId="00Double">
    <w:name w:val="00 Double"/>
    <w:basedOn w:val="Normal"/>
    <w:qFormat/>
    <w:rsid w:val="00ED15DC"/>
    <w:pPr>
      <w:spacing w:line="480" w:lineRule="auto"/>
    </w:pPr>
  </w:style>
  <w:style w:type="paragraph" w:customStyle="1" w:styleId="00HangingIndent">
    <w:name w:val="00 Hanging Indent"/>
    <w:basedOn w:val="Normal"/>
    <w:qFormat/>
    <w:rsid w:val="00ED15DC"/>
    <w:pPr>
      <w:ind w:left="2880" w:hanging="2160"/>
    </w:pPr>
  </w:style>
  <w:style w:type="paragraph" w:customStyle="1" w:styleId="00JBodyText1">
    <w:name w:val="00 J Body Text 1"/>
    <w:basedOn w:val="Normal"/>
    <w:uiPriority w:val="99"/>
    <w:qFormat/>
    <w:rsid w:val="00ED15DC"/>
    <w:pPr>
      <w:ind w:firstLine="1440"/>
      <w:jc w:val="both"/>
    </w:pPr>
  </w:style>
  <w:style w:type="paragraph" w:customStyle="1" w:styleId="00LeftIndent5">
    <w:name w:val="00 Left Indent .5"/>
    <w:basedOn w:val="Normal"/>
    <w:qFormat/>
    <w:rsid w:val="00ED15DC"/>
    <w:pPr>
      <w:ind w:left="720"/>
    </w:pPr>
  </w:style>
  <w:style w:type="paragraph" w:customStyle="1" w:styleId="00LeftIndent10">
    <w:name w:val="00 Left Indent 1.0"/>
    <w:basedOn w:val="Normal"/>
    <w:qFormat/>
    <w:rsid w:val="00ED15DC"/>
    <w:pPr>
      <w:ind w:left="1440"/>
    </w:pPr>
  </w:style>
  <w:style w:type="paragraph" w:customStyle="1" w:styleId="00LeftIndent15">
    <w:name w:val="00 Left Indent 1.5"/>
    <w:basedOn w:val="Normal"/>
    <w:qFormat/>
    <w:rsid w:val="00ED15DC"/>
    <w:pPr>
      <w:ind w:left="2160"/>
    </w:pPr>
  </w:style>
  <w:style w:type="paragraph" w:customStyle="1" w:styleId="00Normal">
    <w:name w:val="00 Normal"/>
    <w:basedOn w:val="Normal"/>
    <w:qFormat/>
    <w:rsid w:val="00ED15DC"/>
    <w:pPr>
      <w:spacing w:after="240"/>
      <w:jc w:val="both"/>
    </w:pPr>
  </w:style>
  <w:style w:type="paragraph" w:customStyle="1" w:styleId="00NumberList">
    <w:name w:val="00 Number List"/>
    <w:basedOn w:val="Normal"/>
    <w:qFormat/>
    <w:rsid w:val="00ED15DC"/>
    <w:pPr>
      <w:numPr>
        <w:numId w:val="13"/>
      </w:numPr>
      <w:spacing w:after="840"/>
      <w:jc w:val="both"/>
    </w:pPr>
  </w:style>
  <w:style w:type="paragraph" w:customStyle="1" w:styleId="00PlainText">
    <w:name w:val="00 Plain Text"/>
    <w:basedOn w:val="Normal"/>
    <w:qFormat/>
    <w:rsid w:val="00ED15DC"/>
  </w:style>
  <w:style w:type="paragraph" w:customStyle="1" w:styleId="00TitleC">
    <w:name w:val="00 Title C"/>
    <w:basedOn w:val="Normal"/>
    <w:link w:val="00TitleCChar"/>
    <w:qFormat/>
    <w:rsid w:val="00ED15DC"/>
    <w:pPr>
      <w:keepNext/>
      <w:spacing w:after="240"/>
      <w:jc w:val="center"/>
    </w:pPr>
    <w:rPr>
      <w:b/>
    </w:rPr>
  </w:style>
  <w:style w:type="paragraph" w:customStyle="1" w:styleId="00TitleL">
    <w:name w:val="00 Title L"/>
    <w:basedOn w:val="Normal"/>
    <w:qFormat/>
    <w:rsid w:val="00ED15DC"/>
    <w:pPr>
      <w:keepNext/>
    </w:pPr>
    <w:rPr>
      <w:b/>
    </w:rPr>
  </w:style>
  <w:style w:type="paragraph" w:customStyle="1" w:styleId="05BodyText12pt">
    <w:name w:val="05 Body Text 12 pt"/>
    <w:basedOn w:val="Normal"/>
    <w:link w:val="05BodyText12ptChar"/>
    <w:qFormat/>
    <w:rsid w:val="00C6755E"/>
    <w:pPr>
      <w:jc w:val="both"/>
    </w:pPr>
  </w:style>
  <w:style w:type="character" w:customStyle="1" w:styleId="05BodyText12ptChar">
    <w:name w:val="05 Body Text 12 pt Char"/>
    <w:basedOn w:val="DefaultParagraphFont"/>
    <w:link w:val="05BodyText12pt"/>
    <w:rsid w:val="00C6755E"/>
    <w:rPr>
      <w:rFonts w:ascii="Times New Roman" w:hAnsi="Times New Roman"/>
      <w:sz w:val="24"/>
    </w:rPr>
  </w:style>
  <w:style w:type="character" w:customStyle="1" w:styleId="Heading1Char">
    <w:name w:val="Heading 1 Char"/>
    <w:basedOn w:val="DefaultParagraphFont"/>
    <w:link w:val="Heading1"/>
    <w:rsid w:val="003F60B4"/>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rsid w:val="00ED15DC"/>
    <w:rPr>
      <w:rFonts w:ascii="Times New Roman" w:eastAsiaTheme="majorEastAsia" w:hAnsi="Times New Roman" w:cs="Times New Roman"/>
      <w:bCs/>
      <w:color w:val="000000"/>
      <w:sz w:val="24"/>
      <w:szCs w:val="26"/>
      <w:u w:val="single"/>
    </w:rPr>
  </w:style>
  <w:style w:type="character" w:customStyle="1" w:styleId="Heading3Char">
    <w:name w:val="Heading 3 Char"/>
    <w:basedOn w:val="DefaultParagraphFont"/>
    <w:link w:val="Heading3"/>
    <w:rsid w:val="00ED15DC"/>
    <w:rPr>
      <w:rFonts w:ascii="Times New Roman" w:eastAsiaTheme="majorEastAsia" w:hAnsi="Times New Roman" w:cs="Times New Roman"/>
      <w:bCs/>
      <w:color w:val="000000"/>
      <w:sz w:val="24"/>
    </w:rPr>
  </w:style>
  <w:style w:type="character" w:customStyle="1" w:styleId="Heading4Char">
    <w:name w:val="Heading 4 Char"/>
    <w:basedOn w:val="DefaultParagraphFont"/>
    <w:link w:val="Heading4"/>
    <w:rsid w:val="00ED15DC"/>
    <w:rPr>
      <w:rFonts w:ascii="Times New Roman" w:eastAsiaTheme="majorEastAsia" w:hAnsi="Times New Roman" w:cs="Times New Roman"/>
      <w:bCs/>
      <w:iCs/>
      <w:color w:val="000000"/>
      <w:sz w:val="24"/>
    </w:rPr>
  </w:style>
  <w:style w:type="character" w:customStyle="1" w:styleId="Heading5Char">
    <w:name w:val="Heading 5 Char"/>
    <w:basedOn w:val="DefaultParagraphFont"/>
    <w:link w:val="Heading5"/>
    <w:semiHidden/>
    <w:rsid w:val="00ED15DC"/>
    <w:rPr>
      <w:rFonts w:ascii="Times New Roman" w:eastAsiaTheme="majorEastAsia" w:hAnsi="Times New Roman" w:cs="Times New Roman"/>
      <w:color w:val="000000"/>
      <w:sz w:val="24"/>
    </w:rPr>
  </w:style>
  <w:style w:type="character" w:customStyle="1" w:styleId="Heading6Char">
    <w:name w:val="Heading 6 Char"/>
    <w:basedOn w:val="DefaultParagraphFont"/>
    <w:link w:val="Heading6"/>
    <w:semiHidden/>
    <w:rsid w:val="00ED15DC"/>
    <w:rPr>
      <w:rFonts w:ascii="Times New Roman" w:eastAsiaTheme="majorEastAsia" w:hAnsi="Times New Roman" w:cs="Times New Roman"/>
      <w:iCs/>
      <w:color w:val="000000"/>
      <w:sz w:val="24"/>
    </w:rPr>
  </w:style>
  <w:style w:type="character" w:customStyle="1" w:styleId="Heading7Char">
    <w:name w:val="Heading 7 Char"/>
    <w:basedOn w:val="DefaultParagraphFont"/>
    <w:link w:val="Heading7"/>
    <w:semiHidden/>
    <w:rsid w:val="00ED15DC"/>
    <w:rPr>
      <w:rFonts w:ascii="Times New Roman" w:eastAsiaTheme="majorEastAsia" w:hAnsi="Times New Roman" w:cs="Times New Roman"/>
      <w:iCs/>
      <w:color w:val="000000"/>
      <w:sz w:val="24"/>
    </w:rPr>
  </w:style>
  <w:style w:type="character" w:customStyle="1" w:styleId="Heading8Char">
    <w:name w:val="Heading 8 Char"/>
    <w:basedOn w:val="DefaultParagraphFont"/>
    <w:link w:val="Heading8"/>
    <w:semiHidden/>
    <w:rsid w:val="00ED15DC"/>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semiHidden/>
    <w:rsid w:val="00ED15DC"/>
    <w:rPr>
      <w:rFonts w:ascii="Times New Roman" w:eastAsiaTheme="majorEastAsia" w:hAnsi="Times New Roman" w:cs="Times New Roman"/>
      <w:iCs/>
      <w:color w:val="000000"/>
      <w:sz w:val="24"/>
      <w:szCs w:val="20"/>
    </w:rPr>
  </w:style>
  <w:style w:type="paragraph" w:styleId="NoSpacing">
    <w:name w:val="No Spacing"/>
    <w:uiPriority w:val="1"/>
    <w:qFormat/>
    <w:rsid w:val="00ED15DC"/>
    <w:pPr>
      <w:spacing w:after="0" w:line="240" w:lineRule="auto"/>
    </w:pPr>
    <w:rPr>
      <w:rFonts w:ascii="Times New Roman" w:hAnsi="Times New Roman"/>
      <w:sz w:val="24"/>
      <w:szCs w:val="24"/>
    </w:rPr>
  </w:style>
  <w:style w:type="paragraph" w:styleId="TOAHeading">
    <w:name w:val="toa heading"/>
    <w:basedOn w:val="Normal"/>
    <w:next w:val="Normal"/>
    <w:uiPriority w:val="99"/>
    <w:semiHidden/>
    <w:unhideWhenUsed/>
    <w:rsid w:val="00ED15DC"/>
    <w:pPr>
      <w:spacing w:before="120"/>
    </w:pPr>
    <w:rPr>
      <w:rFonts w:eastAsiaTheme="majorEastAsia" w:cstheme="majorBidi"/>
      <w:b/>
      <w:bCs/>
    </w:rPr>
  </w:style>
  <w:style w:type="paragraph" w:styleId="TOC1">
    <w:name w:val="toc 1"/>
    <w:basedOn w:val="Normal"/>
    <w:next w:val="TOC2"/>
    <w:uiPriority w:val="39"/>
    <w:unhideWhenUsed/>
    <w:qFormat/>
    <w:rsid w:val="00ED15DC"/>
    <w:pPr>
      <w:keepNext/>
      <w:tabs>
        <w:tab w:val="left" w:pos="1440"/>
        <w:tab w:val="right" w:leader="dot" w:pos="8640"/>
      </w:tabs>
      <w:spacing w:before="240" w:after="240"/>
    </w:pPr>
    <w:rPr>
      <w:caps/>
    </w:rPr>
  </w:style>
  <w:style w:type="paragraph" w:styleId="TOC2">
    <w:name w:val="toc 2"/>
    <w:basedOn w:val="Normal"/>
    <w:next w:val="Normal"/>
    <w:autoRedefine/>
    <w:uiPriority w:val="39"/>
    <w:unhideWhenUsed/>
    <w:qFormat/>
    <w:rsid w:val="00ED15DC"/>
    <w:pPr>
      <w:tabs>
        <w:tab w:val="left" w:pos="1800"/>
        <w:tab w:val="right" w:leader="dot" w:pos="8640"/>
      </w:tabs>
      <w:ind w:left="1440" w:hanging="1440"/>
    </w:pPr>
    <w:rPr>
      <w:noProof/>
    </w:rPr>
  </w:style>
  <w:style w:type="paragraph" w:styleId="TOC3">
    <w:name w:val="toc 3"/>
    <w:basedOn w:val="Normal"/>
    <w:next w:val="Normal"/>
    <w:autoRedefine/>
    <w:uiPriority w:val="39"/>
    <w:unhideWhenUsed/>
    <w:rsid w:val="00ED15DC"/>
    <w:pPr>
      <w:tabs>
        <w:tab w:val="right" w:leader="dot" w:pos="9346"/>
      </w:tabs>
      <w:ind w:left="2160" w:right="720" w:hanging="720"/>
    </w:pPr>
  </w:style>
  <w:style w:type="paragraph" w:styleId="TOC4">
    <w:name w:val="toc 4"/>
    <w:basedOn w:val="Normal"/>
    <w:next w:val="Normal"/>
    <w:autoRedefine/>
    <w:uiPriority w:val="39"/>
    <w:semiHidden/>
    <w:unhideWhenUsed/>
    <w:rsid w:val="00ED15DC"/>
    <w:pPr>
      <w:tabs>
        <w:tab w:val="right" w:leader="dot" w:pos="9346"/>
      </w:tabs>
      <w:ind w:left="2880" w:right="720" w:hanging="720"/>
    </w:pPr>
  </w:style>
  <w:style w:type="paragraph" w:styleId="TOC5">
    <w:name w:val="toc 5"/>
    <w:basedOn w:val="Normal"/>
    <w:next w:val="Normal"/>
    <w:autoRedefine/>
    <w:uiPriority w:val="39"/>
    <w:semiHidden/>
    <w:unhideWhenUsed/>
    <w:rsid w:val="00ED15DC"/>
    <w:pPr>
      <w:tabs>
        <w:tab w:val="right" w:leader="dot" w:pos="9346"/>
      </w:tabs>
      <w:ind w:left="3600" w:right="720" w:hanging="720"/>
    </w:pPr>
  </w:style>
  <w:style w:type="paragraph" w:styleId="TOC6">
    <w:name w:val="toc 6"/>
    <w:basedOn w:val="Normal"/>
    <w:next w:val="Normal"/>
    <w:autoRedefine/>
    <w:uiPriority w:val="39"/>
    <w:semiHidden/>
    <w:unhideWhenUsed/>
    <w:rsid w:val="00ED15DC"/>
    <w:pPr>
      <w:tabs>
        <w:tab w:val="right" w:leader="dot" w:pos="9346"/>
      </w:tabs>
      <w:ind w:left="4320" w:right="720" w:hanging="720"/>
    </w:pPr>
  </w:style>
  <w:style w:type="paragraph" w:styleId="TOC7">
    <w:name w:val="toc 7"/>
    <w:basedOn w:val="Normal"/>
    <w:next w:val="Normal"/>
    <w:autoRedefine/>
    <w:uiPriority w:val="39"/>
    <w:semiHidden/>
    <w:unhideWhenUsed/>
    <w:rsid w:val="00ED15DC"/>
    <w:pPr>
      <w:tabs>
        <w:tab w:val="right" w:leader="dot" w:pos="9346"/>
      </w:tabs>
      <w:ind w:left="5040" w:right="720" w:hanging="720"/>
    </w:pPr>
  </w:style>
  <w:style w:type="paragraph" w:styleId="TOC8">
    <w:name w:val="toc 8"/>
    <w:basedOn w:val="Normal"/>
    <w:next w:val="Normal"/>
    <w:autoRedefine/>
    <w:uiPriority w:val="39"/>
    <w:semiHidden/>
    <w:unhideWhenUsed/>
    <w:rsid w:val="00ED15DC"/>
    <w:pPr>
      <w:tabs>
        <w:tab w:val="right" w:leader="dot" w:pos="9346"/>
      </w:tabs>
      <w:ind w:left="5760" w:right="720" w:hanging="720"/>
    </w:pPr>
  </w:style>
  <w:style w:type="paragraph" w:styleId="TOC9">
    <w:name w:val="toc 9"/>
    <w:basedOn w:val="Normal"/>
    <w:next w:val="Normal"/>
    <w:autoRedefine/>
    <w:uiPriority w:val="39"/>
    <w:semiHidden/>
    <w:unhideWhenUsed/>
    <w:rsid w:val="00ED15DC"/>
    <w:pPr>
      <w:tabs>
        <w:tab w:val="right" w:leader="dot" w:pos="9346"/>
      </w:tabs>
      <w:ind w:left="6480" w:right="720" w:hanging="720"/>
    </w:pPr>
  </w:style>
  <w:style w:type="paragraph" w:styleId="TOCHeading">
    <w:name w:val="TOC Heading"/>
    <w:basedOn w:val="Normal"/>
    <w:next w:val="Normal"/>
    <w:uiPriority w:val="39"/>
    <w:qFormat/>
    <w:rsid w:val="00ED15DC"/>
    <w:pPr>
      <w:keepNext/>
      <w:jc w:val="center"/>
    </w:pPr>
    <w:rPr>
      <w:rFonts w:cstheme="majorBidi"/>
      <w:b/>
    </w:rPr>
  </w:style>
  <w:style w:type="paragraph" w:customStyle="1" w:styleId="TOCPage">
    <w:name w:val="TOC Page"/>
    <w:basedOn w:val="Normal"/>
    <w:qFormat/>
    <w:rsid w:val="00ED15DC"/>
    <w:pPr>
      <w:jc w:val="right"/>
    </w:pPr>
    <w:rPr>
      <w:b/>
    </w:rPr>
  </w:style>
  <w:style w:type="character" w:customStyle="1" w:styleId="00BodyText5Char">
    <w:name w:val="00 Body Text .5 Char"/>
    <w:link w:val="00BodyText5"/>
    <w:rsid w:val="009F374E"/>
    <w:rPr>
      <w:rFonts w:ascii="Times New Roman" w:hAnsi="Times New Roman"/>
      <w:sz w:val="24"/>
      <w:szCs w:val="24"/>
    </w:rPr>
  </w:style>
  <w:style w:type="character" w:customStyle="1" w:styleId="00TitleCChar">
    <w:name w:val="00 Title C Char"/>
    <w:basedOn w:val="DefaultParagraphFont"/>
    <w:link w:val="00TitleC"/>
    <w:rsid w:val="00ED15DC"/>
    <w:rPr>
      <w:rFonts w:ascii="Times New Roman" w:hAnsi="Times New Roman"/>
      <w:b/>
      <w:sz w:val="24"/>
    </w:rPr>
  </w:style>
  <w:style w:type="character" w:customStyle="1" w:styleId="DocID">
    <w:name w:val="DocID"/>
    <w:basedOn w:val="DefaultParagraphFont"/>
    <w:uiPriority w:val="99"/>
    <w:rsid w:val="00ED15DC"/>
    <w:rPr>
      <w:rFonts w:ascii="Arial" w:hAnsi="Arial"/>
      <w:sz w:val="16"/>
    </w:rPr>
  </w:style>
  <w:style w:type="paragraph" w:customStyle="1" w:styleId="Exhibit">
    <w:name w:val="Exhibit"/>
    <w:basedOn w:val="00TitleC"/>
    <w:link w:val="ExhibitChar"/>
    <w:qFormat/>
    <w:rsid w:val="00ED15DC"/>
    <w:pPr>
      <w:outlineLvl w:val="0"/>
    </w:pPr>
    <w:rPr>
      <w:u w:val="single"/>
    </w:rPr>
  </w:style>
  <w:style w:type="character" w:customStyle="1" w:styleId="ExhibitChar">
    <w:name w:val="Exhibit Char"/>
    <w:basedOn w:val="00TitleCChar"/>
    <w:link w:val="Exhibit"/>
    <w:rsid w:val="00ED15DC"/>
    <w:rPr>
      <w:rFonts w:ascii="Times New Roman" w:hAnsi="Times New Roman"/>
      <w:b/>
      <w:sz w:val="24"/>
      <w:u w:val="single"/>
    </w:rPr>
  </w:style>
  <w:style w:type="paragraph" w:styleId="Footer">
    <w:name w:val="footer"/>
    <w:basedOn w:val="Normal"/>
    <w:link w:val="FooterChar"/>
    <w:rsid w:val="00ED15DC"/>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rsid w:val="00ED15DC"/>
    <w:rPr>
      <w:rFonts w:ascii="Times New Roman" w:eastAsia="Times New Roman" w:hAnsi="Times New Roman" w:cs="Times New Roman"/>
      <w:sz w:val="24"/>
      <w:szCs w:val="24"/>
    </w:rPr>
  </w:style>
  <w:style w:type="paragraph" w:customStyle="1" w:styleId="Hdng2Alt">
    <w:name w:val="Hdng 2Alt"/>
    <w:basedOn w:val="Heading2"/>
    <w:next w:val="00LeftIndent5"/>
    <w:link w:val="Hdng2AltChar"/>
    <w:qFormat/>
    <w:rsid w:val="00ED15DC"/>
    <w:pPr>
      <w:numPr>
        <w:ilvl w:val="0"/>
        <w:numId w:val="15"/>
      </w:numPr>
    </w:pPr>
  </w:style>
  <w:style w:type="character" w:customStyle="1" w:styleId="Hdng2AltChar">
    <w:name w:val="Hdng 2Alt Char"/>
    <w:basedOn w:val="Heading2Char"/>
    <w:link w:val="Hdng2Alt"/>
    <w:rsid w:val="00ED15DC"/>
    <w:rPr>
      <w:rFonts w:ascii="Times New Roman" w:eastAsiaTheme="majorEastAsia" w:hAnsi="Times New Roman" w:cs="Times New Roman"/>
      <w:bCs/>
      <w:color w:val="000000"/>
      <w:sz w:val="24"/>
      <w:szCs w:val="26"/>
      <w:u w:val="single"/>
    </w:rPr>
  </w:style>
  <w:style w:type="paragraph" w:styleId="Header">
    <w:name w:val="header"/>
    <w:basedOn w:val="Normal"/>
    <w:link w:val="HeaderChar"/>
    <w:uiPriority w:val="99"/>
    <w:unhideWhenUsed/>
    <w:rsid w:val="00ED15DC"/>
    <w:pPr>
      <w:tabs>
        <w:tab w:val="center" w:pos="4680"/>
        <w:tab w:val="right" w:pos="9360"/>
      </w:tabs>
    </w:pPr>
  </w:style>
  <w:style w:type="character" w:customStyle="1" w:styleId="HeaderChar">
    <w:name w:val="Header Char"/>
    <w:basedOn w:val="DefaultParagraphFont"/>
    <w:link w:val="Header"/>
    <w:uiPriority w:val="99"/>
    <w:rsid w:val="00ED15DC"/>
    <w:rPr>
      <w:rFonts w:ascii="Times New Roman" w:hAnsi="Times New Roman"/>
      <w:sz w:val="24"/>
    </w:rPr>
  </w:style>
  <w:style w:type="character" w:styleId="Hyperlink">
    <w:name w:val="Hyperlink"/>
    <w:basedOn w:val="DefaultParagraphFont"/>
    <w:uiPriority w:val="99"/>
    <w:unhideWhenUsed/>
    <w:rsid w:val="00ED15DC"/>
    <w:rPr>
      <w:color w:val="0563C1" w:themeColor="hyperlink"/>
      <w:u w:val="single"/>
    </w:rPr>
  </w:style>
  <w:style w:type="numbering" w:customStyle="1" w:styleId="Indenture2">
    <w:name w:val="Indenture 2"/>
    <w:uiPriority w:val="99"/>
    <w:rsid w:val="00ED15DC"/>
    <w:pPr>
      <w:numPr>
        <w:numId w:val="24"/>
      </w:numPr>
    </w:pPr>
  </w:style>
  <w:style w:type="paragraph" w:customStyle="1" w:styleId="Level1">
    <w:name w:val="Level 1"/>
    <w:basedOn w:val="00TitleC"/>
    <w:link w:val="Level1Char"/>
    <w:rsid w:val="00ED15DC"/>
    <w:pPr>
      <w:outlineLvl w:val="0"/>
    </w:pPr>
  </w:style>
  <w:style w:type="character" w:customStyle="1" w:styleId="Level1Char">
    <w:name w:val="Level 1 Char"/>
    <w:basedOn w:val="DefaultParagraphFont"/>
    <w:link w:val="Level1"/>
    <w:rsid w:val="00ED15DC"/>
    <w:rPr>
      <w:rFonts w:ascii="Times New Roman" w:hAnsi="Times New Roman"/>
      <w:b/>
      <w:sz w:val="24"/>
    </w:rPr>
  </w:style>
  <w:style w:type="paragraph" w:customStyle="1" w:styleId="Level2">
    <w:name w:val="Level 2"/>
    <w:basedOn w:val="Normal"/>
    <w:link w:val="Level2Char"/>
    <w:rsid w:val="00ED15DC"/>
    <w:pPr>
      <w:keepNext/>
      <w:spacing w:after="240"/>
      <w:jc w:val="both"/>
      <w:outlineLvl w:val="1"/>
    </w:pPr>
    <w:rPr>
      <w:b/>
      <w:bCs/>
      <w:szCs w:val="24"/>
    </w:rPr>
  </w:style>
  <w:style w:type="character" w:customStyle="1" w:styleId="Level2Char">
    <w:name w:val="Level 2 Char"/>
    <w:basedOn w:val="DefaultParagraphFont"/>
    <w:link w:val="Level2"/>
    <w:rsid w:val="00ED15DC"/>
    <w:rPr>
      <w:rFonts w:ascii="Times New Roman" w:hAnsi="Times New Roman"/>
      <w:b/>
      <w:bCs/>
      <w:sz w:val="24"/>
      <w:szCs w:val="24"/>
    </w:rPr>
  </w:style>
  <w:style w:type="character" w:styleId="PageNumber">
    <w:name w:val="page number"/>
    <w:basedOn w:val="DefaultParagraphFont"/>
    <w:rsid w:val="00ED15DC"/>
  </w:style>
  <w:style w:type="table" w:customStyle="1" w:styleId="Style1">
    <w:name w:val="Style1"/>
    <w:basedOn w:val="TableNormal"/>
    <w:uiPriority w:val="99"/>
    <w:rsid w:val="00ED15DC"/>
    <w:pPr>
      <w:spacing w:after="0" w:line="240" w:lineRule="auto"/>
    </w:pPr>
    <w:rPr>
      <w:rFonts w:ascii="Times New Roman" w:eastAsia="Times New Roman" w:hAnsi="Times New Roman" w:cs="Times New Roman"/>
      <w:sz w:val="20"/>
      <w:szCs w:val="20"/>
    </w:rPr>
    <w:tblPr>
      <w:jc w:val="center"/>
      <w:tblCellMar>
        <w:left w:w="29" w:type="dxa"/>
        <w:right w:w="29" w:type="dxa"/>
      </w:tblCellMar>
    </w:tblPr>
    <w:trPr>
      <w:cantSplit/>
      <w:jc w:val="center"/>
    </w:trPr>
    <w:tcPr>
      <w:vAlign w:val="bottom"/>
    </w:tcPr>
  </w:style>
  <w:style w:type="table" w:styleId="TableGrid">
    <w:name w:val="Table Grid"/>
    <w:basedOn w:val="TableNormal"/>
    <w:uiPriority w:val="39"/>
    <w:rsid w:val="00ED15D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easurer.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Tuttle, Laury (G&amp;B)</dc:creator>
  <cp:keywords/>
  <dc:description/>
  <cp:lastModifiedBy>Tuttle, Laury (G&amp;B)</cp:lastModifiedBy>
  <cp:revision>2</cp:revision>
  <dcterms:created xsi:type="dcterms:W3CDTF">2020-04-09T18:41:00Z</dcterms:created>
  <dcterms:modified xsi:type="dcterms:W3CDTF">2020-04-09T18:43:00Z</dcterms:modified>
</cp:coreProperties>
</file>