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87" w:rsidRDefault="009113BD">
      <w:pPr>
        <w:rPr>
          <w:rFonts w:ascii="Georgia" w:eastAsia="Georgia" w:hAnsi="Georgia" w:cs="Georgia"/>
          <w:b/>
          <w:sz w:val="20"/>
          <w:szCs w:val="20"/>
        </w:rPr>
      </w:pPr>
      <w:r>
        <w:rPr>
          <w:rFonts w:ascii="Arial" w:eastAsia="Arial" w:hAnsi="Arial" w:cs="Arial"/>
          <w:noProof/>
          <w:color w:val="000000"/>
        </w:rPr>
        <w:drawing>
          <wp:inline distT="0" distB="0" distL="0" distR="0">
            <wp:extent cx="1168400" cy="1168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8400" cy="1168400"/>
                    </a:xfrm>
                    <a:prstGeom prst="rect">
                      <a:avLst/>
                    </a:prstGeom>
                    <a:ln/>
                  </pic:spPr>
                </pic:pic>
              </a:graphicData>
            </a:graphic>
          </wp:inline>
        </w:drawing>
      </w:r>
    </w:p>
    <w:p w:rsidR="00193D87" w:rsidRDefault="00193D87">
      <w:pPr>
        <w:pBdr>
          <w:top w:val="nil"/>
          <w:left w:val="nil"/>
          <w:bottom w:val="nil"/>
          <w:right w:val="nil"/>
          <w:between w:val="nil"/>
        </w:pBdr>
        <w:spacing w:after="0" w:line="240" w:lineRule="auto"/>
        <w:rPr>
          <w:rFonts w:ascii="Georgia" w:eastAsia="Georgia" w:hAnsi="Georgia" w:cs="Georgia"/>
          <w:b/>
          <w:color w:val="000000"/>
          <w:sz w:val="20"/>
          <w:szCs w:val="20"/>
        </w:rPr>
      </w:pPr>
    </w:p>
    <w:p w:rsidR="00193D87" w:rsidRDefault="009113BD">
      <w:pPr>
        <w:pBdr>
          <w:top w:val="nil"/>
          <w:left w:val="nil"/>
          <w:bottom w:val="nil"/>
          <w:right w:val="nil"/>
          <w:between w:val="nil"/>
        </w:pBdr>
        <w:spacing w:after="0" w:line="240" w:lineRule="auto"/>
        <w:rPr>
          <w:rFonts w:ascii="Georgia" w:eastAsia="Georgia" w:hAnsi="Georgia" w:cs="Georgia"/>
          <w:b/>
          <w:color w:val="000000"/>
          <w:sz w:val="20"/>
          <w:szCs w:val="20"/>
        </w:rPr>
      </w:pPr>
      <w:r>
        <w:rPr>
          <w:rFonts w:ascii="Georgia" w:eastAsia="Georgia" w:hAnsi="Georgia" w:cs="Georgia"/>
          <w:b/>
          <w:color w:val="000000"/>
          <w:sz w:val="20"/>
          <w:szCs w:val="20"/>
        </w:rPr>
        <w:t>AGENDA</w:t>
      </w:r>
    </w:p>
    <w:p w:rsidR="00193D87" w:rsidRDefault="009113BD">
      <w:pPr>
        <w:pBdr>
          <w:top w:val="nil"/>
          <w:left w:val="nil"/>
          <w:bottom w:val="nil"/>
          <w:right w:val="nil"/>
          <w:between w:val="nil"/>
        </w:pBdr>
        <w:spacing w:after="0" w:line="240" w:lineRule="auto"/>
        <w:rPr>
          <w:rFonts w:ascii="Georgia" w:eastAsia="Georgia" w:hAnsi="Georgia" w:cs="Georgia"/>
          <w:b/>
          <w:sz w:val="20"/>
          <w:szCs w:val="20"/>
        </w:rPr>
      </w:pPr>
      <w:r>
        <w:rPr>
          <w:rFonts w:ascii="Georgia" w:eastAsia="Georgia" w:hAnsi="Georgia" w:cs="Georgia"/>
          <w:b/>
          <w:color w:val="000000"/>
          <w:sz w:val="20"/>
          <w:szCs w:val="20"/>
        </w:rPr>
        <w:t>Central Wasatch Commission Board Meeting</w:t>
      </w:r>
    </w:p>
    <w:p w:rsidR="00193D87" w:rsidRDefault="009113BD">
      <w:pPr>
        <w:pBdr>
          <w:top w:val="nil"/>
          <w:left w:val="nil"/>
          <w:bottom w:val="nil"/>
          <w:right w:val="nil"/>
          <w:between w:val="nil"/>
        </w:pBdr>
        <w:spacing w:after="0" w:line="240" w:lineRule="auto"/>
        <w:rPr>
          <w:rFonts w:ascii="Georgia" w:eastAsia="Georgia" w:hAnsi="Georgia" w:cs="Georgia"/>
          <w:b/>
          <w:color w:val="000000"/>
          <w:sz w:val="20"/>
          <w:szCs w:val="20"/>
        </w:rPr>
      </w:pPr>
      <w:r>
        <w:rPr>
          <w:rFonts w:ascii="Georgia" w:eastAsia="Georgia" w:hAnsi="Georgia" w:cs="Georgia"/>
          <w:b/>
          <w:color w:val="000000"/>
          <w:sz w:val="20"/>
          <w:szCs w:val="20"/>
        </w:rPr>
        <w:t>Monday: April 6, 2020</w:t>
      </w:r>
    </w:p>
    <w:p w:rsidR="00193D87" w:rsidRDefault="009113BD">
      <w:pPr>
        <w:pBdr>
          <w:top w:val="nil"/>
          <w:left w:val="nil"/>
          <w:bottom w:val="nil"/>
          <w:right w:val="nil"/>
          <w:between w:val="nil"/>
        </w:pBdr>
        <w:spacing w:after="0" w:line="240" w:lineRule="auto"/>
        <w:rPr>
          <w:rFonts w:ascii="Georgia" w:eastAsia="Georgia" w:hAnsi="Georgia" w:cs="Georgia"/>
          <w:b/>
          <w:sz w:val="20"/>
          <w:szCs w:val="20"/>
        </w:rPr>
      </w:pPr>
      <w:r>
        <w:rPr>
          <w:rFonts w:ascii="Georgia" w:eastAsia="Georgia" w:hAnsi="Georgia" w:cs="Georgia"/>
          <w:b/>
          <w:color w:val="000000"/>
          <w:sz w:val="20"/>
          <w:szCs w:val="20"/>
        </w:rPr>
        <w:t>5:30 p.m. – 7:</w:t>
      </w:r>
      <w:r>
        <w:rPr>
          <w:rFonts w:ascii="Georgia" w:eastAsia="Georgia" w:hAnsi="Georgia" w:cs="Georgia"/>
          <w:b/>
          <w:sz w:val="20"/>
          <w:szCs w:val="20"/>
        </w:rPr>
        <w:t>00 p.m.</w:t>
      </w:r>
    </w:p>
    <w:p w:rsidR="00193D87" w:rsidRDefault="00193D87">
      <w:pPr>
        <w:pBdr>
          <w:top w:val="nil"/>
          <w:left w:val="nil"/>
          <w:bottom w:val="nil"/>
          <w:right w:val="nil"/>
          <w:between w:val="nil"/>
        </w:pBdr>
        <w:spacing w:after="0" w:line="240" w:lineRule="auto"/>
        <w:rPr>
          <w:rFonts w:ascii="Georgia" w:eastAsia="Georgia" w:hAnsi="Georgia" w:cs="Georgia"/>
          <w:color w:val="000000"/>
          <w:sz w:val="20"/>
          <w:szCs w:val="20"/>
        </w:rPr>
      </w:pPr>
    </w:p>
    <w:p w:rsidR="00193D87" w:rsidRDefault="009113BD">
      <w:pPr>
        <w:pBdr>
          <w:top w:val="nil"/>
          <w:left w:val="nil"/>
          <w:bottom w:val="nil"/>
          <w:right w:val="nil"/>
          <w:between w:val="nil"/>
        </w:pBdr>
        <w:spacing w:after="0" w:line="240" w:lineRule="auto"/>
        <w:jc w:val="center"/>
        <w:rPr>
          <w:rFonts w:ascii="Georgia" w:eastAsia="Georgia" w:hAnsi="Georgia" w:cs="Georgia"/>
          <w:b/>
          <w:color w:val="FF0000"/>
          <w:sz w:val="20"/>
          <w:szCs w:val="20"/>
        </w:rPr>
      </w:pPr>
      <w:r>
        <w:rPr>
          <w:rFonts w:ascii="Georgia" w:eastAsia="Georgia" w:hAnsi="Georgia" w:cs="Georgia"/>
          <w:b/>
          <w:color w:val="FF0000"/>
          <w:sz w:val="20"/>
          <w:szCs w:val="20"/>
        </w:rPr>
        <w:t>NOTICE OF ELECTRONIC MEETING</w:t>
      </w:r>
    </w:p>
    <w:p w:rsidR="00193D87" w:rsidRDefault="00193D87">
      <w:pPr>
        <w:pBdr>
          <w:top w:val="nil"/>
          <w:left w:val="nil"/>
          <w:bottom w:val="nil"/>
          <w:right w:val="nil"/>
          <w:between w:val="nil"/>
        </w:pBdr>
        <w:spacing w:after="0" w:line="240" w:lineRule="auto"/>
        <w:jc w:val="center"/>
        <w:rPr>
          <w:rFonts w:ascii="Georgia" w:eastAsia="Georgia" w:hAnsi="Georgia" w:cs="Georgia"/>
          <w:b/>
          <w:color w:val="FF0000"/>
          <w:sz w:val="20"/>
          <w:szCs w:val="20"/>
        </w:rPr>
      </w:pPr>
    </w:p>
    <w:p w:rsidR="00193D87" w:rsidRDefault="009113BD">
      <w:pPr>
        <w:pBdr>
          <w:top w:val="nil"/>
          <w:left w:val="nil"/>
          <w:bottom w:val="nil"/>
          <w:right w:val="nil"/>
          <w:between w:val="nil"/>
        </w:pBdr>
        <w:spacing w:after="0" w:line="240" w:lineRule="auto"/>
        <w:jc w:val="center"/>
        <w:rPr>
          <w:rFonts w:ascii="Georgia" w:eastAsia="Georgia" w:hAnsi="Georgia" w:cs="Georgia"/>
          <w:b/>
          <w:color w:val="FF0000"/>
          <w:sz w:val="20"/>
          <w:szCs w:val="20"/>
        </w:rPr>
      </w:pPr>
      <w:r>
        <w:rPr>
          <w:rFonts w:ascii="Georgia" w:eastAsia="Georgia" w:hAnsi="Georgia" w:cs="Georgia"/>
          <w:b/>
          <w:color w:val="FF0000"/>
          <w:sz w:val="20"/>
          <w:szCs w:val="20"/>
        </w:rPr>
        <w:t>In view of the current COVID-19 pandemic:</w:t>
      </w:r>
    </w:p>
    <w:p w:rsidR="00193D87" w:rsidRDefault="00193D87">
      <w:pPr>
        <w:pBdr>
          <w:top w:val="nil"/>
          <w:left w:val="nil"/>
          <w:bottom w:val="nil"/>
          <w:right w:val="nil"/>
          <w:between w:val="nil"/>
        </w:pBdr>
        <w:spacing w:after="0" w:line="240" w:lineRule="auto"/>
        <w:jc w:val="center"/>
        <w:rPr>
          <w:rFonts w:ascii="Georgia" w:eastAsia="Georgia" w:hAnsi="Georgia" w:cs="Georgia"/>
          <w:b/>
          <w:color w:val="FF0000"/>
          <w:sz w:val="20"/>
          <w:szCs w:val="20"/>
        </w:rPr>
      </w:pPr>
    </w:p>
    <w:p w:rsidR="00193D87" w:rsidRDefault="009113BD">
      <w:pPr>
        <w:numPr>
          <w:ilvl w:val="0"/>
          <w:numId w:val="2"/>
        </w:numPr>
        <w:pBdr>
          <w:top w:val="nil"/>
          <w:left w:val="nil"/>
          <w:bottom w:val="nil"/>
          <w:right w:val="nil"/>
          <w:between w:val="nil"/>
        </w:pBdr>
        <w:spacing w:after="0" w:line="240" w:lineRule="auto"/>
        <w:rPr>
          <w:rFonts w:ascii="Georgia" w:eastAsia="Georgia" w:hAnsi="Georgia" w:cs="Georgia"/>
          <w:b/>
          <w:color w:val="FF0000"/>
          <w:sz w:val="20"/>
          <w:szCs w:val="20"/>
        </w:rPr>
      </w:pPr>
      <w:r>
        <w:rPr>
          <w:rFonts w:ascii="Georgia" w:eastAsia="Georgia" w:hAnsi="Georgia" w:cs="Georgia"/>
          <w:b/>
          <w:color w:val="FF0000"/>
          <w:sz w:val="20"/>
          <w:szCs w:val="20"/>
        </w:rPr>
        <w:t>This meeting will occur only electronically, without a physical location, as authorized by the Governor’s Executive Order dated March 18, 2020 (the “</w:t>
      </w:r>
      <w:r>
        <w:rPr>
          <w:rFonts w:ascii="Georgia" w:eastAsia="Georgia" w:hAnsi="Georgia" w:cs="Georgia"/>
          <w:b/>
          <w:i/>
          <w:color w:val="FF0000"/>
          <w:sz w:val="20"/>
          <w:szCs w:val="20"/>
        </w:rPr>
        <w:t>Governor’s Order</w:t>
      </w:r>
      <w:r>
        <w:rPr>
          <w:rFonts w:ascii="Georgia" w:eastAsia="Georgia" w:hAnsi="Georgia" w:cs="Georgia"/>
          <w:b/>
          <w:color w:val="FF0000"/>
          <w:sz w:val="20"/>
          <w:szCs w:val="20"/>
        </w:rPr>
        <w:t xml:space="preserve">”). The public may remotely hear the open portions of the meeting through live broadcast by connecting to: </w:t>
      </w:r>
      <w:hyperlink r:id="rId8">
        <w:r>
          <w:rPr>
            <w:rFonts w:ascii="Georgia" w:eastAsia="Georgia" w:hAnsi="Georgia" w:cs="Georgia"/>
            <w:b/>
            <w:color w:val="0563C1"/>
            <w:sz w:val="20"/>
            <w:szCs w:val="20"/>
            <w:u w:val="single"/>
          </w:rPr>
          <w:t>uberconference.com/centralwasatchcommission</w:t>
        </w:r>
      </w:hyperlink>
    </w:p>
    <w:p w:rsidR="00193D87" w:rsidRDefault="00193D87">
      <w:pPr>
        <w:pBdr>
          <w:top w:val="nil"/>
          <w:left w:val="nil"/>
          <w:bottom w:val="nil"/>
          <w:right w:val="nil"/>
          <w:between w:val="nil"/>
        </w:pBdr>
        <w:spacing w:after="0" w:line="240" w:lineRule="auto"/>
        <w:rPr>
          <w:rFonts w:ascii="Georgia" w:eastAsia="Georgia" w:hAnsi="Georgia" w:cs="Georgia"/>
          <w:b/>
          <w:color w:val="FF0000"/>
          <w:sz w:val="20"/>
          <w:szCs w:val="20"/>
        </w:rPr>
      </w:pPr>
    </w:p>
    <w:p w:rsidR="00193D87" w:rsidRDefault="009113BD">
      <w:pPr>
        <w:numPr>
          <w:ilvl w:val="0"/>
          <w:numId w:val="2"/>
        </w:numPr>
        <w:pBdr>
          <w:top w:val="nil"/>
          <w:left w:val="nil"/>
          <w:bottom w:val="nil"/>
          <w:right w:val="nil"/>
          <w:between w:val="nil"/>
        </w:pBdr>
        <w:spacing w:after="0" w:line="240" w:lineRule="auto"/>
        <w:rPr>
          <w:rFonts w:ascii="Georgia" w:eastAsia="Georgia" w:hAnsi="Georgia" w:cs="Georgia"/>
          <w:b/>
          <w:color w:val="FF0000"/>
          <w:sz w:val="20"/>
          <w:szCs w:val="20"/>
        </w:rPr>
      </w:pPr>
      <w:r>
        <w:rPr>
          <w:rFonts w:ascii="Georgia" w:eastAsia="Georgia" w:hAnsi="Georgia" w:cs="Georgia"/>
          <w:b/>
          <w:color w:val="FF0000"/>
          <w:sz w:val="20"/>
          <w:szCs w:val="20"/>
        </w:rPr>
        <w:t xml:space="preserve">Written public comments received before commencement of the meeting will </w:t>
      </w:r>
      <w:r>
        <w:rPr>
          <w:rFonts w:ascii="Georgia" w:eastAsia="Georgia" w:hAnsi="Georgia" w:cs="Georgia"/>
          <w:b/>
          <w:color w:val="FF0000"/>
          <w:sz w:val="20"/>
          <w:szCs w:val="20"/>
        </w:rPr>
        <w:t>be either summarized or read into the record by the Chair or a designee. Such comments</w:t>
      </w:r>
      <w:r>
        <w:rPr>
          <w:rFonts w:ascii="Georgia" w:eastAsia="Georgia" w:hAnsi="Georgia" w:cs="Georgia"/>
          <w:b/>
          <w:color w:val="FF0000"/>
          <w:sz w:val="20"/>
          <w:szCs w:val="20"/>
        </w:rPr>
        <w:t xml:space="preserve"> should be s</w:t>
      </w:r>
      <w:r>
        <w:rPr>
          <w:rFonts w:ascii="Georgia" w:eastAsia="Georgia" w:hAnsi="Georgia" w:cs="Georgia"/>
          <w:b/>
          <w:color w:val="FF0000"/>
          <w:sz w:val="20"/>
          <w:szCs w:val="20"/>
        </w:rPr>
        <w:t xml:space="preserve">ubmitted via the following: </w:t>
      </w:r>
      <w:hyperlink r:id="rId9">
        <w:r>
          <w:rPr>
            <w:rFonts w:ascii="Georgia" w:eastAsia="Georgia" w:hAnsi="Georgia" w:cs="Georgia"/>
            <w:b/>
            <w:color w:val="0563C1"/>
            <w:sz w:val="20"/>
            <w:szCs w:val="20"/>
            <w:u w:val="single"/>
          </w:rPr>
          <w:t>https://forms.gle/pPPTjvaSrmJ5LnfQ6</w:t>
        </w:r>
      </w:hyperlink>
    </w:p>
    <w:p w:rsidR="00193D87" w:rsidRDefault="00193D87">
      <w:pPr>
        <w:pBdr>
          <w:top w:val="nil"/>
          <w:left w:val="nil"/>
          <w:bottom w:val="nil"/>
          <w:right w:val="nil"/>
          <w:between w:val="nil"/>
        </w:pBdr>
        <w:spacing w:after="0" w:line="240" w:lineRule="auto"/>
        <w:ind w:left="720"/>
        <w:rPr>
          <w:rFonts w:ascii="Georgia" w:eastAsia="Georgia" w:hAnsi="Georgia" w:cs="Georgia"/>
          <w:b/>
          <w:color w:val="FF0000"/>
          <w:sz w:val="20"/>
          <w:szCs w:val="20"/>
        </w:rPr>
      </w:pPr>
    </w:p>
    <w:p w:rsidR="00193D87" w:rsidRDefault="009113BD">
      <w:pPr>
        <w:numPr>
          <w:ilvl w:val="0"/>
          <w:numId w:val="2"/>
        </w:numPr>
        <w:pBdr>
          <w:top w:val="nil"/>
          <w:left w:val="nil"/>
          <w:bottom w:val="nil"/>
          <w:right w:val="nil"/>
          <w:between w:val="nil"/>
        </w:pBdr>
        <w:spacing w:after="0" w:line="240" w:lineRule="auto"/>
        <w:rPr>
          <w:rFonts w:ascii="Georgia" w:eastAsia="Georgia" w:hAnsi="Georgia" w:cs="Georgia"/>
          <w:b/>
          <w:color w:val="FF0000"/>
          <w:sz w:val="20"/>
          <w:szCs w:val="20"/>
        </w:rPr>
      </w:pPr>
      <w:r>
        <w:rPr>
          <w:rFonts w:ascii="Georgia" w:eastAsia="Georgia" w:hAnsi="Georgia" w:cs="Georgia"/>
          <w:b/>
          <w:color w:val="FF0000"/>
          <w:sz w:val="20"/>
          <w:szCs w:val="20"/>
        </w:rPr>
        <w:t xml:space="preserve">Comments may also be submitted during </w:t>
      </w:r>
      <w:r>
        <w:rPr>
          <w:rFonts w:ascii="Georgia" w:eastAsia="Georgia" w:hAnsi="Georgia" w:cs="Georgia"/>
          <w:b/>
          <w:color w:val="FF0000"/>
          <w:sz w:val="20"/>
          <w:szCs w:val="20"/>
        </w:rPr>
        <w:t>the meeting from meeting attendees by following comment instructions from the Chair.</w:t>
      </w:r>
    </w:p>
    <w:p w:rsidR="00282CE7" w:rsidRDefault="00282CE7" w:rsidP="00282CE7">
      <w:pPr>
        <w:pStyle w:val="ListParagraph"/>
        <w:rPr>
          <w:rFonts w:ascii="Georgia" w:eastAsia="Georgia" w:hAnsi="Georgia" w:cs="Georgia"/>
          <w:b/>
          <w:color w:val="FF0000"/>
          <w:sz w:val="20"/>
          <w:szCs w:val="20"/>
        </w:rPr>
      </w:pPr>
    </w:p>
    <w:p w:rsidR="00282CE7" w:rsidRDefault="00282CE7" w:rsidP="00282CE7">
      <w:pPr>
        <w:pBdr>
          <w:top w:val="nil"/>
          <w:left w:val="nil"/>
          <w:bottom w:val="nil"/>
          <w:right w:val="nil"/>
          <w:between w:val="nil"/>
        </w:pBdr>
        <w:spacing w:after="0" w:line="240" w:lineRule="auto"/>
        <w:ind w:left="720"/>
        <w:rPr>
          <w:rFonts w:ascii="Georgia" w:eastAsia="Georgia" w:hAnsi="Georgia" w:cs="Georgia"/>
          <w:b/>
          <w:color w:val="FF0000"/>
          <w:sz w:val="20"/>
          <w:szCs w:val="20"/>
        </w:rPr>
      </w:pPr>
    </w:p>
    <w:p w:rsidR="00193D87" w:rsidRDefault="00193D87">
      <w:pPr>
        <w:pBdr>
          <w:top w:val="nil"/>
          <w:left w:val="nil"/>
          <w:bottom w:val="nil"/>
          <w:right w:val="nil"/>
          <w:between w:val="nil"/>
        </w:pBdr>
        <w:spacing w:after="0" w:line="240" w:lineRule="auto"/>
        <w:jc w:val="both"/>
        <w:rPr>
          <w:rFonts w:ascii="Georgia" w:eastAsia="Georgia" w:hAnsi="Georgia" w:cs="Georgia"/>
          <w:color w:val="000000"/>
          <w:sz w:val="20"/>
          <w:szCs w:val="20"/>
        </w:rPr>
      </w:pPr>
    </w:p>
    <w:p w:rsidR="00193D87" w:rsidRDefault="009113BD">
      <w:pPr>
        <w:pBdr>
          <w:top w:val="nil"/>
          <w:left w:val="nil"/>
          <w:bottom w:val="nil"/>
          <w:right w:val="nil"/>
          <w:between w:val="nil"/>
        </w:pBdr>
        <w:spacing w:after="0" w:line="240" w:lineRule="auto"/>
        <w:rPr>
          <w:rFonts w:ascii="Georgia" w:eastAsia="Georgia" w:hAnsi="Georgia" w:cs="Georgia"/>
          <w:b/>
          <w:color w:val="000000"/>
          <w:sz w:val="20"/>
          <w:szCs w:val="20"/>
        </w:rPr>
      </w:pPr>
      <w:r>
        <w:rPr>
          <w:rFonts w:ascii="Georgia" w:eastAsia="Georgia" w:hAnsi="Georgia" w:cs="Georgia"/>
          <w:b/>
          <w:color w:val="000000"/>
          <w:sz w:val="20"/>
          <w:szCs w:val="20"/>
        </w:rPr>
        <w:t>5:30 p.m.</w:t>
      </w:r>
      <w:r>
        <w:rPr>
          <w:rFonts w:ascii="Georgia" w:eastAsia="Georgia" w:hAnsi="Georgia" w:cs="Georgia"/>
          <w:b/>
          <w:color w:val="000000"/>
          <w:sz w:val="20"/>
          <w:szCs w:val="20"/>
        </w:rPr>
        <w:tab/>
        <w:t>1.</w:t>
      </w:r>
      <w:r>
        <w:rPr>
          <w:rFonts w:ascii="Georgia" w:eastAsia="Georgia" w:hAnsi="Georgia" w:cs="Georgia"/>
          <w:b/>
          <w:color w:val="000000"/>
          <w:sz w:val="20"/>
          <w:szCs w:val="20"/>
        </w:rPr>
        <w:tab/>
        <w:t>OPENING:</w:t>
      </w:r>
    </w:p>
    <w:p w:rsidR="00193D87" w:rsidRDefault="00193D87">
      <w:pPr>
        <w:pBdr>
          <w:top w:val="nil"/>
          <w:left w:val="nil"/>
          <w:bottom w:val="nil"/>
          <w:right w:val="nil"/>
          <w:between w:val="nil"/>
        </w:pBdr>
        <w:spacing w:after="0" w:line="240" w:lineRule="auto"/>
        <w:rPr>
          <w:rFonts w:ascii="Georgia" w:eastAsia="Georgia" w:hAnsi="Georgia" w:cs="Georgia"/>
          <w:b/>
          <w:color w:val="000000"/>
          <w:sz w:val="20"/>
          <w:szCs w:val="20"/>
        </w:rPr>
      </w:pPr>
    </w:p>
    <w:p w:rsidR="00193D87" w:rsidRDefault="009113BD">
      <w:pPr>
        <w:numPr>
          <w:ilvl w:val="0"/>
          <w:numId w:val="1"/>
        </w:numPr>
        <w:pBdr>
          <w:top w:val="nil"/>
          <w:left w:val="nil"/>
          <w:bottom w:val="nil"/>
          <w:right w:val="nil"/>
          <w:between w:val="nil"/>
        </w:pBdr>
        <w:spacing w:after="0"/>
        <w:jc w:val="both"/>
      </w:pPr>
      <w:r>
        <w:rPr>
          <w:rFonts w:ascii="Georgia" w:eastAsia="Georgia" w:hAnsi="Georgia" w:cs="Georgia"/>
          <w:color w:val="000000"/>
          <w:sz w:val="20"/>
          <w:szCs w:val="20"/>
        </w:rPr>
        <w:t>Commissioner Christopher F. Robinson will conduct the meeting as Chair of the Central Wasatch Commission Board.</w:t>
      </w:r>
    </w:p>
    <w:p w:rsidR="00193D87" w:rsidRPr="00282CE7" w:rsidRDefault="009113BD">
      <w:pPr>
        <w:numPr>
          <w:ilvl w:val="0"/>
          <w:numId w:val="1"/>
        </w:numPr>
        <w:pBdr>
          <w:top w:val="nil"/>
          <w:left w:val="nil"/>
          <w:bottom w:val="nil"/>
          <w:right w:val="nil"/>
          <w:between w:val="nil"/>
        </w:pBdr>
        <w:spacing w:after="0"/>
        <w:jc w:val="both"/>
        <w:rPr>
          <w:color w:val="000000"/>
        </w:rPr>
      </w:pPr>
      <w:r>
        <w:rPr>
          <w:rFonts w:ascii="Georgia" w:eastAsia="Georgia" w:hAnsi="Georgia" w:cs="Georgia"/>
          <w:color w:val="000000"/>
          <w:sz w:val="20"/>
          <w:szCs w:val="20"/>
        </w:rPr>
        <w:t>The Board will consider approving the minutes of the March 9, 2020 Board meeting. (</w:t>
      </w:r>
      <w:r>
        <w:rPr>
          <w:rFonts w:ascii="Georgia" w:eastAsia="Georgia" w:hAnsi="Georgia" w:cs="Georgia"/>
          <w:b/>
          <w:color w:val="000000"/>
          <w:sz w:val="20"/>
          <w:szCs w:val="20"/>
        </w:rPr>
        <w:t>Action</w:t>
      </w:r>
      <w:r>
        <w:rPr>
          <w:rFonts w:ascii="Georgia" w:eastAsia="Georgia" w:hAnsi="Georgia" w:cs="Georgia"/>
          <w:color w:val="000000"/>
          <w:sz w:val="20"/>
          <w:szCs w:val="20"/>
        </w:rPr>
        <w:t>).</w:t>
      </w:r>
    </w:p>
    <w:p w:rsidR="00282CE7" w:rsidRDefault="00282CE7" w:rsidP="00282CE7">
      <w:pPr>
        <w:pBdr>
          <w:top w:val="nil"/>
          <w:left w:val="nil"/>
          <w:bottom w:val="nil"/>
          <w:right w:val="nil"/>
          <w:between w:val="nil"/>
        </w:pBdr>
        <w:spacing w:after="0"/>
        <w:ind w:left="1800"/>
        <w:jc w:val="both"/>
        <w:rPr>
          <w:color w:val="000000"/>
        </w:rPr>
      </w:pPr>
    </w:p>
    <w:p w:rsidR="00193D87" w:rsidRDefault="00193D87">
      <w:pPr>
        <w:pBdr>
          <w:top w:val="nil"/>
          <w:left w:val="nil"/>
          <w:bottom w:val="nil"/>
          <w:right w:val="nil"/>
          <w:between w:val="nil"/>
        </w:pBdr>
        <w:spacing w:after="0"/>
        <w:ind w:left="1800" w:hanging="720"/>
        <w:jc w:val="both"/>
        <w:rPr>
          <w:rFonts w:ascii="Georgia" w:eastAsia="Georgia" w:hAnsi="Georgia" w:cs="Georgia"/>
          <w:color w:val="000000"/>
          <w:sz w:val="20"/>
          <w:szCs w:val="20"/>
        </w:rPr>
      </w:pPr>
    </w:p>
    <w:p w:rsidR="00193D87" w:rsidRDefault="009113BD">
      <w:pPr>
        <w:spacing w:after="0"/>
        <w:jc w:val="both"/>
        <w:rPr>
          <w:rFonts w:ascii="Georgia" w:eastAsia="Georgia" w:hAnsi="Georgia" w:cs="Georgia"/>
          <w:b/>
          <w:sz w:val="20"/>
          <w:szCs w:val="20"/>
        </w:rPr>
      </w:pPr>
      <w:r>
        <w:rPr>
          <w:rFonts w:ascii="Georgia" w:eastAsia="Georgia" w:hAnsi="Georgia" w:cs="Georgia"/>
          <w:b/>
          <w:sz w:val="20"/>
          <w:szCs w:val="20"/>
        </w:rPr>
        <w:t>5:35 p.m.</w:t>
      </w:r>
      <w:r>
        <w:rPr>
          <w:rFonts w:ascii="Georgia" w:eastAsia="Georgia" w:hAnsi="Georgia" w:cs="Georgia"/>
          <w:b/>
          <w:sz w:val="20"/>
          <w:szCs w:val="20"/>
        </w:rPr>
        <w:tab/>
        <w:t>2.</w:t>
      </w:r>
      <w:r>
        <w:rPr>
          <w:rFonts w:ascii="Georgia" w:eastAsia="Georgia" w:hAnsi="Georgia" w:cs="Georgia"/>
          <w:b/>
          <w:sz w:val="20"/>
          <w:szCs w:val="20"/>
        </w:rPr>
        <w:tab/>
        <w:t>PROPOSED AMENDMENT CWC ILA; BRIGHTON APPLICATION:</w:t>
      </w:r>
    </w:p>
    <w:p w:rsidR="00193D87" w:rsidRDefault="009113BD">
      <w:pPr>
        <w:tabs>
          <w:tab w:val="left" w:pos="2160"/>
        </w:tabs>
        <w:spacing w:after="0"/>
        <w:ind w:left="1440" w:hanging="1440"/>
        <w:jc w:val="both"/>
        <w:rPr>
          <w:rFonts w:ascii="Georgia" w:eastAsia="Georgia" w:hAnsi="Georgia" w:cs="Georgia"/>
          <w:b/>
          <w:sz w:val="20"/>
          <w:szCs w:val="20"/>
        </w:rPr>
      </w:pPr>
      <w:r>
        <w:rPr>
          <w:rFonts w:ascii="Georgia" w:eastAsia="Georgia" w:hAnsi="Georgia" w:cs="Georgia"/>
          <w:b/>
          <w:sz w:val="20"/>
          <w:szCs w:val="20"/>
        </w:rPr>
        <w:tab/>
      </w:r>
      <w:r>
        <w:rPr>
          <w:rFonts w:ascii="Georgia" w:eastAsia="Georgia" w:hAnsi="Georgia" w:cs="Georgia"/>
          <w:b/>
          <w:sz w:val="20"/>
          <w:szCs w:val="20"/>
        </w:rPr>
        <w:tab/>
        <w:t>(Discussion and Action)</w:t>
      </w:r>
    </w:p>
    <w:p w:rsidR="00193D87" w:rsidRDefault="00193D87">
      <w:pPr>
        <w:tabs>
          <w:tab w:val="left" w:pos="2160"/>
        </w:tabs>
        <w:spacing w:after="0"/>
        <w:ind w:left="1440" w:hanging="1440"/>
        <w:jc w:val="both"/>
        <w:rPr>
          <w:rFonts w:ascii="Georgia" w:eastAsia="Georgia" w:hAnsi="Georgia" w:cs="Georgia"/>
          <w:b/>
          <w:sz w:val="20"/>
          <w:szCs w:val="20"/>
        </w:rPr>
      </w:pPr>
    </w:p>
    <w:p w:rsidR="00193D87" w:rsidRDefault="009113BD">
      <w:pPr>
        <w:numPr>
          <w:ilvl w:val="0"/>
          <w:numId w:val="4"/>
        </w:numPr>
        <w:pBdr>
          <w:top w:val="nil"/>
          <w:left w:val="nil"/>
          <w:bottom w:val="nil"/>
          <w:right w:val="nil"/>
          <w:between w:val="nil"/>
        </w:pBdr>
        <w:spacing w:after="0"/>
        <w:jc w:val="both"/>
        <w:rPr>
          <w:rFonts w:ascii="Georgia" w:eastAsia="Georgia" w:hAnsi="Georgia" w:cs="Georgia"/>
          <w:color w:val="000000"/>
          <w:sz w:val="20"/>
          <w:szCs w:val="20"/>
        </w:rPr>
      </w:pPr>
      <w:r>
        <w:rPr>
          <w:rFonts w:ascii="Georgia" w:eastAsia="Georgia" w:hAnsi="Georgia" w:cs="Georgia"/>
          <w:color w:val="000000"/>
          <w:sz w:val="20"/>
          <w:szCs w:val="20"/>
        </w:rPr>
        <w:t>Discussion of the proposed amendments to Article V of the CWC ILA (1) omitting the positions of appointed commissioners representing the interest of UDOT and the “Wasatch Back;” (2) converting the “Wasatch Back” appointed commissioner position (currently f</w:t>
      </w:r>
      <w:r>
        <w:rPr>
          <w:rFonts w:ascii="Georgia" w:eastAsia="Georgia" w:hAnsi="Georgia" w:cs="Georgia"/>
          <w:color w:val="000000"/>
          <w:sz w:val="20"/>
          <w:szCs w:val="20"/>
        </w:rPr>
        <w:t xml:space="preserve">illed by Summit County) into membership of Summit County in the CWC (conditioned on Summit County entering into the CWC ILA), and (3) providing for the appointment of </w:t>
      </w:r>
      <w:r>
        <w:rPr>
          <w:rFonts w:ascii="Georgia" w:eastAsia="Georgia" w:hAnsi="Georgia" w:cs="Georgia"/>
          <w:i/>
          <w:color w:val="000000"/>
          <w:sz w:val="20"/>
          <w:szCs w:val="20"/>
        </w:rPr>
        <w:t xml:space="preserve">ex officio </w:t>
      </w:r>
      <w:r>
        <w:rPr>
          <w:rFonts w:ascii="Georgia" w:eastAsia="Georgia" w:hAnsi="Georgia" w:cs="Georgia"/>
          <w:color w:val="000000"/>
          <w:sz w:val="20"/>
          <w:szCs w:val="20"/>
        </w:rPr>
        <w:t xml:space="preserve">commissioners from time to time to represent additional governmental entities </w:t>
      </w:r>
      <w:r>
        <w:rPr>
          <w:rFonts w:ascii="Georgia" w:eastAsia="Georgia" w:hAnsi="Georgia" w:cs="Georgia"/>
          <w:color w:val="000000"/>
          <w:sz w:val="20"/>
          <w:szCs w:val="20"/>
        </w:rPr>
        <w:t>with specialized expertise or input, such as UTA.</w:t>
      </w:r>
    </w:p>
    <w:p w:rsidR="00193D87" w:rsidRDefault="009113BD">
      <w:pPr>
        <w:numPr>
          <w:ilvl w:val="0"/>
          <w:numId w:val="4"/>
        </w:numPr>
        <w:pBdr>
          <w:top w:val="nil"/>
          <w:left w:val="nil"/>
          <w:bottom w:val="nil"/>
          <w:right w:val="nil"/>
          <w:between w:val="nil"/>
        </w:pBdr>
        <w:spacing w:after="0"/>
        <w:jc w:val="both"/>
        <w:rPr>
          <w:rFonts w:ascii="Georgia" w:eastAsia="Georgia" w:hAnsi="Georgia" w:cs="Georgia"/>
          <w:color w:val="000000"/>
          <w:sz w:val="20"/>
          <w:szCs w:val="20"/>
        </w:rPr>
      </w:pPr>
      <w:r>
        <w:rPr>
          <w:rFonts w:ascii="Georgia" w:eastAsia="Georgia" w:hAnsi="Georgia" w:cs="Georgia"/>
          <w:color w:val="000000"/>
          <w:sz w:val="20"/>
          <w:szCs w:val="20"/>
        </w:rPr>
        <w:t xml:space="preserve">Consideration of </w:t>
      </w:r>
      <w:r>
        <w:rPr>
          <w:rFonts w:ascii="Georgia" w:eastAsia="Georgia" w:hAnsi="Georgia" w:cs="Georgia"/>
          <w:b/>
          <w:color w:val="000000"/>
          <w:sz w:val="20"/>
          <w:szCs w:val="20"/>
        </w:rPr>
        <w:t>Resolution 2020-14</w:t>
      </w:r>
      <w:r>
        <w:rPr>
          <w:rFonts w:ascii="Georgia" w:eastAsia="Georgia" w:hAnsi="Georgia" w:cs="Georgia"/>
          <w:color w:val="000000"/>
          <w:sz w:val="20"/>
          <w:szCs w:val="20"/>
        </w:rPr>
        <w:t xml:space="preserve"> amending Article V of the CWC ILA, subject to approval of the governing bodies of all of the CWC’s members. </w:t>
      </w:r>
    </w:p>
    <w:p w:rsidR="00193D87" w:rsidRDefault="009113BD" w:rsidP="00282CE7">
      <w:pPr>
        <w:numPr>
          <w:ilvl w:val="0"/>
          <w:numId w:val="4"/>
        </w:numPr>
        <w:pBdr>
          <w:top w:val="nil"/>
          <w:left w:val="nil"/>
          <w:bottom w:val="nil"/>
          <w:right w:val="nil"/>
          <w:between w:val="nil"/>
        </w:pBdr>
        <w:jc w:val="both"/>
        <w:rPr>
          <w:rFonts w:ascii="Georgia" w:eastAsia="Georgia" w:hAnsi="Georgia" w:cs="Georgia"/>
          <w:color w:val="000000"/>
          <w:sz w:val="20"/>
          <w:szCs w:val="20"/>
        </w:rPr>
      </w:pPr>
      <w:r>
        <w:rPr>
          <w:rFonts w:ascii="Georgia" w:eastAsia="Georgia" w:hAnsi="Georgia" w:cs="Georgia"/>
          <w:color w:val="000000"/>
          <w:sz w:val="20"/>
          <w:szCs w:val="20"/>
        </w:rPr>
        <w:t>Discussion of the status of Town of Brighton’s application fo</w:t>
      </w:r>
      <w:r>
        <w:rPr>
          <w:rFonts w:ascii="Georgia" w:eastAsia="Georgia" w:hAnsi="Georgia" w:cs="Georgia"/>
          <w:color w:val="000000"/>
          <w:sz w:val="20"/>
          <w:szCs w:val="20"/>
        </w:rPr>
        <w:t>r membership in the CWC</w:t>
      </w:r>
    </w:p>
    <w:p w:rsidR="00282CE7" w:rsidRPr="00282CE7" w:rsidRDefault="00282CE7" w:rsidP="00282CE7">
      <w:pPr>
        <w:pBdr>
          <w:top w:val="nil"/>
          <w:left w:val="nil"/>
          <w:bottom w:val="nil"/>
          <w:right w:val="nil"/>
          <w:between w:val="nil"/>
        </w:pBdr>
        <w:jc w:val="both"/>
        <w:rPr>
          <w:rFonts w:ascii="Georgia" w:eastAsia="Georgia" w:hAnsi="Georgia" w:cs="Georgia"/>
          <w:color w:val="000000"/>
          <w:sz w:val="20"/>
          <w:szCs w:val="20"/>
        </w:rPr>
      </w:pPr>
    </w:p>
    <w:p w:rsidR="00193D87" w:rsidRDefault="009113BD">
      <w:pPr>
        <w:jc w:val="both"/>
        <w:rPr>
          <w:rFonts w:ascii="Georgia" w:eastAsia="Georgia" w:hAnsi="Georgia" w:cs="Georgia"/>
          <w:b/>
          <w:sz w:val="20"/>
          <w:szCs w:val="20"/>
        </w:rPr>
      </w:pPr>
      <w:r>
        <w:rPr>
          <w:rFonts w:ascii="Georgia" w:eastAsia="Georgia" w:hAnsi="Georgia" w:cs="Georgia"/>
          <w:b/>
          <w:sz w:val="20"/>
          <w:szCs w:val="20"/>
        </w:rPr>
        <w:t>5:40 p.m.</w:t>
      </w:r>
      <w:r>
        <w:rPr>
          <w:rFonts w:ascii="Georgia" w:eastAsia="Georgia" w:hAnsi="Georgia" w:cs="Georgia"/>
          <w:b/>
          <w:sz w:val="20"/>
          <w:szCs w:val="20"/>
        </w:rPr>
        <w:tab/>
        <w:t>3.</w:t>
      </w:r>
      <w:r>
        <w:rPr>
          <w:rFonts w:ascii="Georgia" w:eastAsia="Georgia" w:hAnsi="Georgia" w:cs="Georgia"/>
          <w:b/>
          <w:sz w:val="20"/>
          <w:szCs w:val="20"/>
        </w:rPr>
        <w:tab/>
        <w:t>BUDGET/FINANCE: (Discussion)</w:t>
      </w:r>
    </w:p>
    <w:p w:rsidR="00193D87" w:rsidRDefault="009113BD">
      <w:pPr>
        <w:ind w:left="1440" w:firstLine="720"/>
        <w:jc w:val="both"/>
        <w:rPr>
          <w:rFonts w:ascii="Georgia" w:eastAsia="Georgia" w:hAnsi="Georgia" w:cs="Georgia"/>
          <w:color w:val="000000"/>
          <w:sz w:val="20"/>
          <w:szCs w:val="20"/>
        </w:rPr>
      </w:pPr>
      <w:r>
        <w:rPr>
          <w:rFonts w:ascii="Georgia" w:eastAsia="Georgia" w:hAnsi="Georgia" w:cs="Georgia"/>
          <w:color w:val="000000"/>
          <w:sz w:val="20"/>
          <w:szCs w:val="20"/>
          <w:u w:val="single"/>
        </w:rPr>
        <w:lastRenderedPageBreak/>
        <w:t>Draft: Three Scenarios/Assumptions for 2020-2021 Budget</w:t>
      </w:r>
      <w:r>
        <w:rPr>
          <w:rFonts w:ascii="Georgia" w:eastAsia="Georgia" w:hAnsi="Georgia" w:cs="Georgia"/>
          <w:color w:val="000000"/>
          <w:sz w:val="20"/>
          <w:szCs w:val="20"/>
        </w:rPr>
        <w:t>. Commissioner Jeff Silvestrini, Assistant-Treasurer/Chair of the Budget Committee, will update the Board on that committee’s March 31, 2020 meeting and various other matters, including three draft scenarios for the CWC’s budget for FY 2020-2021. The Board</w:t>
      </w:r>
      <w:r>
        <w:rPr>
          <w:rFonts w:ascii="Georgia" w:eastAsia="Georgia" w:hAnsi="Georgia" w:cs="Georgia"/>
          <w:color w:val="000000"/>
          <w:sz w:val="20"/>
          <w:szCs w:val="20"/>
        </w:rPr>
        <w:t xml:space="preserve"> may take action on the committee’s recommendations for Board input and approval on any of the presented matters.</w:t>
      </w:r>
    </w:p>
    <w:p w:rsidR="00193D87" w:rsidRDefault="009113BD" w:rsidP="00282CE7">
      <w:pPr>
        <w:pBdr>
          <w:top w:val="nil"/>
          <w:left w:val="nil"/>
          <w:bottom w:val="nil"/>
          <w:right w:val="nil"/>
          <w:between w:val="nil"/>
        </w:pBdr>
        <w:ind w:left="1440" w:firstLine="720"/>
        <w:jc w:val="both"/>
        <w:rPr>
          <w:rFonts w:ascii="Georgia" w:eastAsia="Georgia" w:hAnsi="Georgia" w:cs="Georgia"/>
          <w:b/>
          <w:color w:val="000000"/>
          <w:sz w:val="20"/>
          <w:szCs w:val="20"/>
        </w:rPr>
      </w:pPr>
      <w:r>
        <w:rPr>
          <w:rFonts w:ascii="Georgia" w:eastAsia="Georgia" w:hAnsi="Georgia" w:cs="Georgia"/>
          <w:color w:val="000000"/>
          <w:sz w:val="20"/>
          <w:szCs w:val="20"/>
          <w:u w:val="single"/>
        </w:rPr>
        <w:t>Phase 2—Environmental Dashboard</w:t>
      </w:r>
      <w:r>
        <w:rPr>
          <w:rFonts w:ascii="Georgia" w:eastAsia="Georgia" w:hAnsi="Georgia" w:cs="Georgia"/>
          <w:color w:val="000000"/>
          <w:sz w:val="20"/>
          <w:szCs w:val="20"/>
        </w:rPr>
        <w:t>. Discussion and possible action (via voice vote) on proposal to provide up to $176,308 to fund completion of P</w:t>
      </w:r>
      <w:r>
        <w:rPr>
          <w:rFonts w:ascii="Georgia" w:eastAsia="Georgia" w:hAnsi="Georgia" w:cs="Georgia"/>
          <w:color w:val="000000"/>
          <w:sz w:val="20"/>
          <w:szCs w:val="20"/>
        </w:rPr>
        <w:t>hase 2 of the CWC’s environmental dashboard project. Staff recommends that funding for Phase 2 be included in the CWC’s FY 2020-2021 budget.</w:t>
      </w:r>
      <w:r>
        <w:rPr>
          <w:rFonts w:ascii="Georgia" w:eastAsia="Georgia" w:hAnsi="Georgia" w:cs="Georgia"/>
          <w:b/>
          <w:color w:val="000000"/>
          <w:sz w:val="20"/>
          <w:szCs w:val="20"/>
        </w:rPr>
        <w:tab/>
      </w:r>
    </w:p>
    <w:p w:rsidR="00282CE7" w:rsidRPr="00282CE7" w:rsidRDefault="00282CE7" w:rsidP="00282CE7">
      <w:pPr>
        <w:pBdr>
          <w:top w:val="nil"/>
          <w:left w:val="nil"/>
          <w:bottom w:val="nil"/>
          <w:right w:val="nil"/>
          <w:between w:val="nil"/>
        </w:pBdr>
        <w:ind w:left="1440" w:firstLine="720"/>
        <w:jc w:val="both"/>
        <w:rPr>
          <w:rFonts w:ascii="Georgia" w:eastAsia="Georgia" w:hAnsi="Georgia" w:cs="Georgia"/>
          <w:b/>
          <w:color w:val="000000"/>
          <w:sz w:val="20"/>
          <w:szCs w:val="20"/>
        </w:rPr>
      </w:pPr>
    </w:p>
    <w:p w:rsidR="00193D87" w:rsidRDefault="009113BD">
      <w:pPr>
        <w:spacing w:after="0"/>
        <w:jc w:val="both"/>
        <w:rPr>
          <w:rFonts w:ascii="Georgia" w:eastAsia="Georgia" w:hAnsi="Georgia" w:cs="Georgia"/>
          <w:b/>
          <w:sz w:val="20"/>
          <w:szCs w:val="20"/>
        </w:rPr>
      </w:pPr>
      <w:r>
        <w:rPr>
          <w:rFonts w:ascii="Georgia" w:eastAsia="Georgia" w:hAnsi="Georgia" w:cs="Georgia"/>
          <w:b/>
          <w:sz w:val="20"/>
          <w:szCs w:val="20"/>
        </w:rPr>
        <w:t>6:00 p.m.</w:t>
      </w:r>
      <w:r>
        <w:rPr>
          <w:rFonts w:ascii="Georgia" w:eastAsia="Georgia" w:hAnsi="Georgia" w:cs="Georgia"/>
          <w:b/>
          <w:sz w:val="20"/>
          <w:szCs w:val="20"/>
        </w:rPr>
        <w:tab/>
        <w:t>4.</w:t>
      </w:r>
      <w:r>
        <w:rPr>
          <w:rFonts w:ascii="Georgia" w:eastAsia="Georgia" w:hAnsi="Georgia" w:cs="Georgia"/>
          <w:b/>
          <w:sz w:val="20"/>
          <w:szCs w:val="20"/>
        </w:rPr>
        <w:tab/>
        <w:t>TRANSPORTATION COMMITTEE (Discussion)</w:t>
      </w:r>
    </w:p>
    <w:p w:rsidR="00193D87" w:rsidRDefault="00193D87">
      <w:pPr>
        <w:spacing w:after="0"/>
        <w:ind w:left="1440" w:firstLine="720"/>
        <w:jc w:val="both"/>
        <w:rPr>
          <w:rFonts w:ascii="Georgia" w:eastAsia="Georgia" w:hAnsi="Georgia" w:cs="Georgia"/>
          <w:b/>
          <w:sz w:val="20"/>
          <w:szCs w:val="20"/>
        </w:rPr>
      </w:pPr>
    </w:p>
    <w:p w:rsidR="00193D87" w:rsidRDefault="009113BD" w:rsidP="00282CE7">
      <w:pPr>
        <w:pBdr>
          <w:top w:val="nil"/>
          <w:left w:val="nil"/>
          <w:bottom w:val="nil"/>
          <w:right w:val="nil"/>
          <w:between w:val="nil"/>
        </w:pBdr>
        <w:ind w:left="1440" w:firstLine="720"/>
        <w:jc w:val="both"/>
        <w:rPr>
          <w:rFonts w:ascii="Georgia" w:eastAsia="Georgia" w:hAnsi="Georgia" w:cs="Georgia"/>
          <w:color w:val="000000"/>
          <w:sz w:val="20"/>
          <w:szCs w:val="20"/>
        </w:rPr>
      </w:pPr>
      <w:r>
        <w:rPr>
          <w:rFonts w:ascii="Georgia" w:eastAsia="Georgia" w:hAnsi="Georgia" w:cs="Georgia"/>
          <w:color w:val="000000"/>
          <w:sz w:val="20"/>
          <w:szCs w:val="20"/>
        </w:rPr>
        <w:t>Commissioner Mike Peterson, Chair of the Transportation Commi</w:t>
      </w:r>
      <w:r>
        <w:rPr>
          <w:rFonts w:ascii="Georgia" w:eastAsia="Georgia" w:hAnsi="Georgia" w:cs="Georgia"/>
          <w:color w:val="000000"/>
          <w:sz w:val="20"/>
          <w:szCs w:val="20"/>
        </w:rPr>
        <w:t>ttee, and Executive Director Ralph Becker will update the Board on the committee’s March 30, 2020 meeting and various other matters, including the Mountain Transit System scope and planning document. The Board may take action on the committee’s recommendat</w:t>
      </w:r>
      <w:r>
        <w:rPr>
          <w:rFonts w:ascii="Georgia" w:eastAsia="Georgia" w:hAnsi="Georgia" w:cs="Georgia"/>
          <w:color w:val="000000"/>
          <w:sz w:val="20"/>
          <w:szCs w:val="20"/>
        </w:rPr>
        <w:t>ions for Board input and approval on any of the presented matters.</w:t>
      </w:r>
    </w:p>
    <w:p w:rsidR="00282CE7" w:rsidRPr="00282CE7" w:rsidRDefault="00282CE7" w:rsidP="00282CE7">
      <w:pPr>
        <w:pBdr>
          <w:top w:val="nil"/>
          <w:left w:val="nil"/>
          <w:bottom w:val="nil"/>
          <w:right w:val="nil"/>
          <w:between w:val="nil"/>
        </w:pBdr>
        <w:ind w:left="1440" w:firstLine="720"/>
        <w:jc w:val="both"/>
        <w:rPr>
          <w:rFonts w:ascii="Georgia" w:eastAsia="Georgia" w:hAnsi="Georgia" w:cs="Georgia"/>
          <w:color w:val="000000"/>
          <w:sz w:val="20"/>
          <w:szCs w:val="20"/>
        </w:rPr>
      </w:pPr>
    </w:p>
    <w:p w:rsidR="00193D87" w:rsidRDefault="009113BD">
      <w:pPr>
        <w:spacing w:after="0"/>
        <w:jc w:val="both"/>
        <w:rPr>
          <w:rFonts w:ascii="Georgia" w:eastAsia="Georgia" w:hAnsi="Georgia" w:cs="Georgia"/>
          <w:b/>
          <w:sz w:val="20"/>
          <w:szCs w:val="20"/>
        </w:rPr>
      </w:pPr>
      <w:bookmarkStart w:id="0" w:name="_gjdgxs" w:colFirst="0" w:colLast="0"/>
      <w:bookmarkEnd w:id="0"/>
      <w:r>
        <w:rPr>
          <w:rFonts w:ascii="Georgia" w:eastAsia="Georgia" w:hAnsi="Georgia" w:cs="Georgia"/>
          <w:b/>
          <w:sz w:val="20"/>
          <w:szCs w:val="20"/>
        </w:rPr>
        <w:t>6:20 p.m.</w:t>
      </w:r>
      <w:r>
        <w:rPr>
          <w:rFonts w:ascii="Georgia" w:eastAsia="Georgia" w:hAnsi="Georgia" w:cs="Georgia"/>
          <w:b/>
          <w:sz w:val="20"/>
          <w:szCs w:val="20"/>
        </w:rPr>
        <w:tab/>
        <w:t>5.</w:t>
      </w:r>
      <w:r>
        <w:rPr>
          <w:rFonts w:ascii="Georgia" w:eastAsia="Georgia" w:hAnsi="Georgia" w:cs="Georgia"/>
          <w:b/>
          <w:sz w:val="20"/>
          <w:szCs w:val="20"/>
        </w:rPr>
        <w:tab/>
        <w:t>OTHER CWC ADVISORY COMMITTEES: (Discussion)</w:t>
      </w:r>
    </w:p>
    <w:p w:rsidR="00193D87" w:rsidRDefault="00193D87">
      <w:pPr>
        <w:spacing w:after="0"/>
        <w:ind w:left="1440" w:firstLine="720"/>
        <w:jc w:val="both"/>
        <w:rPr>
          <w:rFonts w:ascii="Georgia" w:eastAsia="Georgia" w:hAnsi="Georgia" w:cs="Georgia"/>
          <w:b/>
          <w:sz w:val="20"/>
          <w:szCs w:val="20"/>
        </w:rPr>
      </w:pPr>
    </w:p>
    <w:p w:rsidR="00193D87" w:rsidRDefault="009113BD">
      <w:pPr>
        <w:pBdr>
          <w:top w:val="nil"/>
          <w:left w:val="nil"/>
          <w:bottom w:val="nil"/>
          <w:right w:val="nil"/>
          <w:between w:val="nil"/>
        </w:pBdr>
        <w:spacing w:after="0"/>
        <w:ind w:left="1800" w:firstLine="360"/>
        <w:jc w:val="both"/>
        <w:rPr>
          <w:rFonts w:ascii="Georgia" w:eastAsia="Georgia" w:hAnsi="Georgia" w:cs="Georgia"/>
          <w:color w:val="000000"/>
          <w:sz w:val="20"/>
          <w:szCs w:val="20"/>
        </w:rPr>
      </w:pPr>
      <w:r>
        <w:rPr>
          <w:rFonts w:ascii="Georgia" w:eastAsia="Georgia" w:hAnsi="Georgia" w:cs="Georgia"/>
          <w:color w:val="000000"/>
          <w:sz w:val="20"/>
          <w:szCs w:val="20"/>
          <w:u w:val="single"/>
        </w:rPr>
        <w:t>Executive Committee</w:t>
      </w:r>
      <w:r>
        <w:rPr>
          <w:rFonts w:ascii="Georgia" w:eastAsia="Georgia" w:hAnsi="Georgia" w:cs="Georgia"/>
          <w:color w:val="000000"/>
          <w:sz w:val="20"/>
          <w:szCs w:val="20"/>
        </w:rPr>
        <w:t>. Chair Chris Robinson will update the Board on the Mar</w:t>
      </w:r>
      <w:r>
        <w:rPr>
          <w:rFonts w:ascii="Georgia" w:eastAsia="Georgia" w:hAnsi="Georgia" w:cs="Georgia"/>
          <w:sz w:val="20"/>
          <w:szCs w:val="20"/>
        </w:rPr>
        <w:t>ch 16,</w:t>
      </w:r>
      <w:r>
        <w:rPr>
          <w:rFonts w:ascii="Georgia" w:eastAsia="Georgia" w:hAnsi="Georgia" w:cs="Georgia"/>
          <w:color w:val="000000"/>
          <w:sz w:val="20"/>
          <w:szCs w:val="20"/>
        </w:rPr>
        <w:t>2020 Executive Committee meetings.</w:t>
      </w:r>
    </w:p>
    <w:p w:rsidR="00193D87" w:rsidRDefault="009113BD">
      <w:pPr>
        <w:pBdr>
          <w:top w:val="nil"/>
          <w:left w:val="nil"/>
          <w:bottom w:val="nil"/>
          <w:right w:val="nil"/>
          <w:between w:val="nil"/>
        </w:pBdr>
        <w:spacing w:after="0"/>
        <w:ind w:left="1800" w:firstLine="360"/>
        <w:jc w:val="both"/>
        <w:rPr>
          <w:rFonts w:ascii="Georgia" w:eastAsia="Georgia" w:hAnsi="Georgia" w:cs="Georgia"/>
          <w:color w:val="000000"/>
          <w:sz w:val="20"/>
          <w:szCs w:val="20"/>
        </w:rPr>
      </w:pPr>
      <w:r>
        <w:rPr>
          <w:rFonts w:ascii="Georgia" w:eastAsia="Georgia" w:hAnsi="Georgia" w:cs="Georgia"/>
          <w:color w:val="000000"/>
          <w:sz w:val="20"/>
          <w:szCs w:val="20"/>
          <w:u w:val="single"/>
        </w:rPr>
        <w:t>Short Term Projects Committee</w:t>
      </w:r>
      <w:r>
        <w:rPr>
          <w:rFonts w:ascii="Georgia" w:eastAsia="Georgia" w:hAnsi="Georgia" w:cs="Georgia"/>
          <w:color w:val="000000"/>
          <w:sz w:val="20"/>
          <w:szCs w:val="20"/>
        </w:rPr>
        <w:t>. Commissioner Jim Bradley, Chair of the Short-Term Projects Committee, will update the Board on that committee’s meeting and various other matters, including grant disbursements. The Board may take action on the committee’s re</w:t>
      </w:r>
      <w:r>
        <w:rPr>
          <w:rFonts w:ascii="Georgia" w:eastAsia="Georgia" w:hAnsi="Georgia" w:cs="Georgia"/>
          <w:color w:val="000000"/>
          <w:sz w:val="20"/>
          <w:szCs w:val="20"/>
        </w:rPr>
        <w:t>commendations for Board input and approval on any of the presented matters.</w:t>
      </w:r>
    </w:p>
    <w:p w:rsidR="00193D87" w:rsidRDefault="009113BD">
      <w:pPr>
        <w:pBdr>
          <w:top w:val="nil"/>
          <w:left w:val="nil"/>
          <w:bottom w:val="nil"/>
          <w:right w:val="nil"/>
          <w:between w:val="nil"/>
        </w:pBdr>
        <w:ind w:left="1800" w:firstLine="360"/>
        <w:jc w:val="both"/>
        <w:rPr>
          <w:rFonts w:ascii="Georgia" w:eastAsia="Georgia" w:hAnsi="Georgia" w:cs="Georgia"/>
          <w:color w:val="000000"/>
          <w:sz w:val="20"/>
          <w:szCs w:val="20"/>
        </w:rPr>
      </w:pPr>
      <w:r>
        <w:rPr>
          <w:rFonts w:ascii="Georgia" w:eastAsia="Georgia" w:hAnsi="Georgia" w:cs="Georgia"/>
          <w:color w:val="000000"/>
          <w:sz w:val="20"/>
          <w:szCs w:val="20"/>
          <w:u w:val="single"/>
        </w:rPr>
        <w:t>Legislative/Land Tenure Committee</w:t>
      </w:r>
      <w:r>
        <w:rPr>
          <w:rFonts w:ascii="Georgia" w:eastAsia="Georgia" w:hAnsi="Georgia" w:cs="Georgia"/>
          <w:color w:val="000000"/>
          <w:sz w:val="20"/>
          <w:szCs w:val="20"/>
        </w:rPr>
        <w:t>. Commissioner Jenny Wilson, Chair of the Legislative/Land Tenure Committee, will update the Board on that committee’s March 20, 2020 meeting and v</w:t>
      </w:r>
      <w:r>
        <w:rPr>
          <w:rFonts w:ascii="Georgia" w:eastAsia="Georgia" w:hAnsi="Georgia" w:cs="Georgia"/>
          <w:color w:val="000000"/>
          <w:sz w:val="20"/>
          <w:szCs w:val="20"/>
        </w:rPr>
        <w:t xml:space="preserve">arious other matters, including Bonneville Shoreline Trail issues. The Board may take action on the committee’s recommendations for </w:t>
      </w:r>
      <w:r>
        <w:rPr>
          <w:rFonts w:ascii="Georgia" w:eastAsia="Georgia" w:hAnsi="Georgia" w:cs="Georgia"/>
          <w:color w:val="000000"/>
          <w:sz w:val="20"/>
          <w:szCs w:val="20"/>
        </w:rPr>
        <w:tab/>
        <w:t>Board input and approval on any of the presented matters.</w:t>
      </w:r>
    </w:p>
    <w:p w:rsidR="00282CE7" w:rsidRDefault="00282CE7">
      <w:pPr>
        <w:pBdr>
          <w:top w:val="nil"/>
          <w:left w:val="nil"/>
          <w:bottom w:val="nil"/>
          <w:right w:val="nil"/>
          <w:between w:val="nil"/>
        </w:pBdr>
        <w:ind w:left="1800" w:firstLine="360"/>
        <w:jc w:val="both"/>
        <w:rPr>
          <w:rFonts w:ascii="Georgia" w:eastAsia="Georgia" w:hAnsi="Georgia" w:cs="Georgia"/>
          <w:sz w:val="20"/>
          <w:szCs w:val="20"/>
        </w:rPr>
      </w:pPr>
    </w:p>
    <w:p w:rsidR="00193D87" w:rsidRDefault="009113BD">
      <w:pPr>
        <w:jc w:val="both"/>
        <w:rPr>
          <w:rFonts w:ascii="Georgia" w:eastAsia="Georgia" w:hAnsi="Georgia" w:cs="Georgia"/>
          <w:b/>
          <w:sz w:val="20"/>
          <w:szCs w:val="20"/>
        </w:rPr>
      </w:pPr>
      <w:r>
        <w:rPr>
          <w:rFonts w:ascii="Georgia" w:eastAsia="Georgia" w:hAnsi="Georgia" w:cs="Georgia"/>
          <w:b/>
          <w:sz w:val="20"/>
          <w:szCs w:val="20"/>
        </w:rPr>
        <w:t xml:space="preserve">6:40 p.m. </w:t>
      </w:r>
      <w:r>
        <w:rPr>
          <w:rFonts w:ascii="Georgia" w:eastAsia="Georgia" w:hAnsi="Georgia" w:cs="Georgia"/>
          <w:b/>
          <w:sz w:val="20"/>
          <w:szCs w:val="20"/>
        </w:rPr>
        <w:tab/>
        <w:t>6.</w:t>
      </w:r>
      <w:r w:rsidR="00282CE7">
        <w:rPr>
          <w:rFonts w:ascii="Georgia" w:eastAsia="Georgia" w:hAnsi="Georgia" w:cs="Georgia"/>
          <w:b/>
          <w:sz w:val="20"/>
          <w:szCs w:val="20"/>
        </w:rPr>
        <w:tab/>
        <w:t>PUBLIC COMMENT (2 minute max.)</w:t>
      </w:r>
    </w:p>
    <w:p w:rsidR="00282CE7" w:rsidRDefault="00282CE7">
      <w:pPr>
        <w:jc w:val="both"/>
        <w:rPr>
          <w:rFonts w:ascii="Georgia" w:eastAsia="Georgia" w:hAnsi="Georgia" w:cs="Georgia"/>
          <w:b/>
          <w:sz w:val="20"/>
          <w:szCs w:val="20"/>
        </w:rPr>
      </w:pPr>
    </w:p>
    <w:p w:rsidR="00193D87" w:rsidRDefault="009113BD">
      <w:pPr>
        <w:jc w:val="both"/>
        <w:rPr>
          <w:rFonts w:ascii="Georgia" w:eastAsia="Georgia" w:hAnsi="Georgia" w:cs="Georgia"/>
          <w:b/>
          <w:sz w:val="20"/>
          <w:szCs w:val="20"/>
        </w:rPr>
      </w:pPr>
      <w:r>
        <w:rPr>
          <w:rFonts w:ascii="Georgia" w:eastAsia="Georgia" w:hAnsi="Georgia" w:cs="Georgia"/>
          <w:b/>
          <w:sz w:val="20"/>
          <w:szCs w:val="20"/>
        </w:rPr>
        <w:t>6:50 p.m.</w:t>
      </w:r>
      <w:r>
        <w:rPr>
          <w:rFonts w:ascii="Georgia" w:eastAsia="Georgia" w:hAnsi="Georgia" w:cs="Georgia"/>
          <w:b/>
          <w:sz w:val="20"/>
          <w:szCs w:val="20"/>
        </w:rPr>
        <w:tab/>
        <w:t xml:space="preserve">7. </w:t>
      </w:r>
      <w:r>
        <w:rPr>
          <w:rFonts w:ascii="Georgia" w:eastAsia="Georgia" w:hAnsi="Georgia" w:cs="Georgia"/>
          <w:b/>
          <w:sz w:val="20"/>
          <w:szCs w:val="20"/>
        </w:rPr>
        <w:tab/>
        <w:t>COMMI</w:t>
      </w:r>
      <w:r>
        <w:rPr>
          <w:rFonts w:ascii="Georgia" w:eastAsia="Georgia" w:hAnsi="Georgia" w:cs="Georgia"/>
          <w:b/>
          <w:sz w:val="20"/>
          <w:szCs w:val="20"/>
        </w:rPr>
        <w:t>SSIONER ACTIONS</w:t>
      </w:r>
    </w:p>
    <w:p w:rsidR="00193D87" w:rsidRDefault="009113BD">
      <w:pPr>
        <w:ind w:left="2160" w:firstLine="720"/>
        <w:jc w:val="both"/>
        <w:rPr>
          <w:rFonts w:ascii="Georgia" w:eastAsia="Georgia" w:hAnsi="Georgia" w:cs="Georgia"/>
          <w:b/>
          <w:sz w:val="20"/>
          <w:szCs w:val="20"/>
        </w:rPr>
      </w:pPr>
      <w:r>
        <w:rPr>
          <w:rFonts w:ascii="Georgia" w:eastAsia="Georgia" w:hAnsi="Georgia" w:cs="Georgia"/>
          <w:b/>
          <w:sz w:val="20"/>
          <w:szCs w:val="20"/>
        </w:rPr>
        <w:t xml:space="preserve">Budget/Finance </w:t>
      </w:r>
    </w:p>
    <w:p w:rsidR="00282CE7" w:rsidRDefault="009113BD">
      <w:pPr>
        <w:jc w:val="both"/>
        <w:rPr>
          <w:rFonts w:ascii="Georgia" w:eastAsia="Georgia" w:hAnsi="Georgia" w:cs="Georgia"/>
          <w:b/>
          <w:sz w:val="20"/>
          <w:szCs w:val="20"/>
        </w:rPr>
      </w:pP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t>Mountain Transportation System Parameters</w:t>
      </w:r>
    </w:p>
    <w:p w:rsidR="00282CE7" w:rsidRDefault="00282CE7">
      <w:pPr>
        <w:jc w:val="both"/>
        <w:rPr>
          <w:rFonts w:ascii="Georgia" w:eastAsia="Georgia" w:hAnsi="Georgia" w:cs="Georgia"/>
          <w:b/>
          <w:sz w:val="20"/>
          <w:szCs w:val="20"/>
        </w:rPr>
      </w:pPr>
    </w:p>
    <w:p w:rsidR="00193D87" w:rsidRDefault="009113BD">
      <w:pPr>
        <w:jc w:val="both"/>
        <w:rPr>
          <w:rFonts w:ascii="Georgia" w:eastAsia="Georgia" w:hAnsi="Georgia" w:cs="Georgia"/>
          <w:b/>
          <w:sz w:val="20"/>
          <w:szCs w:val="20"/>
        </w:rPr>
      </w:pPr>
      <w:r>
        <w:rPr>
          <w:rFonts w:ascii="Georgia" w:eastAsia="Georgia" w:hAnsi="Georgia" w:cs="Georgia"/>
          <w:b/>
          <w:sz w:val="20"/>
          <w:szCs w:val="20"/>
        </w:rPr>
        <w:t>7:00 p.m.</w:t>
      </w:r>
      <w:r>
        <w:rPr>
          <w:rFonts w:ascii="Georgia" w:eastAsia="Georgia" w:hAnsi="Georgia" w:cs="Georgia"/>
          <w:b/>
          <w:sz w:val="20"/>
          <w:szCs w:val="20"/>
        </w:rPr>
        <w:tab/>
        <w:t>8.</w:t>
      </w:r>
      <w:r>
        <w:rPr>
          <w:rFonts w:ascii="Georgia" w:eastAsia="Georgia" w:hAnsi="Georgia" w:cs="Georgia"/>
          <w:b/>
          <w:sz w:val="20"/>
          <w:szCs w:val="20"/>
        </w:rPr>
        <w:tab/>
        <w:t xml:space="preserve">ADJOURNMENT </w:t>
      </w:r>
      <w:r>
        <w:rPr>
          <w:rFonts w:ascii="Georgia" w:eastAsia="Georgia" w:hAnsi="Georgia" w:cs="Georgia"/>
          <w:b/>
          <w:sz w:val="20"/>
          <w:szCs w:val="20"/>
        </w:rPr>
        <w:tab/>
      </w:r>
    </w:p>
    <w:p w:rsidR="00193D87" w:rsidRDefault="00193D87">
      <w:pPr>
        <w:rPr>
          <w:rFonts w:ascii="Georgia" w:eastAsia="Georgia" w:hAnsi="Georgia" w:cs="Georgia"/>
          <w:b/>
          <w:sz w:val="20"/>
          <w:szCs w:val="20"/>
        </w:rPr>
      </w:pPr>
    </w:p>
    <w:p w:rsidR="00282CE7" w:rsidRDefault="00282CE7">
      <w:pPr>
        <w:rPr>
          <w:rFonts w:ascii="Georgia" w:eastAsia="Georgia" w:hAnsi="Georgia" w:cs="Georgia"/>
          <w:b/>
          <w:sz w:val="20"/>
          <w:szCs w:val="20"/>
          <w:u w:val="single"/>
        </w:rPr>
      </w:pPr>
    </w:p>
    <w:p w:rsidR="00282CE7" w:rsidRDefault="00282CE7">
      <w:pPr>
        <w:rPr>
          <w:rFonts w:ascii="Georgia" w:eastAsia="Georgia" w:hAnsi="Georgia" w:cs="Georgia"/>
          <w:b/>
          <w:sz w:val="20"/>
          <w:szCs w:val="20"/>
          <w:u w:val="single"/>
        </w:rPr>
      </w:pPr>
    </w:p>
    <w:p w:rsidR="00282CE7" w:rsidRDefault="00282CE7">
      <w:pPr>
        <w:rPr>
          <w:rFonts w:ascii="Georgia" w:eastAsia="Georgia" w:hAnsi="Georgia" w:cs="Georgia"/>
          <w:b/>
          <w:sz w:val="20"/>
          <w:szCs w:val="20"/>
          <w:u w:val="single"/>
        </w:rPr>
      </w:pPr>
    </w:p>
    <w:p w:rsidR="00193D87" w:rsidRDefault="009113BD">
      <w:pPr>
        <w:rPr>
          <w:rFonts w:ascii="Georgia" w:eastAsia="Georgia" w:hAnsi="Georgia" w:cs="Georgia"/>
          <w:b/>
          <w:sz w:val="20"/>
          <w:szCs w:val="20"/>
          <w:u w:val="single"/>
        </w:rPr>
      </w:pPr>
      <w:bookmarkStart w:id="1" w:name="_GoBack"/>
      <w:bookmarkEnd w:id="1"/>
      <w:r>
        <w:rPr>
          <w:rFonts w:ascii="Georgia" w:eastAsia="Georgia" w:hAnsi="Georgia" w:cs="Georgia"/>
          <w:b/>
          <w:sz w:val="20"/>
          <w:szCs w:val="20"/>
          <w:u w:val="single"/>
        </w:rPr>
        <w:lastRenderedPageBreak/>
        <w:t>CERTIFICATE OF POSTING</w:t>
      </w:r>
    </w:p>
    <w:p w:rsidR="00193D87" w:rsidRDefault="009113BD">
      <w:pPr>
        <w:jc w:val="both"/>
        <w:rPr>
          <w:rFonts w:ascii="Georgia" w:eastAsia="Georgia" w:hAnsi="Georgia" w:cs="Georgia"/>
          <w:sz w:val="20"/>
          <w:szCs w:val="20"/>
        </w:rPr>
      </w:pPr>
      <w:r>
        <w:rPr>
          <w:rFonts w:ascii="Georgia" w:eastAsia="Georgia" w:hAnsi="Georgia" w:cs="Georgia"/>
          <w:sz w:val="20"/>
          <w:szCs w:val="20"/>
        </w:rPr>
        <w:t xml:space="preserve">At or before </w:t>
      </w:r>
      <w:r>
        <w:rPr>
          <w:rFonts w:ascii="Georgia" w:eastAsia="Georgia" w:hAnsi="Georgia" w:cs="Georgia"/>
          <w:b/>
          <w:sz w:val="20"/>
          <w:szCs w:val="20"/>
        </w:rPr>
        <w:t xml:space="preserve">2:30 p.m. on Friday, April 3, 2020, </w:t>
      </w:r>
      <w:r>
        <w:rPr>
          <w:rFonts w:ascii="Georgia" w:eastAsia="Georgia" w:hAnsi="Georgia" w:cs="Georgia"/>
          <w:sz w:val="20"/>
          <w:szCs w:val="20"/>
        </w:rPr>
        <w:t>the undersigned does hereby certify that the above notice agenda was:</w:t>
      </w:r>
    </w:p>
    <w:p w:rsidR="00193D87" w:rsidRDefault="009113BD">
      <w:pPr>
        <w:numPr>
          <w:ilvl w:val="0"/>
          <w:numId w:val="3"/>
        </w:numPr>
        <w:pBdr>
          <w:top w:val="nil"/>
          <w:left w:val="nil"/>
          <w:bottom w:val="nil"/>
          <w:right w:val="nil"/>
          <w:between w:val="nil"/>
        </w:pBdr>
        <w:spacing w:after="0"/>
        <w:jc w:val="both"/>
        <w:rPr>
          <w:rFonts w:ascii="Georgia" w:eastAsia="Georgia" w:hAnsi="Georgia" w:cs="Georgia"/>
          <w:color w:val="000000"/>
          <w:sz w:val="20"/>
          <w:szCs w:val="20"/>
        </w:rPr>
      </w:pPr>
      <w:r>
        <w:rPr>
          <w:rFonts w:ascii="Georgia" w:eastAsia="Georgia" w:hAnsi="Georgia" w:cs="Georgia"/>
          <w:color w:val="000000"/>
          <w:sz w:val="20"/>
          <w:szCs w:val="20"/>
        </w:rPr>
        <w:t>Posted at either the CWC’s principal office or at the building where the meeting is to be held, if required by the Governor’s Order (defined above).</w:t>
      </w:r>
    </w:p>
    <w:p w:rsidR="00193D87" w:rsidRDefault="009113BD">
      <w:pPr>
        <w:numPr>
          <w:ilvl w:val="0"/>
          <w:numId w:val="3"/>
        </w:numPr>
        <w:pBdr>
          <w:top w:val="nil"/>
          <w:left w:val="nil"/>
          <w:bottom w:val="nil"/>
          <w:right w:val="nil"/>
          <w:between w:val="nil"/>
        </w:pBdr>
        <w:spacing w:after="0"/>
        <w:jc w:val="both"/>
        <w:rPr>
          <w:rFonts w:ascii="Georgia" w:eastAsia="Georgia" w:hAnsi="Georgia" w:cs="Georgia"/>
          <w:color w:val="000000"/>
          <w:sz w:val="20"/>
          <w:szCs w:val="20"/>
        </w:rPr>
      </w:pPr>
      <w:r>
        <w:rPr>
          <w:rFonts w:ascii="Georgia" w:eastAsia="Georgia" w:hAnsi="Georgia" w:cs="Georgia"/>
          <w:color w:val="000000"/>
          <w:sz w:val="20"/>
          <w:szCs w:val="20"/>
        </w:rPr>
        <w:t xml:space="preserve">Posted on the Utah Public Notice Website created under </w:t>
      </w:r>
      <w:r>
        <w:rPr>
          <w:rFonts w:ascii="Georgia" w:eastAsia="Georgia" w:hAnsi="Georgia" w:cs="Georgia"/>
          <w:smallCaps/>
          <w:color w:val="000000"/>
          <w:sz w:val="20"/>
          <w:szCs w:val="20"/>
        </w:rPr>
        <w:t>Utah Code Ann.</w:t>
      </w:r>
      <w:r>
        <w:rPr>
          <w:rFonts w:ascii="Georgia" w:eastAsia="Georgia" w:hAnsi="Georgia" w:cs="Georgia"/>
          <w:color w:val="000000"/>
          <w:sz w:val="20"/>
          <w:szCs w:val="20"/>
        </w:rPr>
        <w:t xml:space="preserve"> 63F-1-701; and</w:t>
      </w:r>
    </w:p>
    <w:p w:rsidR="00193D87" w:rsidRDefault="009113BD">
      <w:pPr>
        <w:numPr>
          <w:ilvl w:val="0"/>
          <w:numId w:val="3"/>
        </w:numPr>
        <w:pBdr>
          <w:top w:val="nil"/>
          <w:left w:val="nil"/>
          <w:bottom w:val="nil"/>
          <w:right w:val="nil"/>
          <w:between w:val="nil"/>
        </w:pBdr>
        <w:jc w:val="both"/>
        <w:rPr>
          <w:rFonts w:ascii="Georgia" w:eastAsia="Georgia" w:hAnsi="Georgia" w:cs="Georgia"/>
          <w:color w:val="000000"/>
          <w:sz w:val="20"/>
          <w:szCs w:val="20"/>
        </w:rPr>
      </w:pPr>
      <w:r>
        <w:rPr>
          <w:rFonts w:ascii="Georgia" w:eastAsia="Georgia" w:hAnsi="Georgia" w:cs="Georgia"/>
          <w:color w:val="000000"/>
          <w:sz w:val="20"/>
          <w:szCs w:val="20"/>
        </w:rPr>
        <w:t>Provided to The Salt Lake Tribune and/or Deseret News or to a local media correspondent.</w:t>
      </w:r>
    </w:p>
    <w:p w:rsidR="00193D87" w:rsidRDefault="009113BD">
      <w:pPr>
        <w:jc w:val="both"/>
        <w:rPr>
          <w:rFonts w:ascii="Georgia" w:eastAsia="Georgia" w:hAnsi="Georgia" w:cs="Georgia"/>
          <w:sz w:val="20"/>
          <w:szCs w:val="20"/>
        </w:rPr>
      </w:pPr>
      <w:r>
        <w:rPr>
          <w:rFonts w:ascii="Georgia" w:eastAsia="Georgia" w:hAnsi="Georgia" w:cs="Georgia"/>
          <w:sz w:val="20"/>
          <w:szCs w:val="20"/>
        </w:rPr>
        <w:t>Final action may be taken in relation to any topic listed on the agenda, including but not limited to adoption, rejection, amendment, addition of conditions and variat</w:t>
      </w:r>
      <w:r>
        <w:rPr>
          <w:rFonts w:ascii="Georgia" w:eastAsia="Georgia" w:hAnsi="Georgia" w:cs="Georgia"/>
          <w:sz w:val="20"/>
          <w:szCs w:val="20"/>
        </w:rPr>
        <w:t>ions of options discussed.</w:t>
      </w:r>
    </w:p>
    <w:p w:rsidR="00193D87" w:rsidRDefault="009113BD">
      <w:pPr>
        <w:jc w:val="both"/>
        <w:rPr>
          <w:rFonts w:ascii="Georgia" w:eastAsia="Georgia" w:hAnsi="Georgia" w:cs="Georgia"/>
          <w:sz w:val="20"/>
          <w:szCs w:val="20"/>
        </w:rPr>
      </w:pPr>
      <w:r>
        <w:rPr>
          <w:rFonts w:ascii="Georgia" w:eastAsia="Georgia" w:hAnsi="Georgia" w:cs="Georgia"/>
          <w:sz w:val="20"/>
          <w:szCs w:val="20"/>
        </w:rPr>
        <w:t>Members of the Central Wasatch Commission may participate electronically. Meetings may be closed for reasons allowed by statute.</w:t>
      </w:r>
    </w:p>
    <w:p w:rsidR="00193D87" w:rsidRDefault="009113BD">
      <w:pPr>
        <w:jc w:val="both"/>
        <w:rPr>
          <w:rFonts w:ascii="Georgia" w:eastAsia="Georgia" w:hAnsi="Georgia" w:cs="Georgia"/>
          <w:sz w:val="20"/>
          <w:szCs w:val="20"/>
        </w:rPr>
      </w:pPr>
      <w:r>
        <w:rPr>
          <w:rFonts w:ascii="Georgia" w:eastAsia="Georgia" w:hAnsi="Georgia" w:cs="Georgia"/>
          <w:sz w:val="20"/>
          <w:szCs w:val="20"/>
        </w:rPr>
        <w:t>In compliance with the Americans with Disabilities Act, individuals needing special accommodations o</w:t>
      </w:r>
      <w:r>
        <w:rPr>
          <w:rFonts w:ascii="Georgia" w:eastAsia="Georgia" w:hAnsi="Georgia" w:cs="Georgia"/>
          <w:sz w:val="20"/>
          <w:szCs w:val="20"/>
        </w:rPr>
        <w:t>r assistance during this meeting shall notify the Central Wasatch Commission’s Office Administrator at 801-230-2506 at least 24 hours prior to the meeting. TDD number is 801-270-2425 or call Relay Utah at #711.</w:t>
      </w:r>
    </w:p>
    <w:p w:rsidR="00193D87" w:rsidRDefault="00193D87">
      <w:pPr>
        <w:jc w:val="both"/>
        <w:rPr>
          <w:rFonts w:ascii="Georgia" w:eastAsia="Georgia" w:hAnsi="Georgia" w:cs="Georgia"/>
          <w:sz w:val="20"/>
          <w:szCs w:val="20"/>
        </w:rPr>
      </w:pPr>
    </w:p>
    <w:p w:rsidR="00193D87" w:rsidRDefault="009113BD">
      <w:pPr>
        <w:jc w:val="both"/>
        <w:rPr>
          <w:rFonts w:ascii="Georgia" w:eastAsia="Georgia" w:hAnsi="Georgia" w:cs="Georgia"/>
          <w:b/>
          <w:sz w:val="20"/>
          <w:szCs w:val="20"/>
        </w:rPr>
      </w:pPr>
      <w:r>
        <w:rPr>
          <w:rFonts w:ascii="Georgia" w:eastAsia="Georgia" w:hAnsi="Georgia" w:cs="Georgia"/>
          <w:sz w:val="20"/>
          <w:szCs w:val="20"/>
        </w:rPr>
        <w:t>Kaye V. Mickelson – Central Wasatch Commissi</w:t>
      </w:r>
      <w:r>
        <w:rPr>
          <w:rFonts w:ascii="Georgia" w:eastAsia="Georgia" w:hAnsi="Georgia" w:cs="Georgia"/>
          <w:sz w:val="20"/>
          <w:szCs w:val="20"/>
        </w:rPr>
        <w:t xml:space="preserve">on Office Administrator </w:t>
      </w:r>
    </w:p>
    <w:sectPr w:rsidR="00193D87">
      <w:footerReference w:type="default" r:id="rId10"/>
      <w:pgSz w:w="12240" w:h="15840"/>
      <w:pgMar w:top="1008" w:right="1440" w:bottom="720" w:left="1440"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BD" w:rsidRDefault="009113BD">
      <w:pPr>
        <w:spacing w:after="0" w:line="240" w:lineRule="auto"/>
      </w:pPr>
      <w:r>
        <w:separator/>
      </w:r>
    </w:p>
  </w:endnote>
  <w:endnote w:type="continuationSeparator" w:id="0">
    <w:p w:rsidR="009113BD" w:rsidRDefault="0091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87" w:rsidRDefault="009113BD">
    <w:pPr>
      <w:pBdr>
        <w:top w:val="nil"/>
        <w:left w:val="nil"/>
        <w:bottom w:val="nil"/>
        <w:right w:val="nil"/>
        <w:between w:val="nil"/>
      </w:pBdr>
      <w:tabs>
        <w:tab w:val="center" w:pos="4680"/>
        <w:tab w:val="right" w:pos="9360"/>
      </w:tabs>
      <w:spacing w:after="0" w:line="240" w:lineRule="auto"/>
      <w:jc w:val="center"/>
      <w:rPr>
        <w:rFonts w:ascii="Georgia" w:eastAsia="Georgia" w:hAnsi="Georgia" w:cs="Georgia"/>
        <w:color w:val="000000"/>
        <w:sz w:val="20"/>
        <w:szCs w:val="20"/>
      </w:rPr>
    </w:pPr>
    <w:r>
      <w:rPr>
        <w:rFonts w:ascii="Georgia" w:eastAsia="Georgia" w:hAnsi="Georgia" w:cs="Georgia"/>
        <w:color w:val="000000"/>
        <w:sz w:val="20"/>
        <w:szCs w:val="20"/>
      </w:rPr>
      <w:fldChar w:fldCharType="begin"/>
    </w:r>
    <w:r>
      <w:rPr>
        <w:rFonts w:ascii="Georgia" w:eastAsia="Georgia" w:hAnsi="Georgia" w:cs="Georgia"/>
        <w:color w:val="000000"/>
        <w:sz w:val="20"/>
        <w:szCs w:val="20"/>
      </w:rPr>
      <w:instrText>PAGE</w:instrText>
    </w:r>
    <w:r w:rsidR="00282CE7">
      <w:rPr>
        <w:rFonts w:ascii="Georgia" w:eastAsia="Georgia" w:hAnsi="Georgia" w:cs="Georgia"/>
        <w:color w:val="000000"/>
        <w:sz w:val="20"/>
        <w:szCs w:val="20"/>
      </w:rPr>
      <w:fldChar w:fldCharType="separate"/>
    </w:r>
    <w:r w:rsidR="00282CE7">
      <w:rPr>
        <w:rFonts w:ascii="Georgia" w:eastAsia="Georgia" w:hAnsi="Georgia" w:cs="Georgia"/>
        <w:noProof/>
        <w:color w:val="000000"/>
        <w:sz w:val="20"/>
        <w:szCs w:val="20"/>
      </w:rPr>
      <w:t>2</w:t>
    </w:r>
    <w:r>
      <w:rPr>
        <w:rFonts w:ascii="Georgia" w:eastAsia="Georgia" w:hAnsi="Georgia" w:cs="Georgia"/>
        <w:color w:val="000000"/>
        <w:sz w:val="20"/>
        <w:szCs w:val="20"/>
      </w:rPr>
      <w:fldChar w:fldCharType="end"/>
    </w:r>
  </w:p>
  <w:p w:rsidR="00193D87" w:rsidRDefault="00193D8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BD" w:rsidRDefault="009113BD">
      <w:pPr>
        <w:spacing w:after="0" w:line="240" w:lineRule="auto"/>
      </w:pPr>
      <w:r>
        <w:separator/>
      </w:r>
    </w:p>
  </w:footnote>
  <w:footnote w:type="continuationSeparator" w:id="0">
    <w:p w:rsidR="009113BD" w:rsidRDefault="0091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15DFD"/>
    <w:multiLevelType w:val="multilevel"/>
    <w:tmpl w:val="1D5CB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102B91"/>
    <w:multiLevelType w:val="multilevel"/>
    <w:tmpl w:val="4400FEBE"/>
    <w:lvl w:ilvl="0">
      <w:start w:val="1"/>
      <w:numFmt w:val="upperLetter"/>
      <w:lvlText w:val="%1."/>
      <w:lvlJc w:val="left"/>
      <w:pPr>
        <w:ind w:left="1800" w:hanging="360"/>
      </w:pPr>
      <w:rPr>
        <w:rFonts w:ascii="Georgia" w:eastAsia="Georgia" w:hAnsi="Georgia" w:cs="Georgia"/>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69984942"/>
    <w:multiLevelType w:val="multilevel"/>
    <w:tmpl w:val="5B2AB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E23CD4"/>
    <w:multiLevelType w:val="multilevel"/>
    <w:tmpl w:val="848087E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87"/>
    <w:rsid w:val="00193D87"/>
    <w:rsid w:val="00282CE7"/>
    <w:rsid w:val="0091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A8EE4-3F23-4131-8FCD-9D05530F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pPPTjvaSrmJ5LnfQ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 Nielsen</cp:lastModifiedBy>
  <cp:revision>2</cp:revision>
  <dcterms:created xsi:type="dcterms:W3CDTF">2020-04-03T17:07:00Z</dcterms:created>
  <dcterms:modified xsi:type="dcterms:W3CDTF">2020-04-03T17:07:00Z</dcterms:modified>
</cp:coreProperties>
</file>