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0F" w:rsidRPr="00E97B9F" w:rsidRDefault="0091030F" w:rsidP="009344ED">
      <w:pPr>
        <w:tabs>
          <w:tab w:val="center" w:pos="5081"/>
        </w:tabs>
        <w:spacing w:line="100" w:lineRule="atLeast"/>
        <w:ind w:right="97"/>
        <w:jc w:val="center"/>
        <w:rPr>
          <w:rFonts w:ascii="Futura Md BT" w:eastAsia="Futura Md BT" w:hAnsi="Futura Md BT" w:cs="Futura Md BT"/>
          <w:b/>
          <w:bCs/>
          <w:color w:val="010101"/>
          <w:sz w:val="16"/>
          <w:szCs w:val="16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"cid:3658040E-0115-4936-810E-C3A8782E579A@washco.org" \* MERGEFORMATINET </w:instrText>
      </w:r>
      <w:r>
        <w:rPr>
          <w:rFonts w:eastAsia="Times New Roman"/>
        </w:rPr>
        <w:fldChar w:fldCharType="separate"/>
      </w:r>
      <w:r w:rsidR="00C036AB">
        <w:rPr>
          <w:rFonts w:eastAsia="Times New Roman"/>
        </w:rPr>
        <w:fldChar w:fldCharType="begin"/>
      </w:r>
      <w:r w:rsidR="00C036AB">
        <w:rPr>
          <w:rFonts w:eastAsia="Times New Roman"/>
        </w:rPr>
        <w:instrText xml:space="preserve"> INCLUDEPICTURE  "cid:3658040E-0115-4936-810E-C3A8782E579A@washco.org" \* MERGEFORMATINET </w:instrText>
      </w:r>
      <w:r w:rsidR="00C036AB">
        <w:rPr>
          <w:rFonts w:eastAsia="Times New Roman"/>
        </w:rPr>
        <w:fldChar w:fldCharType="separate"/>
      </w:r>
      <w:r w:rsidR="00094E75">
        <w:rPr>
          <w:rFonts w:eastAsia="Times New Roman"/>
        </w:rPr>
        <w:fldChar w:fldCharType="begin"/>
      </w:r>
      <w:r w:rsidR="00094E75">
        <w:rPr>
          <w:rFonts w:eastAsia="Times New Roman"/>
        </w:rPr>
        <w:instrText xml:space="preserve"> </w:instrText>
      </w:r>
      <w:r w:rsidR="00094E75">
        <w:rPr>
          <w:rFonts w:eastAsia="Times New Roman"/>
        </w:rPr>
        <w:instrText>INCLUDEPICTURE  "ci</w:instrText>
      </w:r>
      <w:r w:rsidR="00094E75">
        <w:rPr>
          <w:rFonts w:eastAsia="Times New Roman"/>
        </w:rPr>
        <w:instrText>d:3658040E-0115-4936-810E-C3A8782E579A@washco.org" \* MERGEFORMATINET</w:instrText>
      </w:r>
      <w:r w:rsidR="00094E75">
        <w:rPr>
          <w:rFonts w:eastAsia="Times New Roman"/>
        </w:rPr>
        <w:instrText xml:space="preserve"> </w:instrText>
      </w:r>
      <w:r w:rsidR="00094E75">
        <w:rPr>
          <w:rFonts w:eastAsia="Times New Roman"/>
        </w:rPr>
        <w:fldChar w:fldCharType="separate"/>
      </w:r>
      <w:r w:rsidR="002F7E14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6793E5E-0B29-456B-9654-44EB50D1E3E9" o:spid="_x0000_i1025" type="#_x0000_t75" style="width:137.9pt;height:93.75pt">
            <v:imagedata r:id="rId6" r:href="rId7" croptop="6109f" cropbottom="4999f" cropright="-2427f"/>
          </v:shape>
        </w:pict>
      </w:r>
      <w:r w:rsidR="00094E75">
        <w:rPr>
          <w:rFonts w:eastAsia="Times New Roman"/>
        </w:rPr>
        <w:fldChar w:fldCharType="end"/>
      </w:r>
      <w:r w:rsidR="00C036AB"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</w:p>
    <w:p w:rsidR="009344ED" w:rsidRDefault="009344ED" w:rsidP="009344ED">
      <w:pPr>
        <w:tabs>
          <w:tab w:val="center" w:pos="5081"/>
        </w:tabs>
        <w:spacing w:line="100" w:lineRule="atLeast"/>
        <w:ind w:right="97"/>
        <w:jc w:val="center"/>
        <w:rPr>
          <w:rFonts w:ascii="Futura Md BT" w:eastAsia="Futura Md BT" w:hAnsi="Futura Md BT" w:cs="Futura Md BT"/>
          <w:b/>
          <w:bCs/>
          <w:color w:val="010101"/>
          <w:sz w:val="34"/>
          <w:szCs w:val="34"/>
        </w:rPr>
      </w:pPr>
      <w:r>
        <w:rPr>
          <w:rFonts w:ascii="Futura Md BT" w:eastAsia="Futura Md BT" w:hAnsi="Futura Md BT" w:cs="Futura Md BT"/>
          <w:b/>
          <w:bCs/>
          <w:color w:val="010101"/>
          <w:sz w:val="34"/>
          <w:szCs w:val="34"/>
        </w:rPr>
        <w:t>WASHINGTON COUNTY</w:t>
      </w:r>
    </w:p>
    <w:p w:rsidR="009344ED" w:rsidRDefault="009344ED" w:rsidP="009344ED">
      <w:pPr>
        <w:spacing w:line="100" w:lineRule="atLeast"/>
        <w:ind w:right="97"/>
        <w:jc w:val="center"/>
        <w:rPr>
          <w:rFonts w:ascii="Futura Md BT" w:eastAsia="Futura Md BT" w:hAnsi="Futura Md BT" w:cs="Futura Md BT"/>
          <w:b/>
          <w:bCs/>
          <w:color w:val="010101"/>
          <w:sz w:val="34"/>
          <w:szCs w:val="34"/>
        </w:rPr>
      </w:pPr>
      <w:r>
        <w:rPr>
          <w:rFonts w:ascii="Futura Md BT" w:eastAsia="Futura Md BT" w:hAnsi="Futura Md BT" w:cs="Futura Md BT"/>
          <w:b/>
          <w:bCs/>
          <w:color w:val="010101"/>
          <w:sz w:val="34"/>
          <w:szCs w:val="34"/>
        </w:rPr>
        <w:t>COMMUNITY DEVELOPMENT DEPARTMENT</w:t>
      </w:r>
    </w:p>
    <w:p w:rsidR="009344ED" w:rsidRDefault="009344ED" w:rsidP="009344ED">
      <w:pPr>
        <w:spacing w:line="100" w:lineRule="atLeast"/>
        <w:ind w:right="97"/>
        <w:jc w:val="center"/>
        <w:rPr>
          <w:rFonts w:eastAsia="Times New Roman"/>
          <w:b/>
          <w:bCs/>
          <w:color w:val="010101"/>
          <w:sz w:val="20"/>
          <w:szCs w:val="20"/>
        </w:rPr>
      </w:pPr>
      <w:proofErr w:type="gramStart"/>
      <w:r>
        <w:rPr>
          <w:rFonts w:eastAsia="Times New Roman"/>
          <w:color w:val="010101"/>
          <w:sz w:val="20"/>
          <w:szCs w:val="20"/>
        </w:rPr>
        <w:t>197</w:t>
      </w:r>
      <w:proofErr w:type="gramEnd"/>
      <w:r>
        <w:rPr>
          <w:rFonts w:eastAsia="Times New Roman"/>
          <w:color w:val="010101"/>
          <w:sz w:val="20"/>
          <w:szCs w:val="20"/>
        </w:rPr>
        <w:t xml:space="preserve"> East Tabernacle </w:t>
      </w:r>
      <w:r>
        <w:rPr>
          <w:rFonts w:ascii="Wingdings" w:eastAsia="Wingdings" w:hAnsi="Wingdings" w:cs="Wingdings"/>
          <w:color w:val="010101"/>
          <w:sz w:val="20"/>
          <w:szCs w:val="20"/>
        </w:rPr>
        <w:t></w:t>
      </w:r>
      <w:r>
        <w:rPr>
          <w:rFonts w:eastAsia="Times New Roman"/>
          <w:color w:val="010101"/>
          <w:sz w:val="20"/>
          <w:szCs w:val="20"/>
        </w:rPr>
        <w:t xml:space="preserve">St. George, Utah  84770 </w:t>
      </w:r>
      <w:r>
        <w:rPr>
          <w:rFonts w:ascii="Wingdings" w:eastAsia="Wingdings" w:hAnsi="Wingdings" w:cs="Wingdings"/>
          <w:color w:val="010101"/>
          <w:sz w:val="20"/>
          <w:szCs w:val="20"/>
        </w:rPr>
        <w:t></w:t>
      </w:r>
      <w:r>
        <w:rPr>
          <w:rFonts w:eastAsia="Times New Roman"/>
          <w:color w:val="010101"/>
          <w:sz w:val="20"/>
          <w:szCs w:val="20"/>
        </w:rPr>
        <w:t>Phone (435) 634-5701</w:t>
      </w:r>
      <w:r>
        <w:rPr>
          <w:rFonts w:eastAsia="Times New Roman"/>
          <w:b/>
          <w:bCs/>
          <w:color w:val="010101"/>
          <w:sz w:val="20"/>
          <w:szCs w:val="20"/>
        </w:rPr>
        <w:t xml:space="preserve"> </w:t>
      </w:r>
      <w:r>
        <w:rPr>
          <w:rFonts w:ascii="Futura Md BT" w:eastAsia="Futura Md BT" w:hAnsi="Futura Md BT" w:cs="Futura Md BT"/>
          <w:b/>
          <w:bCs/>
          <w:color w:val="010101"/>
          <w:sz w:val="36"/>
          <w:szCs w:val="36"/>
        </w:rPr>
        <w:t xml:space="preserve">                 </w:t>
      </w:r>
      <w:r>
        <w:rPr>
          <w:rFonts w:eastAsia="Times New Roman"/>
          <w:b/>
          <w:bCs/>
          <w:color w:val="010101"/>
          <w:sz w:val="20"/>
          <w:szCs w:val="20"/>
        </w:rPr>
        <w:t xml:space="preserve"> </w:t>
      </w:r>
    </w:p>
    <w:p w:rsidR="009344ED" w:rsidRDefault="009344ED" w:rsidP="009344ED">
      <w:pPr>
        <w:tabs>
          <w:tab w:val="left" w:pos="-405"/>
          <w:tab w:val="left" w:pos="-105"/>
          <w:tab w:val="left" w:pos="-60"/>
        </w:tabs>
        <w:spacing w:line="100" w:lineRule="atLeast"/>
        <w:ind w:left="-435" w:right="105"/>
        <w:rPr>
          <w:rFonts w:eastAsia="Times New Roman"/>
          <w:b/>
          <w:bCs/>
          <w:color w:val="010101"/>
          <w:sz w:val="20"/>
          <w:szCs w:val="20"/>
        </w:rPr>
      </w:pPr>
      <w:r>
        <w:rPr>
          <w:rFonts w:eastAsia="Times New Roman"/>
          <w:b/>
          <w:bCs/>
          <w:color w:val="010101"/>
          <w:sz w:val="20"/>
          <w:szCs w:val="20"/>
        </w:rPr>
        <w:tab/>
        <w:t xml:space="preserve">             </w:t>
      </w:r>
    </w:p>
    <w:p w:rsidR="009344ED" w:rsidRDefault="009344ED" w:rsidP="009A27A8">
      <w:pPr>
        <w:tabs>
          <w:tab w:val="left" w:pos="-105"/>
          <w:tab w:val="left" w:pos="-60"/>
        </w:tabs>
        <w:spacing w:line="100" w:lineRule="atLeast"/>
        <w:ind w:left="270" w:right="105" w:hanging="540"/>
        <w:rPr>
          <w:rFonts w:eastAsia="Times New Roman"/>
          <w:b/>
          <w:bCs/>
          <w:color w:val="010101"/>
          <w:sz w:val="20"/>
          <w:szCs w:val="20"/>
        </w:rPr>
      </w:pPr>
      <w:r>
        <w:rPr>
          <w:rFonts w:eastAsia="Times New Roman"/>
          <w:b/>
          <w:bCs/>
          <w:color w:val="010101"/>
          <w:sz w:val="20"/>
          <w:szCs w:val="20"/>
        </w:rPr>
        <w:t xml:space="preserve">         </w:t>
      </w:r>
      <w:r w:rsidRPr="00E270F3">
        <w:rPr>
          <w:rFonts w:eastAsia="Times New Roman"/>
          <w:b/>
          <w:bCs/>
          <w:color w:val="010101"/>
          <w:sz w:val="20"/>
          <w:szCs w:val="20"/>
        </w:rPr>
        <w:t>Scott Messel</w:t>
      </w:r>
    </w:p>
    <w:p w:rsidR="009344ED" w:rsidRDefault="009344ED" w:rsidP="009A27A8">
      <w:pPr>
        <w:tabs>
          <w:tab w:val="left" w:pos="-105"/>
          <w:tab w:val="left" w:pos="-60"/>
        </w:tabs>
        <w:spacing w:line="100" w:lineRule="atLeast"/>
        <w:ind w:left="270" w:right="105" w:hanging="540"/>
        <w:rPr>
          <w:rFonts w:eastAsia="Times New Roman"/>
          <w:i/>
          <w:iCs/>
          <w:color w:val="010101"/>
        </w:rPr>
      </w:pPr>
      <w:r>
        <w:rPr>
          <w:rFonts w:eastAsia="Times New Roman"/>
          <w:b/>
          <w:bCs/>
          <w:color w:val="010101"/>
          <w:sz w:val="20"/>
          <w:szCs w:val="20"/>
        </w:rPr>
        <w:t xml:space="preserve">        </w:t>
      </w:r>
      <w:r>
        <w:rPr>
          <w:rFonts w:eastAsia="Times New Roman"/>
          <w:i/>
          <w:iCs/>
          <w:color w:val="010101"/>
          <w:sz w:val="20"/>
          <w:szCs w:val="20"/>
        </w:rPr>
        <w:t xml:space="preserve"> Community Development Director</w:t>
      </w:r>
      <w:r>
        <w:rPr>
          <w:rFonts w:eastAsia="Times New Roman"/>
          <w:i/>
          <w:iCs/>
          <w:color w:val="010101"/>
        </w:rPr>
        <w:t xml:space="preserve">  </w:t>
      </w:r>
    </w:p>
    <w:p w:rsidR="009344ED" w:rsidRPr="00BC7E08" w:rsidRDefault="009344ED" w:rsidP="009344ED">
      <w:pPr>
        <w:spacing w:line="100" w:lineRule="atLeast"/>
        <w:ind w:left="1515" w:right="105"/>
        <w:jc w:val="right"/>
        <w:rPr>
          <w:sz w:val="22"/>
          <w:szCs w:val="22"/>
        </w:rPr>
      </w:pPr>
      <w:r w:rsidRPr="00BC7E08">
        <w:rPr>
          <w:rFonts w:eastAsia="Times New Roman"/>
          <w:bCs/>
          <w:color w:val="010101"/>
        </w:rPr>
        <w:t xml:space="preserve">  </w:t>
      </w:r>
    </w:p>
    <w:p w:rsidR="00E97B9F" w:rsidRDefault="00E97B9F" w:rsidP="009344ED">
      <w:pPr>
        <w:ind w:left="360" w:right="360"/>
      </w:pPr>
    </w:p>
    <w:p w:rsidR="009344ED" w:rsidRDefault="00077043" w:rsidP="009344ED">
      <w:pPr>
        <w:ind w:left="360" w:right="360"/>
      </w:pPr>
      <w:r>
        <w:t>April 01,</w:t>
      </w:r>
      <w:r w:rsidR="0062367B">
        <w:t xml:space="preserve"> 20</w:t>
      </w:r>
      <w:r>
        <w:t>20</w:t>
      </w:r>
    </w:p>
    <w:p w:rsidR="00AD1A39" w:rsidRPr="0091030F" w:rsidRDefault="00AD1A39" w:rsidP="009344ED">
      <w:pPr>
        <w:ind w:left="360" w:right="360"/>
      </w:pPr>
    </w:p>
    <w:p w:rsidR="00E97B9F" w:rsidRDefault="00E97B9F" w:rsidP="00AD1A39">
      <w:pPr>
        <w:ind w:left="360" w:right="360"/>
        <w:rPr>
          <w:b/>
        </w:rPr>
      </w:pPr>
    </w:p>
    <w:p w:rsidR="007025E8" w:rsidRPr="0091030F" w:rsidRDefault="00AD1A39" w:rsidP="00AD1A39">
      <w:pPr>
        <w:ind w:left="360" w:right="360"/>
      </w:pPr>
      <w:r w:rsidRPr="0091030F">
        <w:rPr>
          <w:b/>
        </w:rPr>
        <w:t>Notice of Public Hearing</w:t>
      </w:r>
    </w:p>
    <w:p w:rsidR="007025E8" w:rsidRDefault="007025E8" w:rsidP="008B01CF">
      <w:pPr>
        <w:tabs>
          <w:tab w:val="left" w:pos="9900"/>
        </w:tabs>
        <w:ind w:left="360" w:right="360"/>
      </w:pPr>
    </w:p>
    <w:p w:rsidR="00AD1A39" w:rsidRDefault="007025E8" w:rsidP="009A27A8">
      <w:pPr>
        <w:ind w:left="360" w:right="270"/>
      </w:pPr>
      <w:r>
        <w:t>Th</w:t>
      </w:r>
      <w:r w:rsidR="00E6067A">
        <w:t>e</w:t>
      </w:r>
      <w:r>
        <w:t xml:space="preserve"> </w:t>
      </w:r>
      <w:r w:rsidR="009344ED" w:rsidRPr="00B91E5B">
        <w:t>Washington County Planning Commission will be reviewing a</w:t>
      </w:r>
      <w:r w:rsidR="009344ED">
        <w:t xml:space="preserve"> </w:t>
      </w:r>
      <w:r w:rsidR="0073549C">
        <w:t>zone change</w:t>
      </w:r>
      <w:r w:rsidR="009A27A8">
        <w:t xml:space="preserve"> of Parcel</w:t>
      </w:r>
      <w:r w:rsidR="009344ED">
        <w:t xml:space="preserve"> </w:t>
      </w:r>
      <w:r w:rsidR="009A27A8">
        <w:t>DVA-2-A-83-DA,</w:t>
      </w:r>
      <w:r w:rsidR="009344ED">
        <w:t xml:space="preserve"> </w:t>
      </w:r>
      <w:r w:rsidR="0082034F">
        <w:t xml:space="preserve">currently </w:t>
      </w:r>
      <w:r w:rsidR="009344ED">
        <w:t xml:space="preserve">zoned </w:t>
      </w:r>
      <w:r w:rsidR="009F0356">
        <w:t xml:space="preserve">RE-40 </w:t>
      </w:r>
      <w:r w:rsidR="00E6067A">
        <w:t>(</w:t>
      </w:r>
      <w:r w:rsidR="009F0356">
        <w:t>Residential Estate 4</w:t>
      </w:r>
      <w:r w:rsidR="009A27A8">
        <w:t>0</w:t>
      </w:r>
      <w:r w:rsidR="009F0356">
        <w:t xml:space="preserve">,000 </w:t>
      </w:r>
      <w:proofErr w:type="spellStart"/>
      <w:r w:rsidR="009A27A8">
        <w:t>sq.ft</w:t>
      </w:r>
      <w:proofErr w:type="spellEnd"/>
      <w:r w:rsidR="009F0356">
        <w:t>.</w:t>
      </w:r>
      <w:r w:rsidR="00E6067A">
        <w:t xml:space="preserve"> </w:t>
      </w:r>
      <w:r w:rsidR="009A27A8">
        <w:t>m</w:t>
      </w:r>
      <w:r w:rsidR="00E6067A">
        <w:t>inimum lot size)</w:t>
      </w:r>
      <w:r w:rsidR="00077043">
        <w:t xml:space="preserve"> </w:t>
      </w:r>
      <w:r w:rsidR="009A27A8">
        <w:t xml:space="preserve">to RE-20 (Residential Estate 20,000 </w:t>
      </w:r>
      <w:proofErr w:type="spellStart"/>
      <w:r w:rsidR="009A27A8">
        <w:t>sq.ft</w:t>
      </w:r>
      <w:proofErr w:type="spellEnd"/>
      <w:r w:rsidR="009A27A8">
        <w:t xml:space="preserve">. minimum lot size) zone. The parcel is located at </w:t>
      </w:r>
      <w:r w:rsidR="00AD1A39">
        <w:t xml:space="preserve">1381 W. Diamond Valley Dr. </w:t>
      </w:r>
      <w:r w:rsidR="0091030F">
        <w:t>T</w:t>
      </w:r>
      <w:r w:rsidR="008800AC">
        <w:t>h</w:t>
      </w:r>
      <w:r w:rsidR="00AD1A39">
        <w:t xml:space="preserve">e applicant is Justin </w:t>
      </w:r>
      <w:proofErr w:type="spellStart"/>
      <w:r w:rsidR="00AD1A39">
        <w:t>Wanlass</w:t>
      </w:r>
      <w:proofErr w:type="spellEnd"/>
      <w:r w:rsidR="00AD1A39">
        <w:t>.</w:t>
      </w:r>
    </w:p>
    <w:p w:rsidR="00AD1A39" w:rsidRDefault="00AD1A39" w:rsidP="009A27A8">
      <w:pPr>
        <w:ind w:left="360" w:right="270"/>
      </w:pPr>
    </w:p>
    <w:p w:rsidR="009344ED" w:rsidRDefault="00AD1A39" w:rsidP="00AD1A39">
      <w:pPr>
        <w:ind w:left="360" w:right="270"/>
      </w:pPr>
      <w:r>
        <w:t xml:space="preserve">The Washington </w:t>
      </w:r>
      <w:r w:rsidR="0091030F">
        <w:t>Co</w:t>
      </w:r>
      <w:r>
        <w:t>unty Planning Commission will also be reviewing a preliminary amended and extended plat of the Diamond Valley Acres Phase 2</w:t>
      </w:r>
      <w:r w:rsidR="0091030F">
        <w:t xml:space="preserve"> </w:t>
      </w:r>
      <w:r w:rsidR="00304853">
        <w:t>S</w:t>
      </w:r>
      <w:r w:rsidR="0091030F">
        <w:t xml:space="preserve">ubdivision in order </w:t>
      </w:r>
      <w:r>
        <w:t>to subdivide</w:t>
      </w:r>
      <w:r w:rsidR="0091030F">
        <w:t xml:space="preserve"> the 13-acre</w:t>
      </w:r>
      <w:r>
        <w:t xml:space="preserve"> </w:t>
      </w:r>
      <w:r w:rsidR="00304853">
        <w:t>p</w:t>
      </w:r>
      <w:r>
        <w:t>arcel</w:t>
      </w:r>
      <w:r w:rsidR="0091030F">
        <w:t>,</w:t>
      </w:r>
      <w:r>
        <w:t xml:space="preserve"> 7326-A-6-DA</w:t>
      </w:r>
      <w:r w:rsidR="0091030F">
        <w:t>,</w:t>
      </w:r>
      <w:r>
        <w:t xml:space="preserve"> into two 5-acre </w:t>
      </w:r>
      <w:r w:rsidR="00304853">
        <w:t>lot</w:t>
      </w:r>
      <w:r>
        <w:t xml:space="preserve">s. The property is currently zoned </w:t>
      </w:r>
      <w:r w:rsidR="00077043">
        <w:t>A-</w:t>
      </w:r>
      <w:r>
        <w:t>5 (Agriculture 5 acre minimum lot size)</w:t>
      </w:r>
      <w:r w:rsidR="00E6067A">
        <w:t>.</w:t>
      </w:r>
      <w:r>
        <w:t xml:space="preserve"> The parcel </w:t>
      </w:r>
      <w:proofErr w:type="gramStart"/>
      <w:r>
        <w:t>will be accessed</w:t>
      </w:r>
      <w:proofErr w:type="gramEnd"/>
      <w:r>
        <w:t xml:space="preserve"> from Parcel DVA-2-A-83-DA as a flag lot.</w:t>
      </w:r>
    </w:p>
    <w:p w:rsidR="00AD1A39" w:rsidRPr="00B91E5B" w:rsidRDefault="00AD1A39" w:rsidP="00AD1A39">
      <w:pPr>
        <w:ind w:left="360" w:right="270"/>
      </w:pPr>
      <w:bookmarkStart w:id="0" w:name="_GoBack"/>
      <w:bookmarkEnd w:id="0"/>
    </w:p>
    <w:p w:rsidR="002F7E14" w:rsidRDefault="009344ED" w:rsidP="002F7E14">
      <w:pPr>
        <w:ind w:left="360"/>
        <w:rPr>
          <w:color w:val="181717"/>
        </w:rPr>
      </w:pPr>
      <w:r w:rsidRPr="00B91E5B">
        <w:t>The Washington County Planning Commission will hold a</w:t>
      </w:r>
      <w:r w:rsidR="00A25841">
        <w:t xml:space="preserve"> virtual public </w:t>
      </w:r>
      <w:r w:rsidRPr="00B91E5B">
        <w:t xml:space="preserve">hearing </w:t>
      </w:r>
      <w:r>
        <w:t xml:space="preserve">regarding this application </w:t>
      </w:r>
      <w:r w:rsidRPr="00B91E5B">
        <w:t>on Tuesday</w:t>
      </w:r>
      <w:r>
        <w:t>,</w:t>
      </w:r>
      <w:r w:rsidRPr="00B91E5B">
        <w:t xml:space="preserve"> </w:t>
      </w:r>
      <w:r w:rsidR="00AD1A39">
        <w:t>April</w:t>
      </w:r>
      <w:r w:rsidR="009F0356">
        <w:t xml:space="preserve"> 1</w:t>
      </w:r>
      <w:r w:rsidR="00FF50B3">
        <w:t>4</w:t>
      </w:r>
      <w:r w:rsidR="008B01CF">
        <w:t>, 20</w:t>
      </w:r>
      <w:r w:rsidR="00AD1A39">
        <w:t>20</w:t>
      </w:r>
      <w:r>
        <w:t xml:space="preserve"> at </w:t>
      </w:r>
      <w:r w:rsidRPr="00B91E5B">
        <w:t>1:30 p</w:t>
      </w:r>
      <w:r>
        <w:t>.</w:t>
      </w:r>
      <w:r w:rsidRPr="00B91E5B">
        <w:t>m</w:t>
      </w:r>
      <w:r>
        <w:t>.</w:t>
      </w:r>
      <w:r w:rsidRPr="00B91E5B">
        <w:t xml:space="preserve"> </w:t>
      </w:r>
      <w:r w:rsidR="00FF50B3">
        <w:t xml:space="preserve">You </w:t>
      </w:r>
      <w:r w:rsidR="002F7E14">
        <w:t>can</w:t>
      </w:r>
      <w:r w:rsidR="00FF50B3">
        <w:t xml:space="preserve"> access this meeting </w:t>
      </w:r>
      <w:r w:rsidR="002F7E14">
        <w:t xml:space="preserve">through      </w:t>
      </w:r>
      <w:r w:rsidR="00FF50B3" w:rsidRPr="00FF50B3">
        <w:rPr>
          <w:color w:val="44546A"/>
        </w:rPr>
        <w:t>Zoom Meeting</w:t>
      </w:r>
      <w:r w:rsidR="00FF50B3">
        <w:rPr>
          <w:color w:val="44546A"/>
        </w:rPr>
        <w:t xml:space="preserve"> </w:t>
      </w:r>
      <w:hyperlink r:id="rId8" w:history="1">
        <w:r w:rsidR="00FF50B3" w:rsidRPr="002F7E14">
          <w:rPr>
            <w:rStyle w:val="Hyperlink"/>
          </w:rPr>
          <w:t>https://zoom.us/j/548834567</w:t>
        </w:r>
      </w:hyperlink>
      <w:r w:rsidR="00FF50B3" w:rsidRPr="002F7E14">
        <w:rPr>
          <w:color w:val="44546A"/>
        </w:rPr>
        <w:t>.</w:t>
      </w:r>
      <w:r w:rsidR="00FF50B3">
        <w:rPr>
          <w:color w:val="44546A"/>
        </w:rPr>
        <w:t xml:space="preserve"> </w:t>
      </w:r>
      <w:r w:rsidR="00A25841">
        <w:t xml:space="preserve"> </w:t>
      </w:r>
      <w:r w:rsidR="002F7E14">
        <w:t xml:space="preserve">Alternatively, you may call in on any of the following numbers:  </w:t>
      </w:r>
      <w:hyperlink r:id="rId9" w:history="1">
        <w:r w:rsidR="002F7E14"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+1 669 900 6833</w:t>
        </w:r>
      </w:hyperlink>
      <w:r w:rsidR="002F7E14">
        <w:rPr>
          <w:color w:val="181717"/>
        </w:rPr>
        <w:t xml:space="preserve">; </w:t>
      </w:r>
      <w:hyperlink r:id="rId10" w:history="1">
        <w:r w:rsidR="002F7E14"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+1 346 248 7799</w:t>
        </w:r>
      </w:hyperlink>
      <w:r w:rsidR="002F7E14">
        <w:rPr>
          <w:color w:val="181717"/>
        </w:rPr>
        <w:t xml:space="preserve">; </w:t>
      </w:r>
      <w:hyperlink r:id="rId11" w:history="1">
        <w:r w:rsidR="002F7E14"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+1 929 205 6099</w:t>
        </w:r>
      </w:hyperlink>
      <w:r w:rsidR="002F7E14">
        <w:rPr>
          <w:color w:val="181717"/>
        </w:rPr>
        <w:t xml:space="preserve">; </w:t>
      </w:r>
      <w:hyperlink r:id="rId12" w:history="1">
        <w:r w:rsidR="002F7E14"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+1 253 215 8782</w:t>
        </w:r>
      </w:hyperlink>
      <w:r w:rsidR="002F7E14">
        <w:rPr>
          <w:color w:val="181717"/>
        </w:rPr>
        <w:t xml:space="preserve">; </w:t>
      </w:r>
    </w:p>
    <w:p w:rsidR="009344ED" w:rsidRPr="00B91E5B" w:rsidRDefault="002F7E14" w:rsidP="00FF50B3">
      <w:pPr>
        <w:ind w:left="360"/>
      </w:pPr>
      <w:hyperlink r:id="rId13" w:history="1">
        <w:r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+1 301 715 8592</w:t>
        </w:r>
      </w:hyperlink>
      <w:r>
        <w:rPr>
          <w:color w:val="181717"/>
        </w:rPr>
        <w:t xml:space="preserve">; </w:t>
      </w:r>
      <w:hyperlink r:id="rId14" w:history="1">
        <w:r>
          <w:rPr>
            <w:rStyle w:val="Hyperlink"/>
            <w:rFonts w:ascii="Helvetica" w:hAnsi="Helvetica" w:cs="Helvetica"/>
            <w:color w:val="181717"/>
            <w:sz w:val="20"/>
            <w:szCs w:val="20"/>
            <w:shd w:val="clear" w:color="auto" w:fill="FFFFFF"/>
          </w:rPr>
          <w:t>+1 312 626 6799</w:t>
        </w:r>
      </w:hyperlink>
      <w:r>
        <w:rPr>
          <w:color w:val="181717"/>
        </w:rPr>
        <w:t xml:space="preserve">. </w:t>
      </w:r>
      <w:r w:rsidR="009344ED" w:rsidRPr="00B91E5B">
        <w:t xml:space="preserve">The </w:t>
      </w:r>
      <w:r w:rsidR="00D7348C">
        <w:t xml:space="preserve">anchor location is at the </w:t>
      </w:r>
      <w:r w:rsidR="009344ED" w:rsidRPr="00B91E5B">
        <w:t>Washington County Administration Building (Commission Chambers) located at 197 East Tabernacle, St. George, Utah 84770</w:t>
      </w:r>
      <w:r w:rsidR="00D7348C">
        <w:t>.</w:t>
      </w:r>
    </w:p>
    <w:p w:rsidR="009344ED" w:rsidRPr="00B91E5B" w:rsidRDefault="009344ED" w:rsidP="009344ED">
      <w:pPr>
        <w:ind w:left="360" w:right="360"/>
      </w:pPr>
    </w:p>
    <w:p w:rsidR="00711B43" w:rsidRDefault="009344ED" w:rsidP="007025E8">
      <w:pPr>
        <w:ind w:left="360" w:right="360"/>
      </w:pPr>
      <w:r w:rsidRPr="00B91E5B">
        <w:t>Interested persons are encouraged to attend this meeting and express any opinions reg</w:t>
      </w:r>
      <w:r>
        <w:t xml:space="preserve">arding the proposed zone change. </w:t>
      </w:r>
      <w:r w:rsidRPr="00B91E5B">
        <w:t>You may also express your opinions in writing prior to the meeting</w:t>
      </w:r>
      <w:r>
        <w:t xml:space="preserve">. </w:t>
      </w:r>
      <w:r w:rsidRPr="00B91E5B">
        <w:t xml:space="preserve">Your written comments can be sent </w:t>
      </w:r>
      <w:proofErr w:type="gramStart"/>
      <w:r w:rsidRPr="00B91E5B">
        <w:t>to:</w:t>
      </w:r>
      <w:proofErr w:type="gramEnd"/>
      <w:r w:rsidRPr="00B91E5B">
        <w:t xml:space="preserve"> Community Development Department, Washington County, 197 East Tabernacle, St. George, Utah 84770</w:t>
      </w:r>
      <w:r>
        <w:t>. You may contact the Community Development Department @ 435-634-5701.</w:t>
      </w:r>
    </w:p>
    <w:p w:rsidR="007025E8" w:rsidRDefault="007025E8" w:rsidP="007025E8">
      <w:pPr>
        <w:ind w:left="360" w:right="360"/>
      </w:pPr>
    </w:p>
    <w:p w:rsidR="00B82A0B" w:rsidRDefault="00B82A0B" w:rsidP="00B82A0B">
      <w:pPr>
        <w:ind w:left="360" w:right="360"/>
        <w:rPr>
          <w:b/>
        </w:rPr>
      </w:pPr>
      <w:r>
        <w:rPr>
          <w:b/>
        </w:rPr>
        <w:t xml:space="preserve">Spectrum/Publish Saturday </w:t>
      </w:r>
      <w:r w:rsidR="00E97B9F">
        <w:rPr>
          <w:b/>
        </w:rPr>
        <w:t>April</w:t>
      </w:r>
      <w:r w:rsidR="009F0356">
        <w:rPr>
          <w:b/>
        </w:rPr>
        <w:t xml:space="preserve"> 0</w:t>
      </w:r>
      <w:r w:rsidR="00E97B9F">
        <w:rPr>
          <w:b/>
        </w:rPr>
        <w:t>4</w:t>
      </w:r>
      <w:r>
        <w:rPr>
          <w:b/>
        </w:rPr>
        <w:t>, 20</w:t>
      </w:r>
      <w:r w:rsidR="00E97B9F">
        <w:rPr>
          <w:b/>
        </w:rPr>
        <w:t>20</w:t>
      </w:r>
    </w:p>
    <w:p w:rsidR="00A30914" w:rsidRDefault="00A30914" w:rsidP="009F0356">
      <w:pPr>
        <w:tabs>
          <w:tab w:val="left" w:pos="9900"/>
        </w:tabs>
        <w:ind w:left="1620" w:right="216" w:hanging="1260"/>
      </w:pPr>
    </w:p>
    <w:p w:rsidR="00B82A0B" w:rsidRDefault="00B82A0B" w:rsidP="00AD1A39">
      <w:pPr>
        <w:tabs>
          <w:tab w:val="left" w:pos="9900"/>
        </w:tabs>
        <w:ind w:left="1620" w:right="360" w:hanging="1260"/>
      </w:pPr>
      <w:r>
        <w:t>POSTED:    Washington County Administrative Building</w:t>
      </w:r>
      <w:r w:rsidR="00FF50B3">
        <w:t>.</w:t>
      </w:r>
      <w:r w:rsidR="009F0356">
        <w:t xml:space="preserve"> </w:t>
      </w:r>
      <w:r w:rsidR="00FF50B3">
        <w:t xml:space="preserve"> </w:t>
      </w:r>
      <w:r w:rsidR="009F0356">
        <w:t xml:space="preserve">The Spectrum Newspaper. The St. George News. </w:t>
      </w:r>
      <w:r w:rsidR="00FF50B3">
        <w:t xml:space="preserve"> </w:t>
      </w:r>
      <w:r w:rsidR="009F0356">
        <w:t>The U</w:t>
      </w:r>
      <w:r>
        <w:t>tah State Public Notice Website</w:t>
      </w:r>
    </w:p>
    <w:sectPr w:rsidR="00B82A0B" w:rsidSect="00E97B9F">
      <w:headerReference w:type="default" r:id="rId15"/>
      <w:footnotePr>
        <w:pos w:val="beneathText"/>
      </w:footnotePr>
      <w:type w:val="continuous"/>
      <w:pgSz w:w="12240" w:h="15840" w:code="1"/>
      <w:pgMar w:top="576" w:right="1440" w:bottom="1440" w:left="144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75" w:rsidRDefault="00094E75" w:rsidP="0091030F">
      <w:r>
        <w:separator/>
      </w:r>
    </w:p>
  </w:endnote>
  <w:endnote w:type="continuationSeparator" w:id="0">
    <w:p w:rsidR="00094E75" w:rsidRDefault="00094E75" w:rsidP="0091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75" w:rsidRDefault="00094E75" w:rsidP="0091030F">
      <w:r>
        <w:separator/>
      </w:r>
    </w:p>
  </w:footnote>
  <w:footnote w:type="continuationSeparator" w:id="0">
    <w:p w:rsidR="00094E75" w:rsidRDefault="00094E75" w:rsidP="0091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0F" w:rsidRDefault="0091030F" w:rsidP="009103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ED"/>
    <w:rsid w:val="00045CB8"/>
    <w:rsid w:val="00064A96"/>
    <w:rsid w:val="00074655"/>
    <w:rsid w:val="00077043"/>
    <w:rsid w:val="00094164"/>
    <w:rsid w:val="00094E75"/>
    <w:rsid w:val="00173DA8"/>
    <w:rsid w:val="001F3701"/>
    <w:rsid w:val="0022126D"/>
    <w:rsid w:val="00257706"/>
    <w:rsid w:val="002C7613"/>
    <w:rsid w:val="002F7E14"/>
    <w:rsid w:val="00304853"/>
    <w:rsid w:val="0042389C"/>
    <w:rsid w:val="00445E50"/>
    <w:rsid w:val="00451351"/>
    <w:rsid w:val="004F333F"/>
    <w:rsid w:val="00552B0A"/>
    <w:rsid w:val="0062367B"/>
    <w:rsid w:val="00624F9D"/>
    <w:rsid w:val="006E0FFF"/>
    <w:rsid w:val="007025E8"/>
    <w:rsid w:val="0070464A"/>
    <w:rsid w:val="007050DD"/>
    <w:rsid w:val="00711B43"/>
    <w:rsid w:val="0073549C"/>
    <w:rsid w:val="0082034F"/>
    <w:rsid w:val="008800AC"/>
    <w:rsid w:val="008B01CF"/>
    <w:rsid w:val="0091030F"/>
    <w:rsid w:val="009344ED"/>
    <w:rsid w:val="009A27A8"/>
    <w:rsid w:val="009F0356"/>
    <w:rsid w:val="00A25841"/>
    <w:rsid w:val="00A30914"/>
    <w:rsid w:val="00A40AA8"/>
    <w:rsid w:val="00A5132B"/>
    <w:rsid w:val="00AD1A39"/>
    <w:rsid w:val="00B82A0B"/>
    <w:rsid w:val="00BA2F88"/>
    <w:rsid w:val="00BB0DF0"/>
    <w:rsid w:val="00BC3F74"/>
    <w:rsid w:val="00C036AB"/>
    <w:rsid w:val="00C673E7"/>
    <w:rsid w:val="00D7348C"/>
    <w:rsid w:val="00DA625D"/>
    <w:rsid w:val="00E6067A"/>
    <w:rsid w:val="00E97B9F"/>
    <w:rsid w:val="00F91A5C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4AA06-A1F6-44AE-9AA5-10C9B0B1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ED"/>
    <w:pPr>
      <w:widowControl w:val="0"/>
      <w:suppressAutoHyphens/>
      <w:spacing w:after="0" w:line="240" w:lineRule="auto"/>
    </w:pPr>
    <w:rPr>
      <w:rFonts w:eastAsia="Arial Unicode MS" w:cs="Times New Roman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F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74"/>
    <w:rPr>
      <w:rFonts w:ascii="Segoe UI" w:eastAsia="Arial Unicode MS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50B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30F"/>
    <w:rPr>
      <w:rFonts w:eastAsia="Arial Unicode MS" w:cs="Times New Roman"/>
      <w:kern w:val="1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30F"/>
    <w:rPr>
      <w:rFonts w:eastAsia="Arial Unicode MS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548834567" TargetMode="External"/><Relationship Id="rId13" Type="http://schemas.openxmlformats.org/officeDocument/2006/relationships/hyperlink" Target="tel:+13017158592" TargetMode="External"/><Relationship Id="rId3" Type="http://schemas.openxmlformats.org/officeDocument/2006/relationships/webSettings" Target="webSettings.xml"/><Relationship Id="rId7" Type="http://schemas.openxmlformats.org/officeDocument/2006/relationships/image" Target="cid:3658040E-0115-4936-810E-C3A8782E579A@washco.org" TargetMode="External"/><Relationship Id="rId12" Type="http://schemas.openxmlformats.org/officeDocument/2006/relationships/hyperlink" Target="tel:+1253215878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tel:+19292056099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tel:+13462487799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16699006833" TargetMode="External"/><Relationship Id="rId14" Type="http://schemas.openxmlformats.org/officeDocument/2006/relationships/hyperlink" Target="tel:+1312626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Rezone</vt:lpstr>
    </vt:vector>
  </TitlesOfParts>
  <Company>Hewlett-Packard Company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Rezone</dc:title>
  <dc:subject>Legal Notice</dc:subject>
  <dc:creator>Doreen Bowers-Irons</dc:creator>
  <cp:keywords/>
  <dc:description/>
  <cp:lastModifiedBy>Doreen Bowers</cp:lastModifiedBy>
  <cp:revision>6</cp:revision>
  <cp:lastPrinted>2019-05-22T21:42:00Z</cp:lastPrinted>
  <dcterms:created xsi:type="dcterms:W3CDTF">2020-03-31T20:35:00Z</dcterms:created>
  <dcterms:modified xsi:type="dcterms:W3CDTF">2020-04-01T14:33:00Z</dcterms:modified>
</cp:coreProperties>
</file>