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012" w:rsidRPr="00A36012" w:rsidRDefault="009D74F7" w:rsidP="009D74F7">
      <w:pPr>
        <w:jc w:val="center"/>
        <w:rPr>
          <w:rFonts w:eastAsiaTheme="minorHAnsi"/>
          <w:b/>
          <w:snapToGrid/>
          <w:sz w:val="28"/>
          <w:szCs w:val="28"/>
        </w:rPr>
      </w:pPr>
      <w:r w:rsidRPr="00A36012">
        <w:rPr>
          <w:rFonts w:ascii="Aparajita" w:eastAsiaTheme="minorHAnsi" w:hAnsi="Aparajita" w:cs="Aparajita"/>
          <w:noProof/>
          <w:snapToGrid/>
          <w:sz w:val="22"/>
          <w:szCs w:val="22"/>
        </w:rPr>
        <w:drawing>
          <wp:anchor distT="0" distB="0" distL="114300" distR="114300" simplePos="0" relativeHeight="251659264" behindDoc="0" locked="0" layoutInCell="1" allowOverlap="1" wp14:anchorId="650BA4E9" wp14:editId="0AC274A9">
            <wp:simplePos x="0" y="0"/>
            <wp:positionH relativeFrom="column">
              <wp:posOffset>5153025</wp:posOffset>
            </wp:positionH>
            <wp:positionV relativeFrom="paragraph">
              <wp:posOffset>-495300</wp:posOffset>
            </wp:positionV>
            <wp:extent cx="1076325" cy="819150"/>
            <wp:effectExtent l="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076325" cy="8191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F7506E">
        <w:rPr>
          <w:rFonts w:eastAsiaTheme="minorHAnsi"/>
          <w:b/>
          <w:snapToGrid/>
          <w:sz w:val="28"/>
          <w:szCs w:val="28"/>
        </w:rPr>
        <w:t xml:space="preserve">           </w:t>
      </w:r>
      <w:r w:rsidR="00A36012" w:rsidRPr="00A36012">
        <w:rPr>
          <w:rFonts w:eastAsiaTheme="minorHAnsi"/>
          <w:b/>
          <w:snapToGrid/>
          <w:sz w:val="28"/>
          <w:szCs w:val="28"/>
        </w:rPr>
        <w:t xml:space="preserve">TOQUERVILLE </w:t>
      </w:r>
      <w:r w:rsidR="00792896">
        <w:rPr>
          <w:rFonts w:eastAsiaTheme="minorHAnsi"/>
          <w:b/>
          <w:snapToGrid/>
          <w:sz w:val="28"/>
          <w:szCs w:val="28"/>
        </w:rPr>
        <w:t>LIGHTING ADMINSTRATOR</w:t>
      </w:r>
    </w:p>
    <w:p w:rsidR="00A36012" w:rsidRPr="00A36012" w:rsidRDefault="00A36012" w:rsidP="00A36012">
      <w:pPr>
        <w:widowControl/>
        <w:rPr>
          <w:rFonts w:eastAsiaTheme="minorHAnsi"/>
          <w:snapToGrid/>
          <w:szCs w:val="24"/>
        </w:rPr>
      </w:pPr>
      <w:r w:rsidRPr="00A36012">
        <w:rPr>
          <w:rFonts w:eastAsiaTheme="minorHAnsi"/>
          <w:snapToGrid/>
          <w:szCs w:val="24"/>
        </w:rPr>
        <w:t xml:space="preserve">                                            </w:t>
      </w:r>
      <w:r w:rsidR="009D74F7">
        <w:rPr>
          <w:rFonts w:eastAsiaTheme="minorHAnsi"/>
          <w:snapToGrid/>
          <w:szCs w:val="24"/>
        </w:rPr>
        <w:tab/>
      </w:r>
      <w:r w:rsidR="009D74F7">
        <w:rPr>
          <w:rFonts w:eastAsiaTheme="minorHAnsi"/>
          <w:snapToGrid/>
          <w:szCs w:val="24"/>
        </w:rPr>
        <w:tab/>
      </w:r>
      <w:r w:rsidRPr="00A36012">
        <w:rPr>
          <w:rFonts w:eastAsiaTheme="minorHAnsi"/>
          <w:snapToGrid/>
          <w:szCs w:val="24"/>
        </w:rPr>
        <w:t>Job Description</w:t>
      </w:r>
      <w:r w:rsidRPr="00A36012">
        <w:rPr>
          <w:rFonts w:eastAsiaTheme="minorHAnsi"/>
          <w:snapToGrid/>
          <w:szCs w:val="24"/>
        </w:rPr>
        <w:tab/>
      </w:r>
    </w:p>
    <w:p w:rsidR="00A36012" w:rsidRPr="00A36012" w:rsidRDefault="00A36012" w:rsidP="00A36012">
      <w:pPr>
        <w:widowControl/>
        <w:tabs>
          <w:tab w:val="left" w:pos="1800"/>
        </w:tabs>
        <w:rPr>
          <w:rFonts w:eastAsiaTheme="minorHAnsi"/>
          <w:snapToGrid/>
          <w:szCs w:val="24"/>
        </w:rPr>
      </w:pPr>
    </w:p>
    <w:p w:rsidR="00A36012" w:rsidRPr="00A36012" w:rsidRDefault="00A36012" w:rsidP="00A36012">
      <w:pPr>
        <w:widowControl/>
        <w:tabs>
          <w:tab w:val="left" w:pos="1800"/>
        </w:tabs>
        <w:rPr>
          <w:rFonts w:eastAsiaTheme="minorHAnsi"/>
          <w:snapToGrid/>
          <w:szCs w:val="24"/>
        </w:rPr>
      </w:pPr>
      <w:r w:rsidRPr="00A36012">
        <w:rPr>
          <w:rFonts w:eastAsiaTheme="minorHAnsi"/>
          <w:snapToGrid/>
          <w:szCs w:val="24"/>
        </w:rPr>
        <w:t xml:space="preserve">Date: </w:t>
      </w:r>
      <w:r w:rsidR="00792896">
        <w:rPr>
          <w:rFonts w:eastAsiaTheme="minorHAnsi"/>
          <w:snapToGrid/>
          <w:szCs w:val="24"/>
        </w:rPr>
        <w:t>December</w:t>
      </w:r>
      <w:r>
        <w:rPr>
          <w:rFonts w:eastAsiaTheme="minorHAnsi"/>
          <w:snapToGrid/>
          <w:szCs w:val="24"/>
        </w:rPr>
        <w:t xml:space="preserve"> 2019</w:t>
      </w:r>
    </w:p>
    <w:p w:rsidR="00CC7008" w:rsidRPr="00F7506E" w:rsidRDefault="00CC7008" w:rsidP="00A36012">
      <w:pPr>
        <w:widowControl/>
        <w:spacing w:after="120"/>
        <w:rPr>
          <w:rFonts w:eastAsiaTheme="minorHAnsi"/>
          <w:snapToGrid/>
          <w:sz w:val="16"/>
          <w:szCs w:val="16"/>
        </w:rPr>
      </w:pPr>
    </w:p>
    <w:p w:rsidR="009D74F7" w:rsidRDefault="009D74F7" w:rsidP="00A36012">
      <w:pPr>
        <w:widowControl/>
        <w:spacing w:after="120"/>
        <w:rPr>
          <w:rFonts w:eastAsiaTheme="minorHAnsi"/>
          <w:snapToGrid/>
          <w:szCs w:val="24"/>
        </w:rPr>
      </w:pPr>
      <w:r>
        <w:rPr>
          <w:rFonts w:eastAsiaTheme="minorHAnsi"/>
          <w:snapToGrid/>
          <w:szCs w:val="24"/>
        </w:rPr>
        <w:t xml:space="preserve">The </w:t>
      </w:r>
      <w:r w:rsidR="00792896">
        <w:rPr>
          <w:rFonts w:eastAsiaTheme="minorHAnsi"/>
          <w:snapToGrid/>
          <w:szCs w:val="24"/>
        </w:rPr>
        <w:t>Lighting Administrator</w:t>
      </w:r>
      <w:r>
        <w:rPr>
          <w:rFonts w:eastAsiaTheme="minorHAnsi"/>
          <w:snapToGrid/>
          <w:szCs w:val="24"/>
        </w:rPr>
        <w:t xml:space="preserve"> shall </w:t>
      </w:r>
      <w:r w:rsidR="00792896">
        <w:rPr>
          <w:rFonts w:eastAsiaTheme="minorHAnsi"/>
          <w:snapToGrid/>
          <w:szCs w:val="24"/>
        </w:rPr>
        <w:t xml:space="preserve">perform </w:t>
      </w:r>
      <w:r>
        <w:rPr>
          <w:rFonts w:eastAsiaTheme="minorHAnsi"/>
          <w:snapToGrid/>
          <w:szCs w:val="24"/>
        </w:rPr>
        <w:t xml:space="preserve">the following duties. </w:t>
      </w:r>
    </w:p>
    <w:p w:rsidR="008819B3" w:rsidRPr="00FC7B13" w:rsidRDefault="008819B3" w:rsidP="008819B3">
      <w:pPr>
        <w:widowControl/>
        <w:spacing w:after="120"/>
        <w:rPr>
          <w:rFonts w:eastAsiaTheme="minorHAnsi"/>
          <w:snapToGrid/>
          <w:szCs w:val="24"/>
        </w:rPr>
      </w:pPr>
      <w:r>
        <w:rPr>
          <w:rFonts w:eastAsiaTheme="minorHAnsi"/>
          <w:snapToGrid/>
          <w:szCs w:val="24"/>
        </w:rPr>
        <w:t xml:space="preserve">DEFINITIONS OF POSITION: </w:t>
      </w:r>
      <w:r>
        <w:t>A city official designated by the city council to administer, interpret and enforce th</w:t>
      </w:r>
      <w:r>
        <w:t>e Exterior Lighting</w:t>
      </w:r>
      <w:r>
        <w:t xml:space="preserve"> chapter</w:t>
      </w:r>
      <w:r>
        <w:t xml:space="preserve"> of the Toquerville City Code</w:t>
      </w:r>
      <w:r>
        <w:t>, and make recommendations thereunder.</w:t>
      </w:r>
    </w:p>
    <w:p w:rsidR="008819B3" w:rsidRPr="00A36012" w:rsidRDefault="008819B3" w:rsidP="00A36012">
      <w:pPr>
        <w:widowControl/>
        <w:spacing w:after="120"/>
        <w:rPr>
          <w:rFonts w:eastAsiaTheme="minorHAnsi"/>
          <w:snapToGrid/>
          <w:szCs w:val="24"/>
        </w:rPr>
      </w:pPr>
    </w:p>
    <w:p w:rsidR="00A36012" w:rsidRPr="00A36012" w:rsidRDefault="00792896" w:rsidP="00A36012">
      <w:pPr>
        <w:widowControl/>
        <w:rPr>
          <w:rFonts w:eastAsiaTheme="minorHAnsi"/>
          <w:snapToGrid/>
          <w:szCs w:val="24"/>
        </w:rPr>
      </w:pPr>
      <w:r>
        <w:rPr>
          <w:rFonts w:eastAsiaTheme="minorHAnsi"/>
          <w:snapToGrid/>
          <w:szCs w:val="24"/>
        </w:rPr>
        <w:t>LIGHTING ADMINISTRATOR</w:t>
      </w:r>
      <w:r w:rsidR="009D74F7">
        <w:rPr>
          <w:rFonts w:eastAsiaTheme="minorHAnsi"/>
          <w:snapToGrid/>
          <w:szCs w:val="24"/>
        </w:rPr>
        <w:t xml:space="preserve"> </w:t>
      </w:r>
      <w:r w:rsidR="00A36012" w:rsidRPr="00A36012">
        <w:rPr>
          <w:rFonts w:eastAsiaTheme="minorHAnsi"/>
          <w:snapToGrid/>
          <w:szCs w:val="24"/>
        </w:rPr>
        <w:t xml:space="preserve">DUTIES AND RESPONSIBILITIES: </w:t>
      </w:r>
    </w:p>
    <w:p w:rsidR="00CC7008" w:rsidRDefault="00792896" w:rsidP="00CC7008">
      <w:pPr>
        <w:widowControl/>
        <w:numPr>
          <w:ilvl w:val="0"/>
          <w:numId w:val="6"/>
        </w:numPr>
        <w:spacing w:after="200" w:line="276" w:lineRule="auto"/>
        <w:contextualSpacing/>
        <w:rPr>
          <w:rFonts w:eastAsiaTheme="minorHAnsi"/>
          <w:snapToGrid/>
          <w:szCs w:val="24"/>
        </w:rPr>
      </w:pPr>
      <w:r>
        <w:rPr>
          <w:rFonts w:eastAsiaTheme="minorHAnsi"/>
          <w:snapToGrid/>
          <w:szCs w:val="24"/>
        </w:rPr>
        <w:t>Receive and approve luminaires in public right-of-way through application from Rocky Mountain Power.</w:t>
      </w:r>
    </w:p>
    <w:p w:rsidR="00FC7B13" w:rsidRDefault="00FC7B13" w:rsidP="00FC7B13">
      <w:pPr>
        <w:widowControl/>
        <w:numPr>
          <w:ilvl w:val="0"/>
          <w:numId w:val="6"/>
        </w:numPr>
        <w:spacing w:after="200" w:line="276" w:lineRule="auto"/>
        <w:contextualSpacing/>
        <w:rPr>
          <w:rFonts w:eastAsiaTheme="minorHAnsi"/>
          <w:snapToGrid/>
          <w:szCs w:val="24"/>
        </w:rPr>
      </w:pPr>
      <w:r>
        <w:rPr>
          <w:rFonts w:eastAsiaTheme="minorHAnsi"/>
          <w:snapToGrid/>
          <w:szCs w:val="24"/>
        </w:rPr>
        <w:t xml:space="preserve">Shall review applications for </w:t>
      </w:r>
      <w:r>
        <w:t xml:space="preserve">new exterior lighting or any existing exterior lighting on subject property that is part of an application </w:t>
      </w:r>
      <w:r>
        <w:rPr>
          <w:rFonts w:eastAsiaTheme="minorHAnsi"/>
          <w:snapToGrid/>
          <w:szCs w:val="24"/>
        </w:rPr>
        <w:t>for design, conditional use permits, PUDs, subdivisions, applicable signs permits, building permits or any other land use approval - regarding location, type, height, lumen output, and luminesce levels</w:t>
      </w:r>
      <w:r w:rsidRPr="00FC7B13">
        <w:t xml:space="preserve"> </w:t>
      </w:r>
      <w:r>
        <w:t xml:space="preserve">to determine whether the exterior lighting complies with the standards </w:t>
      </w:r>
      <w:r>
        <w:t>of the lighting ordinance</w:t>
      </w:r>
      <w:r>
        <w:t>.</w:t>
      </w:r>
    </w:p>
    <w:p w:rsidR="00FC7B13" w:rsidRDefault="00FC7B13" w:rsidP="00CC7008">
      <w:pPr>
        <w:widowControl/>
        <w:numPr>
          <w:ilvl w:val="0"/>
          <w:numId w:val="6"/>
        </w:numPr>
        <w:spacing w:after="200" w:line="276" w:lineRule="auto"/>
        <w:contextualSpacing/>
        <w:rPr>
          <w:rFonts w:eastAsiaTheme="minorHAnsi"/>
          <w:snapToGrid/>
          <w:szCs w:val="24"/>
        </w:rPr>
      </w:pPr>
      <w:r>
        <w:rPr>
          <w:rFonts w:eastAsiaTheme="minorHAnsi"/>
          <w:snapToGrid/>
          <w:szCs w:val="24"/>
        </w:rPr>
        <w:t>Shall convey in writing, recommendations regarding the exterior lighting compliance to the Building Official, Planning Commission or other appropriate approving body before their review or hearing</w:t>
      </w:r>
      <w:r w:rsidR="008819B3">
        <w:rPr>
          <w:rFonts w:eastAsiaTheme="minorHAnsi"/>
          <w:snapToGrid/>
          <w:szCs w:val="24"/>
        </w:rPr>
        <w:t xml:space="preserve"> of such building permit, design review, conditional use permit, PUD, subdivision or applicable sign permit.</w:t>
      </w:r>
    </w:p>
    <w:p w:rsidR="008819B3" w:rsidRDefault="008819B3" w:rsidP="00CC7008">
      <w:pPr>
        <w:widowControl/>
        <w:numPr>
          <w:ilvl w:val="0"/>
          <w:numId w:val="6"/>
        </w:numPr>
        <w:spacing w:after="200" w:line="276" w:lineRule="auto"/>
        <w:contextualSpacing/>
        <w:rPr>
          <w:rFonts w:eastAsiaTheme="minorHAnsi"/>
          <w:snapToGrid/>
          <w:szCs w:val="24"/>
        </w:rPr>
      </w:pPr>
      <w:r>
        <w:rPr>
          <w:rFonts w:eastAsiaTheme="minorHAnsi"/>
          <w:snapToGrid/>
          <w:szCs w:val="24"/>
        </w:rPr>
        <w:t xml:space="preserve">Shall issue a decision as to whether exterior lighting conforms with current light ordinance standards. </w:t>
      </w:r>
    </w:p>
    <w:p w:rsidR="008819B3" w:rsidRDefault="008819B3" w:rsidP="00CC7008">
      <w:pPr>
        <w:widowControl/>
        <w:numPr>
          <w:ilvl w:val="0"/>
          <w:numId w:val="6"/>
        </w:numPr>
        <w:spacing w:after="200" w:line="276" w:lineRule="auto"/>
        <w:contextualSpacing/>
        <w:rPr>
          <w:rFonts w:eastAsiaTheme="minorHAnsi"/>
          <w:snapToGrid/>
          <w:szCs w:val="24"/>
        </w:rPr>
      </w:pPr>
      <w:r>
        <w:rPr>
          <w:rFonts w:eastAsiaTheme="minorHAnsi"/>
          <w:snapToGrid/>
          <w:szCs w:val="24"/>
        </w:rPr>
        <w:t>In the event of any violations of the lighting ordinance, the Administrator shall give notice by hand or by certified mail demanding violation abatement, and may institute actions and proceedings for correction.</w:t>
      </w:r>
    </w:p>
    <w:p w:rsidR="008819B3" w:rsidRDefault="008819B3" w:rsidP="008819B3">
      <w:pPr>
        <w:widowControl/>
        <w:rPr>
          <w:rFonts w:eastAsiaTheme="minorHAnsi"/>
          <w:snapToGrid/>
          <w:color w:val="000000"/>
          <w:szCs w:val="24"/>
        </w:rPr>
      </w:pPr>
    </w:p>
    <w:p w:rsidR="008819B3" w:rsidRPr="008819B3" w:rsidRDefault="008819B3" w:rsidP="008819B3">
      <w:pPr>
        <w:widowControl/>
        <w:rPr>
          <w:rFonts w:eastAsia="Calibri"/>
          <w:snapToGrid/>
          <w:color w:val="000000"/>
          <w:szCs w:val="24"/>
        </w:rPr>
      </w:pPr>
      <w:r w:rsidRPr="008819B3">
        <w:rPr>
          <w:rFonts w:eastAsiaTheme="minorHAnsi"/>
          <w:snapToGrid/>
          <w:color w:val="000000"/>
          <w:szCs w:val="24"/>
        </w:rPr>
        <w:t>Minimum education and/or experience requirements</w:t>
      </w:r>
      <w:r w:rsidRPr="008819B3">
        <w:rPr>
          <w:rFonts w:eastAsia="Calibri"/>
          <w:snapToGrid/>
          <w:color w:val="000000"/>
          <w:szCs w:val="24"/>
        </w:rPr>
        <w:t xml:space="preserve">: </w:t>
      </w:r>
    </w:p>
    <w:p w:rsidR="008819B3" w:rsidRDefault="008819B3" w:rsidP="008819B3">
      <w:pPr>
        <w:widowControl/>
        <w:spacing w:after="200" w:line="276" w:lineRule="auto"/>
        <w:ind w:left="720"/>
        <w:contextualSpacing/>
        <w:rPr>
          <w:rFonts w:eastAsiaTheme="minorHAnsi"/>
          <w:snapToGrid/>
          <w:szCs w:val="24"/>
        </w:rPr>
      </w:pPr>
    </w:p>
    <w:p w:rsidR="00A36012" w:rsidRPr="00A36012" w:rsidRDefault="00A36012" w:rsidP="008819B3">
      <w:pPr>
        <w:widowControl/>
        <w:spacing w:after="200" w:line="276" w:lineRule="auto"/>
        <w:contextualSpacing/>
        <w:rPr>
          <w:rFonts w:ascii="Arial" w:eastAsiaTheme="minorHAnsi" w:hAnsi="Arial" w:cs="Arial"/>
          <w:snapToGrid/>
          <w:szCs w:val="24"/>
        </w:rPr>
      </w:pPr>
      <w:r w:rsidRPr="00FC7B13">
        <w:rPr>
          <w:rFonts w:eastAsiaTheme="minorHAnsi"/>
          <w:snapToGrid/>
          <w:szCs w:val="24"/>
        </w:rPr>
        <w:t xml:space="preserve">QUALIFICATIONS: </w:t>
      </w:r>
      <w:r w:rsidR="00792896">
        <w:rPr>
          <w:rStyle w:val="keyword"/>
        </w:rPr>
        <w:t>LIGHTING ADMINISTRATOR</w:t>
      </w:r>
      <w:r w:rsidR="00792896">
        <w:t xml:space="preserve">: </w:t>
      </w:r>
    </w:p>
    <w:p w:rsidR="008819B3" w:rsidRPr="008819B3" w:rsidRDefault="008819B3" w:rsidP="008819B3">
      <w:pPr>
        <w:widowControl/>
        <w:numPr>
          <w:ilvl w:val="0"/>
          <w:numId w:val="7"/>
        </w:numPr>
        <w:spacing w:after="200" w:line="276" w:lineRule="auto"/>
        <w:contextualSpacing/>
        <w:rPr>
          <w:szCs w:val="24"/>
        </w:rPr>
      </w:pPr>
      <w:r>
        <w:rPr>
          <w:rFonts w:eastAsia="Calibri"/>
          <w:snapToGrid/>
          <w:color w:val="000000"/>
          <w:szCs w:val="24"/>
        </w:rPr>
        <w:t>________________________</w:t>
      </w:r>
      <w:r w:rsidR="00A36012" w:rsidRPr="00A36012">
        <w:rPr>
          <w:rFonts w:eastAsia="Calibri"/>
          <w:snapToGrid/>
          <w:color w:val="000000"/>
          <w:szCs w:val="24"/>
        </w:rPr>
        <w:t xml:space="preserve"> </w:t>
      </w:r>
    </w:p>
    <w:p w:rsidR="008819B3" w:rsidRDefault="008819B3" w:rsidP="008819B3">
      <w:pPr>
        <w:widowControl/>
        <w:spacing w:after="200" w:line="276" w:lineRule="auto"/>
        <w:contextualSpacing/>
        <w:rPr>
          <w:szCs w:val="24"/>
        </w:rPr>
      </w:pPr>
    </w:p>
    <w:p w:rsidR="00871188" w:rsidRDefault="008819B3" w:rsidP="008819B3">
      <w:pPr>
        <w:widowControl/>
        <w:spacing w:after="200" w:line="276" w:lineRule="auto"/>
        <w:contextualSpacing/>
      </w:pPr>
      <w:r>
        <w:t>The Lighting Administrator</w:t>
      </w:r>
      <w:r w:rsidR="005D2C2C">
        <w:t xml:space="preserve"> is </w:t>
      </w:r>
      <w:r w:rsidR="008B7AC9">
        <w:t xml:space="preserve">hired </w:t>
      </w:r>
      <w:r w:rsidR="008B7AC9" w:rsidRPr="008819B3">
        <w:rPr>
          <w:highlight w:val="yellow"/>
        </w:rPr>
        <w:t>part-time</w:t>
      </w:r>
      <w:r w:rsidR="008B7AC9">
        <w:t xml:space="preserve"> and will work </w:t>
      </w:r>
      <w:r w:rsidR="005D2C2C">
        <w:t xml:space="preserve">under the direction of the </w:t>
      </w:r>
      <w:r>
        <w:t>_____</w:t>
      </w:r>
      <w:r w:rsidR="00AC6CC7">
        <w:t>_________</w:t>
      </w:r>
      <w:r>
        <w:t>________</w:t>
      </w:r>
      <w:r w:rsidR="005D2C2C">
        <w:t xml:space="preserve"> in order</w:t>
      </w:r>
      <w:r w:rsidR="00AA2779">
        <w:t xml:space="preserve"> </w:t>
      </w:r>
      <w:r w:rsidR="00871188">
        <w:t>to perform</w:t>
      </w:r>
      <w:r w:rsidR="005D2C2C">
        <w:t xml:space="preserve"> (but not be limited to)</w:t>
      </w:r>
      <w:r w:rsidR="008B7AC9">
        <w:t xml:space="preserve"> the </w:t>
      </w:r>
      <w:r w:rsidR="0093342E">
        <w:t>above duties and support in</w:t>
      </w:r>
      <w:r>
        <w:t xml:space="preserve"> the ___________________ department.</w:t>
      </w:r>
    </w:p>
    <w:p w:rsidR="008819B3" w:rsidRDefault="008819B3" w:rsidP="008819B3">
      <w:pPr>
        <w:widowControl/>
        <w:spacing w:after="200" w:line="276" w:lineRule="auto"/>
        <w:contextualSpacing/>
      </w:pPr>
    </w:p>
    <w:p w:rsidR="00871188" w:rsidRDefault="008B7AC9" w:rsidP="008B7A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It is expected that the </w:t>
      </w:r>
      <w:r w:rsidR="00AC6CC7">
        <w:t>Lighting Admnistrator</w:t>
      </w:r>
      <w:r>
        <w:t xml:space="preserve"> will be</w:t>
      </w:r>
      <w:r w:rsidR="00871188">
        <w:t xml:space="preserve"> subject to </w:t>
      </w:r>
      <w:r w:rsidR="0093342E">
        <w:t>the direct supervision,</w:t>
      </w:r>
      <w:r w:rsidR="00871188">
        <w:t xml:space="preserve"> orders, advic</w:t>
      </w:r>
      <w:r>
        <w:t xml:space="preserve">e and direction of the </w:t>
      </w:r>
      <w:r w:rsidR="008819B3">
        <w:t>____________________</w:t>
      </w:r>
      <w:r>
        <w:t xml:space="preserve">, </w:t>
      </w:r>
      <w:r w:rsidR="0093342E">
        <w:t xml:space="preserve">as requested by the </w:t>
      </w:r>
      <w:r>
        <w:t xml:space="preserve">Mayor and City Council; </w:t>
      </w:r>
      <w:r w:rsidR="00871188">
        <w:t xml:space="preserve">perform such duties </w:t>
      </w:r>
      <w:r>
        <w:t>that</w:t>
      </w:r>
      <w:r w:rsidR="00871188">
        <w:t xml:space="preserve"> are customarily performed by one holding such position</w:t>
      </w:r>
      <w:r>
        <w:t>;</w:t>
      </w:r>
      <w:r w:rsidR="00871188">
        <w:t xml:space="preserve"> and other and </w:t>
      </w:r>
      <w:r>
        <w:t xml:space="preserve">possibly </w:t>
      </w:r>
      <w:r w:rsidR="00871188">
        <w:t>unrelated services and duties as may be assigned to him/her from time to</w:t>
      </w:r>
      <w:r>
        <w:t xml:space="preserve"> time</w:t>
      </w:r>
      <w:r w:rsidR="00871188">
        <w:t>.</w:t>
      </w:r>
    </w:p>
    <w:p w:rsidR="009D74F7" w:rsidRDefault="009D74F7" w:rsidP="008711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71188" w:rsidRDefault="00871188" w:rsidP="008711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employee </w:t>
      </w:r>
      <w:r w:rsidR="008B7AC9">
        <w:t>should at</w:t>
      </w:r>
      <w:r>
        <w:t xml:space="preserve"> all times</w:t>
      </w:r>
      <w:r w:rsidR="008B7AC9">
        <w:t>, perform</w:t>
      </w:r>
      <w:r>
        <w:t xml:space="preserve"> faithfully, industrially, and to the best of his/her ability, </w:t>
      </w:r>
      <w:r>
        <w:lastRenderedPageBreak/>
        <w:t xml:space="preserve">experience, and talents, all of the duties that may be required to the reasonable satisfaction of </w:t>
      </w:r>
      <w:r w:rsidR="008B7AC9">
        <w:t>Toquerville City</w:t>
      </w:r>
      <w:r>
        <w:t xml:space="preserve">.  </w:t>
      </w:r>
    </w:p>
    <w:p w:rsidR="008B7AC9" w:rsidRDefault="008B7AC9" w:rsidP="008B7A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71188" w:rsidRDefault="008B7AC9" w:rsidP="008B7A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Term of Employment.  The </w:t>
      </w:r>
      <w:r w:rsidR="008819B3">
        <w:t>Lighting Administrator</w:t>
      </w:r>
      <w:r w:rsidR="00871188">
        <w:t xml:space="preserve"> shall be hired a</w:t>
      </w:r>
      <w:r>
        <w:t xml:space="preserve">s a </w:t>
      </w:r>
      <w:r w:rsidR="0093342E" w:rsidRPr="008819B3">
        <w:rPr>
          <w:highlight w:val="yellow"/>
        </w:rPr>
        <w:t xml:space="preserve">permanent </w:t>
      </w:r>
      <w:r w:rsidRPr="008819B3">
        <w:rPr>
          <w:highlight w:val="yellow"/>
        </w:rPr>
        <w:t>part-</w:t>
      </w:r>
      <w:r w:rsidR="004B3F67" w:rsidRPr="008819B3">
        <w:rPr>
          <w:highlight w:val="yellow"/>
        </w:rPr>
        <w:t>time</w:t>
      </w:r>
      <w:r w:rsidR="00871188">
        <w:t xml:space="preserve"> employee for </w:t>
      </w:r>
      <w:r w:rsidR="004B3F67">
        <w:t xml:space="preserve">a </w:t>
      </w:r>
      <w:r>
        <w:t>training</w:t>
      </w:r>
      <w:r w:rsidR="00871188">
        <w:t xml:space="preserve"> period</w:t>
      </w:r>
      <w:r w:rsidR="004B3F67">
        <w:t xml:space="preserve"> </w:t>
      </w:r>
      <w:r>
        <w:t>of</w:t>
      </w:r>
      <w:r w:rsidR="004B3F67">
        <w:t xml:space="preserve"> 6 months</w:t>
      </w:r>
      <w:r>
        <w:t xml:space="preserve"> from date of hire</w:t>
      </w:r>
      <w:r w:rsidRPr="00AC6CC7">
        <w:rPr>
          <w:highlight w:val="yellow"/>
        </w:rPr>
        <w:t xml:space="preserve">. </w:t>
      </w:r>
      <w:r w:rsidR="00F16CE7" w:rsidRPr="00AC6CC7">
        <w:rPr>
          <w:highlight w:val="yellow"/>
        </w:rPr>
        <w:t>Part-time</w:t>
      </w:r>
      <w:r w:rsidR="00F16CE7">
        <w:t xml:space="preserve"> hours are up to, but not including 20 hours/week.</w:t>
      </w:r>
      <w:r w:rsidR="0093342E">
        <w:t xml:space="preserve"> It is expected that this position may become </w:t>
      </w:r>
      <w:r w:rsidR="0093342E" w:rsidRPr="008819B3">
        <w:rPr>
          <w:highlight w:val="yellow"/>
        </w:rPr>
        <w:t>permanent full-time</w:t>
      </w:r>
      <w:r w:rsidR="0093342E">
        <w:t xml:space="preserve"> following the 6 month training period. </w:t>
      </w:r>
    </w:p>
    <w:p w:rsidR="00F16CE7" w:rsidRPr="00F7506E" w:rsidRDefault="00F16CE7" w:rsidP="00F16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p w:rsidR="00871188" w:rsidRDefault="00871188" w:rsidP="00F16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Employee Compensation.  </w:t>
      </w:r>
      <w:r w:rsidR="00F16CE7">
        <w:t xml:space="preserve">Beginning employment pay rate shall be </w:t>
      </w:r>
      <w:r w:rsidR="008819B3">
        <w:t>___________</w:t>
      </w:r>
      <w:r w:rsidR="00F16CE7">
        <w:t xml:space="preserve">hr and shall be paid twice monthly. </w:t>
      </w:r>
      <w:r w:rsidR="00450182">
        <w:t>Pay</w:t>
      </w:r>
      <w:r w:rsidR="00F16CE7">
        <w:t xml:space="preserve"> periods are from the 1</w:t>
      </w:r>
      <w:r w:rsidR="00F16CE7" w:rsidRPr="00F16CE7">
        <w:rPr>
          <w:vertAlign w:val="superscript"/>
        </w:rPr>
        <w:t>st</w:t>
      </w:r>
      <w:r w:rsidR="00F16CE7">
        <w:t xml:space="preserve"> day of the month through the 15</w:t>
      </w:r>
      <w:r w:rsidR="00F16CE7" w:rsidRPr="00F16CE7">
        <w:rPr>
          <w:vertAlign w:val="superscript"/>
        </w:rPr>
        <w:t>th</w:t>
      </w:r>
      <w:r w:rsidR="00F16CE7">
        <w:t xml:space="preserve"> day of the month, and from the 16</w:t>
      </w:r>
      <w:r w:rsidR="00F16CE7" w:rsidRPr="00F16CE7">
        <w:rPr>
          <w:vertAlign w:val="superscript"/>
        </w:rPr>
        <w:t>th</w:t>
      </w:r>
      <w:r w:rsidR="00F16CE7">
        <w:t xml:space="preserve"> day of the month through the 31</w:t>
      </w:r>
      <w:r w:rsidR="00F16CE7" w:rsidRPr="00F16CE7">
        <w:rPr>
          <w:vertAlign w:val="superscript"/>
        </w:rPr>
        <w:t>st</w:t>
      </w:r>
      <w:r w:rsidR="00F16CE7">
        <w:t xml:space="preserve">. The work week runs from Saturday through Friday. Pay rate shall be increased under the direction of the Mayor. </w:t>
      </w:r>
    </w:p>
    <w:p w:rsidR="00871188" w:rsidRPr="00F7506E" w:rsidRDefault="00871188" w:rsidP="008711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p w:rsidR="00871188" w:rsidRDefault="00F16CE7" w:rsidP="00F16C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As per the Toquerville Personnel Policies and Procedures Manual</w:t>
      </w:r>
      <w:r w:rsidR="00450182">
        <w:t xml:space="preserve"> in Section X: Termination of Employment</w:t>
      </w:r>
      <w:r>
        <w:t>, t</w:t>
      </w:r>
      <w:r w:rsidR="00871188">
        <w:t>he employee is an at-will employee</w:t>
      </w:r>
      <w:r w:rsidR="00450182">
        <w:t>.</w:t>
      </w:r>
      <w:r w:rsidR="00871188">
        <w:t xml:space="preserve"> </w:t>
      </w:r>
    </w:p>
    <w:p w:rsidR="00871188" w:rsidRPr="00F7506E" w:rsidRDefault="00871188" w:rsidP="008711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p w:rsidR="00F74068" w:rsidRDefault="00871188" w:rsidP="00F740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Benefits.  </w:t>
      </w:r>
      <w:r w:rsidR="00F16CE7">
        <w:t xml:space="preserve">As </w:t>
      </w:r>
      <w:r w:rsidR="00F16CE7" w:rsidRPr="00AC6CC7">
        <w:rPr>
          <w:highlight w:val="yellow"/>
        </w:rPr>
        <w:t>a permanent part-time</w:t>
      </w:r>
      <w:r w:rsidR="00F16CE7">
        <w:t xml:space="preserve"> employee, the </w:t>
      </w:r>
      <w:r w:rsidR="00AC6CC7">
        <w:t>Lighting Administrator</w:t>
      </w:r>
      <w:bookmarkStart w:id="0" w:name="_GoBack"/>
      <w:bookmarkEnd w:id="0"/>
      <w:r w:rsidR="00F16CE7">
        <w:t xml:space="preserve"> shall receive holiday pay</w:t>
      </w:r>
      <w:r w:rsidR="00F74068">
        <w:t xml:space="preserve"> for the following: New Year’s Day,</w:t>
      </w:r>
      <w:r w:rsidR="008819B3">
        <w:t xml:space="preserve"> Martin Luther King Jr Day,</w:t>
      </w:r>
      <w:r w:rsidR="00F74068">
        <w:t xml:space="preserve"> Independence Day, </w:t>
      </w:r>
      <w:r w:rsidR="008819B3">
        <w:t xml:space="preserve">Pioneer Day, </w:t>
      </w:r>
      <w:r w:rsidR="00F74068">
        <w:t xml:space="preserve">Labor Day, </w:t>
      </w:r>
      <w:r w:rsidR="00AC6CC7">
        <w:t xml:space="preserve">Veteran’s Day, </w:t>
      </w:r>
      <w:r w:rsidR="00F74068">
        <w:t>Thanksgiving Day</w:t>
      </w:r>
      <w:r w:rsidR="008819B3">
        <w:t xml:space="preserve"> and the day following</w:t>
      </w:r>
      <w:r w:rsidR="00F74068">
        <w:t xml:space="preserve">, and Christmas Day. Following the six-month training period the permanent </w:t>
      </w:r>
      <w:r w:rsidR="00F74068" w:rsidRPr="00AC6CC7">
        <w:rPr>
          <w:highlight w:val="yellow"/>
        </w:rPr>
        <w:t>part</w:t>
      </w:r>
      <w:r w:rsidR="00450182" w:rsidRPr="00AC6CC7">
        <w:rPr>
          <w:highlight w:val="yellow"/>
        </w:rPr>
        <w:t>-</w:t>
      </w:r>
      <w:r w:rsidR="00F74068" w:rsidRPr="00AC6CC7">
        <w:rPr>
          <w:highlight w:val="yellow"/>
        </w:rPr>
        <w:t>time employee</w:t>
      </w:r>
      <w:r w:rsidR="00F74068">
        <w:t xml:space="preserve"> shall accrue personal leave (PTO) as outlined in the personnel manual. </w:t>
      </w:r>
    </w:p>
    <w:p w:rsidR="009D74F7" w:rsidRPr="00F7506E" w:rsidRDefault="009D74F7" w:rsidP="00F740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p w:rsidR="009D74F7" w:rsidRDefault="009D74F7" w:rsidP="00F740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When the employee is working 20 or more hours weekly, a Retirement Benefit will be added. Other benefits as granted to full-time employees will be added once the employee is working 30 or more hours weekly – currently including supplemental benefits (vision, D&amp;D, dental, death)</w:t>
      </w:r>
      <w:r w:rsidR="00450182">
        <w:t xml:space="preserve">, increased PTO, </w:t>
      </w:r>
      <w:r>
        <w:t xml:space="preserve">and a medical stipend in lieu of health insurance. </w:t>
      </w:r>
      <w:r w:rsidR="00450182">
        <w:t>All benefits are explained in the Toquerville Personnel Policies and Procedures Manual.</w:t>
      </w:r>
    </w:p>
    <w:p w:rsidR="009D74F7" w:rsidRDefault="009D74F7" w:rsidP="00F740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9D74F7" w:rsidSect="00F7506E">
      <w:footerReference w:type="default" r:id="rId10"/>
      <w:pgSz w:w="12240" w:h="15840"/>
      <w:pgMar w:top="1008"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008" w:rsidRDefault="00CC7008" w:rsidP="00CC7008">
      <w:r>
        <w:separator/>
      </w:r>
    </w:p>
  </w:endnote>
  <w:endnote w:type="continuationSeparator" w:id="0">
    <w:p w:rsidR="00CC7008" w:rsidRDefault="00CC7008" w:rsidP="00CC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arajita">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914791"/>
      <w:docPartObj>
        <w:docPartGallery w:val="Page Numbers (Bottom of Page)"/>
        <w:docPartUnique/>
      </w:docPartObj>
    </w:sdtPr>
    <w:sdtEndPr/>
    <w:sdtContent>
      <w:sdt>
        <w:sdtPr>
          <w:id w:val="860082579"/>
          <w:docPartObj>
            <w:docPartGallery w:val="Page Numbers (Top of Page)"/>
            <w:docPartUnique/>
          </w:docPartObj>
        </w:sdtPr>
        <w:sdtEndPr/>
        <w:sdtContent>
          <w:p w:rsidR="00CC7008" w:rsidRDefault="00CC7008">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AC6CC7">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C6CC7">
              <w:rPr>
                <w:b/>
                <w:bCs/>
                <w:noProof/>
              </w:rPr>
              <w:t>2</w:t>
            </w:r>
            <w:r>
              <w:rPr>
                <w:b/>
                <w:bCs/>
                <w:szCs w:val="24"/>
              </w:rPr>
              <w:fldChar w:fldCharType="end"/>
            </w:r>
          </w:p>
        </w:sdtContent>
      </w:sdt>
    </w:sdtContent>
  </w:sdt>
  <w:p w:rsidR="00CC7008" w:rsidRDefault="00AC6CC7">
    <w:pPr>
      <w:pStyle w:val="Footer"/>
    </w:pPr>
    <w:r>
      <w:t xml:space="preserve">Lighting Supervisor Job Description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008" w:rsidRDefault="00CC7008" w:rsidP="00CC7008">
      <w:r>
        <w:separator/>
      </w:r>
    </w:p>
  </w:footnote>
  <w:footnote w:type="continuationSeparator" w:id="0">
    <w:p w:rsidR="00CC7008" w:rsidRDefault="00CC7008" w:rsidP="00CC70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10B"/>
    <w:multiLevelType w:val="hybridMultilevel"/>
    <w:tmpl w:val="4EB86A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B2BB5"/>
    <w:multiLevelType w:val="hybridMultilevel"/>
    <w:tmpl w:val="67EA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03D57"/>
    <w:multiLevelType w:val="hybridMultilevel"/>
    <w:tmpl w:val="BF6AE3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883012"/>
    <w:multiLevelType w:val="hybridMultilevel"/>
    <w:tmpl w:val="2C3EA8BE"/>
    <w:lvl w:ilvl="0" w:tplc="86AE246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A413047"/>
    <w:multiLevelType w:val="hybridMultilevel"/>
    <w:tmpl w:val="87BE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0A14F4"/>
    <w:multiLevelType w:val="hybridMultilevel"/>
    <w:tmpl w:val="8504503C"/>
    <w:lvl w:ilvl="0" w:tplc="78E8EC2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AA059ED"/>
    <w:multiLevelType w:val="hybridMultilevel"/>
    <w:tmpl w:val="DA5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C4292D"/>
    <w:multiLevelType w:val="hybridMultilevel"/>
    <w:tmpl w:val="323CB298"/>
    <w:lvl w:ilvl="0" w:tplc="554CA76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1C96F2A"/>
    <w:multiLevelType w:val="hybridMultilevel"/>
    <w:tmpl w:val="E81E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48538E"/>
    <w:multiLevelType w:val="hybridMultilevel"/>
    <w:tmpl w:val="7EAE56B8"/>
    <w:lvl w:ilvl="0" w:tplc="1090A37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AF473AA"/>
    <w:multiLevelType w:val="hybridMultilevel"/>
    <w:tmpl w:val="5A32B45E"/>
    <w:lvl w:ilvl="0" w:tplc="DB526A6E">
      <w:start w:val="1"/>
      <w:numFmt w:val="decimal"/>
      <w:lvlText w:val="%1."/>
      <w:lvlJc w:val="left"/>
      <w:pPr>
        <w:tabs>
          <w:tab w:val="num" w:pos="3060"/>
        </w:tabs>
        <w:ind w:left="3060" w:hanging="72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1">
    <w:nsid w:val="7DE34371"/>
    <w:multiLevelType w:val="hybridMultilevel"/>
    <w:tmpl w:val="A4CC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10"/>
  </w:num>
  <w:num w:numId="5">
    <w:abstractNumId w:val="3"/>
  </w:num>
  <w:num w:numId="6">
    <w:abstractNumId w:val="2"/>
  </w:num>
  <w:num w:numId="7">
    <w:abstractNumId w:val="0"/>
  </w:num>
  <w:num w:numId="8">
    <w:abstractNumId w:val="4"/>
  </w:num>
  <w:num w:numId="9">
    <w:abstractNumId w:val="6"/>
  </w:num>
  <w:num w:numId="10">
    <w:abstractNumId w:val="11"/>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188"/>
    <w:rsid w:val="00450182"/>
    <w:rsid w:val="004B3F67"/>
    <w:rsid w:val="00502454"/>
    <w:rsid w:val="005344F6"/>
    <w:rsid w:val="0056696C"/>
    <w:rsid w:val="005D2C2C"/>
    <w:rsid w:val="00792896"/>
    <w:rsid w:val="00871188"/>
    <w:rsid w:val="008819B3"/>
    <w:rsid w:val="008B7AC9"/>
    <w:rsid w:val="0093342E"/>
    <w:rsid w:val="009D74F7"/>
    <w:rsid w:val="00A36012"/>
    <w:rsid w:val="00AA2779"/>
    <w:rsid w:val="00AC6CC7"/>
    <w:rsid w:val="00AD58B7"/>
    <w:rsid w:val="00CC7008"/>
    <w:rsid w:val="00F16CE7"/>
    <w:rsid w:val="00F74068"/>
    <w:rsid w:val="00F7506E"/>
    <w:rsid w:val="00FC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188"/>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C2C"/>
    <w:pPr>
      <w:ind w:left="720"/>
      <w:contextualSpacing/>
    </w:pPr>
  </w:style>
  <w:style w:type="paragraph" w:styleId="Header">
    <w:name w:val="header"/>
    <w:basedOn w:val="Normal"/>
    <w:link w:val="HeaderChar"/>
    <w:uiPriority w:val="99"/>
    <w:unhideWhenUsed/>
    <w:rsid w:val="00CC7008"/>
    <w:pPr>
      <w:tabs>
        <w:tab w:val="center" w:pos="4680"/>
        <w:tab w:val="right" w:pos="9360"/>
      </w:tabs>
    </w:pPr>
  </w:style>
  <w:style w:type="character" w:customStyle="1" w:styleId="HeaderChar">
    <w:name w:val="Header Char"/>
    <w:basedOn w:val="DefaultParagraphFont"/>
    <w:link w:val="Header"/>
    <w:uiPriority w:val="99"/>
    <w:rsid w:val="00CC7008"/>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CC7008"/>
    <w:pPr>
      <w:tabs>
        <w:tab w:val="center" w:pos="4680"/>
        <w:tab w:val="right" w:pos="9360"/>
      </w:tabs>
    </w:pPr>
  </w:style>
  <w:style w:type="character" w:customStyle="1" w:styleId="FooterChar">
    <w:name w:val="Footer Char"/>
    <w:basedOn w:val="DefaultParagraphFont"/>
    <w:link w:val="Footer"/>
    <w:uiPriority w:val="99"/>
    <w:rsid w:val="00CC7008"/>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F7506E"/>
    <w:rPr>
      <w:rFonts w:ascii="Tahoma" w:hAnsi="Tahoma" w:cs="Tahoma"/>
      <w:sz w:val="16"/>
      <w:szCs w:val="16"/>
    </w:rPr>
  </w:style>
  <w:style w:type="character" w:customStyle="1" w:styleId="BalloonTextChar">
    <w:name w:val="Balloon Text Char"/>
    <w:basedOn w:val="DefaultParagraphFont"/>
    <w:link w:val="BalloonText"/>
    <w:uiPriority w:val="99"/>
    <w:semiHidden/>
    <w:rsid w:val="00F7506E"/>
    <w:rPr>
      <w:rFonts w:ascii="Tahoma" w:eastAsia="Times New Roman" w:hAnsi="Tahoma" w:cs="Tahoma"/>
      <w:snapToGrid w:val="0"/>
      <w:sz w:val="16"/>
      <w:szCs w:val="16"/>
    </w:rPr>
  </w:style>
  <w:style w:type="character" w:customStyle="1" w:styleId="keyword">
    <w:name w:val="keyword"/>
    <w:basedOn w:val="DefaultParagraphFont"/>
    <w:rsid w:val="007928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188"/>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C2C"/>
    <w:pPr>
      <w:ind w:left="720"/>
      <w:contextualSpacing/>
    </w:pPr>
  </w:style>
  <w:style w:type="paragraph" w:styleId="Header">
    <w:name w:val="header"/>
    <w:basedOn w:val="Normal"/>
    <w:link w:val="HeaderChar"/>
    <w:uiPriority w:val="99"/>
    <w:unhideWhenUsed/>
    <w:rsid w:val="00CC7008"/>
    <w:pPr>
      <w:tabs>
        <w:tab w:val="center" w:pos="4680"/>
        <w:tab w:val="right" w:pos="9360"/>
      </w:tabs>
    </w:pPr>
  </w:style>
  <w:style w:type="character" w:customStyle="1" w:styleId="HeaderChar">
    <w:name w:val="Header Char"/>
    <w:basedOn w:val="DefaultParagraphFont"/>
    <w:link w:val="Header"/>
    <w:uiPriority w:val="99"/>
    <w:rsid w:val="00CC7008"/>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CC7008"/>
    <w:pPr>
      <w:tabs>
        <w:tab w:val="center" w:pos="4680"/>
        <w:tab w:val="right" w:pos="9360"/>
      </w:tabs>
    </w:pPr>
  </w:style>
  <w:style w:type="character" w:customStyle="1" w:styleId="FooterChar">
    <w:name w:val="Footer Char"/>
    <w:basedOn w:val="DefaultParagraphFont"/>
    <w:link w:val="Footer"/>
    <w:uiPriority w:val="99"/>
    <w:rsid w:val="00CC7008"/>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F7506E"/>
    <w:rPr>
      <w:rFonts w:ascii="Tahoma" w:hAnsi="Tahoma" w:cs="Tahoma"/>
      <w:sz w:val="16"/>
      <w:szCs w:val="16"/>
    </w:rPr>
  </w:style>
  <w:style w:type="character" w:customStyle="1" w:styleId="BalloonTextChar">
    <w:name w:val="Balloon Text Char"/>
    <w:basedOn w:val="DefaultParagraphFont"/>
    <w:link w:val="BalloonText"/>
    <w:uiPriority w:val="99"/>
    <w:semiHidden/>
    <w:rsid w:val="00F7506E"/>
    <w:rPr>
      <w:rFonts w:ascii="Tahoma" w:eastAsia="Times New Roman" w:hAnsi="Tahoma" w:cs="Tahoma"/>
      <w:snapToGrid w:val="0"/>
      <w:sz w:val="16"/>
      <w:szCs w:val="16"/>
    </w:rPr>
  </w:style>
  <w:style w:type="character" w:customStyle="1" w:styleId="keyword">
    <w:name w:val="keyword"/>
    <w:basedOn w:val="DefaultParagraphFont"/>
    <w:rsid w:val="00792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23609-4757-472B-B224-2B670051A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Treasurer</cp:lastModifiedBy>
  <cp:revision>3</cp:revision>
  <cp:lastPrinted>2019-05-21T18:41:00Z</cp:lastPrinted>
  <dcterms:created xsi:type="dcterms:W3CDTF">2019-12-24T16:58:00Z</dcterms:created>
  <dcterms:modified xsi:type="dcterms:W3CDTF">2019-12-24T17:33:00Z</dcterms:modified>
</cp:coreProperties>
</file>