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F02CCD" w:rsidRDefault="00403AC1" w:rsidP="00CD6726">
      <w:pPr>
        <w:tabs>
          <w:tab w:val="left" w:pos="360"/>
        </w:tabs>
        <w:spacing w:line="230" w:lineRule="exact"/>
        <w:ind w:firstLine="360"/>
        <w:contextualSpacing/>
        <w:jc w:val="center"/>
        <w:outlineLvl w:val="0"/>
      </w:pPr>
      <w:r w:rsidRPr="00F02CCD">
        <w:rPr>
          <w:lang w:val="en-CA"/>
        </w:rPr>
        <w:fldChar w:fldCharType="begin"/>
      </w:r>
      <w:r w:rsidRPr="00F02CCD">
        <w:rPr>
          <w:lang w:val="en-CA"/>
        </w:rPr>
        <w:instrText xml:space="preserve"> SEQ CHAPTER \h \r 1</w:instrText>
      </w:r>
      <w:r w:rsidRPr="00F02CCD">
        <w:rPr>
          <w:lang w:val="en-CA"/>
        </w:rPr>
        <w:fldChar w:fldCharType="end"/>
      </w:r>
      <w:r w:rsidRPr="00F02CCD">
        <w:rPr>
          <w:b/>
          <w:bCs/>
        </w:rPr>
        <w:t>MINUTES</w:t>
      </w:r>
    </w:p>
    <w:p w:rsidR="00403AC1" w:rsidRPr="00F02CCD" w:rsidRDefault="00403AC1" w:rsidP="00644BD7">
      <w:pPr>
        <w:tabs>
          <w:tab w:val="right" w:pos="9360"/>
        </w:tabs>
        <w:spacing w:line="220" w:lineRule="exact"/>
        <w:ind w:firstLine="360"/>
        <w:contextualSpacing/>
        <w:jc w:val="center"/>
        <w:outlineLvl w:val="0"/>
      </w:pPr>
      <w:r w:rsidRPr="00F02CCD">
        <w:rPr>
          <w:b/>
          <w:bCs/>
        </w:rPr>
        <w:t>WEBER COUNTY COMMISSION</w:t>
      </w:r>
    </w:p>
    <w:p w:rsidR="00403AC1" w:rsidRPr="00F02CCD" w:rsidRDefault="00403AC1" w:rsidP="00CD6726">
      <w:pPr>
        <w:spacing w:line="230" w:lineRule="exact"/>
        <w:ind w:firstLine="360"/>
        <w:contextualSpacing/>
        <w:jc w:val="center"/>
        <w:outlineLvl w:val="0"/>
      </w:pPr>
      <w:r w:rsidRPr="00F02CCD">
        <w:t xml:space="preserve">Tuesday, September </w:t>
      </w:r>
      <w:r w:rsidR="0045777B">
        <w:t>24</w:t>
      </w:r>
      <w:r w:rsidRPr="00F02CCD">
        <w:t>, 2019 - 10:0</w:t>
      </w:r>
      <w:r w:rsidR="00EB3008" w:rsidRPr="00F02CCD">
        <w:t>0</w:t>
      </w:r>
      <w:r w:rsidRPr="00F02CCD">
        <w:t xml:space="preserve"> a.m.</w:t>
      </w:r>
    </w:p>
    <w:p w:rsidR="00403AC1" w:rsidRPr="00F02CCD" w:rsidRDefault="00403AC1" w:rsidP="00CD6726">
      <w:pPr>
        <w:spacing w:line="230" w:lineRule="exact"/>
        <w:jc w:val="center"/>
      </w:pPr>
      <w:r w:rsidRPr="00F02CCD">
        <w:rPr>
          <w:noProof/>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v:textbox>
                <w10:wrap anchorx="margin"/>
              </v:shape>
            </w:pict>
          </mc:Fallback>
        </mc:AlternateContent>
      </w:r>
      <w:r w:rsidR="00D173B6">
        <w:t xml:space="preserve">      </w:t>
      </w:r>
      <w:r w:rsidRPr="00F02CCD">
        <w:t>2380 Washington Blvd., Ogden, Utah</w:t>
      </w: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contextualSpacing/>
        <w:jc w:val="both"/>
        <w:outlineLvl w:val="0"/>
        <w:rPr>
          <w:bCs/>
        </w:rPr>
      </w:pPr>
      <w:r w:rsidRPr="00F02CCD">
        <w:rPr>
          <w:b/>
          <w:bCs/>
          <w:smallCaps/>
        </w:rPr>
        <w:t>Weber County Commissioners</w:t>
      </w:r>
      <w:r w:rsidRPr="00F02CCD">
        <w:rPr>
          <w:b/>
          <w:bCs/>
        </w:rPr>
        <w:t xml:space="preserve">:  </w:t>
      </w:r>
      <w:r w:rsidRPr="00F02CCD">
        <w:t>Scott K</w:t>
      </w:r>
      <w:r w:rsidRPr="00F02CCD">
        <w:rPr>
          <w:bCs/>
        </w:rPr>
        <w:t>. Jenkins</w:t>
      </w:r>
      <w:r w:rsidR="0093180D">
        <w:rPr>
          <w:bCs/>
        </w:rPr>
        <w:t>,</w:t>
      </w:r>
      <w:r w:rsidR="006A753D">
        <w:rPr>
          <w:bCs/>
        </w:rPr>
        <w:t xml:space="preserve"> </w:t>
      </w:r>
      <w:r w:rsidRPr="00F02CCD">
        <w:t>James “Jim” H. Harvey</w:t>
      </w:r>
      <w:r w:rsidR="0093180D">
        <w:t xml:space="preserve"> </w:t>
      </w:r>
      <w:r w:rsidR="0093180D" w:rsidRPr="00F02CCD">
        <w:rPr>
          <w:bCs/>
        </w:rPr>
        <w:t>an</w:t>
      </w:r>
      <w:r w:rsidR="0093180D" w:rsidRPr="00F02CCD">
        <w:t>d</w:t>
      </w:r>
      <w:r w:rsidR="0093180D">
        <w:t xml:space="preserve"> </w:t>
      </w:r>
      <w:r w:rsidR="006A753D">
        <w:t>G</w:t>
      </w:r>
      <w:r w:rsidRPr="00F02CCD">
        <w:t>age Froerer.</w:t>
      </w:r>
    </w:p>
    <w:p w:rsidR="00403AC1" w:rsidRPr="00F02CCD" w:rsidRDefault="00403AC1" w:rsidP="00CD6726">
      <w:pPr>
        <w:tabs>
          <w:tab w:val="left" w:pos="633"/>
        </w:tabs>
        <w:spacing w:line="100" w:lineRule="exact"/>
        <w:ind w:left="-187" w:firstLine="360"/>
        <w:contextualSpacing/>
        <w:jc w:val="both"/>
        <w:outlineLvl w:val="0"/>
        <w:rPr>
          <w:b/>
          <w:bCs/>
          <w:smallCaps/>
        </w:rPr>
      </w:pPr>
      <w:r w:rsidRPr="00F02CCD">
        <w:rPr>
          <w:b/>
          <w:bCs/>
          <w:smallCaps/>
        </w:rPr>
        <w:tab/>
      </w:r>
    </w:p>
    <w:p w:rsidR="00403AC1" w:rsidRPr="00F02CCD" w:rsidRDefault="00403AC1" w:rsidP="00380B7D">
      <w:pPr>
        <w:spacing w:line="230" w:lineRule="exact"/>
        <w:contextualSpacing/>
        <w:jc w:val="both"/>
        <w:outlineLvl w:val="0"/>
      </w:pPr>
      <w:r w:rsidRPr="00F02CCD">
        <w:rPr>
          <w:b/>
          <w:bCs/>
          <w:smallCaps/>
        </w:rPr>
        <w:t xml:space="preserve">Other Staff Present:  </w:t>
      </w:r>
      <w:r w:rsidR="005C5B16" w:rsidRPr="005C5B16">
        <w:rPr>
          <w:bCs/>
        </w:rPr>
        <w:t>Ricky D. Hatch</w:t>
      </w:r>
      <w:r w:rsidR="006A753D">
        <w:rPr>
          <w:bCs/>
        </w:rPr>
        <w:t xml:space="preserve">, </w:t>
      </w:r>
      <w:r w:rsidRPr="00F02CCD">
        <w:rPr>
          <w:bCs/>
        </w:rPr>
        <w:t xml:space="preserve">County Clerk/Auditor; </w:t>
      </w:r>
      <w:r w:rsidR="005C5B16">
        <w:rPr>
          <w:bCs/>
        </w:rPr>
        <w:t>Cou</w:t>
      </w:r>
      <w:r w:rsidRPr="00F02CCD">
        <w:rPr>
          <w:bCs/>
        </w:rPr>
        <w:t>rt</w:t>
      </w:r>
      <w:r w:rsidR="005C5B16">
        <w:rPr>
          <w:bCs/>
        </w:rPr>
        <w:t>lan</w:t>
      </w:r>
      <w:r w:rsidRPr="00F02CCD">
        <w:rPr>
          <w:bCs/>
        </w:rPr>
        <w:t xml:space="preserve"> </w:t>
      </w:r>
      <w:r w:rsidR="005C5B16">
        <w:rPr>
          <w:bCs/>
        </w:rPr>
        <w:t>E</w:t>
      </w:r>
      <w:r w:rsidRPr="00F02CCD">
        <w:rPr>
          <w:bCs/>
        </w:rPr>
        <w:t>r</w:t>
      </w:r>
      <w:r w:rsidR="005C5B16">
        <w:rPr>
          <w:bCs/>
        </w:rPr>
        <w:t>i</w:t>
      </w:r>
      <w:r w:rsidRPr="00F02CCD">
        <w:rPr>
          <w:bCs/>
        </w:rPr>
        <w:t>ck</w:t>
      </w:r>
      <w:r w:rsidR="005C5B16">
        <w:rPr>
          <w:bCs/>
        </w:rPr>
        <w:t>son</w:t>
      </w:r>
      <w:r w:rsidRPr="00F02CCD">
        <w:rPr>
          <w:bCs/>
        </w:rPr>
        <w:t>, Deputy County Attorney; and F</w:t>
      </w:r>
      <w:r w:rsidRPr="00F02CCD">
        <w:t>átima Fernelius, of the Clerk/Auditor’s Office, who took minutes.</w:t>
      </w:r>
    </w:p>
    <w:p w:rsidR="00403AC1" w:rsidRPr="00F02CCD" w:rsidRDefault="00403AC1" w:rsidP="00644BD7">
      <w:pPr>
        <w:spacing w:line="100" w:lineRule="exact"/>
        <w:contextualSpacing/>
        <w:jc w:val="both"/>
        <w:outlineLvl w:val="0"/>
        <w:rPr>
          <w:b/>
        </w:rPr>
      </w:pPr>
    </w:p>
    <w:p w:rsidR="002F3DF1" w:rsidRPr="00195488" w:rsidRDefault="002F3DF1" w:rsidP="002F3DF1">
      <w:pPr>
        <w:pStyle w:val="ListParagraph"/>
        <w:numPr>
          <w:ilvl w:val="0"/>
          <w:numId w:val="14"/>
        </w:numPr>
        <w:tabs>
          <w:tab w:val="left" w:pos="360"/>
        </w:tabs>
        <w:autoSpaceDE/>
        <w:autoSpaceDN/>
        <w:adjustRightInd/>
        <w:spacing w:line="220" w:lineRule="exact"/>
        <w:ind w:left="720" w:right="-180" w:hanging="720"/>
        <w:jc w:val="both"/>
      </w:pPr>
      <w:r w:rsidRPr="00195488">
        <w:rPr>
          <w:b/>
          <w:smallCaps/>
        </w:rPr>
        <w:t>Welcome</w:t>
      </w:r>
      <w:r w:rsidRPr="00195488">
        <w:t xml:space="preserve"> </w:t>
      </w:r>
      <w:r>
        <w:t>– Chair Jenkins</w:t>
      </w:r>
    </w:p>
    <w:p w:rsidR="002F3DF1" w:rsidRPr="00195488" w:rsidRDefault="002F3DF1" w:rsidP="002F3DF1">
      <w:pPr>
        <w:pStyle w:val="ListParagraph"/>
        <w:numPr>
          <w:ilvl w:val="0"/>
          <w:numId w:val="14"/>
        </w:numPr>
        <w:tabs>
          <w:tab w:val="left" w:pos="360"/>
        </w:tabs>
        <w:autoSpaceDE/>
        <w:autoSpaceDN/>
        <w:adjustRightInd/>
        <w:spacing w:line="220" w:lineRule="exact"/>
        <w:ind w:left="720" w:right="-180" w:hanging="720"/>
        <w:jc w:val="both"/>
        <w:rPr>
          <w:b/>
        </w:rPr>
      </w:pPr>
      <w:r w:rsidRPr="00195488">
        <w:rPr>
          <w:b/>
          <w:smallCaps/>
        </w:rPr>
        <w:t xml:space="preserve">Invocation </w:t>
      </w:r>
      <w:r>
        <w:t xml:space="preserve">– </w:t>
      </w:r>
      <w:r w:rsidRPr="00195488">
        <w:t>Courtlan Erickson</w:t>
      </w:r>
    </w:p>
    <w:p w:rsidR="002F3DF1" w:rsidRPr="00DA1154" w:rsidRDefault="002F3DF1" w:rsidP="002F3DF1">
      <w:pPr>
        <w:pStyle w:val="ListParagraph"/>
        <w:numPr>
          <w:ilvl w:val="0"/>
          <w:numId w:val="14"/>
        </w:numPr>
        <w:tabs>
          <w:tab w:val="left" w:pos="360"/>
        </w:tabs>
        <w:autoSpaceDE/>
        <w:autoSpaceDN/>
        <w:adjustRightInd/>
        <w:spacing w:line="220" w:lineRule="exact"/>
        <w:ind w:left="720" w:right="-180" w:hanging="720"/>
        <w:jc w:val="both"/>
        <w:rPr>
          <w:b/>
        </w:rPr>
      </w:pPr>
      <w:r w:rsidRPr="00DA1154">
        <w:rPr>
          <w:b/>
          <w:smallCaps/>
        </w:rPr>
        <w:t xml:space="preserve">Pledge of Allegiance </w:t>
      </w:r>
      <w:r>
        <w:t xml:space="preserve">– </w:t>
      </w:r>
      <w:r w:rsidRPr="00DA1154">
        <w:t>Gary Myers</w:t>
      </w:r>
    </w:p>
    <w:p w:rsidR="002F3DF1" w:rsidRPr="00195488" w:rsidRDefault="002F3DF1" w:rsidP="002F3DF1">
      <w:pPr>
        <w:pStyle w:val="ListParagraph"/>
        <w:numPr>
          <w:ilvl w:val="0"/>
          <w:numId w:val="14"/>
        </w:numPr>
        <w:tabs>
          <w:tab w:val="left" w:pos="360"/>
        </w:tabs>
        <w:autoSpaceDE/>
        <w:autoSpaceDN/>
        <w:adjustRightInd/>
        <w:spacing w:line="220" w:lineRule="exact"/>
        <w:ind w:left="720" w:right="-180" w:hanging="720"/>
        <w:jc w:val="both"/>
        <w:rPr>
          <w:b/>
        </w:rPr>
      </w:pPr>
      <w:r w:rsidRPr="00DA1154">
        <w:rPr>
          <w:b/>
          <w:smallCaps/>
        </w:rPr>
        <w:t>Thought of the Day</w:t>
      </w:r>
      <w:r>
        <w:t xml:space="preserve"> – </w:t>
      </w:r>
      <w:r w:rsidRPr="00195488">
        <w:t>Commissioner Froerer</w:t>
      </w:r>
    </w:p>
    <w:p w:rsidR="002F3DF1" w:rsidRPr="00195488" w:rsidRDefault="002F3DF1" w:rsidP="00644BD7">
      <w:pPr>
        <w:pStyle w:val="ListParagraph"/>
        <w:tabs>
          <w:tab w:val="left" w:pos="360"/>
        </w:tabs>
        <w:spacing w:line="100" w:lineRule="exact"/>
        <w:ind w:right="-187"/>
        <w:jc w:val="both"/>
        <w:rPr>
          <w:b/>
        </w:rPr>
      </w:pPr>
    </w:p>
    <w:p w:rsidR="002F3DF1" w:rsidRPr="00195488" w:rsidRDefault="002F3DF1" w:rsidP="00BE79D9">
      <w:pPr>
        <w:pStyle w:val="ListParagraph"/>
        <w:numPr>
          <w:ilvl w:val="0"/>
          <w:numId w:val="14"/>
        </w:numPr>
        <w:tabs>
          <w:tab w:val="left" w:pos="360"/>
        </w:tabs>
        <w:autoSpaceDE/>
        <w:autoSpaceDN/>
        <w:adjustRightInd/>
        <w:spacing w:line="220" w:lineRule="exact"/>
        <w:ind w:right="-187"/>
        <w:jc w:val="both"/>
        <w:rPr>
          <w:b/>
          <w:i/>
        </w:rPr>
      </w:pPr>
      <w:r w:rsidRPr="00DA1154">
        <w:rPr>
          <w:b/>
          <w:smallCaps/>
        </w:rPr>
        <w:t>Public Comments</w:t>
      </w:r>
      <w:r>
        <w:rPr>
          <w:b/>
          <w:smallCaps/>
        </w:rPr>
        <w:t xml:space="preserve">:  </w:t>
      </w:r>
      <w:r w:rsidR="005C5B16" w:rsidRPr="005C5B16">
        <w:t>Virginia Hernandez</w:t>
      </w:r>
      <w:r w:rsidR="0093180D">
        <w:t>, of Ogden</w:t>
      </w:r>
      <w:r w:rsidR="005C5B16">
        <w:t xml:space="preserve">, congratulated Commissioners Froerer and Jenkins on winning the election and thanked Commissioner Harvey </w:t>
      </w:r>
      <w:r w:rsidR="00EB732E">
        <w:t>for listening to her concerns and for the positive outcome.</w:t>
      </w:r>
    </w:p>
    <w:p w:rsidR="002F3DF1" w:rsidRPr="00644BD7" w:rsidRDefault="002F3DF1" w:rsidP="00C7251F">
      <w:pPr>
        <w:pStyle w:val="ListParagraph"/>
        <w:tabs>
          <w:tab w:val="left" w:pos="360"/>
        </w:tabs>
        <w:spacing w:line="160" w:lineRule="exact"/>
        <w:ind w:right="-187"/>
        <w:jc w:val="both"/>
        <w:rPr>
          <w:b/>
        </w:rPr>
      </w:pPr>
    </w:p>
    <w:p w:rsidR="002F3DF1" w:rsidRPr="00DA1154" w:rsidRDefault="002F3DF1" w:rsidP="00BE79D9">
      <w:pPr>
        <w:pStyle w:val="ListParagraph"/>
        <w:numPr>
          <w:ilvl w:val="0"/>
          <w:numId w:val="14"/>
        </w:numPr>
        <w:tabs>
          <w:tab w:val="left" w:pos="360"/>
        </w:tabs>
        <w:autoSpaceDE/>
        <w:autoSpaceDN/>
        <w:adjustRightInd/>
        <w:spacing w:line="230" w:lineRule="exact"/>
        <w:ind w:left="720" w:right="-180" w:hanging="720"/>
        <w:jc w:val="both"/>
        <w:rPr>
          <w:b/>
          <w:i/>
        </w:rPr>
      </w:pPr>
      <w:r w:rsidRPr="00DA1154">
        <w:rPr>
          <w:b/>
          <w:smallCaps/>
        </w:rPr>
        <w:t>Consent Items:</w:t>
      </w:r>
    </w:p>
    <w:p w:rsidR="002F3DF1" w:rsidRPr="00195488" w:rsidRDefault="002F3DF1" w:rsidP="00BE79D9">
      <w:pPr>
        <w:pStyle w:val="ListParagraph"/>
        <w:numPr>
          <w:ilvl w:val="0"/>
          <w:numId w:val="15"/>
        </w:numPr>
        <w:autoSpaceDE/>
        <w:autoSpaceDN/>
        <w:adjustRightInd/>
        <w:spacing w:line="230" w:lineRule="exact"/>
        <w:ind w:right="-180"/>
        <w:jc w:val="both"/>
      </w:pPr>
      <w:r>
        <w:t>W</w:t>
      </w:r>
      <w:r w:rsidRPr="00195488">
        <w:t>arrants #2036-2</w:t>
      </w:r>
      <w:r w:rsidR="004B3CC3">
        <w:t>0</w:t>
      </w:r>
      <w:r w:rsidR="005C5B16">
        <w:t>50</w:t>
      </w:r>
      <w:r w:rsidRPr="00195488">
        <w:t xml:space="preserve"> and #442994-</w:t>
      </w:r>
      <w:r w:rsidR="004B3CC3">
        <w:t>44</w:t>
      </w:r>
      <w:r w:rsidR="005C5B16">
        <w:t>3153</w:t>
      </w:r>
      <w:r w:rsidRPr="00195488">
        <w:t xml:space="preserve"> in the amount of $</w:t>
      </w:r>
      <w:r w:rsidR="005C5B16">
        <w:t>424,</w:t>
      </w:r>
      <w:r w:rsidR="0093180D">
        <w:t>8</w:t>
      </w:r>
      <w:r w:rsidR="005C5B16">
        <w:t>30</w:t>
      </w:r>
      <w:r w:rsidRPr="00195488">
        <w:t>.</w:t>
      </w:r>
      <w:r w:rsidR="0093180D">
        <w:t>81.</w:t>
      </w:r>
      <w:hyperlink r:id="rId8" w:history="1"/>
    </w:p>
    <w:p w:rsidR="002F3DF1" w:rsidRPr="00195488" w:rsidRDefault="002F3DF1" w:rsidP="00BE79D9">
      <w:pPr>
        <w:pStyle w:val="ListParagraph"/>
        <w:numPr>
          <w:ilvl w:val="0"/>
          <w:numId w:val="15"/>
        </w:numPr>
        <w:autoSpaceDE/>
        <w:autoSpaceDN/>
        <w:adjustRightInd/>
        <w:spacing w:line="230" w:lineRule="exact"/>
        <w:ind w:right="-180"/>
        <w:jc w:val="both"/>
      </w:pPr>
      <w:r>
        <w:t>P</w:t>
      </w:r>
      <w:r w:rsidRPr="00195488">
        <w:t>urchase orders in the amount of $278,969.30.</w:t>
      </w:r>
    </w:p>
    <w:p w:rsidR="002F3DF1" w:rsidRPr="00195488" w:rsidRDefault="002F3DF1" w:rsidP="00BE79D9">
      <w:pPr>
        <w:pStyle w:val="ListParagraph"/>
        <w:numPr>
          <w:ilvl w:val="0"/>
          <w:numId w:val="15"/>
        </w:numPr>
        <w:autoSpaceDE/>
        <w:autoSpaceDN/>
        <w:adjustRightInd/>
        <w:spacing w:line="230" w:lineRule="exact"/>
        <w:ind w:right="-180"/>
        <w:jc w:val="both"/>
      </w:pPr>
      <w:r>
        <w:t>M</w:t>
      </w:r>
      <w:r w:rsidRPr="00195488">
        <w:t>inutes for the meeting held on September 17, 2019.</w:t>
      </w:r>
    </w:p>
    <w:p w:rsidR="002F3DF1" w:rsidRPr="00195488" w:rsidRDefault="002F3DF1" w:rsidP="00BE79D9">
      <w:pPr>
        <w:pStyle w:val="ListParagraph"/>
        <w:numPr>
          <w:ilvl w:val="0"/>
          <w:numId w:val="15"/>
        </w:numPr>
        <w:autoSpaceDE/>
        <w:autoSpaceDN/>
        <w:adjustRightInd/>
        <w:spacing w:line="230" w:lineRule="exact"/>
        <w:ind w:right="-180"/>
        <w:jc w:val="both"/>
      </w:pPr>
      <w:r>
        <w:t>S</w:t>
      </w:r>
      <w:r w:rsidRPr="00195488">
        <w:t>ell surplus real property at approximately 954 West &amp; 4375 South.</w:t>
      </w:r>
    </w:p>
    <w:p w:rsidR="004B3CC3" w:rsidRDefault="004B3CC3" w:rsidP="00BE79D9">
      <w:pPr>
        <w:pStyle w:val="ListParagraph"/>
        <w:numPr>
          <w:ilvl w:val="0"/>
          <w:numId w:val="15"/>
        </w:numPr>
        <w:autoSpaceDE/>
        <w:autoSpaceDN/>
        <w:adjustRightInd/>
        <w:spacing w:line="230" w:lineRule="exact"/>
        <w:ind w:right="-180"/>
        <w:jc w:val="both"/>
      </w:pPr>
      <w:r>
        <w:t>Facility Rental Agreement with the Utah Division of Wildlife Resources.</w:t>
      </w:r>
    </w:p>
    <w:p w:rsidR="002F3DF1" w:rsidRPr="00195488" w:rsidRDefault="002F3DF1" w:rsidP="00BE79D9">
      <w:pPr>
        <w:pStyle w:val="ListParagraph"/>
        <w:numPr>
          <w:ilvl w:val="0"/>
          <w:numId w:val="15"/>
        </w:numPr>
        <w:autoSpaceDE/>
        <w:autoSpaceDN/>
        <w:adjustRightInd/>
        <w:spacing w:line="230" w:lineRule="exact"/>
        <w:ind w:right="-180"/>
        <w:jc w:val="both"/>
      </w:pPr>
      <w:r>
        <w:t>R</w:t>
      </w:r>
      <w:r w:rsidRPr="00195488">
        <w:t xml:space="preserve">efund recommendations </w:t>
      </w:r>
      <w:r>
        <w:t>by</w:t>
      </w:r>
      <w:r w:rsidRPr="00195488">
        <w:t xml:space="preserve"> </w:t>
      </w:r>
      <w:r>
        <w:t xml:space="preserve">the </w:t>
      </w:r>
      <w:r w:rsidRPr="00195488">
        <w:t>Weber County Tax Review Committee for the following:</w:t>
      </w:r>
    </w:p>
    <w:p w:rsidR="002F3DF1" w:rsidRPr="006D54A1" w:rsidRDefault="002F3DF1" w:rsidP="00BE79D9">
      <w:pPr>
        <w:pStyle w:val="PlainText"/>
        <w:tabs>
          <w:tab w:val="left" w:pos="720"/>
          <w:tab w:val="left" w:pos="810"/>
        </w:tabs>
        <w:spacing w:line="230" w:lineRule="exact"/>
        <w:ind w:right="-180"/>
        <w:jc w:val="both"/>
        <w:rPr>
          <w:rFonts w:ascii="Times New Roman" w:hAnsi="Times New Roman" w:cs="Times New Roman"/>
          <w:sz w:val="20"/>
          <w:szCs w:val="20"/>
        </w:rPr>
      </w:pPr>
      <w:r w:rsidRPr="00195488">
        <w:rPr>
          <w:rFonts w:ascii="Times New Roman" w:hAnsi="Times New Roman" w:cs="Times New Roman"/>
          <w:szCs w:val="22"/>
        </w:rPr>
        <w:tab/>
      </w:r>
      <w:r w:rsidRPr="006D54A1">
        <w:rPr>
          <w:rFonts w:ascii="Times New Roman" w:hAnsi="Times New Roman" w:cs="Times New Roman"/>
          <w:sz w:val="20"/>
          <w:szCs w:val="20"/>
        </w:rPr>
        <w:t>Parcel 15-496-0002</w:t>
      </w:r>
      <w:r>
        <w:rPr>
          <w:rFonts w:ascii="Times New Roman" w:hAnsi="Times New Roman" w:cs="Times New Roman"/>
          <w:sz w:val="20"/>
          <w:szCs w:val="20"/>
        </w:rPr>
        <w:t xml:space="preserve">, </w:t>
      </w:r>
      <w:r w:rsidRPr="006D54A1">
        <w:rPr>
          <w:rFonts w:ascii="Times New Roman" w:hAnsi="Times New Roman" w:cs="Times New Roman"/>
          <w:sz w:val="20"/>
          <w:szCs w:val="20"/>
        </w:rPr>
        <w:t>sq</w:t>
      </w:r>
      <w:r>
        <w:rPr>
          <w:rFonts w:ascii="Times New Roman" w:hAnsi="Times New Roman" w:cs="Times New Roman"/>
          <w:sz w:val="20"/>
          <w:szCs w:val="20"/>
        </w:rPr>
        <w:t>.</w:t>
      </w:r>
      <w:r w:rsidRPr="006D54A1">
        <w:rPr>
          <w:rFonts w:ascii="Times New Roman" w:hAnsi="Times New Roman" w:cs="Times New Roman"/>
          <w:sz w:val="20"/>
          <w:szCs w:val="20"/>
        </w:rPr>
        <w:t xml:space="preserve"> footage discrepancy, basement, basement finish</w:t>
      </w:r>
      <w:r>
        <w:rPr>
          <w:rFonts w:ascii="Times New Roman" w:hAnsi="Times New Roman" w:cs="Times New Roman"/>
          <w:sz w:val="20"/>
          <w:szCs w:val="20"/>
        </w:rPr>
        <w:t xml:space="preserve">; </w:t>
      </w:r>
      <w:r w:rsidRPr="006D54A1">
        <w:rPr>
          <w:rFonts w:ascii="Times New Roman" w:hAnsi="Times New Roman" w:cs="Times New Roman"/>
          <w:sz w:val="20"/>
          <w:szCs w:val="20"/>
        </w:rPr>
        <w:t>Parcel 21-010-0001</w:t>
      </w:r>
      <w:r>
        <w:rPr>
          <w:rFonts w:ascii="Times New Roman" w:hAnsi="Times New Roman" w:cs="Times New Roman"/>
          <w:sz w:val="20"/>
          <w:szCs w:val="20"/>
        </w:rPr>
        <w:t xml:space="preserve">, </w:t>
      </w:r>
      <w:r w:rsidRPr="006D54A1">
        <w:rPr>
          <w:rFonts w:ascii="Times New Roman" w:hAnsi="Times New Roman" w:cs="Times New Roman"/>
          <w:sz w:val="20"/>
          <w:szCs w:val="20"/>
        </w:rPr>
        <w:t>acreage discrepancy</w:t>
      </w:r>
      <w:r>
        <w:rPr>
          <w:rFonts w:ascii="Times New Roman" w:hAnsi="Times New Roman" w:cs="Times New Roman"/>
          <w:sz w:val="20"/>
          <w:szCs w:val="20"/>
        </w:rPr>
        <w:t>;</w:t>
      </w:r>
    </w:p>
    <w:p w:rsidR="002F3DF1" w:rsidRPr="006D54A1" w:rsidRDefault="002F3DF1" w:rsidP="00BE79D9">
      <w:pPr>
        <w:pStyle w:val="PlainText"/>
        <w:tabs>
          <w:tab w:val="left" w:pos="720"/>
          <w:tab w:val="left" w:pos="900"/>
        </w:tabs>
        <w:spacing w:line="230" w:lineRule="exact"/>
        <w:ind w:left="900" w:right="-180" w:hanging="180"/>
        <w:jc w:val="both"/>
        <w:rPr>
          <w:rFonts w:ascii="Times New Roman" w:hAnsi="Times New Roman" w:cs="Times New Roman"/>
          <w:sz w:val="20"/>
          <w:szCs w:val="20"/>
        </w:rPr>
      </w:pPr>
      <w:r w:rsidRPr="006D54A1">
        <w:rPr>
          <w:rFonts w:ascii="Times New Roman" w:hAnsi="Times New Roman" w:cs="Times New Roman"/>
          <w:sz w:val="20"/>
          <w:szCs w:val="20"/>
        </w:rPr>
        <w:t>Parcel 17-299-0032- sq</w:t>
      </w:r>
      <w:r>
        <w:rPr>
          <w:rFonts w:ascii="Times New Roman" w:hAnsi="Times New Roman" w:cs="Times New Roman"/>
          <w:sz w:val="20"/>
          <w:szCs w:val="20"/>
        </w:rPr>
        <w:t>.</w:t>
      </w:r>
      <w:r w:rsidRPr="006D54A1">
        <w:rPr>
          <w:rFonts w:ascii="Times New Roman" w:hAnsi="Times New Roman" w:cs="Times New Roman"/>
          <w:sz w:val="20"/>
          <w:szCs w:val="20"/>
        </w:rPr>
        <w:t xml:space="preserve"> footage discrepancy, basement, basement finish</w:t>
      </w:r>
      <w:r>
        <w:rPr>
          <w:rFonts w:ascii="Times New Roman" w:hAnsi="Times New Roman" w:cs="Times New Roman"/>
          <w:sz w:val="20"/>
          <w:szCs w:val="20"/>
        </w:rPr>
        <w:t xml:space="preserve">; </w:t>
      </w:r>
      <w:r w:rsidRPr="006D54A1">
        <w:rPr>
          <w:rFonts w:ascii="Times New Roman" w:hAnsi="Times New Roman" w:cs="Times New Roman"/>
          <w:sz w:val="20"/>
          <w:szCs w:val="20"/>
        </w:rPr>
        <w:t>Parcel 21-022-0017</w:t>
      </w:r>
      <w:r>
        <w:rPr>
          <w:rFonts w:ascii="Times New Roman" w:hAnsi="Times New Roman" w:cs="Times New Roman"/>
          <w:sz w:val="20"/>
          <w:szCs w:val="20"/>
        </w:rPr>
        <w:t>,</w:t>
      </w:r>
      <w:r w:rsidRPr="006D54A1">
        <w:rPr>
          <w:rFonts w:ascii="Times New Roman" w:hAnsi="Times New Roman" w:cs="Times New Roman"/>
          <w:sz w:val="20"/>
          <w:szCs w:val="20"/>
        </w:rPr>
        <w:t xml:space="preserve"> basement sq</w:t>
      </w:r>
      <w:r>
        <w:rPr>
          <w:rFonts w:ascii="Times New Roman" w:hAnsi="Times New Roman" w:cs="Times New Roman"/>
          <w:sz w:val="20"/>
          <w:szCs w:val="20"/>
        </w:rPr>
        <w:t xml:space="preserve">. </w:t>
      </w:r>
      <w:r w:rsidRPr="006D54A1">
        <w:rPr>
          <w:rFonts w:ascii="Times New Roman" w:hAnsi="Times New Roman" w:cs="Times New Roman"/>
          <w:sz w:val="20"/>
          <w:szCs w:val="20"/>
        </w:rPr>
        <w:t>ft</w:t>
      </w:r>
      <w:r>
        <w:rPr>
          <w:rFonts w:ascii="Times New Roman" w:hAnsi="Times New Roman" w:cs="Times New Roman"/>
          <w:sz w:val="20"/>
          <w:szCs w:val="20"/>
        </w:rPr>
        <w:t xml:space="preserve">. </w:t>
      </w:r>
      <w:r w:rsidRPr="006D54A1">
        <w:rPr>
          <w:rFonts w:ascii="Times New Roman" w:hAnsi="Times New Roman" w:cs="Times New Roman"/>
          <w:sz w:val="20"/>
          <w:szCs w:val="20"/>
        </w:rPr>
        <w:t>discrepancy.</w:t>
      </w:r>
    </w:p>
    <w:p w:rsidR="002F3DF1" w:rsidRPr="00E566A8" w:rsidRDefault="002F3DF1" w:rsidP="00BE79D9">
      <w:pPr>
        <w:pStyle w:val="ListParagraph"/>
        <w:shd w:val="clear" w:color="auto" w:fill="D9D9D9" w:themeFill="background1" w:themeFillShade="D9"/>
        <w:spacing w:line="230" w:lineRule="exact"/>
        <w:ind w:left="907" w:right="-187" w:hanging="187"/>
        <w:jc w:val="both"/>
      </w:pPr>
      <w:r w:rsidRPr="00E566A8">
        <w:t xml:space="preserve">Commissioner </w:t>
      </w:r>
      <w:r w:rsidR="0093180D">
        <w:t xml:space="preserve">Froerer </w:t>
      </w:r>
      <w:r w:rsidRPr="00E566A8">
        <w:t xml:space="preserve">moved to approve the consent items; </w:t>
      </w:r>
      <w:r w:rsidR="00410CC4" w:rsidRPr="00E566A8">
        <w:t xml:space="preserve">Commissioner </w:t>
      </w:r>
      <w:r w:rsidR="0093180D" w:rsidRPr="00E566A8">
        <w:t xml:space="preserve">Harvey </w:t>
      </w:r>
      <w:r w:rsidRPr="00E566A8">
        <w:t>seconded.</w:t>
      </w:r>
    </w:p>
    <w:p w:rsidR="002F3DF1" w:rsidRPr="00E566A8" w:rsidRDefault="002F3DF1" w:rsidP="00BE79D9">
      <w:pPr>
        <w:pStyle w:val="ListParagraph"/>
        <w:shd w:val="clear" w:color="auto" w:fill="D9D9D9" w:themeFill="background1" w:themeFillShade="D9"/>
        <w:spacing w:line="230" w:lineRule="exact"/>
        <w:ind w:right="-180"/>
        <w:jc w:val="both"/>
      </w:pPr>
      <w:r w:rsidRPr="00E566A8">
        <w:t xml:space="preserve">Commissioner Harvey – aye; </w:t>
      </w:r>
      <w:r w:rsidR="00410CC4" w:rsidRPr="00E566A8">
        <w:t xml:space="preserve">Commissioner </w:t>
      </w:r>
      <w:r w:rsidR="00410CC4">
        <w:t xml:space="preserve">Froerer </w:t>
      </w:r>
      <w:r w:rsidR="00410CC4" w:rsidRPr="00E566A8">
        <w:t>– aye</w:t>
      </w:r>
      <w:r w:rsidR="00410CC4">
        <w:t>;</w:t>
      </w:r>
      <w:r w:rsidR="00410CC4" w:rsidRPr="00E566A8">
        <w:t xml:space="preserve"> </w:t>
      </w:r>
      <w:r w:rsidRPr="00E566A8">
        <w:t>Chair Jenkins – aye</w:t>
      </w:r>
    </w:p>
    <w:p w:rsidR="002F3DF1" w:rsidRPr="006D54A1" w:rsidRDefault="002F3DF1" w:rsidP="00C7251F">
      <w:pPr>
        <w:pStyle w:val="PlainText"/>
        <w:tabs>
          <w:tab w:val="left" w:pos="900"/>
        </w:tabs>
        <w:spacing w:line="160" w:lineRule="exact"/>
        <w:ind w:left="907" w:right="-187"/>
        <w:jc w:val="both"/>
        <w:rPr>
          <w:rFonts w:ascii="Times New Roman" w:hAnsi="Times New Roman" w:cs="Times New Roman"/>
          <w:sz w:val="20"/>
          <w:szCs w:val="20"/>
        </w:rPr>
      </w:pPr>
    </w:p>
    <w:p w:rsidR="002F3DF1" w:rsidRPr="00195488" w:rsidRDefault="002F3DF1" w:rsidP="00C271D7">
      <w:pPr>
        <w:pStyle w:val="ListParagraph"/>
        <w:numPr>
          <w:ilvl w:val="0"/>
          <w:numId w:val="14"/>
        </w:numPr>
        <w:tabs>
          <w:tab w:val="left" w:pos="360"/>
        </w:tabs>
        <w:autoSpaceDE/>
        <w:autoSpaceDN/>
        <w:adjustRightInd/>
        <w:spacing w:line="220" w:lineRule="exact"/>
        <w:ind w:left="720" w:right="-187" w:hanging="720"/>
        <w:jc w:val="both"/>
      </w:pPr>
      <w:r w:rsidRPr="00BB2A6E">
        <w:rPr>
          <w:b/>
          <w:smallCaps/>
        </w:rPr>
        <w:t>Action Items</w:t>
      </w:r>
      <w:r>
        <w:rPr>
          <w:b/>
          <w:smallCaps/>
        </w:rPr>
        <w:t>:</w:t>
      </w:r>
    </w:p>
    <w:p w:rsidR="002F3DF1" w:rsidRPr="00195488" w:rsidRDefault="002F3DF1" w:rsidP="00C271D7">
      <w:pPr>
        <w:pStyle w:val="ListParagraph"/>
        <w:spacing w:line="180" w:lineRule="exact"/>
        <w:ind w:right="-187"/>
        <w:jc w:val="both"/>
      </w:pPr>
    </w:p>
    <w:p w:rsidR="002F3DF1" w:rsidRPr="00195488" w:rsidRDefault="002F3DF1" w:rsidP="00C271D7">
      <w:pPr>
        <w:spacing w:line="220" w:lineRule="exact"/>
        <w:ind w:left="360" w:right="-187"/>
        <w:jc w:val="both"/>
      </w:pPr>
      <w:r w:rsidRPr="00195488">
        <w:t>1.</w:t>
      </w:r>
      <w:r w:rsidRPr="00195488">
        <w:tab/>
      </w:r>
      <w:r w:rsidR="00410CC4" w:rsidRPr="00410CC4">
        <w:rPr>
          <w:b/>
          <w:smallCaps/>
        </w:rPr>
        <w:t>F</w:t>
      </w:r>
      <w:r w:rsidRPr="00410CC4">
        <w:rPr>
          <w:b/>
          <w:smallCaps/>
        </w:rPr>
        <w:t>irst reading of an ordinance setting a four-year limit for property tax refunds.</w:t>
      </w:r>
    </w:p>
    <w:p w:rsidR="002F3DF1" w:rsidRDefault="002F3DF1" w:rsidP="00C271D7">
      <w:pPr>
        <w:spacing w:line="180" w:lineRule="exact"/>
        <w:ind w:left="360" w:right="-187"/>
        <w:jc w:val="both"/>
      </w:pPr>
      <w:r w:rsidRPr="00195488">
        <w:tab/>
      </w:r>
    </w:p>
    <w:p w:rsidR="002F3DF1" w:rsidRPr="00195488" w:rsidRDefault="002F3DF1" w:rsidP="00BE79D9">
      <w:pPr>
        <w:spacing w:line="230" w:lineRule="exact"/>
        <w:ind w:left="720" w:right="-187"/>
        <w:jc w:val="both"/>
      </w:pPr>
      <w:r>
        <w:t xml:space="preserve">Courtlan Erickson, Deputy County Attorney, stated that </w:t>
      </w:r>
      <w:r w:rsidR="00A93B53">
        <w:t xml:space="preserve">this item is to clarify </w:t>
      </w:r>
      <w:r w:rsidR="00E70ED7">
        <w:t xml:space="preserve">some </w:t>
      </w:r>
      <w:r w:rsidR="00A93B53">
        <w:t xml:space="preserve">confusion </w:t>
      </w:r>
      <w:r w:rsidR="0093180D">
        <w:t xml:space="preserve">over </w:t>
      </w:r>
      <w:r w:rsidR="00A93B53">
        <w:t xml:space="preserve">the </w:t>
      </w:r>
      <w:r w:rsidR="0093180D">
        <w:t xml:space="preserve">last few years </w:t>
      </w:r>
      <w:r w:rsidR="00A93B53">
        <w:t xml:space="preserve">about </w:t>
      </w:r>
      <w:r w:rsidR="0093180D">
        <w:t xml:space="preserve">how far </w:t>
      </w:r>
      <w:r w:rsidR="00A93B53">
        <w:t xml:space="preserve">back </w:t>
      </w:r>
      <w:r w:rsidR="0093180D">
        <w:t xml:space="preserve">the county can or should go for </w:t>
      </w:r>
      <w:r w:rsidR="00A93B53">
        <w:t>property tax refunds.  T</w:t>
      </w:r>
      <w:r w:rsidR="0093180D">
        <w:t xml:space="preserve">here is a 4-year </w:t>
      </w:r>
      <w:r w:rsidR="00EA61E8">
        <w:t xml:space="preserve">State </w:t>
      </w:r>
      <w:r w:rsidR="0093180D">
        <w:t xml:space="preserve">statute of limitations </w:t>
      </w:r>
      <w:r w:rsidR="00EA61E8">
        <w:t xml:space="preserve">that governs this issue and based on discussions by the Tax Review Committee and guidance from the County Commission in the past, a </w:t>
      </w:r>
      <w:r w:rsidR="0093180D">
        <w:t>decision</w:t>
      </w:r>
      <w:r w:rsidR="00EA61E8">
        <w:t xml:space="preserve"> was made</w:t>
      </w:r>
      <w:r w:rsidR="0093180D">
        <w:t xml:space="preserve"> to put t</w:t>
      </w:r>
      <w:r w:rsidR="00EA61E8">
        <w:t>his</w:t>
      </w:r>
      <w:r w:rsidR="0093180D">
        <w:t xml:space="preserve"> into </w:t>
      </w:r>
      <w:r w:rsidR="00EA61E8">
        <w:t xml:space="preserve">ordinance.  </w:t>
      </w:r>
      <w:r w:rsidR="009334D9">
        <w:t>P</w:t>
      </w:r>
      <w:r w:rsidR="0093180D">
        <w:t xml:space="preserve">roperty owners receive </w:t>
      </w:r>
      <w:r w:rsidR="009334D9">
        <w:t xml:space="preserve">valuation </w:t>
      </w:r>
      <w:r w:rsidR="0093180D">
        <w:t>notice</w:t>
      </w:r>
      <w:r w:rsidR="009334D9">
        <w:t>s</w:t>
      </w:r>
      <w:r w:rsidR="0093180D">
        <w:t xml:space="preserve"> and tax bill</w:t>
      </w:r>
      <w:r w:rsidR="009334D9">
        <w:t>s</w:t>
      </w:r>
      <w:r w:rsidR="0093180D">
        <w:t xml:space="preserve"> every year and have the responsibility</w:t>
      </w:r>
      <w:r w:rsidR="009334D9">
        <w:t xml:space="preserve"> to check the information and to appeal each year</w:t>
      </w:r>
      <w:r w:rsidR="0093180D">
        <w:t xml:space="preserve">.  </w:t>
      </w:r>
      <w:r w:rsidR="00ED74EC">
        <w:t xml:space="preserve">He </w:t>
      </w:r>
      <w:r w:rsidR="0093180D">
        <w:t xml:space="preserve">proposed </w:t>
      </w:r>
      <w:r w:rsidR="00ED74EC">
        <w:t xml:space="preserve">language to </w:t>
      </w:r>
      <w:r w:rsidR="00BB496A">
        <w:t xml:space="preserve">2-11-7(c) to </w:t>
      </w:r>
      <w:bookmarkStart w:id="0" w:name="_GoBack"/>
      <w:bookmarkEnd w:id="0"/>
      <w:r w:rsidR="00ED74EC">
        <w:t xml:space="preserve">state that the county will not </w:t>
      </w:r>
      <w:r w:rsidR="0093180D">
        <w:t xml:space="preserve">change </w:t>
      </w:r>
      <w:r w:rsidR="00ED74EC">
        <w:t xml:space="preserve">the taxable status of a parcel </w:t>
      </w:r>
      <w:r w:rsidR="00B764C7">
        <w:t xml:space="preserve">of property </w:t>
      </w:r>
      <w:r w:rsidR="0093180D">
        <w:t>fo</w:t>
      </w:r>
      <w:r w:rsidR="00B764C7">
        <w:t>r</w:t>
      </w:r>
      <w:r w:rsidR="0093180D">
        <w:t xml:space="preserve"> a previous </w:t>
      </w:r>
      <w:r w:rsidR="00B764C7">
        <w:t xml:space="preserve">tax year </w:t>
      </w:r>
      <w:r w:rsidR="0093180D">
        <w:t xml:space="preserve">unless a timely </w:t>
      </w:r>
      <w:r w:rsidR="00B764C7">
        <w:t xml:space="preserve">appeal is filed with the Board of Equalization by its filing deadline.  </w:t>
      </w:r>
      <w:r w:rsidR="00BE79D9">
        <w:t>M</w:t>
      </w:r>
      <w:r w:rsidR="00B764C7">
        <w:t>ost counties</w:t>
      </w:r>
      <w:r w:rsidR="008A7346">
        <w:t xml:space="preserve"> </w:t>
      </w:r>
      <w:r w:rsidR="00B764C7">
        <w:t xml:space="preserve">in the State do not go back </w:t>
      </w:r>
      <w:r w:rsidR="003611EE">
        <w:t xml:space="preserve">the </w:t>
      </w:r>
      <w:r w:rsidR="00B764C7">
        <w:t xml:space="preserve">four years.  Commissioner Harvey </w:t>
      </w:r>
      <w:r w:rsidR="003611EE">
        <w:t>concurs with following the statute.</w:t>
      </w:r>
    </w:p>
    <w:p w:rsidR="002F3DF1" w:rsidRPr="00E566A8" w:rsidRDefault="002F3DF1" w:rsidP="00BE79D9">
      <w:pPr>
        <w:pStyle w:val="ListParagraph"/>
        <w:shd w:val="clear" w:color="auto" w:fill="D9D9D9" w:themeFill="background1" w:themeFillShade="D9"/>
        <w:spacing w:line="230" w:lineRule="exact"/>
        <w:ind w:right="-180"/>
        <w:jc w:val="both"/>
      </w:pPr>
      <w:r w:rsidRPr="00E566A8">
        <w:t xml:space="preserve">Commissioner Harvey moved to approve the </w:t>
      </w:r>
      <w:r w:rsidR="00410CC4" w:rsidRPr="00195488">
        <w:t>first reading of an ordinance setting</w:t>
      </w:r>
      <w:r w:rsidR="00410CC4">
        <w:t xml:space="preserve"> a four-year limit for property </w:t>
      </w:r>
      <w:r w:rsidR="00410CC4" w:rsidRPr="00195488">
        <w:t>tax refunds</w:t>
      </w:r>
      <w:r w:rsidR="00796D1F">
        <w:t xml:space="preserve">, including the </w:t>
      </w:r>
      <w:r w:rsidR="00E70ED7">
        <w:t xml:space="preserve">language </w:t>
      </w:r>
      <w:r w:rsidR="003611EE">
        <w:t xml:space="preserve">to 2-11-7(c) pertaining to </w:t>
      </w:r>
      <w:r w:rsidR="00C14B2E">
        <w:t xml:space="preserve">time </w:t>
      </w:r>
      <w:r w:rsidR="003611EE">
        <w:t>limits as noted by Mr. Erickson</w:t>
      </w:r>
      <w:r w:rsidRPr="00E566A8">
        <w:t xml:space="preserve">; </w:t>
      </w:r>
      <w:r w:rsidR="00410CC4" w:rsidRPr="00E566A8">
        <w:t xml:space="preserve">Commissioner </w:t>
      </w:r>
      <w:r w:rsidR="00410CC4">
        <w:t>Froerer</w:t>
      </w:r>
      <w:r w:rsidRPr="00E566A8">
        <w:t xml:space="preserve"> seconded.</w:t>
      </w:r>
    </w:p>
    <w:p w:rsidR="002F3DF1" w:rsidRPr="00E566A8" w:rsidRDefault="002F3DF1" w:rsidP="00BE79D9">
      <w:pPr>
        <w:pStyle w:val="ListParagraph"/>
        <w:shd w:val="clear" w:color="auto" w:fill="D9D9D9" w:themeFill="background1" w:themeFillShade="D9"/>
        <w:spacing w:line="230" w:lineRule="exact"/>
        <w:ind w:right="-180"/>
        <w:jc w:val="both"/>
      </w:pPr>
      <w:r w:rsidRPr="00E566A8">
        <w:t xml:space="preserve">Commissioner Harvey – aye; </w:t>
      </w:r>
      <w:r w:rsidR="00410CC4" w:rsidRPr="00E566A8">
        <w:t xml:space="preserve">Commissioner </w:t>
      </w:r>
      <w:r w:rsidR="00410CC4">
        <w:t xml:space="preserve">Froerer </w:t>
      </w:r>
      <w:r w:rsidR="00410CC4" w:rsidRPr="00E566A8">
        <w:t>– aye</w:t>
      </w:r>
      <w:r w:rsidR="00410CC4">
        <w:t xml:space="preserve">; </w:t>
      </w:r>
      <w:r w:rsidRPr="00E566A8">
        <w:t>Chair Jenkins – aye</w:t>
      </w:r>
    </w:p>
    <w:p w:rsidR="002F3DF1" w:rsidRPr="00195488" w:rsidRDefault="002F3DF1" w:rsidP="00C7251F">
      <w:pPr>
        <w:spacing w:line="160" w:lineRule="exact"/>
        <w:ind w:left="360" w:right="-187"/>
        <w:jc w:val="both"/>
      </w:pPr>
    </w:p>
    <w:p w:rsidR="002F3DF1" w:rsidRPr="00195488" w:rsidRDefault="002F3DF1" w:rsidP="00C271D7">
      <w:pPr>
        <w:spacing w:line="220" w:lineRule="exact"/>
        <w:ind w:left="720" w:right="-187" w:hanging="360"/>
        <w:jc w:val="both"/>
      </w:pPr>
      <w:r w:rsidRPr="00195488">
        <w:t>2.</w:t>
      </w:r>
      <w:r w:rsidRPr="00195488">
        <w:tab/>
      </w:r>
      <w:r w:rsidR="00FA6264" w:rsidRPr="00FA6264">
        <w:rPr>
          <w:b/>
          <w:smallCaps/>
        </w:rPr>
        <w:t>F</w:t>
      </w:r>
      <w:r w:rsidRPr="00FA6264">
        <w:rPr>
          <w:b/>
          <w:smallCaps/>
        </w:rPr>
        <w:t>irst reading of an ordinance governing the preparation, review, enactment and publication of ordinances.</w:t>
      </w:r>
    </w:p>
    <w:p w:rsidR="002F3DF1" w:rsidRDefault="002F3DF1" w:rsidP="00C271D7">
      <w:pPr>
        <w:spacing w:line="180" w:lineRule="exact"/>
        <w:ind w:left="360" w:right="-187"/>
        <w:jc w:val="both"/>
      </w:pPr>
      <w:r w:rsidRPr="00195488">
        <w:tab/>
      </w:r>
    </w:p>
    <w:p w:rsidR="002F3DF1" w:rsidRPr="00195488" w:rsidRDefault="002F3DF1" w:rsidP="00BE79D9">
      <w:pPr>
        <w:spacing w:line="230" w:lineRule="exact"/>
        <w:ind w:left="720" w:right="-187"/>
        <w:jc w:val="both"/>
      </w:pPr>
      <w:r>
        <w:t xml:space="preserve">Courtlan Erickson, Deputy County Attorney, stated that </w:t>
      </w:r>
      <w:r w:rsidR="00C14B2E">
        <w:t xml:space="preserve">this </w:t>
      </w:r>
      <w:r w:rsidR="00E70ED7">
        <w:t xml:space="preserve">is a </w:t>
      </w:r>
      <w:r w:rsidR="00796D1F">
        <w:t xml:space="preserve">revision to </w:t>
      </w:r>
      <w:r w:rsidR="00C14B2E">
        <w:t xml:space="preserve">existing county Title </w:t>
      </w:r>
      <w:r w:rsidR="00796D1F">
        <w:t>2-8</w:t>
      </w:r>
      <w:r w:rsidR="00C14B2E">
        <w:t>.  The</w:t>
      </w:r>
      <w:r w:rsidR="00796D1F">
        <w:t xml:space="preserve"> current </w:t>
      </w:r>
      <w:r w:rsidR="00C14B2E">
        <w:t xml:space="preserve">code </w:t>
      </w:r>
      <w:r w:rsidR="00E92261">
        <w:t xml:space="preserve">includes </w:t>
      </w:r>
      <w:r w:rsidR="00C14B2E">
        <w:t xml:space="preserve">a </w:t>
      </w:r>
      <w:r w:rsidR="00796D1F">
        <w:t>process</w:t>
      </w:r>
      <w:r w:rsidR="00C14B2E">
        <w:t>, including a lot of responsibilities for the Clerk’s Office in preparing ordinance paper copies.  O</w:t>
      </w:r>
      <w:r w:rsidR="00796D1F">
        <w:t>ver time</w:t>
      </w:r>
      <w:r w:rsidR="00E92261">
        <w:t>,</w:t>
      </w:r>
      <w:r w:rsidR="00796D1F">
        <w:t xml:space="preserve"> </w:t>
      </w:r>
      <w:r w:rsidR="00C14B2E">
        <w:t xml:space="preserve">the </w:t>
      </w:r>
      <w:r w:rsidR="00796D1F">
        <w:t xml:space="preserve">paper copies </w:t>
      </w:r>
      <w:r w:rsidR="00C14B2E">
        <w:t xml:space="preserve">have become somewhat less important as everything is stored online and readily available to anyone.  </w:t>
      </w:r>
      <w:r w:rsidR="003C458C">
        <w:t xml:space="preserve">Additionally, there was some concern regarding whether </w:t>
      </w:r>
      <w:r w:rsidR="00796D1F">
        <w:t>first reading</w:t>
      </w:r>
      <w:r w:rsidR="003C458C">
        <w:t>s</w:t>
      </w:r>
      <w:r w:rsidR="00796D1F">
        <w:t xml:space="preserve"> </w:t>
      </w:r>
      <w:r w:rsidR="003C458C">
        <w:t>were required</w:t>
      </w:r>
      <w:r w:rsidR="00E92261">
        <w:t>,</w:t>
      </w:r>
      <w:r w:rsidR="003C458C">
        <w:t xml:space="preserve"> a</w:t>
      </w:r>
      <w:r w:rsidR="00E92261">
        <w:t>nd there w</w:t>
      </w:r>
      <w:r w:rsidR="003C458C">
        <w:t xml:space="preserve">as lack of following the ordinance process as written.  </w:t>
      </w:r>
      <w:r w:rsidR="00796D1F">
        <w:t xml:space="preserve">This </w:t>
      </w:r>
      <w:r w:rsidR="003C458C">
        <w:t xml:space="preserve">proposal </w:t>
      </w:r>
      <w:r w:rsidR="00796D1F">
        <w:t>clarif</w:t>
      </w:r>
      <w:r w:rsidR="003C458C">
        <w:t xml:space="preserve">ies </w:t>
      </w:r>
      <w:r w:rsidR="00796D1F">
        <w:t xml:space="preserve">the </w:t>
      </w:r>
      <w:r w:rsidR="003C458C">
        <w:t xml:space="preserve">previous ordinance and </w:t>
      </w:r>
      <w:r w:rsidR="005E5139">
        <w:t xml:space="preserve">the </w:t>
      </w:r>
      <w:r w:rsidR="00796D1F">
        <w:t xml:space="preserve">process.  </w:t>
      </w:r>
      <w:r w:rsidR="005E5139">
        <w:t xml:space="preserve">It </w:t>
      </w:r>
      <w:r w:rsidR="00E92261">
        <w:t>includ</w:t>
      </w:r>
      <w:r w:rsidR="005E5139">
        <w:t xml:space="preserve">es that the Commission shall </w:t>
      </w:r>
      <w:r w:rsidR="00796D1F">
        <w:t xml:space="preserve">adopt a policy </w:t>
      </w:r>
      <w:r w:rsidR="005E5139">
        <w:t>to govern the process, which will soon be presented to the Commission.</w:t>
      </w:r>
      <w:r w:rsidR="00796D1F">
        <w:t xml:space="preserve">  </w:t>
      </w:r>
    </w:p>
    <w:p w:rsidR="00410CC4" w:rsidRPr="00E566A8" w:rsidRDefault="00410CC4" w:rsidP="00BE79D9">
      <w:pPr>
        <w:pStyle w:val="ListParagraph"/>
        <w:shd w:val="clear" w:color="auto" w:fill="D9D9D9" w:themeFill="background1" w:themeFillShade="D9"/>
        <w:spacing w:line="230" w:lineRule="exact"/>
        <w:ind w:right="-187"/>
        <w:jc w:val="both"/>
      </w:pPr>
      <w:r w:rsidRPr="00E566A8">
        <w:t xml:space="preserve">Commissioner </w:t>
      </w:r>
      <w:r w:rsidR="00796D1F">
        <w:t>Froerer</w:t>
      </w:r>
      <w:r w:rsidR="00796D1F" w:rsidRPr="00E566A8">
        <w:t xml:space="preserve"> </w:t>
      </w:r>
      <w:r w:rsidRPr="00E566A8">
        <w:t xml:space="preserve">moved to approve the </w:t>
      </w:r>
      <w:r w:rsidRPr="00195488">
        <w:t xml:space="preserve">first reading of an ordinance </w:t>
      </w:r>
      <w:r w:rsidR="00FA6264" w:rsidRPr="00195488">
        <w:t>governing the preparation, review, enactment and publication of ordinances</w:t>
      </w:r>
      <w:r w:rsidRPr="00E566A8">
        <w:t xml:space="preserve">; Commissioner </w:t>
      </w:r>
      <w:r w:rsidR="00796D1F" w:rsidRPr="00E566A8">
        <w:t xml:space="preserve">Harvey </w:t>
      </w:r>
      <w:r w:rsidRPr="00E566A8">
        <w:t>seconded.</w:t>
      </w:r>
    </w:p>
    <w:p w:rsidR="00410CC4" w:rsidRPr="00E566A8" w:rsidRDefault="00410CC4" w:rsidP="00BE79D9">
      <w:pPr>
        <w:pStyle w:val="ListParagraph"/>
        <w:shd w:val="clear" w:color="auto" w:fill="D9D9D9" w:themeFill="background1" w:themeFillShade="D9"/>
        <w:spacing w:line="230" w:lineRule="exact"/>
        <w:ind w:right="-187"/>
        <w:jc w:val="both"/>
      </w:pPr>
      <w:r w:rsidRPr="00E566A8">
        <w:t xml:space="preserve">Commissioner Harvey – aye; Commissioner </w:t>
      </w:r>
      <w:r>
        <w:t xml:space="preserve">Froerer </w:t>
      </w:r>
      <w:r w:rsidRPr="00E566A8">
        <w:t>– aye</w:t>
      </w:r>
      <w:r>
        <w:t xml:space="preserve">; </w:t>
      </w:r>
      <w:r w:rsidRPr="00E566A8">
        <w:t>Chair Jenkins – aye</w:t>
      </w:r>
    </w:p>
    <w:p w:rsidR="00BE79D9" w:rsidRDefault="00BE79D9">
      <w:pPr>
        <w:autoSpaceDE/>
        <w:autoSpaceDN/>
        <w:adjustRightInd/>
        <w:spacing w:after="200" w:line="276" w:lineRule="auto"/>
      </w:pPr>
      <w:r>
        <w:br w:type="page"/>
      </w:r>
    </w:p>
    <w:p w:rsidR="002F3DF1" w:rsidRPr="00195488" w:rsidRDefault="002F3DF1" w:rsidP="0093180D">
      <w:pPr>
        <w:spacing w:line="140" w:lineRule="exact"/>
        <w:ind w:left="360" w:right="-180"/>
        <w:jc w:val="both"/>
      </w:pPr>
    </w:p>
    <w:p w:rsidR="002F3DF1" w:rsidRPr="00195488" w:rsidRDefault="002F3DF1" w:rsidP="00C271D7">
      <w:pPr>
        <w:spacing w:line="220" w:lineRule="exact"/>
        <w:ind w:left="360" w:right="-187"/>
        <w:jc w:val="both"/>
      </w:pPr>
      <w:r w:rsidRPr="00195488">
        <w:t>3.</w:t>
      </w:r>
      <w:r w:rsidRPr="00195488">
        <w:tab/>
      </w:r>
      <w:r w:rsidR="00FA6264" w:rsidRPr="00FA6264">
        <w:rPr>
          <w:b/>
          <w:smallCaps/>
        </w:rPr>
        <w:t>F</w:t>
      </w:r>
      <w:r w:rsidRPr="00FA6264">
        <w:rPr>
          <w:b/>
          <w:smallCaps/>
        </w:rPr>
        <w:t>irst reading of an ordinance governing GRAMA appeals.</w:t>
      </w:r>
    </w:p>
    <w:p w:rsidR="002F3DF1" w:rsidRDefault="002F3DF1" w:rsidP="00C7251F">
      <w:pPr>
        <w:spacing w:line="140" w:lineRule="exact"/>
        <w:ind w:left="360" w:right="-187"/>
        <w:jc w:val="both"/>
      </w:pPr>
      <w:r w:rsidRPr="00195488">
        <w:tab/>
      </w:r>
    </w:p>
    <w:p w:rsidR="002F3DF1" w:rsidRPr="00195488" w:rsidRDefault="002F3DF1" w:rsidP="006B33EB">
      <w:pPr>
        <w:spacing w:line="230" w:lineRule="exact"/>
        <w:ind w:left="720" w:right="-187"/>
        <w:jc w:val="both"/>
      </w:pPr>
      <w:r>
        <w:t xml:space="preserve">Courtlan Erickson, Deputy County Attorney, stated that </w:t>
      </w:r>
      <w:r w:rsidR="006B33EB">
        <w:t xml:space="preserve">the GRAMA appeals </w:t>
      </w:r>
      <w:r w:rsidR="00796D1F">
        <w:t xml:space="preserve">process has suffered from lack of clarity </w:t>
      </w:r>
      <w:r w:rsidR="006B33EB">
        <w:t xml:space="preserve">in the county code </w:t>
      </w:r>
      <w:r w:rsidR="00796D1F">
        <w:t>bec</w:t>
      </w:r>
      <w:r w:rsidR="006B33EB">
        <w:t>ause it is a several-</w:t>
      </w:r>
      <w:r w:rsidR="00796D1F">
        <w:t>step process</w:t>
      </w:r>
      <w:r w:rsidR="00FB1562">
        <w:t xml:space="preserve"> and many questions have arisen</w:t>
      </w:r>
      <w:r w:rsidR="00796D1F">
        <w:t xml:space="preserve">.  </w:t>
      </w:r>
      <w:r w:rsidR="00620278">
        <w:t>Additionally, t</w:t>
      </w:r>
      <w:r w:rsidR="00796D1F">
        <w:t xml:space="preserve">he GRAMA appeals board </w:t>
      </w:r>
      <w:r w:rsidR="00AE6774">
        <w:t xml:space="preserve">has been </w:t>
      </w:r>
      <w:r w:rsidR="00796D1F">
        <w:t xml:space="preserve">unable to </w:t>
      </w:r>
      <w:r w:rsidR="00AE6774">
        <w:t xml:space="preserve">convene </w:t>
      </w:r>
      <w:r w:rsidR="00FB1562">
        <w:t xml:space="preserve">because of </w:t>
      </w:r>
      <w:r w:rsidR="00620278">
        <w:t>una</w:t>
      </w:r>
      <w:r w:rsidR="00FB1562">
        <w:t>va</w:t>
      </w:r>
      <w:r w:rsidR="00AE6774">
        <w:t>i</w:t>
      </w:r>
      <w:r w:rsidR="00FB1562">
        <w:t>l</w:t>
      </w:r>
      <w:r w:rsidR="00AE6774">
        <w:t>a</w:t>
      </w:r>
      <w:r w:rsidR="00FB1562">
        <w:t>bili</w:t>
      </w:r>
      <w:r w:rsidR="00796D1F">
        <w:t>t</w:t>
      </w:r>
      <w:r w:rsidR="00FB1562">
        <w:t xml:space="preserve">y of a board member.  This ordinance </w:t>
      </w:r>
      <w:r w:rsidR="00796D1F">
        <w:t>provide</w:t>
      </w:r>
      <w:r w:rsidR="00FB1562">
        <w:t>s</w:t>
      </w:r>
      <w:r w:rsidR="00796D1F">
        <w:t xml:space="preserve"> for alternate members and clarifi</w:t>
      </w:r>
      <w:r w:rsidR="00FB1562">
        <w:t>es</w:t>
      </w:r>
      <w:r w:rsidR="00796D1F">
        <w:t xml:space="preserve"> the process.</w:t>
      </w:r>
    </w:p>
    <w:p w:rsidR="00FA6264" w:rsidRPr="00E566A8" w:rsidRDefault="00FA6264" w:rsidP="006B33EB">
      <w:pPr>
        <w:pStyle w:val="ListParagraph"/>
        <w:shd w:val="clear" w:color="auto" w:fill="D9D9D9" w:themeFill="background1" w:themeFillShade="D9"/>
        <w:spacing w:line="230" w:lineRule="exact"/>
        <w:ind w:right="-187"/>
        <w:jc w:val="both"/>
      </w:pPr>
      <w:r w:rsidRPr="00E566A8">
        <w:t xml:space="preserve">Commissioner </w:t>
      </w:r>
      <w:r w:rsidR="00796D1F">
        <w:t>Froerer</w:t>
      </w:r>
      <w:r w:rsidR="00796D1F" w:rsidRPr="00E566A8">
        <w:t xml:space="preserve"> </w:t>
      </w:r>
      <w:r w:rsidRPr="00E566A8">
        <w:t xml:space="preserve">moved to approve the </w:t>
      </w:r>
      <w:r w:rsidRPr="00195488">
        <w:t>first reading of an ordinance governing GRAMA appeals</w:t>
      </w:r>
      <w:r w:rsidRPr="00E566A8">
        <w:t xml:space="preserve">; Commissioner </w:t>
      </w:r>
      <w:r w:rsidR="00796D1F" w:rsidRPr="00E566A8">
        <w:t xml:space="preserve">Harvey </w:t>
      </w:r>
      <w:r w:rsidRPr="00E566A8">
        <w:t>seconded.</w:t>
      </w:r>
    </w:p>
    <w:p w:rsidR="00FA6264" w:rsidRPr="00E566A8" w:rsidRDefault="00FA6264" w:rsidP="006B33EB">
      <w:pPr>
        <w:pStyle w:val="ListParagraph"/>
        <w:shd w:val="clear" w:color="auto" w:fill="D9D9D9" w:themeFill="background1" w:themeFillShade="D9"/>
        <w:spacing w:line="230" w:lineRule="exact"/>
        <w:ind w:right="-187"/>
        <w:jc w:val="both"/>
      </w:pPr>
      <w:r w:rsidRPr="00E566A8">
        <w:t xml:space="preserve">Commissioner Harvey – aye; Commissioner </w:t>
      </w:r>
      <w:r>
        <w:t xml:space="preserve">Froerer </w:t>
      </w:r>
      <w:r w:rsidRPr="00E566A8">
        <w:t>– aye</w:t>
      </w:r>
      <w:r>
        <w:t xml:space="preserve">; </w:t>
      </w:r>
      <w:r w:rsidRPr="00E566A8">
        <w:t>Chair Jenkins – aye</w:t>
      </w:r>
    </w:p>
    <w:p w:rsidR="002F3DF1" w:rsidRPr="00195488" w:rsidRDefault="002F3DF1" w:rsidP="0093180D">
      <w:pPr>
        <w:spacing w:line="140" w:lineRule="exact"/>
        <w:ind w:left="360" w:right="-180"/>
        <w:jc w:val="both"/>
      </w:pPr>
    </w:p>
    <w:p w:rsidR="002F3DF1" w:rsidRPr="00195488" w:rsidRDefault="002F3DF1" w:rsidP="0093180D">
      <w:pPr>
        <w:spacing w:line="220" w:lineRule="exact"/>
        <w:ind w:left="720" w:right="-180" w:hanging="360"/>
        <w:jc w:val="both"/>
      </w:pPr>
      <w:r w:rsidRPr="00195488">
        <w:t>4.</w:t>
      </w:r>
      <w:r w:rsidRPr="00195488">
        <w:tab/>
      </w:r>
      <w:r w:rsidR="00FA6264" w:rsidRPr="00FA6264">
        <w:rPr>
          <w:b/>
          <w:smallCaps/>
        </w:rPr>
        <w:t>C</w:t>
      </w:r>
      <w:r w:rsidRPr="00FA6264">
        <w:rPr>
          <w:b/>
          <w:smallCaps/>
        </w:rPr>
        <w:t xml:space="preserve">ontract with </w:t>
      </w:r>
      <w:proofErr w:type="spellStart"/>
      <w:r w:rsidRPr="00FA6264">
        <w:rPr>
          <w:b/>
          <w:smallCaps/>
        </w:rPr>
        <w:t>Skillsoft</w:t>
      </w:r>
      <w:proofErr w:type="spellEnd"/>
      <w:r w:rsidRPr="00FA6264">
        <w:rPr>
          <w:b/>
          <w:smallCaps/>
        </w:rPr>
        <w:t xml:space="preserve"> Corporation to provide compliance/safety/effectiveness web</w:t>
      </w:r>
      <w:r w:rsidR="006E3DC8">
        <w:rPr>
          <w:b/>
          <w:smallCaps/>
        </w:rPr>
        <w:t>-</w:t>
      </w:r>
      <w:r w:rsidRPr="00FA6264">
        <w:rPr>
          <w:b/>
          <w:smallCaps/>
        </w:rPr>
        <w:t xml:space="preserve"> based training for all Weber county employees.</w:t>
      </w:r>
    </w:p>
    <w:p w:rsidR="002F3DF1" w:rsidRDefault="002F3DF1" w:rsidP="0093180D">
      <w:pPr>
        <w:spacing w:line="140" w:lineRule="exact"/>
        <w:ind w:left="360" w:right="-180"/>
        <w:jc w:val="both"/>
      </w:pPr>
    </w:p>
    <w:p w:rsidR="002F3DF1" w:rsidRPr="00195488" w:rsidRDefault="002F3DF1" w:rsidP="00C7251F">
      <w:pPr>
        <w:spacing w:line="220" w:lineRule="exact"/>
        <w:ind w:left="720" w:right="-180"/>
        <w:jc w:val="both"/>
      </w:pPr>
      <w:r w:rsidRPr="00195488">
        <w:t>Cari Southwick</w:t>
      </w:r>
      <w:r>
        <w:t xml:space="preserve">, County Risk/Training Manager, stated that </w:t>
      </w:r>
      <w:proofErr w:type="spellStart"/>
      <w:r w:rsidR="00C7251F">
        <w:t>Skillsoft</w:t>
      </w:r>
      <w:proofErr w:type="spellEnd"/>
      <w:r w:rsidR="007D7071">
        <w:t>/</w:t>
      </w:r>
      <w:proofErr w:type="spellStart"/>
      <w:r w:rsidR="00C7251F">
        <w:t>Pe</w:t>
      </w:r>
      <w:r w:rsidR="007D7071">
        <w:t>r</w:t>
      </w:r>
      <w:r w:rsidR="00C7251F">
        <w:t>cipio</w:t>
      </w:r>
      <w:proofErr w:type="spellEnd"/>
      <w:r w:rsidR="00C7251F">
        <w:t xml:space="preserve"> provides web-based training.</w:t>
      </w:r>
    </w:p>
    <w:p w:rsidR="00FA6264" w:rsidRPr="00E566A8" w:rsidRDefault="00FA6264" w:rsidP="0093180D">
      <w:pPr>
        <w:pStyle w:val="ListParagraph"/>
        <w:shd w:val="clear" w:color="auto" w:fill="D9D9D9" w:themeFill="background1" w:themeFillShade="D9"/>
        <w:spacing w:line="230" w:lineRule="exact"/>
        <w:ind w:right="-180"/>
        <w:jc w:val="both"/>
      </w:pPr>
      <w:r w:rsidRPr="00E566A8">
        <w:t xml:space="preserve">Commissioner Harvey moved to approve the </w:t>
      </w:r>
      <w:r w:rsidRPr="00195488">
        <w:t xml:space="preserve">contract </w:t>
      </w:r>
      <w:r>
        <w:t xml:space="preserve">with </w:t>
      </w:r>
      <w:proofErr w:type="spellStart"/>
      <w:r w:rsidRPr="00195488">
        <w:t>Skillsoft</w:t>
      </w:r>
      <w:proofErr w:type="spellEnd"/>
      <w:r w:rsidRPr="00195488">
        <w:t xml:space="preserve"> Corporation to provide compliance/safety/effectiveness web</w:t>
      </w:r>
      <w:r w:rsidR="006E3DC8">
        <w:t>-</w:t>
      </w:r>
      <w:r w:rsidRPr="00195488">
        <w:t xml:space="preserve">based training for all </w:t>
      </w:r>
      <w:r>
        <w:t>co</w:t>
      </w:r>
      <w:r w:rsidRPr="00195488">
        <w:t xml:space="preserve">unty </w:t>
      </w:r>
      <w:r>
        <w:t>e</w:t>
      </w:r>
      <w:r w:rsidRPr="00195488">
        <w:t>mployees</w:t>
      </w:r>
      <w:r w:rsidRPr="00E566A8">
        <w:t xml:space="preserve">; Commissioner </w:t>
      </w:r>
      <w:r>
        <w:t>Froerer</w:t>
      </w:r>
      <w:r w:rsidRPr="00E566A8">
        <w:t xml:space="preserve"> seconded.</w:t>
      </w:r>
    </w:p>
    <w:p w:rsidR="00FA6264" w:rsidRPr="00E566A8" w:rsidRDefault="00FA6264" w:rsidP="0093180D">
      <w:pPr>
        <w:pStyle w:val="ListParagraph"/>
        <w:shd w:val="clear" w:color="auto" w:fill="D9D9D9" w:themeFill="background1" w:themeFillShade="D9"/>
        <w:spacing w:line="230" w:lineRule="exact"/>
        <w:ind w:right="-180"/>
        <w:jc w:val="both"/>
      </w:pPr>
      <w:r w:rsidRPr="00E566A8">
        <w:t xml:space="preserve">Commissioner Harvey – aye; Commissioner </w:t>
      </w:r>
      <w:r>
        <w:t xml:space="preserve">Froerer </w:t>
      </w:r>
      <w:r w:rsidRPr="00E566A8">
        <w:t>– aye</w:t>
      </w:r>
      <w:r>
        <w:t xml:space="preserve">; </w:t>
      </w:r>
      <w:r w:rsidRPr="00E566A8">
        <w:t>Chair Jenkins – aye</w:t>
      </w:r>
    </w:p>
    <w:p w:rsidR="002F3DF1" w:rsidRPr="00195488" w:rsidRDefault="002F3DF1" w:rsidP="0093180D">
      <w:pPr>
        <w:spacing w:line="140" w:lineRule="exact"/>
        <w:ind w:left="360" w:right="-180"/>
        <w:jc w:val="both"/>
      </w:pPr>
    </w:p>
    <w:p w:rsidR="002F3DF1" w:rsidRPr="00FA6264" w:rsidRDefault="002F3DF1" w:rsidP="0093180D">
      <w:pPr>
        <w:spacing w:line="220" w:lineRule="exact"/>
        <w:ind w:left="720" w:right="-180" w:hanging="360"/>
        <w:jc w:val="both"/>
        <w:rPr>
          <w:b/>
          <w:smallCaps/>
        </w:rPr>
      </w:pPr>
      <w:r w:rsidRPr="00195488">
        <w:t>5.</w:t>
      </w:r>
      <w:r w:rsidRPr="00195488">
        <w:tab/>
      </w:r>
      <w:r w:rsidR="00796D1F">
        <w:rPr>
          <w:b/>
          <w:smallCaps/>
        </w:rPr>
        <w:t>A</w:t>
      </w:r>
      <w:r w:rsidR="006E3DC8">
        <w:rPr>
          <w:b/>
          <w:smallCaps/>
        </w:rPr>
        <w:t xml:space="preserve"> $70,000 donation</w:t>
      </w:r>
      <w:r w:rsidRPr="00FA6264">
        <w:rPr>
          <w:b/>
          <w:smallCaps/>
        </w:rPr>
        <w:t xml:space="preserve"> </w:t>
      </w:r>
      <w:r w:rsidR="006E3DC8">
        <w:rPr>
          <w:b/>
          <w:smallCaps/>
        </w:rPr>
        <w:t xml:space="preserve">of impact fees to </w:t>
      </w:r>
      <w:r w:rsidRPr="00FA6264">
        <w:rPr>
          <w:b/>
          <w:smallCaps/>
        </w:rPr>
        <w:t>We</w:t>
      </w:r>
      <w:r w:rsidR="006E3DC8">
        <w:rPr>
          <w:b/>
          <w:smallCaps/>
        </w:rPr>
        <w:t>ber Pathways for the Pineview Loop Pathway (Winters Grove to Old Snowbasin Road)</w:t>
      </w:r>
      <w:r w:rsidRPr="00FA6264">
        <w:rPr>
          <w:b/>
          <w:smallCaps/>
        </w:rPr>
        <w:t>.</w:t>
      </w:r>
    </w:p>
    <w:p w:rsidR="002F3DF1" w:rsidRDefault="002F3DF1" w:rsidP="0093180D">
      <w:pPr>
        <w:spacing w:line="140" w:lineRule="exact"/>
        <w:ind w:left="360" w:right="-180"/>
        <w:jc w:val="both"/>
      </w:pPr>
    </w:p>
    <w:p w:rsidR="002F3DF1" w:rsidRPr="00195488" w:rsidRDefault="002F3DF1" w:rsidP="00796D1F">
      <w:pPr>
        <w:spacing w:line="220" w:lineRule="exact"/>
        <w:ind w:left="720" w:right="-180"/>
        <w:jc w:val="both"/>
      </w:pPr>
      <w:r>
        <w:t xml:space="preserve">Sean Wilkinson, County Community Development Director, stated that </w:t>
      </w:r>
      <w:r w:rsidR="00796D1F">
        <w:t>Weber Path</w:t>
      </w:r>
      <w:r w:rsidR="002823DB">
        <w:t>ways</w:t>
      </w:r>
      <w:r w:rsidR="00796D1F">
        <w:t xml:space="preserve"> is request</w:t>
      </w:r>
      <w:r w:rsidR="002823DB">
        <w:t>ing an impact fee donation of $70,000</w:t>
      </w:r>
      <w:r w:rsidR="00796D1F">
        <w:t xml:space="preserve"> for engineering and </w:t>
      </w:r>
      <w:r w:rsidR="008144B2">
        <w:t>construction-</w:t>
      </w:r>
      <w:r w:rsidR="00796D1F">
        <w:t>related expenses</w:t>
      </w:r>
      <w:r w:rsidR="008144B2">
        <w:t xml:space="preserve"> for </w:t>
      </w:r>
      <w:r w:rsidR="00F5418F">
        <w:t xml:space="preserve">replacing </w:t>
      </w:r>
      <w:r w:rsidR="008144B2">
        <w:t xml:space="preserve">a </w:t>
      </w:r>
      <w:r w:rsidR="00F5418F">
        <w:t>bridge and put</w:t>
      </w:r>
      <w:r w:rsidR="00612710">
        <w:t>ting</w:t>
      </w:r>
      <w:r w:rsidR="00F5418F">
        <w:t xml:space="preserve"> </w:t>
      </w:r>
      <w:r w:rsidR="008144B2">
        <w:t>new</w:t>
      </w:r>
      <w:r w:rsidR="00F5418F">
        <w:t xml:space="preserve"> asphalt on the trail connecting Huntsville Town to</w:t>
      </w:r>
      <w:r w:rsidR="00796D1F">
        <w:t xml:space="preserve"> Highway 39.  The</w:t>
      </w:r>
      <w:r w:rsidR="00BC3534">
        <w:t>se</w:t>
      </w:r>
      <w:r w:rsidR="00796D1F">
        <w:t xml:space="preserve"> </w:t>
      </w:r>
      <w:r w:rsidR="00BC3534">
        <w:t>fu</w:t>
      </w:r>
      <w:r w:rsidR="00796D1F">
        <w:t>n</w:t>
      </w:r>
      <w:r w:rsidR="00BC3534">
        <w:t xml:space="preserve">ds </w:t>
      </w:r>
      <w:r w:rsidR="009D2889">
        <w:t xml:space="preserve">will </w:t>
      </w:r>
      <w:r w:rsidR="00796D1F">
        <w:t xml:space="preserve">come from </w:t>
      </w:r>
      <w:r w:rsidR="00BC3534">
        <w:t>the Ogden V</w:t>
      </w:r>
      <w:r w:rsidR="00796D1F">
        <w:t>a</w:t>
      </w:r>
      <w:r w:rsidR="00BC3534">
        <w:t>ll</w:t>
      </w:r>
      <w:r w:rsidR="00796D1F">
        <w:t>e</w:t>
      </w:r>
      <w:r w:rsidR="00BC3534">
        <w:t>y Impact Fee Fund</w:t>
      </w:r>
      <w:r w:rsidR="00792E69">
        <w:t xml:space="preserve">, they are </w:t>
      </w:r>
      <w:r w:rsidR="00796D1F">
        <w:t xml:space="preserve">specific for trails and </w:t>
      </w:r>
      <w:r w:rsidR="00792E69">
        <w:t>must be used within a certain time period.</w:t>
      </w:r>
      <w:r w:rsidR="009D2889">
        <w:t xml:space="preserve">  Pathways has donations to cover the remaining costs.  An MOU signed on 6/18/2019 allows the county to donate to Pathways without approving a new agreement each time.  </w:t>
      </w:r>
    </w:p>
    <w:p w:rsidR="00FA6264" w:rsidRPr="00E566A8" w:rsidRDefault="00FA6264" w:rsidP="0093180D">
      <w:pPr>
        <w:pStyle w:val="ListParagraph"/>
        <w:shd w:val="clear" w:color="auto" w:fill="D9D9D9" w:themeFill="background1" w:themeFillShade="D9"/>
        <w:spacing w:line="230" w:lineRule="exact"/>
        <w:ind w:right="-180"/>
        <w:jc w:val="both"/>
      </w:pPr>
      <w:r w:rsidRPr="00E566A8">
        <w:t xml:space="preserve">Commissioner </w:t>
      </w:r>
      <w:r w:rsidR="003A74CD">
        <w:t>Froerer</w:t>
      </w:r>
      <w:r w:rsidR="003A74CD" w:rsidRPr="00E566A8">
        <w:t xml:space="preserve"> </w:t>
      </w:r>
      <w:r w:rsidRPr="00E566A8">
        <w:t xml:space="preserve">moved to approve the </w:t>
      </w:r>
      <w:r w:rsidR="006E3DC8" w:rsidRPr="006E3DC8">
        <w:t>$70,000 donation of impact fees to Weber Pathways for the Pineview Loop Pathway (Winters Grove to Old Snowbasin Road)</w:t>
      </w:r>
      <w:r w:rsidRPr="00E566A8">
        <w:t xml:space="preserve">; Commissioner </w:t>
      </w:r>
      <w:r w:rsidR="003A74CD" w:rsidRPr="00E566A8">
        <w:t xml:space="preserve">Harvey </w:t>
      </w:r>
      <w:r w:rsidRPr="00E566A8">
        <w:t>seconded.</w:t>
      </w:r>
    </w:p>
    <w:p w:rsidR="00FA6264" w:rsidRPr="00E566A8" w:rsidRDefault="00FA6264" w:rsidP="0093180D">
      <w:pPr>
        <w:pStyle w:val="ListParagraph"/>
        <w:shd w:val="clear" w:color="auto" w:fill="D9D9D9" w:themeFill="background1" w:themeFillShade="D9"/>
        <w:spacing w:line="230" w:lineRule="exact"/>
        <w:ind w:right="-180"/>
        <w:jc w:val="both"/>
      </w:pPr>
      <w:r w:rsidRPr="00E566A8">
        <w:t xml:space="preserve">Commissioner Harvey – aye; Commissioner </w:t>
      </w:r>
      <w:r>
        <w:t xml:space="preserve">Froerer </w:t>
      </w:r>
      <w:r w:rsidRPr="00E566A8">
        <w:t>– aye</w:t>
      </w:r>
      <w:r>
        <w:t xml:space="preserve">; </w:t>
      </w:r>
      <w:r w:rsidRPr="00E566A8">
        <w:t>Chair Jenkins – aye</w:t>
      </w:r>
    </w:p>
    <w:p w:rsidR="002F3DF1" w:rsidRPr="00195488" w:rsidRDefault="002F3DF1" w:rsidP="0093180D">
      <w:pPr>
        <w:spacing w:line="140" w:lineRule="exact"/>
        <w:ind w:left="360" w:right="-180"/>
        <w:jc w:val="both"/>
      </w:pPr>
    </w:p>
    <w:p w:rsidR="002F3DF1" w:rsidRPr="00195488" w:rsidRDefault="002F3DF1" w:rsidP="0093180D">
      <w:pPr>
        <w:spacing w:line="220" w:lineRule="exact"/>
        <w:ind w:left="720" w:right="-180" w:hanging="360"/>
        <w:jc w:val="both"/>
      </w:pPr>
      <w:r w:rsidRPr="00195488">
        <w:t>6.</w:t>
      </w:r>
      <w:r w:rsidRPr="00195488">
        <w:tab/>
      </w:r>
      <w:r w:rsidR="001B30F9" w:rsidRPr="001B30F9">
        <w:rPr>
          <w:b/>
          <w:smallCaps/>
        </w:rPr>
        <w:t>C</w:t>
      </w:r>
      <w:r w:rsidRPr="001B30F9">
        <w:rPr>
          <w:b/>
          <w:smallCaps/>
        </w:rPr>
        <w:t>ontract with BH Inc. for the 12</w:t>
      </w:r>
      <w:r w:rsidRPr="001B30F9">
        <w:rPr>
          <w:b/>
          <w:smallCaps/>
          <w:vertAlign w:val="superscript"/>
        </w:rPr>
        <w:t>th</w:t>
      </w:r>
      <w:r w:rsidR="001B30F9" w:rsidRPr="001B30F9">
        <w:rPr>
          <w:b/>
          <w:smallCaps/>
        </w:rPr>
        <w:t xml:space="preserve"> Street c</w:t>
      </w:r>
      <w:r w:rsidRPr="001B30F9">
        <w:rPr>
          <w:b/>
          <w:smallCaps/>
        </w:rPr>
        <w:t xml:space="preserve">orridor, </w:t>
      </w:r>
      <w:r w:rsidR="001B30F9" w:rsidRPr="001B30F9">
        <w:rPr>
          <w:b/>
          <w:smallCaps/>
        </w:rPr>
        <w:t>s</w:t>
      </w:r>
      <w:r w:rsidRPr="001B30F9">
        <w:rPr>
          <w:b/>
          <w:smallCaps/>
        </w:rPr>
        <w:t>egment 3, Change Order #5, to cover gravel overage and landscaping.</w:t>
      </w:r>
    </w:p>
    <w:p w:rsidR="002F3DF1" w:rsidRDefault="002F3DF1" w:rsidP="0093180D">
      <w:pPr>
        <w:spacing w:line="140" w:lineRule="exact"/>
        <w:ind w:left="360" w:right="-180"/>
        <w:jc w:val="both"/>
      </w:pPr>
    </w:p>
    <w:p w:rsidR="002F3DF1" w:rsidRPr="00195488" w:rsidRDefault="002F3DF1" w:rsidP="003A74CD">
      <w:pPr>
        <w:spacing w:line="220" w:lineRule="exact"/>
        <w:ind w:left="720" w:right="-180"/>
        <w:jc w:val="both"/>
      </w:pPr>
      <w:r>
        <w:t xml:space="preserve">Gary Myers, of County Engineering, </w:t>
      </w:r>
      <w:r w:rsidR="009E2A28">
        <w:t>noted that when the right-of-way was acquired from a resident, this portion of the project</w:t>
      </w:r>
      <w:r w:rsidR="003A74CD">
        <w:t xml:space="preserve"> disrupted </w:t>
      </w:r>
      <w:r w:rsidR="009E2A28">
        <w:t>their</w:t>
      </w:r>
      <w:r w:rsidR="003A74CD">
        <w:t xml:space="preserve"> </w:t>
      </w:r>
      <w:r w:rsidR="009E2A28">
        <w:t xml:space="preserve">front yard and the agreement was made during negotiations to </w:t>
      </w:r>
      <w:r w:rsidR="003A74CD">
        <w:t>r</w:t>
      </w:r>
      <w:r w:rsidR="009E2A28">
        <w:t>es</w:t>
      </w:r>
      <w:r w:rsidR="003A74CD">
        <w:t>t</w:t>
      </w:r>
      <w:r w:rsidR="009E2A28">
        <w:t>ore it</w:t>
      </w:r>
      <w:r w:rsidR="003A74CD">
        <w:t>.</w:t>
      </w:r>
    </w:p>
    <w:p w:rsidR="001B30F9" w:rsidRPr="00E566A8" w:rsidRDefault="001B30F9" w:rsidP="0093180D">
      <w:pPr>
        <w:pStyle w:val="ListParagraph"/>
        <w:shd w:val="clear" w:color="auto" w:fill="D9D9D9" w:themeFill="background1" w:themeFillShade="D9"/>
        <w:spacing w:line="230" w:lineRule="exact"/>
        <w:ind w:right="-180"/>
        <w:jc w:val="both"/>
      </w:pPr>
      <w:r w:rsidRPr="00E566A8">
        <w:t xml:space="preserve">Commissioner Harvey moved to approve the </w:t>
      </w:r>
      <w:r w:rsidRPr="00195488">
        <w:t xml:space="preserve">contract </w:t>
      </w:r>
      <w:r>
        <w:t xml:space="preserve">with </w:t>
      </w:r>
      <w:r w:rsidRPr="00195488">
        <w:t>BH Inc. for the 12</w:t>
      </w:r>
      <w:r w:rsidRPr="00195488">
        <w:rPr>
          <w:vertAlign w:val="superscript"/>
        </w:rPr>
        <w:t>th</w:t>
      </w:r>
      <w:r w:rsidRPr="00195488">
        <w:t xml:space="preserve"> Street </w:t>
      </w:r>
      <w:r>
        <w:t>c</w:t>
      </w:r>
      <w:r w:rsidRPr="00195488">
        <w:t xml:space="preserve">orridor, </w:t>
      </w:r>
      <w:r>
        <w:t>s</w:t>
      </w:r>
      <w:r w:rsidRPr="00195488">
        <w:t>egment 3, Change Order #5, to cover gravel overage and landscaping</w:t>
      </w:r>
      <w:r w:rsidRPr="00E566A8">
        <w:t xml:space="preserve">; Commissioner </w:t>
      </w:r>
      <w:r>
        <w:t>Froerer</w:t>
      </w:r>
      <w:r w:rsidRPr="00E566A8">
        <w:t xml:space="preserve"> seconded.</w:t>
      </w:r>
    </w:p>
    <w:p w:rsidR="001B30F9" w:rsidRPr="00E566A8" w:rsidRDefault="001B30F9" w:rsidP="0093180D">
      <w:pPr>
        <w:pStyle w:val="ListParagraph"/>
        <w:shd w:val="clear" w:color="auto" w:fill="D9D9D9" w:themeFill="background1" w:themeFillShade="D9"/>
        <w:spacing w:line="230" w:lineRule="exact"/>
        <w:ind w:right="-180"/>
        <w:jc w:val="both"/>
      </w:pPr>
      <w:r w:rsidRPr="00E566A8">
        <w:t xml:space="preserve">Commissioner Harvey – aye; Commissioner </w:t>
      </w:r>
      <w:r>
        <w:t xml:space="preserve">Froerer </w:t>
      </w:r>
      <w:r w:rsidRPr="00E566A8">
        <w:t>– aye</w:t>
      </w:r>
      <w:r>
        <w:t xml:space="preserve">; </w:t>
      </w:r>
      <w:r w:rsidRPr="00E566A8">
        <w:t>Chair Jenkins – aye</w:t>
      </w:r>
    </w:p>
    <w:p w:rsidR="002F3DF1" w:rsidRPr="00195488" w:rsidRDefault="002F3DF1" w:rsidP="0093180D">
      <w:pPr>
        <w:spacing w:line="140" w:lineRule="exact"/>
        <w:ind w:left="360" w:right="-180"/>
        <w:jc w:val="both"/>
      </w:pPr>
    </w:p>
    <w:p w:rsidR="002F3DF1" w:rsidRPr="00195488" w:rsidRDefault="006E3DC8" w:rsidP="0093180D">
      <w:pPr>
        <w:spacing w:line="220" w:lineRule="exact"/>
        <w:ind w:left="720" w:right="-180" w:hanging="360"/>
        <w:jc w:val="both"/>
      </w:pPr>
      <w:r>
        <w:t>7</w:t>
      </w:r>
      <w:r w:rsidR="002F3DF1" w:rsidRPr="00195488">
        <w:t>.</w:t>
      </w:r>
      <w:r w:rsidR="002F3DF1" w:rsidRPr="00195488">
        <w:tab/>
      </w:r>
      <w:r w:rsidR="001B30F9" w:rsidRPr="001B30F9">
        <w:rPr>
          <w:b/>
          <w:smallCaps/>
        </w:rPr>
        <w:t>C</w:t>
      </w:r>
      <w:r w:rsidR="002F3DF1" w:rsidRPr="001B30F9">
        <w:rPr>
          <w:b/>
          <w:smallCaps/>
        </w:rPr>
        <w:t>ontract with SMGH Phase II Investor, LLC, to ensure developer constructs and installs monuments required by the County Surveyor in the Overlook Subdivision</w:t>
      </w:r>
      <w:r w:rsidR="00BE0389">
        <w:rPr>
          <w:b/>
          <w:smallCaps/>
        </w:rPr>
        <w:t>s</w:t>
      </w:r>
      <w:r w:rsidR="002F3DF1" w:rsidRPr="001B30F9">
        <w:rPr>
          <w:b/>
          <w:smallCaps/>
        </w:rPr>
        <w:t xml:space="preserve"> Phase</w:t>
      </w:r>
      <w:r w:rsidR="001B30F9">
        <w:rPr>
          <w:b/>
          <w:smallCaps/>
        </w:rPr>
        <w:t>s</w:t>
      </w:r>
      <w:r w:rsidR="002F3DF1" w:rsidRPr="001B30F9">
        <w:rPr>
          <w:b/>
          <w:smallCaps/>
        </w:rPr>
        <w:t xml:space="preserve"> 1 </w:t>
      </w:r>
      <w:r w:rsidR="001B30F9">
        <w:rPr>
          <w:b/>
          <w:smallCaps/>
        </w:rPr>
        <w:t>&amp;</w:t>
      </w:r>
      <w:r w:rsidR="002F3DF1" w:rsidRPr="001B30F9">
        <w:rPr>
          <w:b/>
          <w:smallCaps/>
        </w:rPr>
        <w:t xml:space="preserve"> 2.</w:t>
      </w:r>
    </w:p>
    <w:p w:rsidR="002F3DF1" w:rsidRDefault="002F3DF1" w:rsidP="0093180D">
      <w:pPr>
        <w:spacing w:line="140" w:lineRule="exact"/>
        <w:ind w:left="360" w:right="-180" w:firstLine="360"/>
        <w:jc w:val="both"/>
      </w:pPr>
    </w:p>
    <w:p w:rsidR="002F3DF1" w:rsidRPr="00195488" w:rsidRDefault="002F3DF1" w:rsidP="002445BB">
      <w:pPr>
        <w:spacing w:line="220" w:lineRule="exact"/>
        <w:ind w:left="720" w:right="-180"/>
        <w:jc w:val="both"/>
      </w:pPr>
      <w:r>
        <w:t xml:space="preserve">Steve Burton, of the County Planning Division, </w:t>
      </w:r>
      <w:r w:rsidR="002445BB">
        <w:t>pre</w:t>
      </w:r>
      <w:r>
        <w:t>s</w:t>
      </w:r>
      <w:r w:rsidR="002445BB">
        <w:t>en</w:t>
      </w:r>
      <w:r>
        <w:t>ted th</w:t>
      </w:r>
      <w:r w:rsidR="002445BB">
        <w:t>e</w:t>
      </w:r>
      <w:r w:rsidR="00652FD7">
        <w:t xml:space="preserve"> two monument </w:t>
      </w:r>
      <w:r w:rsidR="002445BB">
        <w:t xml:space="preserve">improvement </w:t>
      </w:r>
      <w:r w:rsidR="00652FD7">
        <w:t xml:space="preserve">agreements </w:t>
      </w:r>
      <w:r w:rsidR="002445BB">
        <w:t>for the Overlook Subdivisions Phase 1 and Phase 2</w:t>
      </w:r>
      <w:r w:rsidR="00BE0389">
        <w:t xml:space="preserve"> at Powder Mountain to ensure proper survey monument installation.</w:t>
      </w:r>
    </w:p>
    <w:p w:rsidR="001B30F9" w:rsidRPr="00E566A8" w:rsidRDefault="001B30F9" w:rsidP="0093180D">
      <w:pPr>
        <w:pStyle w:val="ListParagraph"/>
        <w:shd w:val="clear" w:color="auto" w:fill="D9D9D9" w:themeFill="background1" w:themeFillShade="D9"/>
        <w:spacing w:line="230" w:lineRule="exact"/>
        <w:ind w:right="-180"/>
        <w:jc w:val="both"/>
      </w:pPr>
      <w:r w:rsidRPr="00E566A8">
        <w:t xml:space="preserve">Commissioner </w:t>
      </w:r>
      <w:r w:rsidR="001D26D7">
        <w:t>Froerer</w:t>
      </w:r>
      <w:r w:rsidR="001D26D7" w:rsidRPr="00E566A8">
        <w:t xml:space="preserve"> </w:t>
      </w:r>
      <w:r w:rsidRPr="00E566A8">
        <w:t xml:space="preserve">moved to approve the </w:t>
      </w:r>
      <w:r w:rsidRPr="00195488">
        <w:t xml:space="preserve">contract </w:t>
      </w:r>
      <w:r>
        <w:t xml:space="preserve">with </w:t>
      </w:r>
      <w:r w:rsidRPr="00195488">
        <w:t>SMGH Phase II Investor, LLC</w:t>
      </w:r>
      <w:r>
        <w:t>,</w:t>
      </w:r>
      <w:r w:rsidRPr="00195488">
        <w:t xml:space="preserve"> to ensure the developer constructs and installs monuments required by the </w:t>
      </w:r>
      <w:r>
        <w:t>C</w:t>
      </w:r>
      <w:r w:rsidRPr="00195488">
        <w:t xml:space="preserve">ounty </w:t>
      </w:r>
      <w:r>
        <w:t>S</w:t>
      </w:r>
      <w:r w:rsidRPr="00195488">
        <w:t>urveyor in the Overlook Subdivision Phase</w:t>
      </w:r>
      <w:r>
        <w:t>s</w:t>
      </w:r>
      <w:r w:rsidRPr="00195488">
        <w:t xml:space="preserve"> 1 and 2</w:t>
      </w:r>
      <w:r w:rsidRPr="00E566A8">
        <w:t xml:space="preserve">; Commissioner </w:t>
      </w:r>
      <w:r w:rsidR="001D26D7" w:rsidRPr="00E566A8">
        <w:t xml:space="preserve">Harvey </w:t>
      </w:r>
      <w:r w:rsidRPr="00E566A8">
        <w:t>seconded.</w:t>
      </w:r>
    </w:p>
    <w:p w:rsidR="001B30F9" w:rsidRPr="00E566A8" w:rsidRDefault="001B30F9" w:rsidP="0093180D">
      <w:pPr>
        <w:pStyle w:val="ListParagraph"/>
        <w:shd w:val="clear" w:color="auto" w:fill="D9D9D9" w:themeFill="background1" w:themeFillShade="D9"/>
        <w:spacing w:line="230" w:lineRule="exact"/>
        <w:ind w:right="-180"/>
        <w:jc w:val="both"/>
      </w:pPr>
      <w:r w:rsidRPr="00E566A8">
        <w:t xml:space="preserve">Commissioner Harvey – aye; Commissioner </w:t>
      </w:r>
      <w:r>
        <w:t xml:space="preserve">Froerer </w:t>
      </w:r>
      <w:r w:rsidRPr="00E566A8">
        <w:t>– aye</w:t>
      </w:r>
      <w:r>
        <w:t xml:space="preserve">; </w:t>
      </w:r>
      <w:r w:rsidRPr="00E566A8">
        <w:t>Chair Jenkins – aye</w:t>
      </w:r>
    </w:p>
    <w:p w:rsidR="002F3DF1" w:rsidRPr="00195488" w:rsidRDefault="002F3DF1" w:rsidP="0093180D">
      <w:pPr>
        <w:spacing w:line="100" w:lineRule="exact"/>
        <w:ind w:right="-180"/>
        <w:jc w:val="both"/>
      </w:pPr>
    </w:p>
    <w:p w:rsidR="002F3DF1" w:rsidRPr="00195488" w:rsidRDefault="002F3DF1" w:rsidP="0093180D">
      <w:pPr>
        <w:pStyle w:val="ListParagraph"/>
        <w:numPr>
          <w:ilvl w:val="0"/>
          <w:numId w:val="14"/>
        </w:numPr>
        <w:autoSpaceDE/>
        <w:autoSpaceDN/>
        <w:adjustRightInd/>
        <w:spacing w:line="220" w:lineRule="exact"/>
        <w:ind w:right="-180"/>
        <w:jc w:val="both"/>
        <w:rPr>
          <w:b/>
        </w:rPr>
      </w:pPr>
      <w:r w:rsidRPr="00342FE9">
        <w:rPr>
          <w:b/>
          <w:smallCaps/>
        </w:rPr>
        <w:t>Commissioner Comments</w:t>
      </w:r>
      <w:r>
        <w:rPr>
          <w:b/>
          <w:smallCaps/>
        </w:rPr>
        <w:t>:</w:t>
      </w:r>
      <w:r w:rsidR="00652FD7">
        <w:rPr>
          <w:b/>
          <w:smallCaps/>
        </w:rPr>
        <w:t xml:space="preserve">  </w:t>
      </w:r>
      <w:r w:rsidR="00FF503C">
        <w:t xml:space="preserve">Commissioner Harvey noted that the </w:t>
      </w:r>
      <w:r w:rsidR="00652FD7">
        <w:t xml:space="preserve">public budget process </w:t>
      </w:r>
      <w:r w:rsidR="00FF503C">
        <w:t>started</w:t>
      </w:r>
      <w:r w:rsidR="008A7346">
        <w:t xml:space="preserve">, and </w:t>
      </w:r>
      <w:r w:rsidR="009D2889">
        <w:t xml:space="preserve">that </w:t>
      </w:r>
      <w:r w:rsidR="008A7346">
        <w:t>he</w:t>
      </w:r>
      <w:r w:rsidR="00FF503C">
        <w:t xml:space="preserve"> </w:t>
      </w:r>
      <w:r w:rsidR="00652FD7">
        <w:t xml:space="preserve">feels more confident </w:t>
      </w:r>
      <w:r w:rsidR="009D2889">
        <w:t xml:space="preserve">than ever </w:t>
      </w:r>
      <w:r w:rsidR="008A7346">
        <w:t>in the process with the great staff and being very fiscally respo</w:t>
      </w:r>
      <w:r w:rsidR="009D2889">
        <w:t>nsible</w:t>
      </w:r>
      <w:r w:rsidR="00652FD7">
        <w:t xml:space="preserve">.  Commissioner Froerer </w:t>
      </w:r>
      <w:r w:rsidR="00675445">
        <w:t xml:space="preserve">and Chair Jenkins </w:t>
      </w:r>
      <w:r w:rsidR="00652FD7">
        <w:t>concurred</w:t>
      </w:r>
      <w:r w:rsidR="00675445">
        <w:t xml:space="preserve">.  Commissioner Froerer </w:t>
      </w:r>
      <w:r w:rsidR="00652FD7">
        <w:t>encouraged the public to attend</w:t>
      </w:r>
      <w:r w:rsidR="008A7346">
        <w:t xml:space="preserve"> the hearings</w:t>
      </w:r>
      <w:r w:rsidR="00652FD7">
        <w:t>.</w:t>
      </w:r>
    </w:p>
    <w:p w:rsidR="002F3DF1" w:rsidRPr="00195488" w:rsidRDefault="002F3DF1" w:rsidP="0093180D">
      <w:pPr>
        <w:pStyle w:val="ListParagraph"/>
        <w:spacing w:line="100" w:lineRule="exact"/>
        <w:ind w:right="-180"/>
        <w:jc w:val="both"/>
        <w:rPr>
          <w:b/>
        </w:rPr>
      </w:pPr>
    </w:p>
    <w:p w:rsidR="00810796" w:rsidRPr="00A81B71" w:rsidRDefault="002F3DF1" w:rsidP="0093180D">
      <w:pPr>
        <w:tabs>
          <w:tab w:val="left" w:pos="360"/>
        </w:tabs>
        <w:spacing w:line="220" w:lineRule="exact"/>
        <w:ind w:right="-180"/>
        <w:jc w:val="both"/>
        <w:rPr>
          <w:color w:val="4F81BD" w:themeColor="accent1"/>
        </w:rPr>
      </w:pPr>
      <w:r w:rsidRPr="00195488">
        <w:rPr>
          <w:b/>
        </w:rPr>
        <w:t>I.</w:t>
      </w:r>
      <w:r w:rsidRPr="00195488">
        <w:rPr>
          <w:b/>
        </w:rPr>
        <w:tab/>
      </w:r>
      <w:r w:rsidRPr="00342FE9">
        <w:rPr>
          <w:b/>
          <w:smallCaps/>
        </w:rPr>
        <w:t>Adjourn</w:t>
      </w:r>
      <w:r w:rsidR="00810796" w:rsidRPr="00A81B71">
        <w:rPr>
          <w:b/>
          <w:color w:val="000000" w:themeColor="text1"/>
        </w:rPr>
        <w:t xml:space="preserve"> </w:t>
      </w:r>
    </w:p>
    <w:p w:rsidR="00403AC1" w:rsidRPr="00F02CCD" w:rsidRDefault="001B30F9" w:rsidP="0093180D">
      <w:pPr>
        <w:pStyle w:val="ListParagraph"/>
        <w:shd w:val="clear" w:color="auto" w:fill="D9D9D9" w:themeFill="background1" w:themeFillShade="D9"/>
        <w:spacing w:line="240" w:lineRule="exact"/>
        <w:ind w:right="-180"/>
        <w:jc w:val="both"/>
      </w:pPr>
      <w:r>
        <w:t xml:space="preserve">Commissioner Froerer </w:t>
      </w:r>
      <w:r w:rsidR="00403AC1" w:rsidRPr="00F02CCD">
        <w:t>moved to adjourn at 10:</w:t>
      </w:r>
      <w:r w:rsidR="00DB0A78">
        <w:t>38</w:t>
      </w:r>
      <w:r w:rsidR="00403AC1" w:rsidRPr="00F02CCD">
        <w:t xml:space="preserve"> a.m.; </w:t>
      </w:r>
      <w:r w:rsidR="00580B52">
        <w:t xml:space="preserve">Commissioner </w:t>
      </w:r>
      <w:r w:rsidR="00580B52" w:rsidRPr="00F02CCD">
        <w:t xml:space="preserve">Harvey </w:t>
      </w:r>
      <w:r w:rsidR="00403AC1" w:rsidRPr="00F02CCD">
        <w:t>seconded.</w:t>
      </w:r>
    </w:p>
    <w:p w:rsidR="00403AC1" w:rsidRPr="00F02CCD" w:rsidRDefault="00403AC1" w:rsidP="0093180D">
      <w:pPr>
        <w:pStyle w:val="ListParagraph"/>
        <w:shd w:val="clear" w:color="auto" w:fill="D9D9D9" w:themeFill="background1" w:themeFillShade="D9"/>
        <w:spacing w:line="240" w:lineRule="exact"/>
        <w:ind w:right="-180"/>
        <w:jc w:val="both"/>
      </w:pPr>
      <w:r w:rsidRPr="00F02CCD">
        <w:t xml:space="preserve">Commissioner Harvey – aye; </w:t>
      </w:r>
      <w:r w:rsidR="001B30F9" w:rsidRPr="00E566A8">
        <w:t xml:space="preserve">Commissioner </w:t>
      </w:r>
      <w:r w:rsidR="001B30F9">
        <w:t xml:space="preserve">Froerer </w:t>
      </w:r>
      <w:r w:rsidR="001B30F9" w:rsidRPr="00E566A8">
        <w:t>– aye</w:t>
      </w:r>
      <w:r w:rsidR="001B30F9">
        <w:t xml:space="preserve">; </w:t>
      </w:r>
      <w:r w:rsidRPr="00F02CCD">
        <w:t xml:space="preserve">Chair Jenkins – aye </w:t>
      </w:r>
    </w:p>
    <w:p w:rsidR="00AB4CF9" w:rsidRDefault="00403AC1" w:rsidP="0093180D">
      <w:pPr>
        <w:pStyle w:val="ListParagraph"/>
        <w:tabs>
          <w:tab w:val="left" w:pos="6151"/>
          <w:tab w:val="left" w:pos="6444"/>
        </w:tabs>
        <w:spacing w:line="80" w:lineRule="exact"/>
        <w:ind w:left="1080" w:right="-180"/>
        <w:jc w:val="both"/>
      </w:pPr>
      <w:r w:rsidRPr="00F02CCD">
        <w:tab/>
      </w:r>
    </w:p>
    <w:p w:rsidR="001830FB" w:rsidRDefault="00403AC1" w:rsidP="0093180D">
      <w:pPr>
        <w:pStyle w:val="ListParagraph"/>
        <w:tabs>
          <w:tab w:val="left" w:pos="6151"/>
          <w:tab w:val="left" w:pos="6444"/>
        </w:tabs>
        <w:spacing w:line="240" w:lineRule="exact"/>
        <w:ind w:left="1080" w:right="-180"/>
        <w:jc w:val="both"/>
      </w:pPr>
      <w:r w:rsidRPr="00F02CCD">
        <w:tab/>
      </w:r>
      <w:r w:rsidR="003E70A7">
        <w:tab/>
      </w:r>
      <w:r w:rsidRPr="00F02CCD">
        <w:t>Attest:</w:t>
      </w:r>
    </w:p>
    <w:p w:rsidR="001830FB" w:rsidRDefault="001830FB" w:rsidP="001830FB">
      <w:pPr>
        <w:pStyle w:val="ListParagraph"/>
        <w:tabs>
          <w:tab w:val="left" w:pos="6151"/>
          <w:tab w:val="left" w:pos="6444"/>
        </w:tabs>
        <w:spacing w:line="170" w:lineRule="exact"/>
        <w:ind w:left="1080"/>
        <w:jc w:val="both"/>
        <w:rPr>
          <w:sz w:val="23"/>
          <w:szCs w:val="23"/>
        </w:rPr>
      </w:pPr>
    </w:p>
    <w:p w:rsidR="00AB4CF9" w:rsidRDefault="00AB4CF9" w:rsidP="001830FB">
      <w:pPr>
        <w:pStyle w:val="ListParagraph"/>
        <w:tabs>
          <w:tab w:val="left" w:pos="6151"/>
          <w:tab w:val="left" w:pos="6444"/>
        </w:tabs>
        <w:spacing w:line="170" w:lineRule="exact"/>
        <w:ind w:left="1080"/>
        <w:jc w:val="both"/>
        <w:rPr>
          <w:sz w:val="23"/>
          <w:szCs w:val="23"/>
        </w:rPr>
      </w:pPr>
    </w:p>
    <w:p w:rsidR="007D11F9" w:rsidRDefault="007D11F9" w:rsidP="001830FB">
      <w:pPr>
        <w:pStyle w:val="ListParagraph"/>
        <w:tabs>
          <w:tab w:val="left" w:pos="6151"/>
          <w:tab w:val="left" w:pos="6444"/>
        </w:tabs>
        <w:spacing w:line="170" w:lineRule="exact"/>
        <w:ind w:left="1080"/>
        <w:jc w:val="both"/>
        <w:rPr>
          <w:sz w:val="23"/>
          <w:szCs w:val="23"/>
        </w:rPr>
      </w:pPr>
    </w:p>
    <w:p w:rsidR="00403AC1" w:rsidRPr="00EC4FE8" w:rsidRDefault="00403AC1" w:rsidP="00EC4FE8">
      <w:pPr>
        <w:pStyle w:val="ListParagraph"/>
        <w:tabs>
          <w:tab w:val="left" w:pos="1440"/>
          <w:tab w:val="left" w:pos="6480"/>
          <w:tab w:val="left" w:pos="6840"/>
        </w:tabs>
        <w:spacing w:line="220" w:lineRule="exact"/>
        <w:ind w:left="547" w:right="-144"/>
        <w:jc w:val="both"/>
      </w:pPr>
      <w:r w:rsidRPr="003948BB">
        <w:rPr>
          <w:u w:val="single"/>
        </w:rPr>
        <w:t xml:space="preserve">                                                                 </w:t>
      </w:r>
      <w:r w:rsidRPr="003948BB">
        <w:tab/>
      </w:r>
      <w:r w:rsidRPr="003948BB">
        <w:rPr>
          <w:u w:val="single"/>
        </w:rPr>
        <w:t xml:space="preserve">                                                                 </w:t>
      </w:r>
      <w:r w:rsidRPr="003948BB">
        <w:tab/>
      </w:r>
      <w:r w:rsidRPr="003948BB">
        <w:rPr>
          <w:u w:val="single"/>
        </w:rPr>
        <w:t xml:space="preserve">                                                                </w:t>
      </w:r>
      <w:r w:rsidRPr="00EC4FE8">
        <w:t>Scott K. Jenkins, Chair</w:t>
      </w:r>
      <w:r w:rsidRPr="00EC4FE8">
        <w:tab/>
        <w:t>Ricky D. Hatch, CPA</w:t>
      </w:r>
    </w:p>
    <w:p w:rsidR="00244A79" w:rsidRPr="00EC4FE8" w:rsidRDefault="00403AC1" w:rsidP="00EC4FE8">
      <w:pPr>
        <w:pStyle w:val="ListParagraph"/>
        <w:tabs>
          <w:tab w:val="left" w:pos="6444"/>
        </w:tabs>
        <w:spacing w:line="220" w:lineRule="exact"/>
        <w:ind w:left="1080" w:hanging="540"/>
        <w:jc w:val="both"/>
      </w:pPr>
      <w:r w:rsidRPr="00EC4FE8">
        <w:t>Weber County Commission</w:t>
      </w:r>
      <w:r w:rsidRPr="00EC4FE8">
        <w:tab/>
      </w:r>
      <w:r w:rsidRPr="00EC4FE8">
        <w:tab/>
        <w:t>Weber County Clerk/Auditor</w:t>
      </w:r>
    </w:p>
    <w:sectPr w:rsidR="00244A79" w:rsidRPr="00EC4FE8" w:rsidSect="00CD6726">
      <w:footerReference w:type="default" r:id="rId9"/>
      <w:headerReference w:type="first" r:id="rId10"/>
      <w:type w:val="continuous"/>
      <w:pgSz w:w="12240" w:h="15840" w:code="1"/>
      <w:pgMar w:top="792" w:right="720" w:bottom="504"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5F" w:rsidRDefault="00EE5B5F" w:rsidP="005B5FEE">
      <w:r>
        <w:separator/>
      </w:r>
    </w:p>
  </w:endnote>
  <w:endnote w:type="continuationSeparator" w:id="0">
    <w:p w:rsidR="00EE5B5F" w:rsidRDefault="00EE5B5F"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AB4CF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BB496A">
      <w:rPr>
        <w:noProof/>
        <w:sz w:val="16"/>
        <w:szCs w:val="16"/>
      </w:rPr>
      <w:t>2</w:t>
    </w:r>
    <w:r w:rsidRPr="00D751F9">
      <w:rPr>
        <w:noProof/>
        <w:sz w:val="16"/>
        <w:szCs w:val="16"/>
      </w:rPr>
      <w:fldChar w:fldCharType="end"/>
    </w:r>
    <w:r>
      <w:rPr>
        <w:sz w:val="16"/>
        <w:szCs w:val="16"/>
      </w:rPr>
      <w:ptab w:relativeTo="margin" w:alignment="right" w:leader="none"/>
    </w:r>
  </w:p>
  <w:p w:rsidR="004F1C97" w:rsidRDefault="004F1C97" w:rsidP="00AB4CF9">
    <w:pPr>
      <w:pStyle w:val="Footer"/>
      <w:tabs>
        <w:tab w:val="clear" w:pos="9360"/>
        <w:tab w:val="right" w:pos="10080"/>
      </w:tabs>
      <w:spacing w:line="140" w:lineRule="exact"/>
      <w:rPr>
        <w:sz w:val="16"/>
        <w:szCs w:val="16"/>
      </w:rPr>
    </w:pPr>
    <w:r>
      <w:rPr>
        <w:sz w:val="16"/>
        <w:szCs w:val="16"/>
      </w:rPr>
      <w:t>Weber County Commission</w:t>
    </w:r>
  </w:p>
  <w:p w:rsidR="004F1C97" w:rsidRPr="001E16FB" w:rsidRDefault="00F05D81" w:rsidP="00AB4CF9">
    <w:pPr>
      <w:pStyle w:val="Footer"/>
      <w:tabs>
        <w:tab w:val="clear" w:pos="9360"/>
        <w:tab w:val="right" w:pos="10080"/>
      </w:tabs>
      <w:spacing w:line="140" w:lineRule="exact"/>
      <w:rPr>
        <w:sz w:val="16"/>
        <w:szCs w:val="16"/>
      </w:rPr>
    </w:pPr>
    <w:r>
      <w:rPr>
        <w:sz w:val="16"/>
        <w:szCs w:val="16"/>
      </w:rPr>
      <w:t xml:space="preserve">September </w:t>
    </w:r>
    <w:r w:rsidR="002F3DF1">
      <w:rPr>
        <w:sz w:val="16"/>
        <w:szCs w:val="16"/>
      </w:rPr>
      <w:t>2</w:t>
    </w:r>
    <w:r w:rsidR="001B30F9">
      <w:rPr>
        <w:sz w:val="16"/>
        <w:szCs w:val="16"/>
      </w:rPr>
      <w:t>4</w:t>
    </w:r>
    <w:r w:rsidR="004F1C97">
      <w:rPr>
        <w:sz w:val="16"/>
        <w:szCs w:val="16"/>
      </w:rPr>
      <w:t>, 2019</w:t>
    </w:r>
  </w:p>
  <w:p w:rsidR="00917CA8" w:rsidRDefault="00917C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5F" w:rsidRDefault="00EE5B5F" w:rsidP="005B5FEE">
      <w:r>
        <w:separator/>
      </w:r>
    </w:p>
  </w:footnote>
  <w:footnote w:type="continuationSeparator" w:id="0">
    <w:p w:rsidR="00EE5B5F" w:rsidRDefault="00EE5B5F"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13"/>
  </w:num>
  <w:num w:numId="5">
    <w:abstractNumId w:val="2"/>
  </w:num>
  <w:num w:numId="6">
    <w:abstractNumId w:val="10"/>
  </w:num>
  <w:num w:numId="7">
    <w:abstractNumId w:val="3"/>
  </w:num>
  <w:num w:numId="8">
    <w:abstractNumId w:val="0"/>
  </w:num>
  <w:num w:numId="9">
    <w:abstractNumId w:val="5"/>
  </w:num>
  <w:num w:numId="10">
    <w:abstractNumId w:val="4"/>
  </w:num>
  <w:num w:numId="11">
    <w:abstractNumId w:val="21"/>
  </w:num>
  <w:num w:numId="12">
    <w:abstractNumId w:val="17"/>
  </w:num>
  <w:num w:numId="13">
    <w:abstractNumId w:val="12"/>
  </w:num>
  <w:num w:numId="14">
    <w:abstractNumId w:val="18"/>
  </w:num>
  <w:num w:numId="15">
    <w:abstractNumId w:val="23"/>
  </w:num>
  <w:num w:numId="16">
    <w:abstractNumId w:val="14"/>
  </w:num>
  <w:num w:numId="17">
    <w:abstractNumId w:val="6"/>
  </w:num>
  <w:num w:numId="18">
    <w:abstractNumId w:val="15"/>
  </w:num>
  <w:num w:numId="19">
    <w:abstractNumId w:val="1"/>
  </w:num>
  <w:num w:numId="20">
    <w:abstractNumId w:val="20"/>
  </w:num>
  <w:num w:numId="21">
    <w:abstractNumId w:val="11"/>
  </w:num>
  <w:num w:numId="22">
    <w:abstractNumId w:val="22"/>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73"/>
    <w:rsid w:val="00170DAE"/>
    <w:rsid w:val="00170FE8"/>
    <w:rsid w:val="0017109E"/>
    <w:rsid w:val="00171240"/>
    <w:rsid w:val="0017126E"/>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0FB"/>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AC1"/>
    <w:rsid w:val="00403B9D"/>
    <w:rsid w:val="00403FB6"/>
    <w:rsid w:val="00404176"/>
    <w:rsid w:val="00404472"/>
    <w:rsid w:val="004044AD"/>
    <w:rsid w:val="00404844"/>
    <w:rsid w:val="004048DE"/>
    <w:rsid w:val="00404DAC"/>
    <w:rsid w:val="00404E92"/>
    <w:rsid w:val="00404F36"/>
    <w:rsid w:val="004050F8"/>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F4"/>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DD"/>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7C5"/>
    <w:rsid w:val="00545CC8"/>
    <w:rsid w:val="00545F32"/>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796"/>
    <w:rsid w:val="00810D3B"/>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AB"/>
    <w:rsid w:val="008851F2"/>
    <w:rsid w:val="00885237"/>
    <w:rsid w:val="008853B8"/>
    <w:rsid w:val="008853EC"/>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CA8"/>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A61"/>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4C7"/>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6A"/>
    <w:rsid w:val="00BB498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A71"/>
    <w:rsid w:val="00BD7CF9"/>
    <w:rsid w:val="00BE0119"/>
    <w:rsid w:val="00BE038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1D7"/>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726"/>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411A"/>
    <w:rsid w:val="00D74146"/>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26E"/>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2E"/>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B5F"/>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DAF5"/>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22C67-DC33-4265-8755-2AFE24B8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2019-09-16T15:37:00Z</cp:lastPrinted>
  <dcterms:created xsi:type="dcterms:W3CDTF">2019-10-10T14:28:00Z</dcterms:created>
  <dcterms:modified xsi:type="dcterms:W3CDTF">2019-10-10T14:28:00Z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