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C" w:rsidRPr="007C4B07" w:rsidRDefault="006E77BC" w:rsidP="006E77B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10-3-1: PLANNING COMMISSION:</w:t>
      </w:r>
      <w:bookmarkStart w:id="0" w:name="s1299400"/>
      <w:bookmarkEnd w:id="0"/>
    </w:p>
    <w:p w:rsidR="006E77BC" w:rsidRPr="007C4B07" w:rsidRDefault="006E77BC" w:rsidP="006E77BC">
      <w:pPr>
        <w:spacing w:after="100" w:afterAutospacing="1" w:line="240" w:lineRule="auto"/>
        <w:ind w:left="315" w:hanging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Membership, Appointment </w:t>
      </w:r>
      <w:proofErr w:type="gramStart"/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Quorum: The City Planning Commission consists of five (5) members and </w:t>
      </w:r>
      <w:r w:rsidRPr="007C4B07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yellow"/>
        </w:rPr>
        <w:t>one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two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alternate member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s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>. Members are appointed by the Mayor with the advice and consent of the City Council. Three (3) members of the five (5) shall be sufficient to constitute a quorum. The alternate member shall attend all meetings.</w:t>
      </w:r>
    </w:p>
    <w:p w:rsidR="006E77BC" w:rsidRPr="007C4B07" w:rsidRDefault="006E77BC" w:rsidP="006E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7BC" w:rsidRPr="007C4B07" w:rsidRDefault="006E77BC" w:rsidP="006E77BC">
      <w:pPr>
        <w:spacing w:after="100" w:afterAutospacing="1" w:line="240" w:lineRule="auto"/>
        <w:ind w:left="315" w:hanging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>B. Alternate Member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s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>: The alternate member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s</w:t>
      </w:r>
      <w:r w:rsidRPr="007C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attend all meetings and serve and vote in the absence of a member of the Planning Commission under rules established by the commission.</w:t>
      </w:r>
    </w:p>
    <w:p w:rsidR="0013294A" w:rsidRPr="00CC358C" w:rsidRDefault="0013294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3294A" w:rsidRPr="00CC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BC"/>
    <w:rsid w:val="0013294A"/>
    <w:rsid w:val="0030521A"/>
    <w:rsid w:val="006E77BC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1</cp:revision>
  <dcterms:created xsi:type="dcterms:W3CDTF">2019-07-18T17:08:00Z</dcterms:created>
  <dcterms:modified xsi:type="dcterms:W3CDTF">2019-07-18T18:32:00Z</dcterms:modified>
</cp:coreProperties>
</file>