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91" w:rsidRPr="005C6547" w:rsidRDefault="00905F91" w:rsidP="00905F91">
      <w:pPr>
        <w:pStyle w:val="level1"/>
        <w:tabs>
          <w:tab w:val="left" w:pos="3629"/>
        </w:tabs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C65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10-17-3: NIGHTLY RENTAL: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905F91" w:rsidRPr="005C6547" w:rsidRDefault="00905F91" w:rsidP="00905F91">
      <w:pPr>
        <w:pStyle w:val="level1"/>
        <w:rPr>
          <w:rFonts w:ascii="Times New Roman" w:hAnsi="Times New Roman" w:cs="Times New Roman"/>
          <w:color w:val="000000"/>
        </w:rPr>
      </w:pPr>
      <w:r w:rsidRPr="005C6547">
        <w:rPr>
          <w:rFonts w:ascii="Times New Roman" w:hAnsi="Times New Roman" w:cs="Times New Roman"/>
          <w:color w:val="000000"/>
        </w:rPr>
        <w:t xml:space="preserve">F. Owner </w:t>
      </w:r>
      <w:r w:rsidRPr="007C4B07">
        <w:rPr>
          <w:rFonts w:ascii="Times New Roman" w:hAnsi="Times New Roman" w:cs="Times New Roman"/>
          <w:strike/>
          <w:color w:val="000000"/>
          <w:highlight w:val="yellow"/>
        </w:rPr>
        <w:t>Primary Residence</w:t>
      </w:r>
      <w:r w:rsidRPr="005C6547">
        <w:rPr>
          <w:rFonts w:ascii="Times New Roman" w:hAnsi="Times New Roman" w:cs="Times New Roman"/>
          <w:color w:val="000000"/>
        </w:rPr>
        <w:t xml:space="preserve"> </w:t>
      </w:r>
      <w:r w:rsidRPr="007C4B07">
        <w:rPr>
          <w:rFonts w:ascii="Times New Roman" w:hAnsi="Times New Roman" w:cs="Times New Roman"/>
          <w:color w:val="000000"/>
          <w:u w:val="single"/>
        </w:rPr>
        <w:t>Living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7C4B07">
        <w:rPr>
          <w:rFonts w:ascii="Times New Roman" w:hAnsi="Times New Roman" w:cs="Times New Roman"/>
          <w:color w:val="000000"/>
        </w:rPr>
        <w:t>Within</w:t>
      </w:r>
      <w:r w:rsidRPr="005C6547">
        <w:rPr>
          <w:rFonts w:ascii="Times New Roman" w:hAnsi="Times New Roman" w:cs="Times New Roman"/>
          <w:color w:val="000000"/>
        </w:rPr>
        <w:t xml:space="preserve"> City Requirement: </w:t>
      </w:r>
      <w:r w:rsidRPr="007C4B07">
        <w:rPr>
          <w:rFonts w:ascii="Times New Roman" w:hAnsi="Times New Roman" w:cs="Times New Roman"/>
          <w:strike/>
          <w:color w:val="000000"/>
          <w:highlight w:val="yellow"/>
        </w:rPr>
        <w:t>The owner of the dwelling where the nightly rental occurs must have his or her primary residence</w:t>
      </w:r>
      <w:r w:rsidRPr="005C654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C4B07">
        <w:rPr>
          <w:rFonts w:ascii="Times New Roman" w:hAnsi="Times New Roman" w:cs="Times New Roman"/>
          <w:color w:val="000000"/>
          <w:highlight w:val="yellow"/>
          <w:u w:val="single"/>
        </w:rPr>
        <w:t>A</w:t>
      </w:r>
      <w:proofErr w:type="gramEnd"/>
      <w:r w:rsidRPr="007C4B07">
        <w:rPr>
          <w:rFonts w:ascii="Times New Roman" w:hAnsi="Times New Roman" w:cs="Times New Roman"/>
          <w:color w:val="000000"/>
          <w:highlight w:val="yellow"/>
          <w:u w:val="single"/>
        </w:rPr>
        <w:t xml:space="preserve"> nightly rental of a dwelling may occur only during a time when the owner of the dwelling is residing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5C6547">
        <w:rPr>
          <w:rFonts w:ascii="Times New Roman" w:hAnsi="Times New Roman" w:cs="Times New Roman"/>
          <w:color w:val="000000"/>
        </w:rPr>
        <w:t>within the Municipal boundaries of the City. For purposes of this chapter, the term "owner" shall mean:</w:t>
      </w:r>
    </w:p>
    <w:p w:rsidR="00905F91" w:rsidRPr="005C6547" w:rsidRDefault="00905F91" w:rsidP="00905F91">
      <w:pPr>
        <w:pStyle w:val="level2"/>
        <w:ind w:left="480"/>
        <w:rPr>
          <w:rFonts w:ascii="Times New Roman" w:hAnsi="Times New Roman" w:cs="Times New Roman"/>
          <w:color w:val="000000"/>
        </w:rPr>
      </w:pPr>
      <w:r w:rsidRPr="005C6547">
        <w:rPr>
          <w:rFonts w:ascii="Times New Roman" w:hAnsi="Times New Roman" w:cs="Times New Roman"/>
          <w:color w:val="000000"/>
        </w:rPr>
        <w:t>1. A natural person who owns the controlling interest of the dwelling wherein the nightly rental occurs, or</w:t>
      </w:r>
    </w:p>
    <w:p w:rsidR="00905F91" w:rsidRDefault="00905F91" w:rsidP="00905F91">
      <w:pPr>
        <w:pStyle w:val="level2"/>
        <w:ind w:left="480"/>
        <w:rPr>
          <w:rFonts w:ascii="Times New Roman" w:hAnsi="Times New Roman" w:cs="Times New Roman"/>
          <w:color w:val="000000"/>
        </w:rPr>
      </w:pPr>
      <w:r w:rsidRPr="005C6547">
        <w:rPr>
          <w:rFonts w:ascii="Times New Roman" w:hAnsi="Times New Roman" w:cs="Times New Roman"/>
          <w:color w:val="000000"/>
        </w:rPr>
        <w:t>2. A business entity of which a natural person principal h</w:t>
      </w:r>
      <w:bookmarkStart w:id="0" w:name="_GoBack"/>
      <w:bookmarkEnd w:id="0"/>
      <w:r w:rsidRPr="005C6547">
        <w:rPr>
          <w:rFonts w:ascii="Times New Roman" w:hAnsi="Times New Roman" w:cs="Times New Roman"/>
          <w:color w:val="000000"/>
        </w:rPr>
        <w:t>olding a controlling interest of at least fifty one percent (51%) of the entity shall have a primary residence within the City.</w:t>
      </w:r>
    </w:p>
    <w:p w:rsidR="0013294A" w:rsidRPr="00CC358C" w:rsidRDefault="0013294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94A" w:rsidRPr="00C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91"/>
    <w:rsid w:val="0013294A"/>
    <w:rsid w:val="00905F91"/>
    <w:rsid w:val="00945AD7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905F91"/>
    <w:pPr>
      <w:spacing w:after="100" w:afterAutospacing="1" w:line="240" w:lineRule="auto"/>
      <w:ind w:left="360" w:hanging="360"/>
    </w:pPr>
    <w:rPr>
      <w:rFonts w:ascii="Helvetica" w:eastAsia="Times New Roman" w:hAnsi="Helvetica" w:cs="Helvetica"/>
      <w:sz w:val="24"/>
      <w:szCs w:val="24"/>
    </w:rPr>
  </w:style>
  <w:style w:type="paragraph" w:customStyle="1" w:styleId="level2">
    <w:name w:val="level2"/>
    <w:basedOn w:val="Normal"/>
    <w:rsid w:val="00905F91"/>
    <w:pPr>
      <w:spacing w:after="100" w:afterAutospacing="1" w:line="240" w:lineRule="auto"/>
      <w:ind w:hanging="240"/>
    </w:pPr>
    <w:rPr>
      <w:rFonts w:ascii="Helvetica" w:eastAsia="Times New Roman" w:hAnsi="Helvetica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905F91"/>
    <w:pPr>
      <w:spacing w:after="100" w:afterAutospacing="1" w:line="240" w:lineRule="auto"/>
      <w:ind w:left="360" w:hanging="360"/>
    </w:pPr>
    <w:rPr>
      <w:rFonts w:ascii="Helvetica" w:eastAsia="Times New Roman" w:hAnsi="Helvetica" w:cs="Helvetica"/>
      <w:sz w:val="24"/>
      <w:szCs w:val="24"/>
    </w:rPr>
  </w:style>
  <w:style w:type="paragraph" w:customStyle="1" w:styleId="level2">
    <w:name w:val="level2"/>
    <w:basedOn w:val="Normal"/>
    <w:rsid w:val="00905F91"/>
    <w:pPr>
      <w:spacing w:after="100" w:afterAutospacing="1" w:line="240" w:lineRule="auto"/>
      <w:ind w:hanging="240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1</cp:revision>
  <dcterms:created xsi:type="dcterms:W3CDTF">2019-07-18T17:09:00Z</dcterms:created>
  <dcterms:modified xsi:type="dcterms:W3CDTF">2019-07-19T16:32:00Z</dcterms:modified>
</cp:coreProperties>
</file>