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6D75" w14:textId="77777777" w:rsidR="006509E8" w:rsidRPr="00514564" w:rsidRDefault="006509E8" w:rsidP="006509E8">
      <w:pPr>
        <w:ind w:left="270"/>
        <w:jc w:val="center"/>
        <w:rPr>
          <w:rFonts w:ascii="Calibri Light" w:hAnsi="Calibri Light" w:cs="Calibri Light"/>
          <w:b/>
          <w:sz w:val="34"/>
        </w:rPr>
      </w:pPr>
      <w:bookmarkStart w:id="0" w:name="_GoBack"/>
      <w:bookmarkEnd w:id="0"/>
    </w:p>
    <w:p w14:paraId="215AEE02" w14:textId="77777777" w:rsidR="006509E8" w:rsidRPr="00514564" w:rsidRDefault="006509E8" w:rsidP="006509E8">
      <w:pPr>
        <w:ind w:left="270"/>
        <w:jc w:val="center"/>
        <w:rPr>
          <w:rFonts w:ascii="Calibri Light" w:hAnsi="Calibri Light" w:cs="Calibri Light"/>
          <w:b/>
          <w:smallCaps/>
          <w:sz w:val="34"/>
        </w:rPr>
      </w:pPr>
      <w:r w:rsidRPr="00514564">
        <w:rPr>
          <w:rFonts w:ascii="Calibri Light" w:hAnsi="Calibri Light" w:cs="Calibri Light"/>
          <w:b/>
          <w:sz w:val="34"/>
        </w:rPr>
        <w:t>MEMORANDUM</w:t>
      </w:r>
    </w:p>
    <w:p w14:paraId="386987A9" w14:textId="77777777" w:rsidR="006509E8" w:rsidRPr="00514564" w:rsidRDefault="006509E8" w:rsidP="006509E8">
      <w:pPr>
        <w:pBdr>
          <w:top w:val="single" w:sz="2" w:space="0" w:color="auto"/>
        </w:pBdr>
        <w:spacing w:before="240"/>
        <w:ind w:left="0"/>
        <w:rPr>
          <w:rFonts w:ascii="Calibri Light" w:hAnsi="Calibri Light" w:cs="Calibri Light"/>
        </w:rPr>
      </w:pPr>
    </w:p>
    <w:p w14:paraId="43863C6E" w14:textId="571ECA1D" w:rsidR="006509E8" w:rsidRPr="00514564" w:rsidRDefault="006509E8" w:rsidP="006509E8">
      <w:pPr>
        <w:tabs>
          <w:tab w:val="left" w:pos="0"/>
        </w:tabs>
        <w:spacing w:before="240" w:line="360" w:lineRule="atLeast"/>
        <w:ind w:left="720"/>
        <w:rPr>
          <w:rFonts w:ascii="Calibri Light" w:hAnsi="Calibri Light" w:cs="Calibri Light"/>
        </w:rPr>
      </w:pPr>
      <w:r w:rsidRPr="00514564">
        <w:rPr>
          <w:rFonts w:ascii="Calibri Light" w:hAnsi="Calibri Light" w:cs="Calibri Light"/>
          <w:b/>
          <w:sz w:val="26"/>
        </w:rPr>
        <w:t>DATE:</w:t>
      </w:r>
      <w:r w:rsidRPr="00514564">
        <w:rPr>
          <w:rFonts w:ascii="Calibri Light" w:hAnsi="Calibri Light" w:cs="Calibri Light"/>
          <w:b/>
          <w:sz w:val="26"/>
        </w:rPr>
        <w:tab/>
      </w:r>
      <w:r w:rsidRPr="00514564">
        <w:rPr>
          <w:rFonts w:ascii="Calibri Light" w:hAnsi="Calibri Light" w:cs="Calibri Light"/>
        </w:rPr>
        <w:tab/>
      </w:r>
      <w:r w:rsidR="009258A9" w:rsidRPr="009258A9">
        <w:rPr>
          <w:rFonts w:ascii="Calibri Light" w:hAnsi="Calibri Light" w:cs="Calibri Light"/>
          <w:sz w:val="24"/>
          <w:szCs w:val="24"/>
        </w:rPr>
        <w:t>Tues</w:t>
      </w:r>
      <w:r w:rsidR="00EC7AC7" w:rsidRPr="009258A9">
        <w:rPr>
          <w:rFonts w:ascii="Calibri Light" w:hAnsi="Calibri Light" w:cs="Calibri Light"/>
          <w:sz w:val="24"/>
          <w:szCs w:val="24"/>
        </w:rPr>
        <w:t xml:space="preserve">day, </w:t>
      </w:r>
      <w:r w:rsidR="001E503F" w:rsidRPr="009258A9">
        <w:rPr>
          <w:rFonts w:ascii="Calibri Light" w:hAnsi="Calibri Light" w:cs="Calibri Light"/>
          <w:sz w:val="24"/>
          <w:szCs w:val="24"/>
        </w:rPr>
        <w:t>August 2</w:t>
      </w:r>
      <w:r w:rsidR="009258A9" w:rsidRPr="009258A9">
        <w:rPr>
          <w:rFonts w:ascii="Calibri Light" w:hAnsi="Calibri Light" w:cs="Calibri Light"/>
          <w:sz w:val="24"/>
          <w:szCs w:val="24"/>
        </w:rPr>
        <w:t>0</w:t>
      </w:r>
      <w:r w:rsidR="00EC7AC7" w:rsidRPr="009258A9">
        <w:rPr>
          <w:rFonts w:ascii="Calibri Light" w:hAnsi="Calibri Light" w:cs="Calibri Light"/>
          <w:sz w:val="24"/>
          <w:szCs w:val="24"/>
        </w:rPr>
        <w:t>, 2019</w:t>
      </w:r>
    </w:p>
    <w:p w14:paraId="0FC9203B" w14:textId="1C2C9219" w:rsidR="006509E8" w:rsidRPr="00514564" w:rsidRDefault="006509E8" w:rsidP="006509E8">
      <w:pPr>
        <w:tabs>
          <w:tab w:val="left" w:pos="0"/>
        </w:tabs>
        <w:spacing w:before="240"/>
        <w:ind w:left="720"/>
        <w:rPr>
          <w:rFonts w:ascii="Calibri Light" w:hAnsi="Calibri Light" w:cs="Calibri Light"/>
        </w:rPr>
      </w:pPr>
      <w:r w:rsidRPr="00514564">
        <w:rPr>
          <w:rFonts w:ascii="Calibri Light" w:hAnsi="Calibri Light" w:cs="Calibri Light"/>
          <w:b/>
          <w:sz w:val="26"/>
        </w:rPr>
        <w:t>TO:</w:t>
      </w:r>
      <w:r w:rsidRPr="00514564">
        <w:rPr>
          <w:rFonts w:ascii="Calibri Light" w:hAnsi="Calibri Light" w:cs="Calibri Light"/>
          <w:sz w:val="24"/>
          <w:szCs w:val="24"/>
        </w:rPr>
        <w:tab/>
      </w:r>
      <w:r w:rsidRPr="00514564">
        <w:rPr>
          <w:rFonts w:ascii="Calibri Light" w:hAnsi="Calibri Light" w:cs="Calibri Light"/>
          <w:sz w:val="24"/>
          <w:szCs w:val="24"/>
        </w:rPr>
        <w:tab/>
        <w:t>David Damschen, State Treasurer</w:t>
      </w:r>
      <w:r w:rsidR="00EC7AC7" w:rsidRPr="00514564">
        <w:rPr>
          <w:rFonts w:ascii="Calibri Light" w:hAnsi="Calibri Light" w:cs="Calibri Light"/>
          <w:sz w:val="24"/>
          <w:szCs w:val="24"/>
        </w:rPr>
        <w:t xml:space="preserve"> and </w:t>
      </w:r>
      <w:r w:rsidR="004E066C" w:rsidRPr="00514564">
        <w:rPr>
          <w:rFonts w:ascii="Calibri Light" w:hAnsi="Calibri Light" w:cs="Calibri Light"/>
          <w:sz w:val="24"/>
          <w:szCs w:val="24"/>
        </w:rPr>
        <w:t>Utah</w:t>
      </w:r>
      <w:r w:rsidR="00EC7AC7" w:rsidRPr="00514564">
        <w:rPr>
          <w:rFonts w:ascii="Calibri Light" w:hAnsi="Calibri Light" w:cs="Calibri Light"/>
          <w:sz w:val="24"/>
          <w:szCs w:val="24"/>
        </w:rPr>
        <w:t xml:space="preserve"> Charter School Finance Authority</w:t>
      </w:r>
      <w:r w:rsidR="00FA068F" w:rsidRPr="00514564">
        <w:rPr>
          <w:rFonts w:ascii="Calibri Light" w:hAnsi="Calibri Light" w:cs="Calibri Light"/>
          <w:sz w:val="24"/>
          <w:szCs w:val="24"/>
        </w:rPr>
        <w:t xml:space="preserve"> Board</w:t>
      </w:r>
    </w:p>
    <w:p w14:paraId="31E629DD" w14:textId="7B7E11B1" w:rsidR="006509E8" w:rsidRPr="00514564" w:rsidRDefault="006509E8" w:rsidP="006509E8">
      <w:pPr>
        <w:tabs>
          <w:tab w:val="left" w:pos="0"/>
        </w:tabs>
        <w:spacing w:before="240"/>
        <w:ind w:left="2160" w:hanging="1440"/>
        <w:rPr>
          <w:rFonts w:ascii="Calibri Light" w:hAnsi="Calibri Light" w:cs="Calibri Light"/>
          <w:sz w:val="24"/>
          <w:szCs w:val="24"/>
        </w:rPr>
      </w:pPr>
      <w:r w:rsidRPr="00514564">
        <w:rPr>
          <w:rFonts w:ascii="Calibri Light" w:hAnsi="Calibri Light" w:cs="Calibri Light"/>
          <w:b/>
          <w:sz w:val="26"/>
        </w:rPr>
        <w:t>FROM:</w:t>
      </w:r>
      <w:r w:rsidRPr="00514564">
        <w:rPr>
          <w:rFonts w:ascii="Calibri Light" w:hAnsi="Calibri Light" w:cs="Calibri Light"/>
          <w:b/>
          <w:sz w:val="26"/>
        </w:rPr>
        <w:tab/>
      </w:r>
      <w:r w:rsidR="00761A9E">
        <w:rPr>
          <w:rFonts w:ascii="Calibri Light" w:hAnsi="Calibri Light" w:cs="Calibri Light"/>
          <w:sz w:val="24"/>
          <w:szCs w:val="24"/>
        </w:rPr>
        <w:t xml:space="preserve">Johnathan Ward, Senior </w:t>
      </w:r>
      <w:r w:rsidRPr="00514564">
        <w:rPr>
          <w:rFonts w:ascii="Calibri Light" w:hAnsi="Calibri Light" w:cs="Calibri Light"/>
          <w:sz w:val="24"/>
          <w:szCs w:val="24"/>
        </w:rPr>
        <w:t>Vice President</w:t>
      </w:r>
      <w:r w:rsidR="008323C7" w:rsidRPr="00514564">
        <w:rPr>
          <w:rFonts w:ascii="Calibri Light" w:hAnsi="Calibri Light" w:cs="Calibri Light"/>
          <w:sz w:val="24"/>
          <w:szCs w:val="24"/>
        </w:rPr>
        <w:t xml:space="preserve"> of </w:t>
      </w:r>
      <w:r w:rsidRPr="00514564">
        <w:rPr>
          <w:rFonts w:ascii="Calibri Light" w:hAnsi="Calibri Light" w:cs="Calibri Light"/>
          <w:sz w:val="24"/>
          <w:szCs w:val="24"/>
        </w:rPr>
        <w:t>Zions Public Finance</w:t>
      </w:r>
    </w:p>
    <w:p w14:paraId="65E0C020" w14:textId="1E2F5065" w:rsidR="006509E8" w:rsidRPr="00514564" w:rsidRDefault="006509E8" w:rsidP="006509E8">
      <w:pPr>
        <w:tabs>
          <w:tab w:val="left" w:pos="0"/>
        </w:tabs>
        <w:spacing w:before="240"/>
        <w:ind w:left="2160" w:hanging="1440"/>
        <w:rPr>
          <w:rFonts w:ascii="Calibri Light" w:hAnsi="Calibri Light" w:cs="Calibri Light"/>
          <w:sz w:val="24"/>
          <w:szCs w:val="24"/>
        </w:rPr>
      </w:pPr>
      <w:r w:rsidRPr="00514564">
        <w:rPr>
          <w:rFonts w:ascii="Calibri Light" w:hAnsi="Calibri Light" w:cs="Calibri Light"/>
          <w:b/>
          <w:sz w:val="26"/>
        </w:rPr>
        <w:t>RE:</w:t>
      </w:r>
      <w:r w:rsidRPr="00514564">
        <w:rPr>
          <w:rFonts w:ascii="Calibri Light" w:hAnsi="Calibri Light" w:cs="Calibri Light"/>
        </w:rPr>
        <w:tab/>
      </w:r>
      <w:r w:rsidR="009258A9">
        <w:rPr>
          <w:rFonts w:ascii="Calibri Light" w:hAnsi="Calibri Light" w:cs="Calibri Light"/>
          <w:sz w:val="24"/>
          <w:szCs w:val="24"/>
        </w:rPr>
        <w:t xml:space="preserve">Wallace Stegner </w:t>
      </w:r>
      <w:r w:rsidR="0095637A">
        <w:rPr>
          <w:rFonts w:ascii="Calibri Light" w:hAnsi="Calibri Light" w:cs="Calibri Light"/>
          <w:sz w:val="24"/>
          <w:szCs w:val="24"/>
        </w:rPr>
        <w:t>Academy</w:t>
      </w:r>
      <w:r w:rsidR="00676244" w:rsidRPr="00514564">
        <w:rPr>
          <w:rFonts w:ascii="Calibri Light" w:hAnsi="Calibri Light" w:cs="Calibri Light"/>
          <w:sz w:val="24"/>
          <w:szCs w:val="24"/>
        </w:rPr>
        <w:t xml:space="preserve"> </w:t>
      </w:r>
      <w:r w:rsidRPr="00514564">
        <w:rPr>
          <w:rFonts w:ascii="Calibri Light" w:hAnsi="Calibri Light" w:cs="Calibri Light"/>
          <w:sz w:val="24"/>
          <w:szCs w:val="24"/>
        </w:rPr>
        <w:br/>
        <w:t>Application to the Utah Charter School Finance Authority</w:t>
      </w:r>
      <w:r w:rsidR="00617A9B">
        <w:rPr>
          <w:rFonts w:ascii="Calibri Light" w:hAnsi="Calibri Light" w:cs="Calibri Light"/>
          <w:sz w:val="24"/>
          <w:szCs w:val="24"/>
        </w:rPr>
        <w:t xml:space="preserve"> </w:t>
      </w:r>
    </w:p>
    <w:p w14:paraId="7A377858" w14:textId="77777777" w:rsidR="006509E8" w:rsidRPr="00514564" w:rsidRDefault="006509E8" w:rsidP="006509E8">
      <w:pPr>
        <w:pBdr>
          <w:bottom w:val="single" w:sz="2" w:space="0" w:color="auto"/>
        </w:pBdr>
        <w:spacing w:line="360" w:lineRule="atLeast"/>
        <w:ind w:left="0"/>
        <w:rPr>
          <w:rFonts w:ascii="Calibri Light" w:hAnsi="Calibri Light" w:cs="Calibri Light"/>
        </w:rPr>
      </w:pPr>
    </w:p>
    <w:p w14:paraId="3D10B750" w14:textId="77777777" w:rsidR="006509E8" w:rsidRPr="00514564" w:rsidRDefault="006509E8" w:rsidP="006509E8">
      <w:pPr>
        <w:ind w:left="0"/>
        <w:rPr>
          <w:rFonts w:ascii="Calibri Light" w:hAnsi="Calibri Light" w:cs="Calibri Light"/>
          <w:b/>
          <w:sz w:val="22"/>
          <w:szCs w:val="22"/>
          <w:u w:val="single"/>
        </w:rPr>
      </w:pPr>
    </w:p>
    <w:p w14:paraId="45554EE8" w14:textId="77777777" w:rsidR="00480391" w:rsidRPr="00F760B8" w:rsidRDefault="00480391" w:rsidP="001E303B">
      <w:pPr>
        <w:ind w:left="0"/>
        <w:rPr>
          <w:rFonts w:ascii="Calibri Light" w:hAnsi="Calibri Light" w:cs="Calibri Light"/>
          <w:b/>
          <w:sz w:val="22"/>
          <w:szCs w:val="22"/>
        </w:rPr>
      </w:pPr>
      <w:r w:rsidRPr="00F760B8">
        <w:rPr>
          <w:rFonts w:ascii="Calibri Light" w:hAnsi="Calibri Light" w:cs="Calibri Light"/>
          <w:b/>
          <w:sz w:val="22"/>
          <w:szCs w:val="22"/>
        </w:rPr>
        <w:t>Executive Summary</w:t>
      </w:r>
    </w:p>
    <w:p w14:paraId="59C576BD" w14:textId="07691452" w:rsidR="000478CB" w:rsidRPr="000478CB" w:rsidRDefault="000478CB" w:rsidP="006509E8">
      <w:pPr>
        <w:ind w:left="0"/>
        <w:rPr>
          <w:rFonts w:ascii="Calibri Light" w:hAnsi="Calibri Light" w:cs="Calibri Light"/>
          <w:b/>
          <w:sz w:val="22"/>
          <w:szCs w:val="22"/>
        </w:rPr>
      </w:pPr>
    </w:p>
    <w:p w14:paraId="653D313A" w14:textId="27ABE320" w:rsidR="000478CB" w:rsidRDefault="000478CB" w:rsidP="006509E8">
      <w:pPr>
        <w:ind w:left="0"/>
        <w:rPr>
          <w:rFonts w:ascii="Calibri Light" w:hAnsi="Calibri Light" w:cs="Calibri Light"/>
          <w:b/>
          <w:sz w:val="22"/>
          <w:szCs w:val="22"/>
        </w:rPr>
      </w:pPr>
      <w:r w:rsidRPr="000478CB">
        <w:rPr>
          <w:rFonts w:ascii="Calibri Light" w:hAnsi="Calibri Light" w:cs="Calibri Light"/>
          <w:b/>
          <w:sz w:val="22"/>
          <w:szCs w:val="22"/>
        </w:rPr>
        <w:t>***Unique draw structure that differs from other structures seen to date.  See “Plan of Finance” below for additional details.***</w:t>
      </w:r>
    </w:p>
    <w:p w14:paraId="08350C95" w14:textId="77777777" w:rsidR="000478CB" w:rsidRPr="000478CB" w:rsidRDefault="000478CB" w:rsidP="006509E8">
      <w:pPr>
        <w:ind w:left="0"/>
        <w:rPr>
          <w:rFonts w:ascii="Calibri Light" w:hAnsi="Calibri Light" w:cs="Calibri Light"/>
          <w:b/>
          <w:sz w:val="22"/>
          <w:szCs w:val="22"/>
        </w:rPr>
      </w:pPr>
    </w:p>
    <w:tbl>
      <w:tblPr>
        <w:tblStyle w:val="TableGrid"/>
        <w:tblW w:w="9985" w:type="dxa"/>
        <w:tblLook w:val="04A0" w:firstRow="1" w:lastRow="0" w:firstColumn="1" w:lastColumn="0" w:noHBand="0" w:noVBand="1"/>
      </w:tblPr>
      <w:tblGrid>
        <w:gridCol w:w="2875"/>
        <w:gridCol w:w="7110"/>
      </w:tblGrid>
      <w:tr w:rsidR="00576EB1" w:rsidRPr="00514564" w14:paraId="5E315666" w14:textId="77777777" w:rsidTr="006C5B7F">
        <w:tc>
          <w:tcPr>
            <w:tcW w:w="2875" w:type="dxa"/>
          </w:tcPr>
          <w:p w14:paraId="26A1DA9F" w14:textId="77777777" w:rsidR="00576EB1" w:rsidRPr="00514564" w:rsidRDefault="00576EB1" w:rsidP="006509E8">
            <w:pPr>
              <w:ind w:left="0"/>
              <w:rPr>
                <w:rFonts w:ascii="Calibri Light" w:hAnsi="Calibri Light" w:cs="Calibri Light"/>
                <w:sz w:val="22"/>
                <w:szCs w:val="22"/>
              </w:rPr>
            </w:pPr>
            <w:r w:rsidRPr="00514564">
              <w:rPr>
                <w:rFonts w:ascii="Calibri Light" w:hAnsi="Calibri Light" w:cs="Calibri Light"/>
                <w:sz w:val="22"/>
                <w:szCs w:val="22"/>
              </w:rPr>
              <w:t>Borrower:</w:t>
            </w:r>
          </w:p>
        </w:tc>
        <w:tc>
          <w:tcPr>
            <w:tcW w:w="7110" w:type="dxa"/>
          </w:tcPr>
          <w:p w14:paraId="2A4CC514" w14:textId="26E308B0" w:rsidR="00576EB1" w:rsidRPr="00514564" w:rsidRDefault="009258A9" w:rsidP="006509E8">
            <w:pPr>
              <w:ind w:left="0"/>
              <w:rPr>
                <w:rFonts w:ascii="Calibri Light" w:hAnsi="Calibri Light" w:cs="Calibri Light"/>
                <w:sz w:val="22"/>
                <w:szCs w:val="22"/>
              </w:rPr>
            </w:pPr>
            <w:r>
              <w:rPr>
                <w:rFonts w:ascii="Calibri Light" w:hAnsi="Calibri Light" w:cs="Calibri Light"/>
                <w:sz w:val="22"/>
                <w:szCs w:val="22"/>
              </w:rPr>
              <w:t>Wallace Stegner</w:t>
            </w:r>
            <w:r w:rsidR="0095637A">
              <w:rPr>
                <w:rFonts w:ascii="Calibri Light" w:hAnsi="Calibri Light" w:cs="Calibri Light"/>
                <w:sz w:val="22"/>
                <w:szCs w:val="22"/>
              </w:rPr>
              <w:t xml:space="preserve"> Academy</w:t>
            </w:r>
          </w:p>
        </w:tc>
      </w:tr>
      <w:tr w:rsidR="00E93930" w:rsidRPr="00514564" w14:paraId="1CE400CD" w14:textId="77777777" w:rsidTr="006C5B7F">
        <w:tc>
          <w:tcPr>
            <w:tcW w:w="2875" w:type="dxa"/>
          </w:tcPr>
          <w:p w14:paraId="25CC617F" w14:textId="77777777" w:rsidR="00E93930" w:rsidRPr="00514564" w:rsidRDefault="00E93930" w:rsidP="006509E8">
            <w:pPr>
              <w:ind w:left="0"/>
              <w:rPr>
                <w:rFonts w:ascii="Calibri Light" w:hAnsi="Calibri Light" w:cs="Calibri Light"/>
                <w:sz w:val="22"/>
                <w:szCs w:val="22"/>
              </w:rPr>
            </w:pPr>
            <w:r w:rsidRPr="00514564">
              <w:rPr>
                <w:rFonts w:ascii="Calibri Light" w:hAnsi="Calibri Light" w:cs="Calibri Light"/>
                <w:sz w:val="22"/>
                <w:szCs w:val="22"/>
              </w:rPr>
              <w:t>Management Company:</w:t>
            </w:r>
          </w:p>
        </w:tc>
        <w:tc>
          <w:tcPr>
            <w:tcW w:w="7110" w:type="dxa"/>
          </w:tcPr>
          <w:p w14:paraId="2CC501D5" w14:textId="1795F584" w:rsidR="00E93930" w:rsidRPr="00514564" w:rsidRDefault="0095637A" w:rsidP="006509E8">
            <w:pPr>
              <w:ind w:left="0"/>
              <w:rPr>
                <w:rFonts w:ascii="Calibri Light" w:hAnsi="Calibri Light" w:cs="Calibri Light"/>
                <w:sz w:val="22"/>
                <w:szCs w:val="22"/>
              </w:rPr>
            </w:pPr>
            <w:r>
              <w:rPr>
                <w:rFonts w:ascii="Calibri Light" w:hAnsi="Calibri Light" w:cs="Calibri Light"/>
                <w:sz w:val="22"/>
                <w:szCs w:val="22"/>
              </w:rPr>
              <w:t>Academica West</w:t>
            </w:r>
          </w:p>
        </w:tc>
      </w:tr>
      <w:tr w:rsidR="00576EB1" w:rsidRPr="00514564" w14:paraId="3691EC56" w14:textId="77777777" w:rsidTr="006C5B7F">
        <w:tc>
          <w:tcPr>
            <w:tcW w:w="2875" w:type="dxa"/>
          </w:tcPr>
          <w:p w14:paraId="71FF89B1" w14:textId="77777777" w:rsidR="00576EB1" w:rsidRPr="00514564" w:rsidRDefault="00576EB1" w:rsidP="006509E8">
            <w:pPr>
              <w:ind w:left="0"/>
              <w:rPr>
                <w:rFonts w:ascii="Calibri Light" w:hAnsi="Calibri Light" w:cs="Calibri Light"/>
                <w:sz w:val="22"/>
                <w:szCs w:val="22"/>
              </w:rPr>
            </w:pPr>
            <w:r w:rsidRPr="00514564">
              <w:rPr>
                <w:rFonts w:ascii="Calibri Light" w:hAnsi="Calibri Light" w:cs="Calibri Light"/>
                <w:sz w:val="22"/>
                <w:szCs w:val="22"/>
              </w:rPr>
              <w:t>Municipal Advisor:</w:t>
            </w:r>
          </w:p>
        </w:tc>
        <w:tc>
          <w:tcPr>
            <w:tcW w:w="7110" w:type="dxa"/>
          </w:tcPr>
          <w:p w14:paraId="7352479B" w14:textId="77777777" w:rsidR="00576EB1" w:rsidRPr="00514564" w:rsidRDefault="00676244" w:rsidP="006509E8">
            <w:pPr>
              <w:ind w:left="0"/>
              <w:rPr>
                <w:rFonts w:ascii="Calibri Light" w:hAnsi="Calibri Light" w:cs="Calibri Light"/>
                <w:sz w:val="22"/>
                <w:szCs w:val="22"/>
              </w:rPr>
            </w:pPr>
            <w:r w:rsidRPr="00514564">
              <w:rPr>
                <w:rFonts w:ascii="Calibri Light" w:hAnsi="Calibri Light" w:cs="Calibri Light"/>
                <w:sz w:val="22"/>
                <w:szCs w:val="22"/>
              </w:rPr>
              <w:t>Lewis Young Robertson &amp; Burningham, Inc.; David Robertson</w:t>
            </w:r>
          </w:p>
        </w:tc>
      </w:tr>
      <w:tr w:rsidR="00576EB1" w:rsidRPr="00514564" w14:paraId="446BD4EC" w14:textId="77777777" w:rsidTr="006C5B7F">
        <w:tc>
          <w:tcPr>
            <w:tcW w:w="2875" w:type="dxa"/>
          </w:tcPr>
          <w:p w14:paraId="17246FCB" w14:textId="77777777" w:rsidR="00576EB1" w:rsidRPr="00514564" w:rsidRDefault="00576EB1" w:rsidP="006509E8">
            <w:pPr>
              <w:ind w:left="0"/>
              <w:rPr>
                <w:rFonts w:ascii="Calibri Light" w:hAnsi="Calibri Light" w:cs="Calibri Light"/>
                <w:sz w:val="22"/>
                <w:szCs w:val="22"/>
              </w:rPr>
            </w:pPr>
            <w:r w:rsidRPr="00514564">
              <w:rPr>
                <w:rFonts w:ascii="Calibri Light" w:hAnsi="Calibri Light" w:cs="Calibri Light"/>
                <w:sz w:val="22"/>
                <w:szCs w:val="22"/>
              </w:rPr>
              <w:t>Borrower’s Counsel:</w:t>
            </w:r>
          </w:p>
        </w:tc>
        <w:tc>
          <w:tcPr>
            <w:tcW w:w="7110" w:type="dxa"/>
          </w:tcPr>
          <w:p w14:paraId="6BE17C56" w14:textId="55D51DA4" w:rsidR="00576EB1" w:rsidRPr="00514564" w:rsidRDefault="00A3085A" w:rsidP="006509E8">
            <w:pPr>
              <w:ind w:left="0"/>
              <w:rPr>
                <w:rFonts w:ascii="Calibri Light" w:hAnsi="Calibri Light" w:cs="Calibri Light"/>
                <w:sz w:val="22"/>
                <w:szCs w:val="22"/>
              </w:rPr>
            </w:pPr>
            <w:r w:rsidRPr="00514564">
              <w:rPr>
                <w:rFonts w:ascii="Calibri Light" w:hAnsi="Calibri Light" w:cs="Calibri Light"/>
                <w:sz w:val="22"/>
                <w:szCs w:val="22"/>
              </w:rPr>
              <w:t>Farnsworth Johnson</w:t>
            </w:r>
            <w:r w:rsidR="00262FDE">
              <w:rPr>
                <w:rFonts w:ascii="Calibri Light" w:hAnsi="Calibri Light" w:cs="Calibri Light"/>
                <w:sz w:val="22"/>
                <w:szCs w:val="22"/>
              </w:rPr>
              <w:t>, PLLC</w:t>
            </w:r>
            <w:r w:rsidRPr="00514564">
              <w:rPr>
                <w:rFonts w:ascii="Calibri Light" w:hAnsi="Calibri Light" w:cs="Calibri Light"/>
                <w:sz w:val="22"/>
                <w:szCs w:val="22"/>
              </w:rPr>
              <w:t>: Brandon Johnson</w:t>
            </w:r>
          </w:p>
        </w:tc>
      </w:tr>
      <w:tr w:rsidR="00576EB1" w:rsidRPr="00514564" w14:paraId="110F7AF1" w14:textId="77777777" w:rsidTr="006C5B7F">
        <w:tc>
          <w:tcPr>
            <w:tcW w:w="2875" w:type="dxa"/>
          </w:tcPr>
          <w:p w14:paraId="77D427F0" w14:textId="38953695" w:rsidR="00576EB1" w:rsidRPr="00514564" w:rsidRDefault="00576EB1" w:rsidP="006509E8">
            <w:pPr>
              <w:ind w:left="0"/>
              <w:rPr>
                <w:rFonts w:ascii="Calibri Light" w:hAnsi="Calibri Light" w:cs="Calibri Light"/>
                <w:sz w:val="22"/>
                <w:szCs w:val="22"/>
              </w:rPr>
            </w:pPr>
            <w:r w:rsidRPr="00514564">
              <w:rPr>
                <w:rFonts w:ascii="Calibri Light" w:hAnsi="Calibri Light" w:cs="Calibri Light"/>
                <w:sz w:val="22"/>
                <w:szCs w:val="22"/>
              </w:rPr>
              <w:t>Underwriter</w:t>
            </w:r>
            <w:r w:rsidR="006C5B7F" w:rsidRPr="00514564">
              <w:rPr>
                <w:rFonts w:ascii="Calibri Light" w:hAnsi="Calibri Light" w:cs="Calibri Light"/>
                <w:sz w:val="22"/>
                <w:szCs w:val="22"/>
              </w:rPr>
              <w:t>/Placement Agent</w:t>
            </w:r>
            <w:r w:rsidRPr="00514564">
              <w:rPr>
                <w:rFonts w:ascii="Calibri Light" w:hAnsi="Calibri Light" w:cs="Calibri Light"/>
                <w:sz w:val="22"/>
                <w:szCs w:val="22"/>
              </w:rPr>
              <w:t>:</w:t>
            </w:r>
          </w:p>
        </w:tc>
        <w:tc>
          <w:tcPr>
            <w:tcW w:w="7110" w:type="dxa"/>
          </w:tcPr>
          <w:p w14:paraId="210D29F6" w14:textId="50746063" w:rsidR="00576EB1" w:rsidRPr="00514564" w:rsidRDefault="009C7302" w:rsidP="006509E8">
            <w:pPr>
              <w:ind w:left="0"/>
              <w:rPr>
                <w:rFonts w:ascii="Calibri Light" w:hAnsi="Calibri Light" w:cs="Calibri Light"/>
                <w:sz w:val="22"/>
                <w:szCs w:val="22"/>
              </w:rPr>
            </w:pPr>
            <w:r>
              <w:rPr>
                <w:rFonts w:ascii="Calibri Light" w:hAnsi="Calibri Light" w:cs="Calibri Light"/>
                <w:sz w:val="22"/>
                <w:szCs w:val="22"/>
              </w:rPr>
              <w:t>DA Davidson; Matt DeAngelis</w:t>
            </w:r>
          </w:p>
        </w:tc>
      </w:tr>
      <w:tr w:rsidR="00576EB1" w:rsidRPr="00514564" w14:paraId="60D8969B" w14:textId="77777777" w:rsidTr="006C5B7F">
        <w:tc>
          <w:tcPr>
            <w:tcW w:w="2875" w:type="dxa"/>
          </w:tcPr>
          <w:p w14:paraId="19EC2859" w14:textId="77777777" w:rsidR="00576EB1" w:rsidRPr="00514564" w:rsidRDefault="00107075" w:rsidP="006509E8">
            <w:pPr>
              <w:ind w:left="0"/>
              <w:rPr>
                <w:rFonts w:ascii="Calibri Light" w:hAnsi="Calibri Light" w:cs="Calibri Light"/>
                <w:sz w:val="22"/>
                <w:szCs w:val="22"/>
              </w:rPr>
            </w:pPr>
            <w:r w:rsidRPr="00514564">
              <w:rPr>
                <w:rFonts w:ascii="Calibri Light" w:hAnsi="Calibri Light" w:cs="Calibri Light"/>
                <w:sz w:val="22"/>
                <w:szCs w:val="22"/>
              </w:rPr>
              <w:t xml:space="preserve">Bond Counsel: </w:t>
            </w:r>
          </w:p>
        </w:tc>
        <w:tc>
          <w:tcPr>
            <w:tcW w:w="7110" w:type="dxa"/>
          </w:tcPr>
          <w:p w14:paraId="13D4AC09" w14:textId="23FB37B7" w:rsidR="00576EB1" w:rsidRPr="00514564" w:rsidRDefault="0095637A" w:rsidP="006509E8">
            <w:pPr>
              <w:ind w:left="0"/>
              <w:rPr>
                <w:rFonts w:ascii="Calibri Light" w:hAnsi="Calibri Light" w:cs="Calibri Light"/>
                <w:sz w:val="22"/>
                <w:szCs w:val="22"/>
              </w:rPr>
            </w:pPr>
            <w:r>
              <w:rPr>
                <w:rFonts w:ascii="Calibri Light" w:hAnsi="Calibri Light" w:cs="Calibri Light"/>
                <w:sz w:val="22"/>
                <w:szCs w:val="22"/>
              </w:rPr>
              <w:t xml:space="preserve">Gilmore &amp; Bell, PC; </w:t>
            </w:r>
            <w:r w:rsidR="00262FDE">
              <w:rPr>
                <w:rFonts w:ascii="Calibri Light" w:hAnsi="Calibri Light" w:cs="Calibri Light"/>
                <w:sz w:val="22"/>
                <w:szCs w:val="22"/>
              </w:rPr>
              <w:t>Ryan Warburton</w:t>
            </w:r>
          </w:p>
        </w:tc>
      </w:tr>
      <w:tr w:rsidR="00576EB1" w:rsidRPr="00514564" w14:paraId="70D014FD" w14:textId="77777777" w:rsidTr="006C5B7F">
        <w:tc>
          <w:tcPr>
            <w:tcW w:w="2875" w:type="dxa"/>
          </w:tcPr>
          <w:p w14:paraId="7016A121" w14:textId="77777777" w:rsidR="00576EB1" w:rsidRPr="00514564" w:rsidRDefault="00374582" w:rsidP="006509E8">
            <w:pPr>
              <w:ind w:left="0"/>
              <w:rPr>
                <w:rFonts w:ascii="Calibri Light" w:hAnsi="Calibri Light" w:cs="Calibri Light"/>
                <w:sz w:val="22"/>
                <w:szCs w:val="22"/>
              </w:rPr>
            </w:pPr>
            <w:r w:rsidRPr="00514564">
              <w:rPr>
                <w:rFonts w:ascii="Calibri Light" w:hAnsi="Calibri Light" w:cs="Calibri Light"/>
                <w:sz w:val="22"/>
                <w:szCs w:val="22"/>
              </w:rPr>
              <w:t>Issuer’s Counsel:</w:t>
            </w:r>
          </w:p>
        </w:tc>
        <w:tc>
          <w:tcPr>
            <w:tcW w:w="7110" w:type="dxa"/>
          </w:tcPr>
          <w:p w14:paraId="2F30739D" w14:textId="76D96F83" w:rsidR="00576EB1" w:rsidRPr="00514564" w:rsidRDefault="00262FDE" w:rsidP="006509E8">
            <w:pPr>
              <w:ind w:left="0"/>
              <w:rPr>
                <w:rFonts w:ascii="Calibri Light" w:hAnsi="Calibri Light" w:cs="Calibri Light"/>
                <w:sz w:val="22"/>
                <w:szCs w:val="22"/>
              </w:rPr>
            </w:pPr>
            <w:r w:rsidRPr="00262FDE">
              <w:rPr>
                <w:rFonts w:ascii="Calibri Light" w:hAnsi="Calibri Light" w:cs="Calibri Light"/>
                <w:sz w:val="22"/>
                <w:szCs w:val="22"/>
              </w:rPr>
              <w:t xml:space="preserve">Dorsey Whitney; </w:t>
            </w:r>
            <w:r w:rsidR="007B0D29">
              <w:rPr>
                <w:rFonts w:ascii="Calibri Light" w:hAnsi="Calibri Light" w:cs="Calibri Light"/>
                <w:sz w:val="22"/>
                <w:szCs w:val="22"/>
              </w:rPr>
              <w:t>Rhonda Skoby</w:t>
            </w:r>
          </w:p>
        </w:tc>
      </w:tr>
      <w:tr w:rsidR="00CE4A00" w:rsidRPr="00514564" w14:paraId="47EBCFB2" w14:textId="77777777" w:rsidTr="006C5B7F">
        <w:tc>
          <w:tcPr>
            <w:tcW w:w="2875" w:type="dxa"/>
          </w:tcPr>
          <w:p w14:paraId="79C22EA2" w14:textId="77777777" w:rsidR="00CE4A00" w:rsidRPr="00514564" w:rsidRDefault="00CE4A00" w:rsidP="006509E8">
            <w:pPr>
              <w:ind w:left="0"/>
              <w:rPr>
                <w:rFonts w:ascii="Calibri Light" w:hAnsi="Calibri Light" w:cs="Calibri Light"/>
                <w:sz w:val="22"/>
                <w:szCs w:val="22"/>
              </w:rPr>
            </w:pPr>
            <w:r w:rsidRPr="00514564">
              <w:rPr>
                <w:rFonts w:ascii="Calibri Light" w:hAnsi="Calibri Light" w:cs="Calibri Light"/>
                <w:sz w:val="22"/>
                <w:szCs w:val="22"/>
              </w:rPr>
              <w:t xml:space="preserve">Trustee: </w:t>
            </w:r>
          </w:p>
        </w:tc>
        <w:tc>
          <w:tcPr>
            <w:tcW w:w="7110" w:type="dxa"/>
          </w:tcPr>
          <w:p w14:paraId="2983FF74" w14:textId="2D96EDEE" w:rsidR="00CE4A00" w:rsidRPr="00514564" w:rsidRDefault="00262FDE" w:rsidP="006509E8">
            <w:pPr>
              <w:ind w:left="0"/>
              <w:rPr>
                <w:rFonts w:ascii="Calibri Light" w:hAnsi="Calibri Light" w:cs="Calibri Light"/>
                <w:sz w:val="22"/>
                <w:szCs w:val="22"/>
              </w:rPr>
            </w:pPr>
            <w:r>
              <w:rPr>
                <w:rFonts w:ascii="Calibri Light" w:hAnsi="Calibri Light" w:cs="Calibri Light"/>
                <w:sz w:val="22"/>
                <w:szCs w:val="22"/>
              </w:rPr>
              <w:t>Zions Corporate Trust; Shelene Brown</w:t>
            </w:r>
          </w:p>
        </w:tc>
      </w:tr>
      <w:tr w:rsidR="00576EB1" w:rsidRPr="00514564" w14:paraId="700DC523" w14:textId="77777777" w:rsidTr="006C5B7F">
        <w:tc>
          <w:tcPr>
            <w:tcW w:w="2875" w:type="dxa"/>
          </w:tcPr>
          <w:p w14:paraId="3C8BAF3D" w14:textId="77777777" w:rsidR="00576EB1" w:rsidRPr="00514564" w:rsidRDefault="00576EB1" w:rsidP="006509E8">
            <w:pPr>
              <w:ind w:left="0"/>
              <w:rPr>
                <w:rFonts w:ascii="Calibri Light" w:hAnsi="Calibri Light" w:cs="Calibri Light"/>
                <w:sz w:val="22"/>
                <w:szCs w:val="22"/>
              </w:rPr>
            </w:pPr>
            <w:r w:rsidRPr="00514564">
              <w:rPr>
                <w:rFonts w:ascii="Calibri Light" w:hAnsi="Calibri Light" w:cs="Calibri Light"/>
                <w:sz w:val="22"/>
                <w:szCs w:val="22"/>
              </w:rPr>
              <w:t>Par Amount:</w:t>
            </w:r>
          </w:p>
        </w:tc>
        <w:tc>
          <w:tcPr>
            <w:tcW w:w="7110" w:type="dxa"/>
          </w:tcPr>
          <w:p w14:paraId="55CE8D40" w14:textId="7EFE0D63" w:rsidR="00576EB1" w:rsidRPr="00514564" w:rsidRDefault="009C7302" w:rsidP="006509E8">
            <w:pPr>
              <w:ind w:left="0"/>
              <w:rPr>
                <w:rFonts w:ascii="Calibri Light" w:hAnsi="Calibri Light" w:cs="Calibri Light"/>
                <w:sz w:val="22"/>
                <w:szCs w:val="22"/>
              </w:rPr>
            </w:pPr>
            <w:r>
              <w:rPr>
                <w:rFonts w:ascii="Calibri Light" w:hAnsi="Calibri Light" w:cs="Calibri Light"/>
                <w:sz w:val="22"/>
                <w:szCs w:val="22"/>
              </w:rPr>
              <w:t>$28,000,000</w:t>
            </w:r>
          </w:p>
        </w:tc>
      </w:tr>
      <w:tr w:rsidR="007D2096" w:rsidRPr="00514564" w14:paraId="1EE87F1F" w14:textId="77777777" w:rsidTr="006C5B7F">
        <w:tc>
          <w:tcPr>
            <w:tcW w:w="2875" w:type="dxa"/>
          </w:tcPr>
          <w:p w14:paraId="5B50B757" w14:textId="77777777" w:rsidR="007D2096" w:rsidRPr="00514564" w:rsidRDefault="007D2096" w:rsidP="00654606">
            <w:pPr>
              <w:ind w:left="0"/>
              <w:rPr>
                <w:rFonts w:ascii="Calibri Light" w:hAnsi="Calibri Light" w:cs="Calibri Light"/>
                <w:sz w:val="22"/>
                <w:szCs w:val="22"/>
              </w:rPr>
            </w:pPr>
            <w:r w:rsidRPr="00514564">
              <w:rPr>
                <w:rFonts w:ascii="Calibri Light" w:hAnsi="Calibri Light" w:cs="Calibri Light"/>
                <w:sz w:val="22"/>
                <w:szCs w:val="22"/>
              </w:rPr>
              <w:t>Enhancement Requested:</w:t>
            </w:r>
          </w:p>
        </w:tc>
        <w:tc>
          <w:tcPr>
            <w:tcW w:w="7110" w:type="dxa"/>
          </w:tcPr>
          <w:p w14:paraId="42966689" w14:textId="7535BB2B" w:rsidR="007D2096" w:rsidRPr="00514564" w:rsidRDefault="0095637A" w:rsidP="00654606">
            <w:pPr>
              <w:ind w:left="0"/>
              <w:rPr>
                <w:rFonts w:ascii="Calibri Light" w:hAnsi="Calibri Light" w:cs="Calibri Light"/>
                <w:sz w:val="22"/>
                <w:szCs w:val="22"/>
              </w:rPr>
            </w:pPr>
            <w:r>
              <w:rPr>
                <w:rFonts w:ascii="Calibri Light" w:hAnsi="Calibri Light" w:cs="Calibri Light"/>
                <w:sz w:val="22"/>
                <w:szCs w:val="22"/>
              </w:rPr>
              <w:t>No</w:t>
            </w:r>
          </w:p>
        </w:tc>
      </w:tr>
      <w:tr w:rsidR="00576EB1" w:rsidRPr="00514564" w14:paraId="003223A0" w14:textId="77777777" w:rsidTr="006C5B7F">
        <w:tc>
          <w:tcPr>
            <w:tcW w:w="2875" w:type="dxa"/>
          </w:tcPr>
          <w:p w14:paraId="58618A92" w14:textId="77777777" w:rsidR="00576EB1" w:rsidRPr="00514564" w:rsidRDefault="00576EB1" w:rsidP="006509E8">
            <w:pPr>
              <w:ind w:left="0"/>
              <w:rPr>
                <w:rFonts w:ascii="Calibri Light" w:hAnsi="Calibri Light" w:cs="Calibri Light"/>
                <w:sz w:val="22"/>
                <w:szCs w:val="22"/>
              </w:rPr>
            </w:pPr>
            <w:r w:rsidRPr="00514564">
              <w:rPr>
                <w:rFonts w:ascii="Calibri Light" w:hAnsi="Calibri Light" w:cs="Calibri Light"/>
                <w:sz w:val="22"/>
                <w:szCs w:val="22"/>
              </w:rPr>
              <w:t>Purpose:</w:t>
            </w:r>
          </w:p>
        </w:tc>
        <w:tc>
          <w:tcPr>
            <w:tcW w:w="7110" w:type="dxa"/>
          </w:tcPr>
          <w:p w14:paraId="310DF9BA" w14:textId="2B5F2C90" w:rsidR="00CE4ADC" w:rsidRPr="00514564" w:rsidRDefault="009C7302" w:rsidP="006509E8">
            <w:pPr>
              <w:ind w:left="0"/>
              <w:rPr>
                <w:rFonts w:ascii="Calibri Light" w:hAnsi="Calibri Light" w:cs="Calibri Light"/>
                <w:sz w:val="22"/>
                <w:szCs w:val="22"/>
              </w:rPr>
            </w:pPr>
            <w:r>
              <w:rPr>
                <w:rFonts w:ascii="Calibri Light" w:hAnsi="Calibri Light" w:cs="Calibri Light"/>
                <w:sz w:val="22"/>
                <w:szCs w:val="22"/>
              </w:rPr>
              <w:t>P</w:t>
            </w:r>
            <w:r w:rsidR="0095637A">
              <w:rPr>
                <w:rFonts w:ascii="Calibri Light" w:hAnsi="Calibri Light" w:cs="Calibri Light"/>
                <w:sz w:val="22"/>
                <w:szCs w:val="22"/>
              </w:rPr>
              <w:t xml:space="preserve">urchase the </w:t>
            </w:r>
            <w:r>
              <w:rPr>
                <w:rFonts w:ascii="Calibri Light" w:hAnsi="Calibri Light" w:cs="Calibri Light"/>
                <w:sz w:val="22"/>
                <w:szCs w:val="22"/>
              </w:rPr>
              <w:t>existing</w:t>
            </w:r>
            <w:r w:rsidR="0095637A">
              <w:rPr>
                <w:rFonts w:ascii="Calibri Light" w:hAnsi="Calibri Light" w:cs="Calibri Light"/>
                <w:sz w:val="22"/>
                <w:szCs w:val="22"/>
              </w:rPr>
              <w:t xml:space="preserve"> campus out from developer lease</w:t>
            </w:r>
            <w:r w:rsidR="00721EF2">
              <w:rPr>
                <w:rFonts w:ascii="Calibri Light" w:hAnsi="Calibri Light" w:cs="Calibri Light"/>
                <w:sz w:val="22"/>
                <w:szCs w:val="22"/>
              </w:rPr>
              <w:t xml:space="preserve"> including a possible </w:t>
            </w:r>
            <w:r w:rsidR="00D1187B">
              <w:rPr>
                <w:rFonts w:ascii="Calibri Light" w:hAnsi="Calibri Light" w:cs="Calibri Light"/>
                <w:sz w:val="22"/>
                <w:szCs w:val="22"/>
              </w:rPr>
              <w:t>“</w:t>
            </w:r>
            <w:r w:rsidR="00721EF2">
              <w:rPr>
                <w:rFonts w:ascii="Calibri Light" w:hAnsi="Calibri Light" w:cs="Calibri Light"/>
                <w:sz w:val="22"/>
                <w:szCs w:val="22"/>
              </w:rPr>
              <w:t>addition</w:t>
            </w:r>
            <w:r w:rsidR="00D1187B">
              <w:rPr>
                <w:rFonts w:ascii="Calibri Light" w:hAnsi="Calibri Light" w:cs="Calibri Light"/>
                <w:sz w:val="22"/>
                <w:szCs w:val="22"/>
              </w:rPr>
              <w:t>” as described in the purchase agreement</w:t>
            </w:r>
            <w:r w:rsidR="00262FDE">
              <w:rPr>
                <w:rFonts w:ascii="Calibri Light" w:hAnsi="Calibri Light" w:cs="Calibri Light"/>
                <w:sz w:val="22"/>
                <w:szCs w:val="22"/>
              </w:rPr>
              <w:t>;</w:t>
            </w:r>
            <w:r>
              <w:rPr>
                <w:rFonts w:ascii="Calibri Light" w:hAnsi="Calibri Light" w:cs="Calibri Light"/>
                <w:sz w:val="22"/>
                <w:szCs w:val="22"/>
              </w:rPr>
              <w:t xml:space="preserve"> </w:t>
            </w:r>
            <w:r w:rsidR="00262FDE">
              <w:rPr>
                <w:rFonts w:ascii="Calibri Light" w:hAnsi="Calibri Light" w:cs="Calibri Light"/>
                <w:sz w:val="22"/>
                <w:szCs w:val="22"/>
              </w:rPr>
              <w:t xml:space="preserve">secure funding to potentially acquire, construct, and furnish a second campus; </w:t>
            </w:r>
            <w:r w:rsidR="00D74523">
              <w:rPr>
                <w:rFonts w:ascii="Calibri Light" w:hAnsi="Calibri Light" w:cs="Calibri Light"/>
                <w:sz w:val="22"/>
                <w:szCs w:val="22"/>
              </w:rPr>
              <w:t>fund a debt service reserve fund</w:t>
            </w:r>
            <w:r w:rsidR="00262FDE">
              <w:rPr>
                <w:rFonts w:ascii="Calibri Light" w:hAnsi="Calibri Light" w:cs="Calibri Light"/>
                <w:sz w:val="22"/>
                <w:szCs w:val="22"/>
              </w:rPr>
              <w:t>;</w:t>
            </w:r>
            <w:r>
              <w:rPr>
                <w:rFonts w:ascii="Calibri Light" w:hAnsi="Calibri Light" w:cs="Calibri Light"/>
                <w:sz w:val="22"/>
                <w:szCs w:val="22"/>
              </w:rPr>
              <w:t xml:space="preserve"> and pay costs of issuance.</w:t>
            </w:r>
          </w:p>
        </w:tc>
      </w:tr>
      <w:tr w:rsidR="00826167" w:rsidRPr="00514564" w14:paraId="5D081CD6" w14:textId="77777777" w:rsidTr="006C5B7F">
        <w:tc>
          <w:tcPr>
            <w:tcW w:w="2875" w:type="dxa"/>
          </w:tcPr>
          <w:p w14:paraId="1E8D5671" w14:textId="77777777" w:rsidR="00826167" w:rsidRPr="00514564" w:rsidRDefault="00826167" w:rsidP="00107075">
            <w:pPr>
              <w:ind w:left="0"/>
              <w:rPr>
                <w:rFonts w:ascii="Calibri Light" w:hAnsi="Calibri Light" w:cs="Calibri Light"/>
                <w:sz w:val="22"/>
                <w:szCs w:val="22"/>
              </w:rPr>
            </w:pPr>
            <w:r w:rsidRPr="00514564">
              <w:rPr>
                <w:rFonts w:ascii="Calibri Light" w:hAnsi="Calibri Light" w:cs="Calibri Light"/>
                <w:sz w:val="22"/>
                <w:szCs w:val="22"/>
              </w:rPr>
              <w:t>Structure:</w:t>
            </w:r>
          </w:p>
        </w:tc>
        <w:tc>
          <w:tcPr>
            <w:tcW w:w="7110" w:type="dxa"/>
          </w:tcPr>
          <w:p w14:paraId="2F39F210" w14:textId="596B8E51" w:rsidR="00826167" w:rsidRPr="00514564" w:rsidRDefault="007B0D29" w:rsidP="00107075">
            <w:pPr>
              <w:ind w:left="0"/>
              <w:rPr>
                <w:rFonts w:ascii="Calibri Light" w:hAnsi="Calibri Light" w:cs="Calibri Light"/>
                <w:sz w:val="22"/>
                <w:szCs w:val="22"/>
              </w:rPr>
            </w:pPr>
            <w:r>
              <w:rPr>
                <w:rFonts w:ascii="Calibri Light" w:hAnsi="Calibri Light" w:cs="Calibri Light"/>
                <w:sz w:val="22"/>
                <w:szCs w:val="22"/>
              </w:rPr>
              <w:t xml:space="preserve">Multi-draw structure with draws allowed for different projects and interest accruing on funds drawn.  </w:t>
            </w:r>
            <w:r w:rsidR="00EF28E8">
              <w:rPr>
                <w:rFonts w:ascii="Calibri Light" w:hAnsi="Calibri Light" w:cs="Calibri Light"/>
                <w:sz w:val="22"/>
                <w:szCs w:val="22"/>
              </w:rPr>
              <w:t xml:space="preserve">Draws are conditioned upon provisions outlined herein.  </w:t>
            </w:r>
            <w:r>
              <w:rPr>
                <w:rFonts w:ascii="Calibri Light" w:hAnsi="Calibri Light" w:cs="Calibri Light"/>
                <w:sz w:val="22"/>
                <w:szCs w:val="22"/>
              </w:rPr>
              <w:t xml:space="preserve">Once drawn, </w:t>
            </w:r>
            <w:r w:rsidRPr="00141E68">
              <w:rPr>
                <w:rFonts w:ascii="Calibri Light" w:hAnsi="Calibri Light" w:cs="Calibri Light"/>
                <w:sz w:val="22"/>
                <w:szCs w:val="22"/>
              </w:rPr>
              <w:t>bonds would be repaid with a l</w:t>
            </w:r>
            <w:r w:rsidR="006C40C0" w:rsidRPr="00141E68">
              <w:rPr>
                <w:rFonts w:ascii="Calibri Light" w:hAnsi="Calibri Light" w:cs="Calibri Light"/>
                <w:sz w:val="22"/>
                <w:szCs w:val="22"/>
              </w:rPr>
              <w:t xml:space="preserve">evel amortization of principal and interest over 30 years. </w:t>
            </w:r>
            <w:r w:rsidRPr="00141E68">
              <w:rPr>
                <w:rFonts w:ascii="Calibri Light" w:hAnsi="Calibri Light" w:cs="Calibri Light"/>
                <w:sz w:val="22"/>
                <w:szCs w:val="22"/>
              </w:rPr>
              <w:t xml:space="preserve">Interest rates would be set for 10 years at the time of the draw and reset </w:t>
            </w:r>
            <w:r w:rsidR="00432EE8" w:rsidRPr="00141E68">
              <w:rPr>
                <w:rFonts w:ascii="Calibri Light" w:hAnsi="Calibri Light" w:cs="Calibri Light"/>
                <w:sz w:val="22"/>
                <w:szCs w:val="22"/>
              </w:rPr>
              <w:t xml:space="preserve">to </w:t>
            </w:r>
            <w:r w:rsidRPr="00141E68">
              <w:rPr>
                <w:rFonts w:ascii="Calibri Light" w:hAnsi="Calibri Light" w:cs="Calibri Light"/>
                <w:sz w:val="22"/>
                <w:szCs w:val="22"/>
              </w:rPr>
              <w:t>an agreed upon index consisting of a specified</w:t>
            </w:r>
            <w:r w:rsidR="00432EE8" w:rsidRPr="00141E68">
              <w:rPr>
                <w:rFonts w:ascii="Calibri Light" w:hAnsi="Calibri Light" w:cs="Calibri Light"/>
                <w:sz w:val="22"/>
                <w:szCs w:val="22"/>
              </w:rPr>
              <w:t xml:space="preserve"> basis point addition to 10-yr MMD</w:t>
            </w:r>
            <w:r w:rsidR="00141E68" w:rsidRPr="00141E68">
              <w:rPr>
                <w:rFonts w:ascii="Calibri Light" w:hAnsi="Calibri Light" w:cs="Calibri Light"/>
                <w:sz w:val="22"/>
                <w:szCs w:val="22"/>
              </w:rPr>
              <w:t xml:space="preserve">.  The Bonds can be </w:t>
            </w:r>
            <w:r w:rsidR="00A43E73" w:rsidRPr="00141E68">
              <w:rPr>
                <w:rFonts w:ascii="Calibri Light" w:hAnsi="Calibri Light" w:cs="Calibri Light"/>
                <w:sz w:val="22"/>
                <w:szCs w:val="22"/>
              </w:rPr>
              <w:t>optional</w:t>
            </w:r>
            <w:r w:rsidR="00141E68" w:rsidRPr="00141E68">
              <w:rPr>
                <w:rFonts w:ascii="Calibri Light" w:hAnsi="Calibri Light" w:cs="Calibri Light"/>
                <w:sz w:val="22"/>
                <w:szCs w:val="22"/>
              </w:rPr>
              <w:t>ly</w:t>
            </w:r>
            <w:r w:rsidR="00A43E73" w:rsidRPr="00141E68">
              <w:rPr>
                <w:rFonts w:ascii="Calibri Light" w:hAnsi="Calibri Light" w:cs="Calibri Light"/>
                <w:sz w:val="22"/>
                <w:szCs w:val="22"/>
              </w:rPr>
              <w:t xml:space="preserve"> </w:t>
            </w:r>
            <w:r w:rsidRPr="00141E68">
              <w:rPr>
                <w:rFonts w:ascii="Calibri Light" w:hAnsi="Calibri Light" w:cs="Calibri Light"/>
                <w:sz w:val="22"/>
                <w:szCs w:val="22"/>
              </w:rPr>
              <w:t xml:space="preserve">redeemed </w:t>
            </w:r>
            <w:r w:rsidR="00A43E73" w:rsidRPr="00141E68">
              <w:rPr>
                <w:rFonts w:ascii="Calibri Light" w:hAnsi="Calibri Light" w:cs="Calibri Light"/>
                <w:sz w:val="22"/>
                <w:szCs w:val="22"/>
              </w:rPr>
              <w:t xml:space="preserve">if better rates are available </w:t>
            </w:r>
            <w:r w:rsidR="002424E8" w:rsidRPr="00141E68">
              <w:rPr>
                <w:rFonts w:ascii="Calibri Light" w:hAnsi="Calibri Light" w:cs="Calibri Light"/>
                <w:sz w:val="22"/>
                <w:szCs w:val="22"/>
              </w:rPr>
              <w:t>i</w:t>
            </w:r>
            <w:r w:rsidR="00A43E73" w:rsidRPr="00141E68">
              <w:rPr>
                <w:rFonts w:ascii="Calibri Light" w:hAnsi="Calibri Light" w:cs="Calibri Light"/>
                <w:sz w:val="22"/>
                <w:szCs w:val="22"/>
              </w:rPr>
              <w:t>n the market</w:t>
            </w:r>
            <w:r w:rsidRPr="00141E68">
              <w:rPr>
                <w:rFonts w:ascii="Calibri Light" w:hAnsi="Calibri Light" w:cs="Calibri Light"/>
                <w:sz w:val="22"/>
                <w:szCs w:val="22"/>
              </w:rPr>
              <w:t>.</w:t>
            </w:r>
            <w:r w:rsidR="000E6CFC" w:rsidRPr="00141E68">
              <w:rPr>
                <w:rFonts w:ascii="Calibri Light" w:hAnsi="Calibri Light" w:cs="Calibri Light"/>
                <w:sz w:val="22"/>
                <w:szCs w:val="22"/>
              </w:rPr>
              <w:t xml:space="preserve"> 5-year optional redemption provisions included. </w:t>
            </w:r>
            <w:r w:rsidRPr="00141E68">
              <w:rPr>
                <w:rFonts w:ascii="Calibri Light" w:hAnsi="Calibri Light" w:cs="Calibri Light"/>
                <w:sz w:val="22"/>
                <w:szCs w:val="22"/>
              </w:rPr>
              <w:t xml:space="preserve">  </w:t>
            </w:r>
            <w:r w:rsidR="00A43E73" w:rsidRPr="00141E68">
              <w:rPr>
                <w:rFonts w:ascii="Calibri Light" w:hAnsi="Calibri Light" w:cs="Calibri Light"/>
                <w:sz w:val="22"/>
                <w:szCs w:val="22"/>
              </w:rPr>
              <w:t xml:space="preserve"> </w:t>
            </w:r>
          </w:p>
        </w:tc>
      </w:tr>
      <w:tr w:rsidR="00826167" w:rsidRPr="00514564" w14:paraId="7C8BF12F" w14:textId="77777777" w:rsidTr="006C5B7F">
        <w:tc>
          <w:tcPr>
            <w:tcW w:w="2875" w:type="dxa"/>
          </w:tcPr>
          <w:p w14:paraId="1B473375" w14:textId="77777777" w:rsidR="00826167" w:rsidRPr="00514564" w:rsidRDefault="00826167" w:rsidP="00107075">
            <w:pPr>
              <w:ind w:left="0"/>
              <w:rPr>
                <w:rFonts w:ascii="Calibri Light" w:hAnsi="Calibri Light" w:cs="Calibri Light"/>
                <w:sz w:val="22"/>
                <w:szCs w:val="22"/>
              </w:rPr>
            </w:pPr>
            <w:r w:rsidRPr="00514564">
              <w:rPr>
                <w:rFonts w:ascii="Calibri Light" w:hAnsi="Calibri Light" w:cs="Calibri Light"/>
                <w:sz w:val="22"/>
                <w:szCs w:val="22"/>
              </w:rPr>
              <w:t>Term:</w:t>
            </w:r>
          </w:p>
        </w:tc>
        <w:tc>
          <w:tcPr>
            <w:tcW w:w="7110" w:type="dxa"/>
          </w:tcPr>
          <w:p w14:paraId="158DD0B2" w14:textId="1BCC557E" w:rsidR="00826167" w:rsidRPr="00514564" w:rsidRDefault="006C40C0" w:rsidP="00107075">
            <w:pPr>
              <w:ind w:left="0"/>
              <w:rPr>
                <w:rFonts w:ascii="Calibri Light" w:hAnsi="Calibri Light" w:cs="Calibri Light"/>
                <w:sz w:val="22"/>
                <w:szCs w:val="22"/>
              </w:rPr>
            </w:pPr>
            <w:r>
              <w:rPr>
                <w:rFonts w:ascii="Calibri Light" w:hAnsi="Calibri Light" w:cs="Calibri Light"/>
                <w:sz w:val="22"/>
                <w:szCs w:val="22"/>
              </w:rPr>
              <w:t>30-year amortization with optional redemption starting at year 5.</w:t>
            </w:r>
          </w:p>
        </w:tc>
      </w:tr>
      <w:tr w:rsidR="00107075" w:rsidRPr="00514564" w14:paraId="645D6F24" w14:textId="77777777" w:rsidTr="006C5B7F">
        <w:tc>
          <w:tcPr>
            <w:tcW w:w="2875" w:type="dxa"/>
          </w:tcPr>
          <w:p w14:paraId="1FB0A4F1" w14:textId="77777777" w:rsidR="00107075" w:rsidRPr="00514564" w:rsidRDefault="00997892" w:rsidP="00107075">
            <w:pPr>
              <w:ind w:left="0"/>
              <w:rPr>
                <w:rFonts w:ascii="Calibri Light" w:hAnsi="Calibri Light" w:cs="Calibri Light"/>
                <w:sz w:val="22"/>
                <w:szCs w:val="22"/>
              </w:rPr>
            </w:pPr>
            <w:r w:rsidRPr="00514564">
              <w:rPr>
                <w:rFonts w:ascii="Calibri Light" w:hAnsi="Calibri Light" w:cs="Calibri Light"/>
                <w:sz w:val="22"/>
                <w:szCs w:val="22"/>
              </w:rPr>
              <w:t>Rating</w:t>
            </w:r>
            <w:r w:rsidR="00107075" w:rsidRPr="00514564">
              <w:rPr>
                <w:rFonts w:ascii="Calibri Light" w:hAnsi="Calibri Light" w:cs="Calibri Light"/>
                <w:sz w:val="22"/>
                <w:szCs w:val="22"/>
              </w:rPr>
              <w:t>:</w:t>
            </w:r>
          </w:p>
        </w:tc>
        <w:tc>
          <w:tcPr>
            <w:tcW w:w="7110" w:type="dxa"/>
          </w:tcPr>
          <w:p w14:paraId="56B4779C" w14:textId="73142007" w:rsidR="00107075" w:rsidRPr="00514564" w:rsidRDefault="00D74523" w:rsidP="00107075">
            <w:pPr>
              <w:ind w:left="0"/>
              <w:rPr>
                <w:rFonts w:ascii="Calibri Light" w:hAnsi="Calibri Light" w:cs="Calibri Light"/>
                <w:sz w:val="22"/>
                <w:szCs w:val="22"/>
              </w:rPr>
            </w:pPr>
            <w:r>
              <w:rPr>
                <w:rFonts w:ascii="Calibri Light" w:hAnsi="Calibri Light" w:cs="Calibri Light"/>
                <w:sz w:val="22"/>
                <w:szCs w:val="22"/>
              </w:rPr>
              <w:t>Not rated</w:t>
            </w:r>
          </w:p>
        </w:tc>
      </w:tr>
      <w:tr w:rsidR="00CE4A00" w:rsidRPr="00514564" w14:paraId="36713DED" w14:textId="77777777" w:rsidTr="006C5B7F">
        <w:tc>
          <w:tcPr>
            <w:tcW w:w="2875" w:type="dxa"/>
          </w:tcPr>
          <w:p w14:paraId="6F7D9F40" w14:textId="77777777" w:rsidR="00CE4A00" w:rsidRPr="00514564" w:rsidRDefault="00CE4A00" w:rsidP="00107075">
            <w:pPr>
              <w:ind w:left="0"/>
              <w:rPr>
                <w:rFonts w:ascii="Calibri Light" w:hAnsi="Calibri Light" w:cs="Calibri Light"/>
                <w:sz w:val="22"/>
                <w:szCs w:val="22"/>
              </w:rPr>
            </w:pPr>
            <w:r w:rsidRPr="00514564">
              <w:rPr>
                <w:rFonts w:ascii="Calibri Light" w:hAnsi="Calibri Light" w:cs="Calibri Light"/>
                <w:sz w:val="22"/>
                <w:szCs w:val="22"/>
              </w:rPr>
              <w:t xml:space="preserve">Costs of Issuance Estimate: </w:t>
            </w:r>
          </w:p>
        </w:tc>
        <w:tc>
          <w:tcPr>
            <w:tcW w:w="7110" w:type="dxa"/>
          </w:tcPr>
          <w:p w14:paraId="41535F06" w14:textId="3CB41B83" w:rsidR="00221251" w:rsidRPr="00514564" w:rsidRDefault="00221251" w:rsidP="00107075">
            <w:pPr>
              <w:ind w:left="0"/>
              <w:rPr>
                <w:rFonts w:ascii="Calibri Light" w:hAnsi="Calibri Light" w:cs="Calibri Light"/>
                <w:sz w:val="22"/>
                <w:szCs w:val="22"/>
              </w:rPr>
            </w:pPr>
            <w:r>
              <w:rPr>
                <w:rFonts w:ascii="Calibri Light" w:hAnsi="Calibri Light" w:cs="Calibri Light"/>
                <w:sz w:val="22"/>
                <w:szCs w:val="22"/>
              </w:rPr>
              <w:t>$297,000</w:t>
            </w:r>
          </w:p>
        </w:tc>
      </w:tr>
      <w:tr w:rsidR="00CE4A00" w:rsidRPr="00514564" w14:paraId="7B9924E8" w14:textId="77777777" w:rsidTr="006C5B7F">
        <w:tc>
          <w:tcPr>
            <w:tcW w:w="2875" w:type="dxa"/>
          </w:tcPr>
          <w:p w14:paraId="31617149" w14:textId="77777777" w:rsidR="00CE4A00" w:rsidRPr="00514564" w:rsidRDefault="00CE4A00" w:rsidP="00107075">
            <w:pPr>
              <w:ind w:left="0"/>
              <w:rPr>
                <w:rFonts w:ascii="Calibri Light" w:hAnsi="Calibri Light" w:cs="Calibri Light"/>
                <w:sz w:val="22"/>
                <w:szCs w:val="22"/>
              </w:rPr>
            </w:pPr>
            <w:r w:rsidRPr="00514564">
              <w:rPr>
                <w:rFonts w:ascii="Calibri Light" w:hAnsi="Calibri Light" w:cs="Calibri Light"/>
                <w:sz w:val="22"/>
                <w:szCs w:val="22"/>
              </w:rPr>
              <w:t>Underwriter Fee Estimate:</w:t>
            </w:r>
          </w:p>
        </w:tc>
        <w:tc>
          <w:tcPr>
            <w:tcW w:w="7110" w:type="dxa"/>
          </w:tcPr>
          <w:p w14:paraId="0243BC3D" w14:textId="64ACCAEA" w:rsidR="00CE4A00" w:rsidRPr="00514564" w:rsidRDefault="005B41B6" w:rsidP="00107075">
            <w:pPr>
              <w:ind w:left="0"/>
              <w:rPr>
                <w:rFonts w:ascii="Calibri Light" w:hAnsi="Calibri Light" w:cs="Calibri Light"/>
                <w:sz w:val="22"/>
                <w:szCs w:val="22"/>
              </w:rPr>
            </w:pPr>
            <w:r>
              <w:rPr>
                <w:rFonts w:ascii="Calibri Light" w:hAnsi="Calibri Light" w:cs="Calibri Light"/>
                <w:sz w:val="22"/>
                <w:szCs w:val="22"/>
              </w:rPr>
              <w:t>$9.00/$1,000</w:t>
            </w:r>
            <w:r w:rsidR="0068438F">
              <w:rPr>
                <w:rFonts w:ascii="Calibri Light" w:hAnsi="Calibri Light" w:cs="Calibri Light"/>
                <w:sz w:val="22"/>
                <w:szCs w:val="22"/>
              </w:rPr>
              <w:t xml:space="preserve"> ($</w:t>
            </w:r>
            <w:r w:rsidR="00626074">
              <w:rPr>
                <w:rFonts w:ascii="Calibri Light" w:hAnsi="Calibri Light" w:cs="Calibri Light"/>
                <w:sz w:val="22"/>
                <w:szCs w:val="22"/>
              </w:rPr>
              <w:t>252</w:t>
            </w:r>
            <w:r w:rsidR="0068438F">
              <w:rPr>
                <w:rFonts w:ascii="Calibri Light" w:hAnsi="Calibri Light" w:cs="Calibri Light"/>
                <w:sz w:val="22"/>
                <w:szCs w:val="22"/>
              </w:rPr>
              <w:t>,000</w:t>
            </w:r>
            <w:r w:rsidR="00D8631F">
              <w:rPr>
                <w:rFonts w:ascii="Calibri Light" w:hAnsi="Calibri Light" w:cs="Calibri Light"/>
                <w:sz w:val="22"/>
                <w:szCs w:val="22"/>
              </w:rPr>
              <w:t xml:space="preserve"> or $123,795 for the first </w:t>
            </w:r>
            <w:r w:rsidR="00DB4EA9">
              <w:rPr>
                <w:rFonts w:ascii="Calibri Light" w:hAnsi="Calibri Light" w:cs="Calibri Light"/>
                <w:sz w:val="22"/>
                <w:szCs w:val="22"/>
              </w:rPr>
              <w:t>draw</w:t>
            </w:r>
            <w:r w:rsidR="00626074">
              <w:rPr>
                <w:rFonts w:ascii="Calibri Light" w:hAnsi="Calibri Light" w:cs="Calibri Light"/>
                <w:sz w:val="22"/>
                <w:szCs w:val="22"/>
              </w:rPr>
              <w:t>)</w:t>
            </w:r>
          </w:p>
        </w:tc>
      </w:tr>
      <w:tr w:rsidR="00CA784E" w:rsidRPr="00514564" w14:paraId="22DF1188" w14:textId="77777777" w:rsidTr="006C5B7F">
        <w:tc>
          <w:tcPr>
            <w:tcW w:w="2875" w:type="dxa"/>
          </w:tcPr>
          <w:p w14:paraId="3D29D3B1" w14:textId="77777777" w:rsidR="00CA784E" w:rsidRPr="00514564" w:rsidRDefault="00CE4A00" w:rsidP="00107075">
            <w:pPr>
              <w:ind w:left="0"/>
              <w:rPr>
                <w:rFonts w:ascii="Calibri Light" w:hAnsi="Calibri Light" w:cs="Calibri Light"/>
                <w:sz w:val="22"/>
                <w:szCs w:val="22"/>
              </w:rPr>
            </w:pPr>
            <w:r w:rsidRPr="00514564">
              <w:rPr>
                <w:rFonts w:ascii="Calibri Light" w:hAnsi="Calibri Light" w:cs="Calibri Light"/>
                <w:sz w:val="22"/>
                <w:szCs w:val="22"/>
              </w:rPr>
              <w:lastRenderedPageBreak/>
              <w:t>Potential Conflicts:</w:t>
            </w:r>
          </w:p>
        </w:tc>
        <w:tc>
          <w:tcPr>
            <w:tcW w:w="7110" w:type="dxa"/>
          </w:tcPr>
          <w:p w14:paraId="08AAFE01" w14:textId="02C8C811" w:rsidR="00CA784E" w:rsidRPr="00514564" w:rsidRDefault="00262FDE" w:rsidP="00107075">
            <w:pPr>
              <w:ind w:left="0"/>
              <w:rPr>
                <w:rFonts w:ascii="Calibri Light" w:hAnsi="Calibri Light" w:cs="Calibri Light"/>
                <w:sz w:val="22"/>
                <w:szCs w:val="22"/>
              </w:rPr>
            </w:pPr>
            <w:r w:rsidRPr="00262FDE">
              <w:rPr>
                <w:rFonts w:ascii="Calibri Light" w:hAnsi="Calibri Light" w:cs="Calibri Light"/>
                <w:sz w:val="22"/>
                <w:szCs w:val="22"/>
              </w:rPr>
              <w:t>Zions Corporate Trust and Zions Public Finance are affiliated entities</w:t>
            </w:r>
            <w:r>
              <w:rPr>
                <w:rFonts w:ascii="Calibri Light" w:hAnsi="Calibri Light" w:cs="Calibri Light"/>
                <w:sz w:val="22"/>
                <w:szCs w:val="22"/>
              </w:rPr>
              <w:t>.</w:t>
            </w:r>
          </w:p>
        </w:tc>
      </w:tr>
      <w:tr w:rsidR="008A21E4" w:rsidRPr="00514564" w14:paraId="31ADFC12" w14:textId="77777777" w:rsidTr="006C5B7F">
        <w:tc>
          <w:tcPr>
            <w:tcW w:w="2875" w:type="dxa"/>
          </w:tcPr>
          <w:p w14:paraId="62B0457A" w14:textId="77777777" w:rsidR="008A21E4" w:rsidRPr="0085621C" w:rsidRDefault="008A21E4" w:rsidP="00CE4A00">
            <w:pPr>
              <w:ind w:left="0"/>
              <w:rPr>
                <w:rFonts w:ascii="Calibri Light" w:hAnsi="Calibri Light" w:cs="Calibri Light"/>
                <w:sz w:val="22"/>
                <w:szCs w:val="22"/>
              </w:rPr>
            </w:pPr>
            <w:r w:rsidRPr="0085621C">
              <w:rPr>
                <w:rFonts w:ascii="Calibri Light" w:hAnsi="Calibri Light" w:cs="Calibri Light"/>
                <w:sz w:val="22"/>
                <w:szCs w:val="22"/>
              </w:rPr>
              <w:t>Litigation:</w:t>
            </w:r>
          </w:p>
        </w:tc>
        <w:tc>
          <w:tcPr>
            <w:tcW w:w="7110" w:type="dxa"/>
          </w:tcPr>
          <w:p w14:paraId="1F664691" w14:textId="163AD34C" w:rsidR="008A21E4" w:rsidRPr="0085621C" w:rsidRDefault="00C2397A" w:rsidP="00CE4A00">
            <w:pPr>
              <w:ind w:left="0"/>
              <w:rPr>
                <w:rFonts w:ascii="Calibri Light" w:hAnsi="Calibri Light" w:cs="Calibri Light"/>
                <w:sz w:val="22"/>
                <w:szCs w:val="22"/>
              </w:rPr>
            </w:pPr>
            <w:r w:rsidRPr="0085621C">
              <w:rPr>
                <w:rFonts w:ascii="Calibri Light" w:hAnsi="Calibri Light" w:cs="Calibri Light"/>
                <w:sz w:val="22"/>
                <w:szCs w:val="22"/>
              </w:rPr>
              <w:t>None of which we are aware</w:t>
            </w:r>
            <w:r w:rsidR="008F2706" w:rsidRPr="0085621C">
              <w:rPr>
                <w:rFonts w:ascii="Calibri Light" w:hAnsi="Calibri Light" w:cs="Calibri Light"/>
                <w:sz w:val="22"/>
                <w:szCs w:val="22"/>
              </w:rPr>
              <w:t>.</w:t>
            </w:r>
          </w:p>
        </w:tc>
      </w:tr>
      <w:tr w:rsidR="00CE4A00" w:rsidRPr="00514564" w14:paraId="67B376D0" w14:textId="77777777" w:rsidTr="006C5B7F">
        <w:trPr>
          <w:trHeight w:val="107"/>
        </w:trPr>
        <w:tc>
          <w:tcPr>
            <w:tcW w:w="2875" w:type="dxa"/>
          </w:tcPr>
          <w:p w14:paraId="7AAC1EBE" w14:textId="77777777" w:rsidR="00CE4A00" w:rsidRPr="009D3D32" w:rsidRDefault="00CE4A00" w:rsidP="00CE4A00">
            <w:pPr>
              <w:ind w:left="0"/>
              <w:rPr>
                <w:rFonts w:ascii="Calibri Light" w:hAnsi="Calibri Light" w:cs="Calibri Light"/>
                <w:sz w:val="22"/>
                <w:szCs w:val="22"/>
              </w:rPr>
            </w:pPr>
            <w:r w:rsidRPr="009D3D32">
              <w:rPr>
                <w:rFonts w:ascii="Calibri Light" w:hAnsi="Calibri Light" w:cs="Calibri Light"/>
                <w:sz w:val="22"/>
                <w:szCs w:val="22"/>
              </w:rPr>
              <w:t>Recommendation:</w:t>
            </w:r>
          </w:p>
        </w:tc>
        <w:tc>
          <w:tcPr>
            <w:tcW w:w="7110" w:type="dxa"/>
          </w:tcPr>
          <w:p w14:paraId="382467EB" w14:textId="69299B15" w:rsidR="00D200D3" w:rsidRPr="009D3D32" w:rsidRDefault="009D3D32" w:rsidP="00D74523">
            <w:pPr>
              <w:ind w:left="0"/>
              <w:rPr>
                <w:rFonts w:ascii="Calibri Light" w:hAnsi="Calibri Light" w:cs="Calibri Light"/>
                <w:sz w:val="22"/>
                <w:szCs w:val="22"/>
              </w:rPr>
            </w:pPr>
            <w:r w:rsidRPr="009D3D32">
              <w:rPr>
                <w:rFonts w:ascii="Calibri Light" w:hAnsi="Calibri Light" w:cs="Calibri Light"/>
                <w:sz w:val="22"/>
                <w:szCs w:val="22"/>
              </w:rPr>
              <w:t xml:space="preserve">Approve funds </w:t>
            </w:r>
            <w:r>
              <w:rPr>
                <w:rFonts w:ascii="Calibri Light" w:hAnsi="Calibri Light" w:cs="Calibri Light"/>
                <w:sz w:val="22"/>
                <w:szCs w:val="22"/>
              </w:rPr>
              <w:t xml:space="preserve">sufficient to allow Wallace Stegner Academy to purchase the existing campus from the developer. </w:t>
            </w:r>
            <w:r w:rsidR="00E6766D" w:rsidRPr="00E6766D">
              <w:rPr>
                <w:rFonts w:ascii="Calibri Light" w:hAnsi="Calibri Light" w:cs="Calibri Light"/>
                <w:sz w:val="22"/>
                <w:szCs w:val="22"/>
              </w:rPr>
              <w:t>Approve with the knowledge that making future judgments from a short operating history has inherent risks.</w:t>
            </w:r>
            <w:r w:rsidR="00E6766D">
              <w:rPr>
                <w:rFonts w:ascii="Calibri Light" w:hAnsi="Calibri Light" w:cs="Calibri Light"/>
                <w:sz w:val="22"/>
                <w:szCs w:val="22"/>
              </w:rPr>
              <w:t xml:space="preserve"> </w:t>
            </w:r>
            <w:r w:rsidRPr="008A0DFB">
              <w:rPr>
                <w:rFonts w:ascii="Calibri Light" w:hAnsi="Calibri Light" w:cs="Calibri Light"/>
                <w:i/>
                <w:sz w:val="22"/>
                <w:szCs w:val="22"/>
              </w:rPr>
              <w:t>Request th</w:t>
            </w:r>
            <w:r w:rsidR="002424E8" w:rsidRPr="008A0DFB">
              <w:rPr>
                <w:rFonts w:ascii="Calibri Light" w:hAnsi="Calibri Light" w:cs="Calibri Light"/>
                <w:i/>
                <w:sz w:val="22"/>
                <w:szCs w:val="22"/>
              </w:rPr>
              <w:t>at Wallace Stegner</w:t>
            </w:r>
            <w:r w:rsidRPr="008A0DFB">
              <w:rPr>
                <w:rFonts w:ascii="Calibri Light" w:hAnsi="Calibri Light" w:cs="Calibri Light"/>
                <w:i/>
                <w:sz w:val="22"/>
                <w:szCs w:val="22"/>
              </w:rPr>
              <w:t xml:space="preserve"> Academy file a new application when a charter amendment is in place allowing an additional campus and sufficient operating history for the new campus is available.</w:t>
            </w:r>
            <w:r w:rsidR="009C476C" w:rsidRPr="008A0DFB">
              <w:rPr>
                <w:rFonts w:ascii="Calibri Light" w:hAnsi="Calibri Light" w:cs="Calibri Light"/>
                <w:i/>
                <w:sz w:val="22"/>
                <w:szCs w:val="22"/>
              </w:rPr>
              <w:t xml:space="preserve"> </w:t>
            </w:r>
          </w:p>
        </w:tc>
      </w:tr>
    </w:tbl>
    <w:p w14:paraId="6AE1FE99" w14:textId="77777777" w:rsidR="008323C7" w:rsidRPr="00514564" w:rsidRDefault="008323C7" w:rsidP="006509E8">
      <w:pPr>
        <w:ind w:left="0"/>
        <w:rPr>
          <w:rFonts w:ascii="Calibri Light" w:hAnsi="Calibri Light" w:cs="Calibri Light"/>
          <w:sz w:val="22"/>
          <w:szCs w:val="22"/>
        </w:rPr>
      </w:pPr>
    </w:p>
    <w:p w14:paraId="7AF12924" w14:textId="5D62469F" w:rsidR="00CE4A00" w:rsidRPr="00514564" w:rsidRDefault="006509E8" w:rsidP="006509E8">
      <w:pPr>
        <w:ind w:left="0"/>
        <w:rPr>
          <w:rFonts w:ascii="Calibri Light" w:hAnsi="Calibri Light" w:cs="Calibri Light"/>
          <w:sz w:val="22"/>
          <w:szCs w:val="22"/>
        </w:rPr>
      </w:pPr>
      <w:r w:rsidRPr="00514564">
        <w:rPr>
          <w:rFonts w:ascii="Calibri Light" w:hAnsi="Calibri Light" w:cs="Calibri Light"/>
          <w:sz w:val="22"/>
          <w:szCs w:val="22"/>
        </w:rPr>
        <w:t xml:space="preserve">The purpose of this report is to document the adherence of </w:t>
      </w:r>
      <w:r w:rsidR="00106D7B">
        <w:rPr>
          <w:rFonts w:ascii="Calibri Light" w:hAnsi="Calibri Light" w:cs="Calibri Light"/>
          <w:sz w:val="22"/>
          <w:szCs w:val="22"/>
        </w:rPr>
        <w:t>Wallace Stegner</w:t>
      </w:r>
      <w:r w:rsidR="00696E98">
        <w:rPr>
          <w:rFonts w:ascii="Calibri Light" w:hAnsi="Calibri Light" w:cs="Calibri Light"/>
          <w:sz w:val="22"/>
          <w:szCs w:val="22"/>
        </w:rPr>
        <w:t xml:space="preserve"> Academy</w:t>
      </w:r>
      <w:r w:rsidR="00C2257A" w:rsidRPr="00514564">
        <w:rPr>
          <w:rFonts w:ascii="Calibri Light" w:hAnsi="Calibri Light" w:cs="Calibri Light"/>
          <w:sz w:val="22"/>
          <w:szCs w:val="22"/>
        </w:rPr>
        <w:t xml:space="preserve"> </w:t>
      </w:r>
      <w:r w:rsidRPr="00514564">
        <w:rPr>
          <w:rFonts w:ascii="Calibri Light" w:hAnsi="Calibri Light" w:cs="Calibri Light"/>
          <w:sz w:val="22"/>
          <w:szCs w:val="22"/>
        </w:rPr>
        <w:t>(“</w:t>
      </w:r>
      <w:r w:rsidR="00106D7B">
        <w:rPr>
          <w:rFonts w:ascii="Calibri Light" w:hAnsi="Calibri Light" w:cs="Calibri Light"/>
          <w:sz w:val="22"/>
          <w:szCs w:val="22"/>
        </w:rPr>
        <w:t>WSA</w:t>
      </w:r>
      <w:r w:rsidRPr="00514564">
        <w:rPr>
          <w:rFonts w:ascii="Calibri Light" w:hAnsi="Calibri Light" w:cs="Calibri Light"/>
          <w:sz w:val="22"/>
          <w:szCs w:val="22"/>
        </w:rPr>
        <w:t>,” or the “</w:t>
      </w:r>
      <w:r w:rsidR="00B90046" w:rsidRPr="00514564">
        <w:rPr>
          <w:rFonts w:ascii="Calibri Light" w:hAnsi="Calibri Light" w:cs="Calibri Light"/>
          <w:sz w:val="22"/>
          <w:szCs w:val="22"/>
        </w:rPr>
        <w:t>S</w:t>
      </w:r>
      <w:r w:rsidR="001C5726" w:rsidRPr="00514564">
        <w:rPr>
          <w:rFonts w:ascii="Calibri Light" w:hAnsi="Calibri Light" w:cs="Calibri Light"/>
          <w:sz w:val="22"/>
          <w:szCs w:val="22"/>
        </w:rPr>
        <w:t>chool</w:t>
      </w:r>
      <w:r w:rsidRPr="00514564">
        <w:rPr>
          <w:rFonts w:ascii="Calibri Light" w:hAnsi="Calibri Light" w:cs="Calibri Light"/>
          <w:sz w:val="22"/>
          <w:szCs w:val="22"/>
        </w:rPr>
        <w:t xml:space="preserve">”) to the </w:t>
      </w:r>
      <w:r w:rsidR="00F9018D" w:rsidRPr="00514564">
        <w:rPr>
          <w:rFonts w:ascii="Calibri Light" w:hAnsi="Calibri Light" w:cs="Calibri Light"/>
          <w:sz w:val="22"/>
          <w:szCs w:val="22"/>
        </w:rPr>
        <w:t>application requirements of the U</w:t>
      </w:r>
      <w:r w:rsidRPr="00514564">
        <w:rPr>
          <w:rFonts w:ascii="Calibri Light" w:hAnsi="Calibri Light" w:cs="Calibri Light"/>
          <w:sz w:val="22"/>
          <w:szCs w:val="22"/>
        </w:rPr>
        <w:t xml:space="preserve">tah Charter School </w:t>
      </w:r>
      <w:r w:rsidR="00F9018D" w:rsidRPr="00514564">
        <w:rPr>
          <w:rFonts w:ascii="Calibri Light" w:hAnsi="Calibri Light" w:cs="Calibri Light"/>
          <w:sz w:val="22"/>
          <w:szCs w:val="22"/>
        </w:rPr>
        <w:t>Finance Authority conduit issuance program</w:t>
      </w:r>
      <w:r w:rsidRPr="00514564">
        <w:rPr>
          <w:rFonts w:ascii="Calibri Light" w:hAnsi="Calibri Light" w:cs="Calibri Light"/>
          <w:sz w:val="22"/>
          <w:szCs w:val="22"/>
        </w:rPr>
        <w:t>.</w:t>
      </w:r>
      <w:r w:rsidR="00106D7B">
        <w:rPr>
          <w:rFonts w:ascii="Calibri Light" w:hAnsi="Calibri Light" w:cs="Calibri Light"/>
          <w:sz w:val="22"/>
          <w:szCs w:val="22"/>
        </w:rPr>
        <w:t xml:space="preserve"> </w:t>
      </w:r>
      <w:r w:rsidRPr="00514564">
        <w:rPr>
          <w:rFonts w:ascii="Calibri Light" w:hAnsi="Calibri Light" w:cs="Calibri Light"/>
          <w:sz w:val="22"/>
          <w:szCs w:val="22"/>
        </w:rPr>
        <w:t xml:space="preserve">The analysis contained herein is based on </w:t>
      </w:r>
      <w:r w:rsidR="00106D7B">
        <w:rPr>
          <w:rFonts w:ascii="Calibri Light" w:hAnsi="Calibri Light" w:cs="Calibri Light"/>
          <w:sz w:val="22"/>
          <w:szCs w:val="22"/>
        </w:rPr>
        <w:t>WS</w:t>
      </w:r>
      <w:r w:rsidR="00696E98">
        <w:rPr>
          <w:rFonts w:ascii="Calibri Light" w:hAnsi="Calibri Light" w:cs="Calibri Light"/>
          <w:sz w:val="22"/>
          <w:szCs w:val="22"/>
        </w:rPr>
        <w:t>A</w:t>
      </w:r>
      <w:r w:rsidRPr="00514564">
        <w:rPr>
          <w:rFonts w:ascii="Calibri Light" w:hAnsi="Calibri Light" w:cs="Calibri Light"/>
          <w:sz w:val="22"/>
          <w:szCs w:val="22"/>
        </w:rPr>
        <w:t xml:space="preserve">’s application to the </w:t>
      </w:r>
      <w:r w:rsidR="004E066C" w:rsidRPr="00514564">
        <w:rPr>
          <w:rFonts w:ascii="Calibri Light" w:hAnsi="Calibri Light" w:cs="Calibri Light"/>
          <w:sz w:val="22"/>
          <w:szCs w:val="22"/>
        </w:rPr>
        <w:t>Utah</w:t>
      </w:r>
      <w:r w:rsidR="00F9018D" w:rsidRPr="00514564">
        <w:rPr>
          <w:rFonts w:ascii="Calibri Light" w:hAnsi="Calibri Light" w:cs="Calibri Light"/>
          <w:sz w:val="22"/>
          <w:szCs w:val="22"/>
        </w:rPr>
        <w:t xml:space="preserve"> </w:t>
      </w:r>
      <w:r w:rsidRPr="00514564">
        <w:rPr>
          <w:rFonts w:ascii="Calibri Light" w:hAnsi="Calibri Light" w:cs="Calibri Light"/>
          <w:sz w:val="22"/>
          <w:szCs w:val="22"/>
        </w:rPr>
        <w:t>Charter School Finan</w:t>
      </w:r>
      <w:r w:rsidR="006D1FF0" w:rsidRPr="00514564">
        <w:rPr>
          <w:rFonts w:ascii="Calibri Light" w:hAnsi="Calibri Light" w:cs="Calibri Light"/>
          <w:sz w:val="22"/>
          <w:szCs w:val="22"/>
        </w:rPr>
        <w:t>ce Authority (the “Authority”)</w:t>
      </w:r>
      <w:r w:rsidR="00994219" w:rsidRPr="00514564">
        <w:rPr>
          <w:rFonts w:ascii="Calibri Light" w:hAnsi="Calibri Light" w:cs="Calibri Light"/>
          <w:sz w:val="22"/>
          <w:szCs w:val="22"/>
        </w:rPr>
        <w:t xml:space="preserve"> and inquiry for clarification of the Municipal Advisor</w:t>
      </w:r>
      <w:r w:rsidR="006D1FF0" w:rsidRPr="00514564">
        <w:rPr>
          <w:rFonts w:ascii="Calibri Light" w:hAnsi="Calibri Light" w:cs="Calibri Light"/>
          <w:sz w:val="22"/>
          <w:szCs w:val="22"/>
        </w:rPr>
        <w:t>.</w:t>
      </w:r>
    </w:p>
    <w:p w14:paraId="10C44A22" w14:textId="77777777" w:rsidR="00F9018D" w:rsidRPr="00514564" w:rsidRDefault="00F9018D" w:rsidP="006509E8">
      <w:pPr>
        <w:ind w:left="0"/>
        <w:rPr>
          <w:rFonts w:ascii="Calibri Light" w:hAnsi="Calibri Light" w:cs="Calibri Light"/>
          <w:sz w:val="22"/>
          <w:szCs w:val="22"/>
        </w:rPr>
      </w:pPr>
    </w:p>
    <w:p w14:paraId="555CBE29" w14:textId="4AF32CE4" w:rsidR="006509E8" w:rsidRPr="00F760B8" w:rsidRDefault="006509E8" w:rsidP="006509E8">
      <w:pPr>
        <w:ind w:left="0"/>
        <w:rPr>
          <w:rFonts w:ascii="Calibri Light" w:hAnsi="Calibri Light" w:cs="Calibri Light"/>
          <w:b/>
          <w:sz w:val="22"/>
          <w:szCs w:val="22"/>
        </w:rPr>
      </w:pPr>
      <w:r w:rsidRPr="00F760B8">
        <w:rPr>
          <w:rFonts w:ascii="Calibri Light" w:hAnsi="Calibri Light" w:cs="Calibri Light"/>
          <w:b/>
          <w:sz w:val="22"/>
          <w:szCs w:val="22"/>
        </w:rPr>
        <w:t>Introduction</w:t>
      </w:r>
    </w:p>
    <w:p w14:paraId="61F8137E" w14:textId="77777777" w:rsidR="006509E8" w:rsidRPr="00514564" w:rsidRDefault="006509E8" w:rsidP="006509E8">
      <w:pPr>
        <w:ind w:left="0"/>
        <w:rPr>
          <w:rFonts w:ascii="Calibri Light" w:hAnsi="Calibri Light" w:cs="Calibri Light"/>
          <w:sz w:val="22"/>
          <w:szCs w:val="22"/>
        </w:rPr>
      </w:pPr>
    </w:p>
    <w:p w14:paraId="0510B87F" w14:textId="1BCD0578" w:rsidR="006509E8" w:rsidRPr="006E57A4" w:rsidRDefault="00F9018D" w:rsidP="006509E8">
      <w:pPr>
        <w:ind w:left="0"/>
        <w:rPr>
          <w:rFonts w:ascii="Calibri Light" w:hAnsi="Calibri Light" w:cs="Calibri Light"/>
          <w:sz w:val="22"/>
          <w:szCs w:val="22"/>
        </w:rPr>
      </w:pPr>
      <w:r w:rsidRPr="006E57A4">
        <w:rPr>
          <w:rFonts w:ascii="Calibri Light" w:hAnsi="Calibri Light" w:cs="Calibri Light"/>
          <w:sz w:val="22"/>
          <w:szCs w:val="22"/>
        </w:rPr>
        <w:t>The School</w:t>
      </w:r>
      <w:r w:rsidR="00DA565F" w:rsidRPr="006E57A4">
        <w:rPr>
          <w:rFonts w:ascii="Calibri Light" w:hAnsi="Calibri Light" w:cs="Calibri Light"/>
          <w:sz w:val="22"/>
          <w:szCs w:val="22"/>
        </w:rPr>
        <w:t xml:space="preserve"> is</w:t>
      </w:r>
      <w:r w:rsidR="006509E8" w:rsidRPr="006E57A4">
        <w:rPr>
          <w:rFonts w:ascii="Calibri Light" w:hAnsi="Calibri Light" w:cs="Calibri Light"/>
          <w:sz w:val="22"/>
          <w:szCs w:val="22"/>
        </w:rPr>
        <w:t xml:space="preserve"> a</w:t>
      </w:r>
      <w:r w:rsidR="002E1E81" w:rsidRPr="006E57A4">
        <w:rPr>
          <w:rFonts w:ascii="Calibri Light" w:hAnsi="Calibri Light" w:cs="Calibri Light"/>
          <w:sz w:val="22"/>
          <w:szCs w:val="22"/>
        </w:rPr>
        <w:t xml:space="preserve"> non-profit, 501c3 designated, </w:t>
      </w:r>
      <w:r w:rsidR="008F2547" w:rsidRPr="006E57A4">
        <w:rPr>
          <w:rFonts w:ascii="Calibri Light" w:hAnsi="Calibri Light" w:cs="Calibri Light"/>
          <w:sz w:val="22"/>
          <w:szCs w:val="22"/>
        </w:rPr>
        <w:t xml:space="preserve">public </w:t>
      </w:r>
      <w:r w:rsidR="006E57A4" w:rsidRPr="006E57A4">
        <w:rPr>
          <w:rFonts w:ascii="Calibri Light" w:hAnsi="Calibri Light" w:cs="Calibri Light"/>
          <w:sz w:val="22"/>
          <w:szCs w:val="22"/>
        </w:rPr>
        <w:t>K-</w:t>
      </w:r>
      <w:r w:rsidR="00106D7B">
        <w:rPr>
          <w:rFonts w:ascii="Calibri Light" w:hAnsi="Calibri Light" w:cs="Calibri Light"/>
          <w:sz w:val="22"/>
          <w:szCs w:val="22"/>
        </w:rPr>
        <w:t>8</w:t>
      </w:r>
      <w:r w:rsidR="00C336AA" w:rsidRPr="006E57A4">
        <w:rPr>
          <w:rFonts w:ascii="Calibri Light" w:hAnsi="Calibri Light" w:cs="Calibri Light"/>
          <w:sz w:val="22"/>
          <w:szCs w:val="22"/>
        </w:rPr>
        <w:t xml:space="preserve"> c</w:t>
      </w:r>
      <w:r w:rsidR="006509E8" w:rsidRPr="006E57A4">
        <w:rPr>
          <w:rFonts w:ascii="Calibri Light" w:hAnsi="Calibri Light" w:cs="Calibri Light"/>
          <w:sz w:val="22"/>
          <w:szCs w:val="22"/>
        </w:rPr>
        <w:t>harter</w:t>
      </w:r>
      <w:r w:rsidR="00C336AA" w:rsidRPr="006E57A4">
        <w:rPr>
          <w:rFonts w:ascii="Calibri Light" w:hAnsi="Calibri Light" w:cs="Calibri Light"/>
          <w:sz w:val="22"/>
          <w:szCs w:val="22"/>
        </w:rPr>
        <w:t xml:space="preserve"> </w:t>
      </w:r>
      <w:r w:rsidR="006509E8" w:rsidRPr="006E57A4">
        <w:rPr>
          <w:rFonts w:ascii="Calibri Light" w:hAnsi="Calibri Light" w:cs="Calibri Light"/>
          <w:sz w:val="22"/>
          <w:szCs w:val="22"/>
        </w:rPr>
        <w:t xml:space="preserve">school </w:t>
      </w:r>
      <w:r w:rsidR="00DA565F" w:rsidRPr="006E57A4">
        <w:rPr>
          <w:rFonts w:ascii="Calibri Light" w:hAnsi="Calibri Light" w:cs="Calibri Light"/>
          <w:sz w:val="22"/>
          <w:szCs w:val="22"/>
        </w:rPr>
        <w:t xml:space="preserve">with one </w:t>
      </w:r>
      <w:r w:rsidR="00106D7B">
        <w:rPr>
          <w:rFonts w:ascii="Calibri Light" w:hAnsi="Calibri Light" w:cs="Calibri Light"/>
          <w:sz w:val="22"/>
          <w:szCs w:val="22"/>
        </w:rPr>
        <w:t xml:space="preserve">campus </w:t>
      </w:r>
      <w:r w:rsidR="00DA565F" w:rsidRPr="006E57A4">
        <w:rPr>
          <w:rFonts w:ascii="Calibri Light" w:hAnsi="Calibri Light" w:cs="Calibri Light"/>
          <w:sz w:val="22"/>
          <w:szCs w:val="22"/>
        </w:rPr>
        <w:t xml:space="preserve">located in </w:t>
      </w:r>
      <w:r w:rsidR="00106D7B">
        <w:rPr>
          <w:rFonts w:ascii="Calibri Light" w:hAnsi="Calibri Light" w:cs="Calibri Light"/>
          <w:sz w:val="22"/>
          <w:szCs w:val="22"/>
        </w:rPr>
        <w:t>Salt Lake City</w:t>
      </w:r>
      <w:r w:rsidR="00DA565F" w:rsidRPr="006E57A4">
        <w:rPr>
          <w:rFonts w:ascii="Calibri Light" w:hAnsi="Calibri Light" w:cs="Calibri Light"/>
          <w:sz w:val="22"/>
          <w:szCs w:val="22"/>
        </w:rPr>
        <w:t>, Utah</w:t>
      </w:r>
      <w:r w:rsidR="00982045" w:rsidRPr="006E57A4">
        <w:rPr>
          <w:rFonts w:ascii="Calibri Light" w:hAnsi="Calibri Light" w:cs="Calibri Light"/>
          <w:sz w:val="22"/>
          <w:szCs w:val="22"/>
        </w:rPr>
        <w:t xml:space="preserve">. </w:t>
      </w:r>
      <w:r w:rsidR="00DA565F" w:rsidRPr="006E57A4">
        <w:rPr>
          <w:rFonts w:ascii="Calibri Light" w:hAnsi="Calibri Light" w:cs="Calibri Light"/>
          <w:sz w:val="22"/>
          <w:szCs w:val="22"/>
        </w:rPr>
        <w:t xml:space="preserve">The </w:t>
      </w:r>
      <w:r w:rsidR="00106D7B">
        <w:rPr>
          <w:rFonts w:ascii="Calibri Light" w:hAnsi="Calibri Light" w:cs="Calibri Light"/>
          <w:sz w:val="22"/>
          <w:szCs w:val="22"/>
        </w:rPr>
        <w:t>School</w:t>
      </w:r>
      <w:r w:rsidR="00DA565F" w:rsidRPr="006E57A4">
        <w:rPr>
          <w:rFonts w:ascii="Calibri Light" w:hAnsi="Calibri Light" w:cs="Calibri Light"/>
          <w:sz w:val="22"/>
          <w:szCs w:val="22"/>
        </w:rPr>
        <w:t xml:space="preserve"> </w:t>
      </w:r>
      <w:r w:rsidR="006E57A4" w:rsidRPr="006E57A4">
        <w:rPr>
          <w:rFonts w:ascii="Calibri Light" w:hAnsi="Calibri Light" w:cs="Calibri Light"/>
          <w:sz w:val="22"/>
          <w:szCs w:val="22"/>
        </w:rPr>
        <w:t>was approved by the Utah State Charter School Board</w:t>
      </w:r>
      <w:r w:rsidR="006E57A4">
        <w:rPr>
          <w:rFonts w:ascii="Calibri Light" w:hAnsi="Calibri Light" w:cs="Calibri Light"/>
          <w:sz w:val="22"/>
          <w:szCs w:val="22"/>
        </w:rPr>
        <w:t xml:space="preserve"> (the “SCSB”)</w:t>
      </w:r>
      <w:r w:rsidR="006E57A4" w:rsidRPr="006E57A4">
        <w:rPr>
          <w:rFonts w:ascii="Calibri Light" w:hAnsi="Calibri Light" w:cs="Calibri Light"/>
          <w:sz w:val="22"/>
          <w:szCs w:val="22"/>
        </w:rPr>
        <w:t xml:space="preserve"> </w:t>
      </w:r>
      <w:r w:rsidR="00106D7B">
        <w:rPr>
          <w:rFonts w:ascii="Calibri Light" w:hAnsi="Calibri Light" w:cs="Calibri Light"/>
          <w:sz w:val="22"/>
          <w:szCs w:val="22"/>
        </w:rPr>
        <w:t>to begin enrolling students for the 2016-2017 school year.</w:t>
      </w:r>
    </w:p>
    <w:p w14:paraId="6D828CF1" w14:textId="77777777" w:rsidR="0022449C" w:rsidRPr="00696E98" w:rsidRDefault="0022449C" w:rsidP="006509E8">
      <w:pPr>
        <w:ind w:left="0"/>
        <w:rPr>
          <w:rFonts w:ascii="Calibri Light" w:hAnsi="Calibri Light" w:cs="Calibri Light"/>
          <w:sz w:val="22"/>
          <w:szCs w:val="22"/>
          <w:highlight w:val="yellow"/>
        </w:rPr>
      </w:pPr>
    </w:p>
    <w:p w14:paraId="4465EB38" w14:textId="7092F9FE" w:rsidR="0022449C" w:rsidRPr="006E57A4" w:rsidRDefault="006E57A4" w:rsidP="00B36EE0">
      <w:pPr>
        <w:ind w:left="0"/>
        <w:rPr>
          <w:rFonts w:ascii="Calibri Light" w:hAnsi="Calibri Light" w:cs="Calibri Light"/>
          <w:sz w:val="22"/>
          <w:szCs w:val="22"/>
        </w:rPr>
      </w:pPr>
      <w:r w:rsidRPr="006E57A4">
        <w:rPr>
          <w:rFonts w:ascii="Calibri Light" w:hAnsi="Calibri Light" w:cs="Calibri Light"/>
          <w:sz w:val="22"/>
          <w:szCs w:val="22"/>
        </w:rPr>
        <w:t>The School lists the following mission and vision</w:t>
      </w:r>
      <w:r w:rsidR="0022449C" w:rsidRPr="006E57A4">
        <w:rPr>
          <w:rFonts w:ascii="Calibri Light" w:hAnsi="Calibri Light" w:cs="Calibri Light"/>
          <w:sz w:val="22"/>
          <w:szCs w:val="22"/>
        </w:rPr>
        <w:t>.</w:t>
      </w:r>
    </w:p>
    <w:p w14:paraId="110AD17C" w14:textId="77777777" w:rsidR="00D670D4" w:rsidRPr="00696E98" w:rsidRDefault="00D670D4" w:rsidP="006E57A4">
      <w:pPr>
        <w:ind w:left="0"/>
        <w:rPr>
          <w:rFonts w:ascii="Calibri Light" w:hAnsi="Calibri Light" w:cs="Calibri Light"/>
          <w:sz w:val="22"/>
          <w:szCs w:val="22"/>
          <w:highlight w:val="yellow"/>
        </w:rPr>
      </w:pPr>
    </w:p>
    <w:p w14:paraId="08FC45AE" w14:textId="77777777" w:rsidR="00EC0A89" w:rsidRPr="00EC0A89" w:rsidRDefault="00EC0A89" w:rsidP="00EC0A89">
      <w:pPr>
        <w:ind w:left="0"/>
        <w:jc w:val="center"/>
        <w:rPr>
          <w:rFonts w:ascii="Calibri Light" w:hAnsi="Calibri Light" w:cs="Calibri Light"/>
          <w:b/>
          <w:sz w:val="22"/>
          <w:szCs w:val="22"/>
          <w:shd w:val="clear" w:color="auto" w:fill="FDFDFB"/>
        </w:rPr>
      </w:pPr>
      <w:r w:rsidRPr="00EC0A89">
        <w:rPr>
          <w:rFonts w:ascii="Calibri Light" w:hAnsi="Calibri Light" w:cs="Calibri Light"/>
          <w:b/>
          <w:sz w:val="22"/>
          <w:szCs w:val="22"/>
          <w:shd w:val="clear" w:color="auto" w:fill="FDFDFB"/>
        </w:rPr>
        <w:t>MISSION</w:t>
      </w:r>
    </w:p>
    <w:p w14:paraId="4755B76A" w14:textId="77777777" w:rsidR="000E43E6" w:rsidRPr="00721EF2" w:rsidRDefault="000E43E6" w:rsidP="000E43E6">
      <w:pPr>
        <w:ind w:left="0"/>
        <w:rPr>
          <w:rFonts w:ascii="Calibri Light" w:hAnsi="Calibri Light" w:cs="Calibri Light"/>
          <w:sz w:val="22"/>
          <w:szCs w:val="22"/>
          <w:shd w:val="clear" w:color="auto" w:fill="FDFDFB"/>
        </w:rPr>
      </w:pPr>
      <w:r w:rsidRPr="00721EF2">
        <w:rPr>
          <w:rFonts w:ascii="Calibri Light" w:hAnsi="Calibri Light" w:cs="Calibri Light"/>
          <w:sz w:val="22"/>
          <w:szCs w:val="22"/>
          <w:shd w:val="clear" w:color="auto" w:fill="FDFDFB"/>
        </w:rPr>
        <w:t>Wallace Stegner Academy will foster a community of active learners through academic rigor and citizenship by providing an opportunity for at risk students to close the achievement gap and achieve academic excellence through</w:t>
      </w:r>
    </w:p>
    <w:p w14:paraId="63902C81" w14:textId="6A2751D6" w:rsidR="000E43E6" w:rsidRPr="00721EF2" w:rsidRDefault="000E43E6" w:rsidP="000E43E6">
      <w:pPr>
        <w:pStyle w:val="ListParagraph"/>
        <w:numPr>
          <w:ilvl w:val="0"/>
          <w:numId w:val="42"/>
        </w:numPr>
        <w:rPr>
          <w:rFonts w:ascii="Calibri Light" w:hAnsi="Calibri Light" w:cs="Calibri Light"/>
          <w:shd w:val="clear" w:color="auto" w:fill="FDFDFB"/>
        </w:rPr>
      </w:pPr>
      <w:r w:rsidRPr="00721EF2">
        <w:rPr>
          <w:rFonts w:ascii="Calibri Light" w:hAnsi="Calibri Light" w:cs="Calibri Light"/>
          <w:shd w:val="clear" w:color="auto" w:fill="FDFDFB"/>
        </w:rPr>
        <w:t>Academic rigor</w:t>
      </w:r>
    </w:p>
    <w:p w14:paraId="012B75FC" w14:textId="7799F46A" w:rsidR="000E43E6" w:rsidRPr="00721EF2" w:rsidRDefault="000E43E6" w:rsidP="000E43E6">
      <w:pPr>
        <w:pStyle w:val="ListParagraph"/>
        <w:numPr>
          <w:ilvl w:val="0"/>
          <w:numId w:val="42"/>
        </w:numPr>
        <w:rPr>
          <w:rFonts w:ascii="Calibri Light" w:hAnsi="Calibri Light" w:cs="Calibri Light"/>
          <w:shd w:val="clear" w:color="auto" w:fill="FDFDFB"/>
        </w:rPr>
      </w:pPr>
      <w:r w:rsidRPr="00721EF2">
        <w:rPr>
          <w:rFonts w:ascii="Calibri Light" w:hAnsi="Calibri Light" w:cs="Calibri Light"/>
          <w:shd w:val="clear" w:color="auto" w:fill="FDFDFB"/>
        </w:rPr>
        <w:t>Direct instruction</w:t>
      </w:r>
    </w:p>
    <w:p w14:paraId="755153B1" w14:textId="28B5E595" w:rsidR="00EC0A89" w:rsidRPr="00721EF2" w:rsidRDefault="000E43E6" w:rsidP="000E43E6">
      <w:pPr>
        <w:pStyle w:val="ListParagraph"/>
        <w:numPr>
          <w:ilvl w:val="0"/>
          <w:numId w:val="42"/>
        </w:numPr>
        <w:rPr>
          <w:rFonts w:ascii="Calibri Light" w:hAnsi="Calibri Light" w:cs="Calibri Light"/>
          <w:shd w:val="clear" w:color="auto" w:fill="FDFDFB"/>
        </w:rPr>
      </w:pPr>
      <w:r w:rsidRPr="00721EF2">
        <w:rPr>
          <w:rFonts w:ascii="Calibri Light" w:hAnsi="Calibri Light" w:cs="Calibri Light"/>
          <w:shd w:val="clear" w:color="auto" w:fill="FDFDFB"/>
        </w:rPr>
        <w:t>Data-driven instruction</w:t>
      </w:r>
    </w:p>
    <w:p w14:paraId="65354EB5" w14:textId="43FDBF81" w:rsidR="000E43E6" w:rsidRPr="00721EF2" w:rsidRDefault="000E43E6" w:rsidP="000E43E6">
      <w:pPr>
        <w:pStyle w:val="ListParagraph"/>
        <w:numPr>
          <w:ilvl w:val="0"/>
          <w:numId w:val="42"/>
        </w:numPr>
        <w:rPr>
          <w:rFonts w:ascii="Calibri Light" w:hAnsi="Calibri Light" w:cs="Calibri Light"/>
          <w:shd w:val="clear" w:color="auto" w:fill="FDFDFB"/>
        </w:rPr>
      </w:pPr>
      <w:r w:rsidRPr="00721EF2">
        <w:rPr>
          <w:rFonts w:ascii="Calibri Light" w:hAnsi="Calibri Light" w:cs="Calibri Light"/>
          <w:shd w:val="clear" w:color="auto" w:fill="FDFDFB"/>
        </w:rPr>
        <w:t>Ability-based mathematics, language arts, and reading classes</w:t>
      </w:r>
    </w:p>
    <w:p w14:paraId="78A8A1CF" w14:textId="5C1A89EB" w:rsidR="000E43E6" w:rsidRPr="00721EF2" w:rsidRDefault="000E43E6" w:rsidP="000E43E6">
      <w:pPr>
        <w:pStyle w:val="ListParagraph"/>
        <w:numPr>
          <w:ilvl w:val="0"/>
          <w:numId w:val="42"/>
        </w:numPr>
        <w:rPr>
          <w:rFonts w:ascii="Calibri Light" w:hAnsi="Calibri Light" w:cs="Calibri Light"/>
          <w:shd w:val="clear" w:color="auto" w:fill="FDFDFB"/>
        </w:rPr>
      </w:pPr>
      <w:r w:rsidRPr="00721EF2">
        <w:rPr>
          <w:rFonts w:ascii="Calibri Light" w:hAnsi="Calibri Light" w:cs="Calibri Light"/>
          <w:shd w:val="clear" w:color="auto" w:fill="FDFDFB"/>
        </w:rPr>
        <w:t>Positive learning environments</w:t>
      </w:r>
    </w:p>
    <w:p w14:paraId="0129F59C" w14:textId="1C541210" w:rsidR="000E43E6" w:rsidRPr="00721EF2" w:rsidRDefault="000E43E6" w:rsidP="000E43E6">
      <w:pPr>
        <w:pStyle w:val="ListParagraph"/>
        <w:numPr>
          <w:ilvl w:val="0"/>
          <w:numId w:val="42"/>
        </w:numPr>
        <w:rPr>
          <w:rFonts w:ascii="Calibri Light" w:hAnsi="Calibri Light" w:cs="Calibri Light"/>
          <w:shd w:val="clear" w:color="auto" w:fill="FDFDFB"/>
        </w:rPr>
      </w:pPr>
      <w:r w:rsidRPr="00721EF2">
        <w:rPr>
          <w:rFonts w:ascii="Calibri Light" w:hAnsi="Calibri Light" w:cs="Calibri Light"/>
          <w:shd w:val="clear" w:color="auto" w:fill="FDFDFB"/>
        </w:rPr>
        <w:t>Character development</w:t>
      </w:r>
    </w:p>
    <w:p w14:paraId="5D3B2CD4" w14:textId="77777777" w:rsidR="00EC0A89" w:rsidRPr="00721EF2" w:rsidRDefault="00EC0A89" w:rsidP="00EC0A89">
      <w:pPr>
        <w:ind w:left="0"/>
        <w:jc w:val="center"/>
        <w:rPr>
          <w:rFonts w:ascii="Calibri Light" w:hAnsi="Calibri Light" w:cs="Calibri Light"/>
          <w:sz w:val="22"/>
          <w:szCs w:val="22"/>
          <w:shd w:val="clear" w:color="auto" w:fill="FDFDFB"/>
        </w:rPr>
      </w:pPr>
    </w:p>
    <w:p w14:paraId="4C04941A" w14:textId="77777777" w:rsidR="00EC0A89" w:rsidRPr="00721EF2" w:rsidRDefault="00EC0A89" w:rsidP="00EC0A89">
      <w:pPr>
        <w:ind w:left="0"/>
        <w:jc w:val="center"/>
        <w:rPr>
          <w:rFonts w:ascii="Calibri Light" w:hAnsi="Calibri Light" w:cs="Calibri Light"/>
          <w:b/>
          <w:sz w:val="22"/>
          <w:szCs w:val="22"/>
          <w:shd w:val="clear" w:color="auto" w:fill="FDFDFB"/>
        </w:rPr>
      </w:pPr>
      <w:r w:rsidRPr="00721EF2">
        <w:rPr>
          <w:rFonts w:ascii="Calibri Light" w:hAnsi="Calibri Light" w:cs="Calibri Light"/>
          <w:b/>
          <w:sz w:val="22"/>
          <w:szCs w:val="22"/>
          <w:shd w:val="clear" w:color="auto" w:fill="FDFDFB"/>
        </w:rPr>
        <w:t>VISION</w:t>
      </w:r>
    </w:p>
    <w:p w14:paraId="4E763746" w14:textId="46CB67D4" w:rsidR="006509E8" w:rsidRDefault="00047EEC" w:rsidP="000E43E6">
      <w:pPr>
        <w:ind w:left="0"/>
        <w:rPr>
          <w:rFonts w:ascii="Calibri Light" w:hAnsi="Calibri Light" w:cs="Calibri Light"/>
          <w:sz w:val="22"/>
          <w:szCs w:val="22"/>
          <w:shd w:val="clear" w:color="auto" w:fill="FDFDFB"/>
        </w:rPr>
      </w:pPr>
      <w:r w:rsidRPr="00721EF2">
        <w:rPr>
          <w:rFonts w:ascii="Calibri Light" w:hAnsi="Calibri Light" w:cs="Calibri Light"/>
          <w:sz w:val="22"/>
          <w:szCs w:val="22"/>
          <w:shd w:val="clear" w:color="auto" w:fill="FDFDFB"/>
        </w:rPr>
        <w:t>The school will foster a community of academic rigor and citizenship as evident through its school-wide culture, after school activities</w:t>
      </w:r>
      <w:r w:rsidR="00DB2B5C" w:rsidRPr="00721EF2">
        <w:rPr>
          <w:rFonts w:ascii="Calibri Light" w:hAnsi="Calibri Light" w:cs="Calibri Light"/>
          <w:sz w:val="22"/>
          <w:szCs w:val="22"/>
          <w:shd w:val="clear" w:color="auto" w:fill="FDFDFB"/>
        </w:rPr>
        <w:t>, and civic-based community involvement</w:t>
      </w:r>
      <w:r w:rsidR="00EC0A89" w:rsidRPr="00721EF2">
        <w:rPr>
          <w:rFonts w:ascii="Calibri Light" w:hAnsi="Calibri Light" w:cs="Calibri Light"/>
          <w:sz w:val="22"/>
          <w:szCs w:val="22"/>
          <w:shd w:val="clear" w:color="auto" w:fill="FDFDFB"/>
        </w:rPr>
        <w:t>.</w:t>
      </w:r>
      <w:r w:rsidR="00DB2B5C" w:rsidRPr="00721EF2">
        <w:rPr>
          <w:rFonts w:ascii="Calibri Light" w:hAnsi="Calibri Light" w:cs="Calibri Light"/>
          <w:sz w:val="22"/>
          <w:szCs w:val="22"/>
          <w:shd w:val="clear" w:color="auto" w:fill="FDFDFB"/>
        </w:rPr>
        <w:t xml:space="preserve"> Our vision is to create a school that will in five years provide a critical and reliable alternative to mainstream education, especially for English Language Learners and students who struggle in a typical classroom. Furthermore, the majority of the school’s student population will read at grade level, deploy academic language proficiently, and demonstrate developmentally proficient skills in writing and mathematics.</w:t>
      </w:r>
    </w:p>
    <w:p w14:paraId="58CB557B" w14:textId="77777777" w:rsidR="00EC0A89" w:rsidRPr="008010F3" w:rsidRDefault="00EC0A89" w:rsidP="00EC0A89">
      <w:pPr>
        <w:ind w:left="0"/>
        <w:jc w:val="center"/>
        <w:rPr>
          <w:rFonts w:ascii="Calibri Light" w:hAnsi="Calibri Light" w:cs="Calibri Light"/>
          <w:sz w:val="22"/>
          <w:szCs w:val="22"/>
        </w:rPr>
      </w:pPr>
    </w:p>
    <w:p w14:paraId="0E4317E1" w14:textId="2C26931F" w:rsidR="00F760B8" w:rsidRDefault="00E553AF" w:rsidP="00F760B8">
      <w:pPr>
        <w:ind w:left="360" w:hanging="360"/>
        <w:rPr>
          <w:rFonts w:ascii="Calibri Light" w:hAnsi="Calibri Light" w:cs="Calibri Light"/>
          <w:b/>
          <w:sz w:val="22"/>
          <w:szCs w:val="22"/>
          <w:u w:val="single"/>
        </w:rPr>
      </w:pPr>
      <w:r w:rsidRPr="008010F3">
        <w:rPr>
          <w:rFonts w:ascii="Calibri Light" w:hAnsi="Calibri Light" w:cs="Calibri Light"/>
          <w:b/>
          <w:sz w:val="22"/>
          <w:szCs w:val="22"/>
          <w:shd w:val="clear" w:color="auto" w:fill="FDFDFB"/>
        </w:rPr>
        <w:t>Charter Details.</w:t>
      </w:r>
      <w:r w:rsidR="00493577" w:rsidRPr="008010F3">
        <w:rPr>
          <w:rFonts w:ascii="Calibri Light" w:hAnsi="Calibri Light" w:cs="Calibri Light"/>
          <w:b/>
          <w:sz w:val="22"/>
          <w:szCs w:val="22"/>
          <w:shd w:val="clear" w:color="auto" w:fill="FDFDFB"/>
        </w:rPr>
        <w:t xml:space="preserve">  </w:t>
      </w:r>
      <w:r w:rsidR="00493577" w:rsidRPr="008010F3">
        <w:rPr>
          <w:rFonts w:ascii="Calibri Light" w:hAnsi="Calibri Light" w:cs="Calibri Light"/>
          <w:sz w:val="22"/>
          <w:szCs w:val="22"/>
        </w:rPr>
        <w:t>The School</w:t>
      </w:r>
      <w:r w:rsidR="004D6AA6" w:rsidRPr="008010F3">
        <w:rPr>
          <w:rFonts w:ascii="Calibri Light" w:hAnsi="Calibri Light" w:cs="Calibri Light"/>
          <w:sz w:val="22"/>
          <w:szCs w:val="22"/>
        </w:rPr>
        <w:t xml:space="preserve">, </w:t>
      </w:r>
      <w:r w:rsidR="00493577" w:rsidRPr="008010F3">
        <w:rPr>
          <w:rFonts w:ascii="Calibri Light" w:hAnsi="Calibri Light" w:cs="Calibri Light"/>
          <w:sz w:val="22"/>
          <w:szCs w:val="22"/>
        </w:rPr>
        <w:t xml:space="preserve">initially applied for its charter in </w:t>
      </w:r>
      <w:r w:rsidR="004E4EEB">
        <w:rPr>
          <w:rFonts w:ascii="Calibri Light" w:hAnsi="Calibri Light" w:cs="Calibri Light"/>
          <w:sz w:val="22"/>
          <w:szCs w:val="22"/>
        </w:rPr>
        <w:t xml:space="preserve">December </w:t>
      </w:r>
      <w:r w:rsidR="004E7913" w:rsidRPr="008010F3">
        <w:rPr>
          <w:rFonts w:ascii="Calibri Light" w:hAnsi="Calibri Light" w:cs="Calibri Light"/>
          <w:sz w:val="22"/>
          <w:szCs w:val="22"/>
        </w:rPr>
        <w:t>20</w:t>
      </w:r>
      <w:r w:rsidR="008B72D1" w:rsidRPr="008010F3">
        <w:rPr>
          <w:rFonts w:ascii="Calibri Light" w:hAnsi="Calibri Light" w:cs="Calibri Light"/>
          <w:sz w:val="22"/>
          <w:szCs w:val="22"/>
        </w:rPr>
        <w:t>1</w:t>
      </w:r>
      <w:r w:rsidR="004E4EEB">
        <w:rPr>
          <w:rFonts w:ascii="Calibri Light" w:hAnsi="Calibri Light" w:cs="Calibri Light"/>
          <w:sz w:val="22"/>
          <w:szCs w:val="22"/>
        </w:rPr>
        <w:t>4</w:t>
      </w:r>
      <w:r w:rsidR="004E7913" w:rsidRPr="008010F3">
        <w:rPr>
          <w:rFonts w:ascii="Calibri Light" w:hAnsi="Calibri Light" w:cs="Calibri Light"/>
          <w:sz w:val="22"/>
          <w:szCs w:val="22"/>
        </w:rPr>
        <w:t xml:space="preserve"> </w:t>
      </w:r>
      <w:r w:rsidR="00493577" w:rsidRPr="008010F3">
        <w:rPr>
          <w:rFonts w:ascii="Calibri Light" w:hAnsi="Calibri Light" w:cs="Calibri Light"/>
          <w:sz w:val="22"/>
          <w:szCs w:val="22"/>
        </w:rPr>
        <w:t xml:space="preserve">with a maximum enrollment cap </w:t>
      </w:r>
      <w:r w:rsidR="00F26EDC" w:rsidRPr="008010F3">
        <w:rPr>
          <w:rFonts w:ascii="Calibri Light" w:hAnsi="Calibri Light" w:cs="Calibri Light"/>
          <w:sz w:val="22"/>
          <w:szCs w:val="22"/>
        </w:rPr>
        <w:t>of</w:t>
      </w:r>
      <w:r w:rsidR="00493577" w:rsidRPr="008010F3">
        <w:rPr>
          <w:rFonts w:ascii="Calibri Light" w:hAnsi="Calibri Light" w:cs="Calibri Light"/>
          <w:sz w:val="22"/>
          <w:szCs w:val="22"/>
        </w:rPr>
        <w:t xml:space="preserve"> </w:t>
      </w:r>
      <w:r w:rsidR="004E4EEB">
        <w:rPr>
          <w:rFonts w:ascii="Calibri Light" w:hAnsi="Calibri Light" w:cs="Calibri Light"/>
          <w:sz w:val="22"/>
          <w:szCs w:val="22"/>
        </w:rPr>
        <w:t>690</w:t>
      </w:r>
      <w:r w:rsidR="00F620CA">
        <w:rPr>
          <w:rFonts w:ascii="Calibri Light" w:hAnsi="Calibri Light" w:cs="Calibri Light"/>
          <w:sz w:val="22"/>
          <w:szCs w:val="22"/>
        </w:rPr>
        <w:t xml:space="preserve"> in the first year </w:t>
      </w:r>
      <w:r w:rsidR="002424E8">
        <w:rPr>
          <w:rFonts w:ascii="Calibri Light" w:hAnsi="Calibri Light" w:cs="Calibri Light"/>
          <w:sz w:val="22"/>
          <w:szCs w:val="22"/>
        </w:rPr>
        <w:t>increasing</w:t>
      </w:r>
      <w:r w:rsidR="00F620CA">
        <w:rPr>
          <w:rFonts w:ascii="Calibri Light" w:hAnsi="Calibri Light" w:cs="Calibri Light"/>
          <w:sz w:val="22"/>
          <w:szCs w:val="22"/>
        </w:rPr>
        <w:t xml:space="preserve"> to </w:t>
      </w:r>
      <w:r w:rsidR="004E4EEB">
        <w:rPr>
          <w:rFonts w:ascii="Calibri Light" w:hAnsi="Calibri Light" w:cs="Calibri Light"/>
          <w:sz w:val="22"/>
          <w:szCs w:val="22"/>
        </w:rPr>
        <w:t>810</w:t>
      </w:r>
      <w:r w:rsidR="00F620CA">
        <w:rPr>
          <w:rFonts w:ascii="Calibri Light" w:hAnsi="Calibri Light" w:cs="Calibri Light"/>
          <w:sz w:val="22"/>
          <w:szCs w:val="22"/>
        </w:rPr>
        <w:t xml:space="preserve"> by the 3</w:t>
      </w:r>
      <w:r w:rsidR="00F620CA" w:rsidRPr="00F620CA">
        <w:rPr>
          <w:rFonts w:ascii="Calibri Light" w:hAnsi="Calibri Light" w:cs="Calibri Light"/>
          <w:sz w:val="22"/>
          <w:szCs w:val="22"/>
          <w:vertAlign w:val="superscript"/>
        </w:rPr>
        <w:t>rd</w:t>
      </w:r>
      <w:r w:rsidR="00F620CA">
        <w:rPr>
          <w:rFonts w:ascii="Calibri Light" w:hAnsi="Calibri Light" w:cs="Calibri Light"/>
          <w:sz w:val="22"/>
          <w:szCs w:val="22"/>
        </w:rPr>
        <w:t xml:space="preserve"> year</w:t>
      </w:r>
      <w:r w:rsidR="008010F3" w:rsidRPr="008010F3">
        <w:rPr>
          <w:rFonts w:ascii="Calibri Light" w:hAnsi="Calibri Light" w:cs="Calibri Light"/>
          <w:sz w:val="22"/>
          <w:szCs w:val="22"/>
        </w:rPr>
        <w:t>.</w:t>
      </w:r>
      <w:r w:rsidR="004E4EEB">
        <w:rPr>
          <w:rFonts w:ascii="Calibri Light" w:hAnsi="Calibri Light" w:cs="Calibri Light"/>
          <w:sz w:val="22"/>
          <w:szCs w:val="22"/>
        </w:rPr>
        <w:t xml:space="preserve"> </w:t>
      </w:r>
      <w:r w:rsidR="00493577" w:rsidRPr="008010F3">
        <w:rPr>
          <w:rFonts w:ascii="Calibri Light" w:hAnsi="Calibri Light" w:cs="Calibri Light"/>
          <w:sz w:val="22"/>
          <w:szCs w:val="22"/>
        </w:rPr>
        <w:t>The charter is renewable on an annual basis.</w:t>
      </w:r>
      <w:r w:rsidR="00F760B8" w:rsidRPr="00F760B8">
        <w:rPr>
          <w:rFonts w:ascii="Calibri Light" w:hAnsi="Calibri Light" w:cs="Calibri Light"/>
          <w:b/>
          <w:sz w:val="22"/>
          <w:szCs w:val="22"/>
          <w:u w:val="single"/>
        </w:rPr>
        <w:t xml:space="preserve"> </w:t>
      </w:r>
    </w:p>
    <w:p w14:paraId="24C7BA83" w14:textId="77777777" w:rsidR="00F760B8" w:rsidRPr="00514564" w:rsidRDefault="00F760B8" w:rsidP="00F760B8">
      <w:pPr>
        <w:ind w:left="360" w:hanging="360"/>
        <w:rPr>
          <w:rFonts w:ascii="Calibri Light" w:hAnsi="Calibri Light" w:cs="Calibri Light"/>
          <w:b/>
          <w:sz w:val="22"/>
          <w:szCs w:val="22"/>
          <w:u w:val="single"/>
        </w:rPr>
      </w:pPr>
    </w:p>
    <w:p w14:paraId="3EF7B9DA" w14:textId="77777777" w:rsidR="00F760B8" w:rsidRPr="00F760B8" w:rsidRDefault="00F760B8" w:rsidP="00F760B8">
      <w:pPr>
        <w:ind w:left="360" w:hanging="360"/>
        <w:rPr>
          <w:rFonts w:ascii="Calibri Light" w:hAnsi="Calibri Light" w:cs="Calibri Light"/>
          <w:b/>
          <w:sz w:val="22"/>
          <w:szCs w:val="22"/>
        </w:rPr>
      </w:pPr>
      <w:r w:rsidRPr="00F760B8">
        <w:rPr>
          <w:rFonts w:ascii="Calibri Light" w:hAnsi="Calibri Light" w:cs="Calibri Light"/>
          <w:b/>
          <w:sz w:val="22"/>
          <w:szCs w:val="22"/>
        </w:rPr>
        <w:t>Enrollment/Student Demand</w:t>
      </w:r>
    </w:p>
    <w:p w14:paraId="40A1B2FE" w14:textId="77777777" w:rsidR="00F760B8" w:rsidRPr="00514564" w:rsidRDefault="00F760B8" w:rsidP="00F760B8">
      <w:pPr>
        <w:ind w:left="360"/>
        <w:rPr>
          <w:rFonts w:ascii="Calibri Light" w:hAnsi="Calibri Light" w:cs="Calibri Light"/>
          <w:sz w:val="22"/>
          <w:szCs w:val="22"/>
        </w:rPr>
      </w:pPr>
    </w:p>
    <w:p w14:paraId="165C891A" w14:textId="191FAC61" w:rsidR="00F760B8" w:rsidRDefault="00F760B8" w:rsidP="00F760B8">
      <w:pPr>
        <w:ind w:left="0"/>
        <w:rPr>
          <w:rFonts w:ascii="Calibri Light" w:hAnsi="Calibri Light" w:cs="Calibri Light"/>
          <w:sz w:val="22"/>
          <w:szCs w:val="22"/>
        </w:rPr>
      </w:pPr>
      <w:r w:rsidRPr="00514564">
        <w:rPr>
          <w:rFonts w:ascii="Calibri Light" w:hAnsi="Calibri Light" w:cs="Calibri Light"/>
          <w:sz w:val="22"/>
          <w:szCs w:val="22"/>
        </w:rPr>
        <w:t xml:space="preserve">Total enrollment for the 2018-2019 school year </w:t>
      </w:r>
      <w:r w:rsidRPr="00933382">
        <w:rPr>
          <w:rFonts w:ascii="Calibri Light" w:hAnsi="Calibri Light" w:cs="Calibri Light"/>
          <w:sz w:val="22"/>
          <w:szCs w:val="22"/>
        </w:rPr>
        <w:t xml:space="preserve">was </w:t>
      </w:r>
      <w:r w:rsidR="00F620CA">
        <w:rPr>
          <w:rFonts w:ascii="Calibri Light" w:hAnsi="Calibri Light" w:cs="Calibri Light"/>
          <w:sz w:val="22"/>
          <w:szCs w:val="22"/>
        </w:rPr>
        <w:t>620</w:t>
      </w:r>
      <w:r w:rsidRPr="00933382">
        <w:rPr>
          <w:rFonts w:ascii="Calibri Light" w:hAnsi="Calibri Light" w:cs="Calibri Light"/>
          <w:sz w:val="22"/>
          <w:szCs w:val="22"/>
        </w:rPr>
        <w:t xml:space="preserve"> students</w:t>
      </w:r>
      <w:r w:rsidRPr="00514564">
        <w:rPr>
          <w:rFonts w:ascii="Calibri Light" w:hAnsi="Calibri Light" w:cs="Calibri Light"/>
          <w:sz w:val="22"/>
          <w:szCs w:val="22"/>
        </w:rPr>
        <w:t xml:space="preserve"> </w:t>
      </w:r>
      <w:r w:rsidR="00F620CA">
        <w:rPr>
          <w:rFonts w:ascii="Calibri Light" w:hAnsi="Calibri Light" w:cs="Calibri Light"/>
          <w:sz w:val="22"/>
          <w:szCs w:val="22"/>
        </w:rPr>
        <w:t xml:space="preserve">which is </w:t>
      </w:r>
      <w:r w:rsidRPr="00514564">
        <w:rPr>
          <w:rFonts w:ascii="Calibri Light" w:hAnsi="Calibri Light" w:cs="Calibri Light"/>
          <w:sz w:val="22"/>
          <w:szCs w:val="22"/>
        </w:rPr>
        <w:t xml:space="preserve">below the enrollment cap of </w:t>
      </w:r>
      <w:r w:rsidR="00F620CA">
        <w:rPr>
          <w:rFonts w:ascii="Calibri Light" w:hAnsi="Calibri Light" w:cs="Calibri Light"/>
          <w:sz w:val="22"/>
          <w:szCs w:val="22"/>
        </w:rPr>
        <w:t>810</w:t>
      </w:r>
      <w:r w:rsidRPr="00514564">
        <w:rPr>
          <w:rFonts w:ascii="Calibri Light" w:hAnsi="Calibri Light" w:cs="Calibri Light"/>
          <w:sz w:val="22"/>
          <w:szCs w:val="22"/>
        </w:rPr>
        <w:t xml:space="preserve">.  This represents a </w:t>
      </w:r>
      <w:r w:rsidR="00F620CA">
        <w:rPr>
          <w:rFonts w:ascii="Calibri Light" w:hAnsi="Calibri Light" w:cs="Calibri Light"/>
          <w:sz w:val="22"/>
          <w:szCs w:val="22"/>
        </w:rPr>
        <w:t>12.9</w:t>
      </w:r>
      <w:r w:rsidRPr="00514564">
        <w:rPr>
          <w:rFonts w:ascii="Calibri Light" w:hAnsi="Calibri Light" w:cs="Calibri Light"/>
          <w:sz w:val="22"/>
          <w:szCs w:val="22"/>
        </w:rPr>
        <w:t xml:space="preserve">% </w:t>
      </w:r>
      <w:r w:rsidR="00933382">
        <w:rPr>
          <w:rFonts w:ascii="Calibri Light" w:hAnsi="Calibri Light" w:cs="Calibri Light"/>
          <w:sz w:val="22"/>
          <w:szCs w:val="22"/>
        </w:rPr>
        <w:t xml:space="preserve">increase </w:t>
      </w:r>
      <w:r w:rsidRPr="00514564">
        <w:rPr>
          <w:rFonts w:ascii="Calibri Light" w:hAnsi="Calibri Light" w:cs="Calibri Light"/>
          <w:sz w:val="22"/>
          <w:szCs w:val="22"/>
        </w:rPr>
        <w:t>from 2017-2018 enrollment</w:t>
      </w:r>
      <w:r w:rsidR="00F620CA">
        <w:rPr>
          <w:rFonts w:ascii="Calibri Light" w:hAnsi="Calibri Light" w:cs="Calibri Light"/>
          <w:sz w:val="22"/>
          <w:szCs w:val="22"/>
        </w:rPr>
        <w:t xml:space="preserve"> of 549 students</w:t>
      </w:r>
      <w:r w:rsidRPr="00514564">
        <w:rPr>
          <w:rFonts w:ascii="Calibri Light" w:hAnsi="Calibri Light" w:cs="Calibri Light"/>
          <w:sz w:val="22"/>
          <w:szCs w:val="22"/>
        </w:rPr>
        <w:t xml:space="preserve">. </w:t>
      </w:r>
      <w:r w:rsidR="00323E8E">
        <w:rPr>
          <w:rFonts w:ascii="Calibri Light" w:hAnsi="Calibri Light" w:cs="Calibri Light"/>
          <w:sz w:val="22"/>
          <w:szCs w:val="22"/>
        </w:rPr>
        <w:t>It was noted that the School represent</w:t>
      </w:r>
      <w:r w:rsidR="00EF28E8">
        <w:rPr>
          <w:rFonts w:ascii="Calibri Light" w:hAnsi="Calibri Light" w:cs="Calibri Light"/>
          <w:sz w:val="22"/>
          <w:szCs w:val="22"/>
        </w:rPr>
        <w:t>ed</w:t>
      </w:r>
      <w:r w:rsidR="00323E8E">
        <w:rPr>
          <w:rFonts w:ascii="Calibri Light" w:hAnsi="Calibri Light" w:cs="Calibri Light"/>
          <w:sz w:val="22"/>
          <w:szCs w:val="22"/>
        </w:rPr>
        <w:t xml:space="preserve"> a </w:t>
      </w:r>
      <w:r w:rsidR="00323E8E">
        <w:rPr>
          <w:rFonts w:ascii="Calibri Light" w:hAnsi="Calibri Light" w:cs="Calibri Light"/>
          <w:sz w:val="22"/>
          <w:szCs w:val="22"/>
        </w:rPr>
        <w:lastRenderedPageBreak/>
        <w:t xml:space="preserve">200+ student waitlist for the 2017-2018 school year. </w:t>
      </w:r>
      <w:r w:rsidR="00323E8E" w:rsidRPr="00141E68">
        <w:rPr>
          <w:rFonts w:ascii="Calibri Light" w:hAnsi="Calibri Light" w:cs="Calibri Light"/>
          <w:sz w:val="22"/>
          <w:szCs w:val="22"/>
        </w:rPr>
        <w:t xml:space="preserve">These students were not enrolled </w:t>
      </w:r>
      <w:r w:rsidR="00141E68" w:rsidRPr="00141E68">
        <w:rPr>
          <w:rFonts w:ascii="Calibri Light" w:hAnsi="Calibri Light" w:cs="Calibri Light"/>
          <w:sz w:val="22"/>
          <w:szCs w:val="22"/>
        </w:rPr>
        <w:t xml:space="preserve">according the School and it’s MA to match desired program implementation and work within their physical building capacities.  </w:t>
      </w:r>
      <w:r w:rsidRPr="00141E68">
        <w:rPr>
          <w:rFonts w:ascii="Calibri Light" w:hAnsi="Calibri Light" w:cs="Calibri Light"/>
          <w:sz w:val="22"/>
          <w:szCs w:val="22"/>
        </w:rPr>
        <w:t>The</w:t>
      </w:r>
      <w:r w:rsidRPr="0084791F">
        <w:rPr>
          <w:rFonts w:ascii="Calibri Light" w:hAnsi="Calibri Light" w:cs="Calibri Light"/>
          <w:sz w:val="22"/>
          <w:szCs w:val="22"/>
        </w:rPr>
        <w:t xml:space="preserve"> re-enrollment rates for the </w:t>
      </w:r>
      <w:r w:rsidR="00F620CA">
        <w:rPr>
          <w:rFonts w:ascii="Calibri Light" w:hAnsi="Calibri Light" w:cs="Calibri Light"/>
          <w:sz w:val="22"/>
          <w:szCs w:val="22"/>
        </w:rPr>
        <w:t>School</w:t>
      </w:r>
      <w:r w:rsidRPr="0084791F">
        <w:rPr>
          <w:rFonts w:ascii="Calibri Light" w:hAnsi="Calibri Light" w:cs="Calibri Light"/>
          <w:sz w:val="22"/>
          <w:szCs w:val="22"/>
        </w:rPr>
        <w:t xml:space="preserve"> are </w:t>
      </w:r>
      <w:r w:rsidR="0084791F" w:rsidRPr="00F747F8">
        <w:rPr>
          <w:rFonts w:ascii="Calibri Light" w:hAnsi="Calibri Light" w:cs="Calibri Light"/>
          <w:sz w:val="22"/>
          <w:szCs w:val="22"/>
        </w:rPr>
        <w:t>near</w:t>
      </w:r>
      <w:r w:rsidRPr="00F747F8">
        <w:rPr>
          <w:rFonts w:ascii="Calibri Light" w:hAnsi="Calibri Light" w:cs="Calibri Light"/>
          <w:sz w:val="22"/>
          <w:szCs w:val="22"/>
        </w:rPr>
        <w:t xml:space="preserve"> 80% </w:t>
      </w:r>
      <w:r w:rsidR="00F747F8">
        <w:rPr>
          <w:rFonts w:ascii="Calibri Light" w:hAnsi="Calibri Light" w:cs="Calibri Light"/>
          <w:sz w:val="22"/>
          <w:szCs w:val="22"/>
        </w:rPr>
        <w:t xml:space="preserve">(and appear to be improving) </w:t>
      </w:r>
      <w:r w:rsidRPr="00F747F8">
        <w:rPr>
          <w:rFonts w:ascii="Calibri Light" w:hAnsi="Calibri Light" w:cs="Calibri Light"/>
          <w:sz w:val="22"/>
          <w:szCs w:val="22"/>
        </w:rPr>
        <w:t>and</w:t>
      </w:r>
      <w:r w:rsidRPr="0084791F">
        <w:rPr>
          <w:rFonts w:ascii="Calibri Light" w:hAnsi="Calibri Light" w:cs="Calibri Light"/>
          <w:sz w:val="22"/>
          <w:szCs w:val="22"/>
        </w:rPr>
        <w:t xml:space="preserve"> Average </w:t>
      </w:r>
      <w:r w:rsidRPr="00527D3F">
        <w:rPr>
          <w:rFonts w:ascii="Calibri Light" w:hAnsi="Calibri Light" w:cs="Calibri Light"/>
          <w:sz w:val="22"/>
          <w:szCs w:val="22"/>
        </w:rPr>
        <w:t xml:space="preserve">Daily Membership </w:t>
      </w:r>
      <w:r w:rsidR="008F6028" w:rsidRPr="00527D3F">
        <w:rPr>
          <w:rFonts w:ascii="Calibri Light" w:hAnsi="Calibri Light" w:cs="Calibri Light"/>
          <w:sz w:val="22"/>
          <w:szCs w:val="22"/>
        </w:rPr>
        <w:t xml:space="preserve">(ADM) </w:t>
      </w:r>
      <w:r w:rsidR="00D83743" w:rsidRPr="00527D3F">
        <w:rPr>
          <w:rFonts w:ascii="Calibri Light" w:hAnsi="Calibri Light" w:cs="Calibri Light"/>
          <w:sz w:val="22"/>
          <w:szCs w:val="22"/>
        </w:rPr>
        <w:t>was</w:t>
      </w:r>
      <w:r w:rsidRPr="00527D3F">
        <w:rPr>
          <w:rFonts w:ascii="Calibri Light" w:hAnsi="Calibri Light" w:cs="Calibri Light"/>
          <w:sz w:val="22"/>
          <w:szCs w:val="22"/>
        </w:rPr>
        <w:t xml:space="preserve"> </w:t>
      </w:r>
      <w:r w:rsidR="00527D3F" w:rsidRPr="00527D3F">
        <w:rPr>
          <w:rFonts w:ascii="Calibri Light" w:hAnsi="Calibri Light" w:cs="Calibri Light"/>
          <w:sz w:val="22"/>
          <w:szCs w:val="22"/>
        </w:rPr>
        <w:t>near</w:t>
      </w:r>
      <w:r w:rsidRPr="00527D3F">
        <w:rPr>
          <w:rFonts w:ascii="Calibri Light" w:hAnsi="Calibri Light" w:cs="Calibri Light"/>
          <w:sz w:val="22"/>
          <w:szCs w:val="22"/>
        </w:rPr>
        <w:t xml:space="preserve"> </w:t>
      </w:r>
      <w:r w:rsidR="00F747F8" w:rsidRPr="00527D3F">
        <w:rPr>
          <w:rFonts w:ascii="Calibri Light" w:hAnsi="Calibri Light" w:cs="Calibri Light"/>
          <w:sz w:val="22"/>
          <w:szCs w:val="22"/>
        </w:rPr>
        <w:t>100</w:t>
      </w:r>
      <w:r w:rsidRPr="00527D3F">
        <w:rPr>
          <w:rFonts w:ascii="Calibri Light" w:hAnsi="Calibri Light" w:cs="Calibri Light"/>
          <w:sz w:val="22"/>
          <w:szCs w:val="22"/>
        </w:rPr>
        <w:t>%</w:t>
      </w:r>
      <w:r w:rsidR="00D83743" w:rsidRPr="00527D3F">
        <w:rPr>
          <w:rFonts w:ascii="Calibri Light" w:hAnsi="Calibri Light" w:cs="Calibri Light"/>
          <w:sz w:val="22"/>
          <w:szCs w:val="22"/>
        </w:rPr>
        <w:t xml:space="preserve"> </w:t>
      </w:r>
      <w:r w:rsidR="00F747F8" w:rsidRPr="00527D3F">
        <w:rPr>
          <w:rFonts w:ascii="Calibri Light" w:hAnsi="Calibri Light" w:cs="Calibri Light"/>
          <w:sz w:val="22"/>
          <w:szCs w:val="22"/>
        </w:rPr>
        <w:t>the last two</w:t>
      </w:r>
      <w:r w:rsidR="00D83743" w:rsidRPr="00527D3F">
        <w:rPr>
          <w:rFonts w:ascii="Calibri Light" w:hAnsi="Calibri Light" w:cs="Calibri Light"/>
          <w:sz w:val="22"/>
          <w:szCs w:val="22"/>
        </w:rPr>
        <w:t xml:space="preserve"> years</w:t>
      </w:r>
      <w:r w:rsidRPr="00FB4266">
        <w:rPr>
          <w:rFonts w:ascii="Calibri Light" w:hAnsi="Calibri Light" w:cs="Calibri Light"/>
          <w:sz w:val="22"/>
          <w:szCs w:val="22"/>
        </w:rPr>
        <w:t>.</w:t>
      </w:r>
    </w:p>
    <w:p w14:paraId="31D71428" w14:textId="2FE12F0A" w:rsidR="008F6028" w:rsidRDefault="008F6028" w:rsidP="00E320E6">
      <w:pPr>
        <w:ind w:left="0"/>
        <w:jc w:val="center"/>
        <w:rPr>
          <w:rFonts w:ascii="Calibri Light" w:hAnsi="Calibri Light" w:cs="Calibri Light"/>
          <w:sz w:val="22"/>
          <w:szCs w:val="22"/>
        </w:rPr>
      </w:pPr>
    </w:p>
    <w:p w14:paraId="63496252" w14:textId="606A132F" w:rsidR="001F3F54" w:rsidRDefault="001F3F54" w:rsidP="007B24DA">
      <w:pPr>
        <w:ind w:left="0"/>
        <w:rPr>
          <w:rFonts w:ascii="Calibri Light" w:hAnsi="Calibri Light" w:cs="Calibri Light"/>
          <w:sz w:val="22"/>
          <w:szCs w:val="22"/>
        </w:rPr>
      </w:pPr>
    </w:p>
    <w:p w14:paraId="42E5FB2F" w14:textId="7FB50B29" w:rsidR="00F517CD" w:rsidRDefault="00933EB7" w:rsidP="00E320E6">
      <w:pPr>
        <w:ind w:left="0"/>
        <w:jc w:val="center"/>
        <w:rPr>
          <w:noProof/>
        </w:rPr>
      </w:pPr>
      <w:r w:rsidRPr="00933EB7">
        <w:rPr>
          <w:noProof/>
        </w:rPr>
        <w:drawing>
          <wp:inline distT="0" distB="0" distL="0" distR="0" wp14:anchorId="0ABEBAFF" wp14:editId="3A51F903">
            <wp:extent cx="128587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00971427" w:rsidRPr="00B8792F">
        <w:rPr>
          <w:noProof/>
        </w:rPr>
        <w:drawing>
          <wp:anchor distT="0" distB="0" distL="114300" distR="114300" simplePos="0" relativeHeight="251658240" behindDoc="0" locked="0" layoutInCell="1" allowOverlap="1" wp14:anchorId="0F0622A8" wp14:editId="5F7A3315">
            <wp:simplePos x="0" y="0"/>
            <wp:positionH relativeFrom="margin">
              <wp:posOffset>381000</wp:posOffset>
            </wp:positionH>
            <wp:positionV relativeFrom="paragraph">
              <wp:posOffset>13335</wp:posOffset>
            </wp:positionV>
            <wp:extent cx="2295525" cy="5048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504825"/>
                    </a:xfrm>
                    <a:prstGeom prst="rect">
                      <a:avLst/>
                    </a:prstGeom>
                    <a:noFill/>
                    <a:ln>
                      <a:noFill/>
                    </a:ln>
                  </pic:spPr>
                </pic:pic>
              </a:graphicData>
            </a:graphic>
          </wp:anchor>
        </w:drawing>
      </w:r>
    </w:p>
    <w:p w14:paraId="1CCA0703" w14:textId="77777777" w:rsidR="007B24DA" w:rsidRDefault="007B24DA" w:rsidP="00E320E6">
      <w:pPr>
        <w:ind w:left="0"/>
        <w:jc w:val="center"/>
        <w:rPr>
          <w:noProof/>
        </w:rPr>
      </w:pPr>
    </w:p>
    <w:p w14:paraId="6D2E0574" w14:textId="42CB45DF" w:rsidR="001F3F54" w:rsidRDefault="001F3F54" w:rsidP="00E320E6">
      <w:pPr>
        <w:ind w:left="0"/>
        <w:jc w:val="center"/>
        <w:rPr>
          <w:noProof/>
        </w:rPr>
      </w:pPr>
    </w:p>
    <w:p w14:paraId="7DEADE3F" w14:textId="53F559D1" w:rsidR="007B24DA" w:rsidRDefault="007B24DA" w:rsidP="00E320E6">
      <w:pPr>
        <w:ind w:left="0"/>
        <w:jc w:val="center"/>
        <w:rPr>
          <w:noProof/>
        </w:rPr>
      </w:pPr>
    </w:p>
    <w:p w14:paraId="057BB06D" w14:textId="3DB933FF" w:rsidR="008F6028" w:rsidRDefault="00933EB7" w:rsidP="00F747F8">
      <w:pPr>
        <w:ind w:left="0"/>
        <w:rPr>
          <w:rFonts w:ascii="Calibri Light" w:hAnsi="Calibri Light" w:cs="Calibri Light"/>
          <w:sz w:val="22"/>
          <w:szCs w:val="22"/>
        </w:rPr>
      </w:pPr>
      <w:r w:rsidRPr="00933EB7">
        <w:rPr>
          <w:noProof/>
        </w:rPr>
        <w:drawing>
          <wp:inline distT="0" distB="0" distL="0" distR="0" wp14:anchorId="4D4A459A" wp14:editId="2A518D1A">
            <wp:extent cx="2819400" cy="2209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209800"/>
                    </a:xfrm>
                    <a:prstGeom prst="rect">
                      <a:avLst/>
                    </a:prstGeom>
                    <a:noFill/>
                    <a:ln>
                      <a:noFill/>
                    </a:ln>
                  </pic:spPr>
                </pic:pic>
              </a:graphicData>
            </a:graphic>
          </wp:inline>
        </w:drawing>
      </w:r>
      <w:r w:rsidRPr="00933EB7">
        <w:rPr>
          <w:noProof/>
        </w:rPr>
        <w:drawing>
          <wp:inline distT="0" distB="0" distL="0" distR="0" wp14:anchorId="4066117A" wp14:editId="22364DFE">
            <wp:extent cx="2819400" cy="2381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381250"/>
                    </a:xfrm>
                    <a:prstGeom prst="rect">
                      <a:avLst/>
                    </a:prstGeom>
                    <a:noFill/>
                    <a:ln>
                      <a:noFill/>
                    </a:ln>
                  </pic:spPr>
                </pic:pic>
              </a:graphicData>
            </a:graphic>
          </wp:inline>
        </w:drawing>
      </w:r>
    </w:p>
    <w:p w14:paraId="3D292116" w14:textId="5B7BCC63" w:rsidR="001F3F54" w:rsidRDefault="001F3F54" w:rsidP="0037206E">
      <w:pPr>
        <w:ind w:left="0"/>
        <w:rPr>
          <w:rFonts w:ascii="Calibri Light" w:hAnsi="Calibri Light" w:cs="Calibri Light"/>
          <w:b/>
          <w:sz w:val="22"/>
          <w:szCs w:val="22"/>
          <w:shd w:val="clear" w:color="auto" w:fill="FDFDFB"/>
        </w:rPr>
      </w:pPr>
    </w:p>
    <w:p w14:paraId="0927E89D" w14:textId="77777777" w:rsidR="00F760B8" w:rsidRPr="00514564" w:rsidRDefault="00F760B8" w:rsidP="00E553AF">
      <w:pPr>
        <w:ind w:left="0"/>
        <w:rPr>
          <w:rFonts w:ascii="Calibri Light" w:hAnsi="Calibri Light" w:cs="Calibri Light"/>
          <w:b/>
          <w:sz w:val="22"/>
          <w:szCs w:val="22"/>
          <w:shd w:val="clear" w:color="auto" w:fill="FDFDFB"/>
        </w:rPr>
      </w:pPr>
    </w:p>
    <w:p w14:paraId="18309CBA" w14:textId="77777777" w:rsidR="0011080D" w:rsidRPr="00F760B8" w:rsidRDefault="0011080D" w:rsidP="0011080D">
      <w:pPr>
        <w:ind w:left="360" w:hanging="360"/>
        <w:rPr>
          <w:rFonts w:ascii="Calibri Light" w:hAnsi="Calibri Light" w:cs="Calibri Light"/>
          <w:b/>
          <w:sz w:val="22"/>
          <w:szCs w:val="22"/>
        </w:rPr>
      </w:pPr>
      <w:r w:rsidRPr="00F760B8">
        <w:rPr>
          <w:rFonts w:ascii="Calibri Light" w:hAnsi="Calibri Light" w:cs="Calibri Light"/>
          <w:b/>
          <w:sz w:val="22"/>
          <w:szCs w:val="22"/>
        </w:rPr>
        <w:t xml:space="preserve">Academic Performance </w:t>
      </w:r>
    </w:p>
    <w:p w14:paraId="1BF9450B" w14:textId="77777777" w:rsidR="0011080D" w:rsidRPr="00514564" w:rsidRDefault="0011080D" w:rsidP="0011080D">
      <w:pPr>
        <w:ind w:left="360" w:hanging="360"/>
        <w:rPr>
          <w:rFonts w:ascii="Calibri Light" w:hAnsi="Calibri Light" w:cs="Calibri Light"/>
          <w:sz w:val="22"/>
          <w:szCs w:val="22"/>
        </w:rPr>
      </w:pPr>
    </w:p>
    <w:p w14:paraId="49C35CA4" w14:textId="43FBA45A" w:rsidR="00FD5B51" w:rsidRDefault="0011080D" w:rsidP="007B24DA">
      <w:pPr>
        <w:ind w:left="0"/>
        <w:rPr>
          <w:rFonts w:ascii="Calibri Light" w:hAnsi="Calibri Light" w:cs="Calibri Light"/>
          <w:sz w:val="22"/>
          <w:szCs w:val="22"/>
        </w:rPr>
      </w:pPr>
      <w:r w:rsidRPr="00514564">
        <w:rPr>
          <w:rFonts w:ascii="Calibri Light" w:hAnsi="Calibri Light" w:cs="Calibri Light"/>
          <w:sz w:val="22"/>
          <w:szCs w:val="22"/>
        </w:rPr>
        <w:t xml:space="preserve">The </w:t>
      </w:r>
      <w:r w:rsidR="00F620CA">
        <w:rPr>
          <w:rFonts w:ascii="Calibri Light" w:hAnsi="Calibri Light" w:cs="Calibri Light"/>
          <w:sz w:val="22"/>
          <w:szCs w:val="22"/>
        </w:rPr>
        <w:t>School</w:t>
      </w:r>
      <w:r w:rsidR="00F719FB">
        <w:rPr>
          <w:rFonts w:ascii="Calibri Light" w:hAnsi="Calibri Light" w:cs="Calibri Light"/>
          <w:sz w:val="22"/>
          <w:szCs w:val="22"/>
        </w:rPr>
        <w:t xml:space="preserve"> </w:t>
      </w:r>
      <w:r w:rsidR="00F719FB" w:rsidRPr="00967259">
        <w:rPr>
          <w:rFonts w:ascii="Calibri Light" w:hAnsi="Calibri Light" w:cs="Calibri Light"/>
          <w:sz w:val="22"/>
          <w:szCs w:val="22"/>
        </w:rPr>
        <w:t>perform</w:t>
      </w:r>
      <w:r w:rsidR="00967259">
        <w:rPr>
          <w:rFonts w:ascii="Calibri Light" w:hAnsi="Calibri Light" w:cs="Calibri Light"/>
          <w:sz w:val="22"/>
          <w:szCs w:val="22"/>
        </w:rPr>
        <w:t>ed</w:t>
      </w:r>
      <w:r w:rsidRPr="00967259">
        <w:rPr>
          <w:rFonts w:ascii="Calibri Light" w:hAnsi="Calibri Light" w:cs="Calibri Light"/>
          <w:sz w:val="22"/>
          <w:szCs w:val="22"/>
        </w:rPr>
        <w:t xml:space="preserve"> </w:t>
      </w:r>
      <w:r w:rsidR="00967259" w:rsidRPr="00967259">
        <w:rPr>
          <w:rFonts w:ascii="Calibri Light" w:hAnsi="Calibri Light" w:cs="Calibri Light"/>
          <w:sz w:val="22"/>
          <w:szCs w:val="22"/>
        </w:rPr>
        <w:t xml:space="preserve">below </w:t>
      </w:r>
      <w:r w:rsidRPr="00967259">
        <w:rPr>
          <w:rFonts w:ascii="Calibri Light" w:hAnsi="Calibri Light" w:cs="Calibri Light"/>
          <w:sz w:val="22"/>
          <w:szCs w:val="22"/>
        </w:rPr>
        <w:t>state</w:t>
      </w:r>
      <w:r w:rsidRPr="00514564">
        <w:rPr>
          <w:rFonts w:ascii="Calibri Light" w:hAnsi="Calibri Light" w:cs="Calibri Light"/>
          <w:sz w:val="22"/>
          <w:szCs w:val="22"/>
        </w:rPr>
        <w:t xml:space="preserve"> average</w:t>
      </w:r>
      <w:r w:rsidR="00F719FB">
        <w:rPr>
          <w:rFonts w:ascii="Calibri Light" w:hAnsi="Calibri Light" w:cs="Calibri Light"/>
          <w:sz w:val="22"/>
          <w:szCs w:val="22"/>
        </w:rPr>
        <w:t xml:space="preserve"> </w:t>
      </w:r>
      <w:r w:rsidR="00967259">
        <w:rPr>
          <w:rFonts w:ascii="Calibri Light" w:hAnsi="Calibri Light" w:cs="Calibri Light"/>
          <w:sz w:val="22"/>
          <w:szCs w:val="22"/>
        </w:rPr>
        <w:t xml:space="preserve">in each area measured </w:t>
      </w:r>
      <w:r w:rsidR="00F620CA">
        <w:rPr>
          <w:rFonts w:ascii="Calibri Light" w:hAnsi="Calibri Light" w:cs="Calibri Light"/>
          <w:sz w:val="22"/>
          <w:szCs w:val="22"/>
        </w:rPr>
        <w:t>by the</w:t>
      </w:r>
      <w:r w:rsidR="004E4E8D">
        <w:rPr>
          <w:rFonts w:ascii="Calibri Light" w:hAnsi="Calibri Light" w:cs="Calibri Light"/>
          <w:sz w:val="22"/>
          <w:szCs w:val="22"/>
        </w:rPr>
        <w:t xml:space="preserve"> 2018</w:t>
      </w:r>
      <w:r w:rsidR="00F620CA">
        <w:rPr>
          <w:rFonts w:ascii="Calibri Light" w:hAnsi="Calibri Light" w:cs="Calibri Light"/>
          <w:sz w:val="22"/>
          <w:szCs w:val="22"/>
        </w:rPr>
        <w:t xml:space="preserve"> SAGE testing</w:t>
      </w:r>
      <w:r w:rsidRPr="00514564">
        <w:rPr>
          <w:rFonts w:ascii="Calibri Light" w:hAnsi="Calibri Light" w:cs="Calibri Light"/>
          <w:sz w:val="22"/>
          <w:szCs w:val="22"/>
        </w:rPr>
        <w:t xml:space="preserve">. </w:t>
      </w:r>
      <w:r w:rsidR="00F620CA">
        <w:rPr>
          <w:rFonts w:ascii="Calibri Light" w:hAnsi="Calibri Light" w:cs="Calibri Light"/>
          <w:sz w:val="22"/>
          <w:szCs w:val="22"/>
        </w:rPr>
        <w:t>The School performed similarly to the overall performance of the Salt Lake City School District</w:t>
      </w:r>
      <w:r w:rsidR="008D1AC7">
        <w:rPr>
          <w:rFonts w:ascii="Calibri Light" w:hAnsi="Calibri Light" w:cs="Calibri Light"/>
          <w:sz w:val="22"/>
          <w:szCs w:val="22"/>
        </w:rPr>
        <w:t xml:space="preserve"> and outperformed the Granite School District on average</w:t>
      </w:r>
      <w:r w:rsidR="00967259">
        <w:rPr>
          <w:rFonts w:ascii="Calibri Light" w:hAnsi="Calibri Light" w:cs="Calibri Light"/>
          <w:sz w:val="22"/>
          <w:szCs w:val="22"/>
        </w:rPr>
        <w:t>.</w:t>
      </w:r>
    </w:p>
    <w:p w14:paraId="22CC37EE" w14:textId="37CD24AF" w:rsidR="00390F57" w:rsidRPr="00067B59" w:rsidRDefault="00F620CA" w:rsidP="00FD5B51">
      <w:pPr>
        <w:ind w:left="0"/>
        <w:jc w:val="center"/>
        <w:rPr>
          <w:rFonts w:ascii="Calibri Light" w:hAnsi="Calibri Light" w:cs="Calibri Light"/>
          <w:sz w:val="22"/>
          <w:szCs w:val="22"/>
        </w:rPr>
      </w:pPr>
      <w:r w:rsidRPr="00F620CA">
        <w:rPr>
          <w:noProof/>
        </w:rPr>
        <w:drawing>
          <wp:inline distT="0" distB="0" distL="0" distR="0" wp14:anchorId="794F7A41" wp14:editId="7BDC5E92">
            <wp:extent cx="5337810" cy="87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7810" cy="871855"/>
                    </a:xfrm>
                    <a:prstGeom prst="rect">
                      <a:avLst/>
                    </a:prstGeom>
                    <a:noFill/>
                    <a:ln>
                      <a:noFill/>
                    </a:ln>
                  </pic:spPr>
                </pic:pic>
              </a:graphicData>
            </a:graphic>
          </wp:inline>
        </w:drawing>
      </w:r>
    </w:p>
    <w:p w14:paraId="4B712A9D" w14:textId="77777777" w:rsidR="00390F57" w:rsidRDefault="00390F57" w:rsidP="00201C18">
      <w:pPr>
        <w:ind w:left="0"/>
        <w:rPr>
          <w:rFonts w:ascii="Calibri Light" w:hAnsi="Calibri Light" w:cs="Calibri Light"/>
          <w:b/>
          <w:sz w:val="22"/>
          <w:szCs w:val="22"/>
          <w:shd w:val="clear" w:color="auto" w:fill="FDFDFB"/>
        </w:rPr>
      </w:pPr>
    </w:p>
    <w:p w14:paraId="610406F0" w14:textId="66F30CAB" w:rsidR="00201C18" w:rsidRDefault="00201C18" w:rsidP="00201C18">
      <w:pPr>
        <w:ind w:left="0"/>
        <w:rPr>
          <w:rFonts w:ascii="Calibri Light" w:hAnsi="Calibri Light" w:cs="Calibri Light"/>
          <w:b/>
          <w:sz w:val="22"/>
          <w:szCs w:val="22"/>
          <w:shd w:val="clear" w:color="auto" w:fill="FDFDFB"/>
        </w:rPr>
      </w:pPr>
      <w:r w:rsidRPr="00514564">
        <w:rPr>
          <w:rFonts w:ascii="Calibri Light" w:hAnsi="Calibri Light" w:cs="Calibri Light"/>
          <w:b/>
          <w:sz w:val="22"/>
          <w:szCs w:val="22"/>
          <w:shd w:val="clear" w:color="auto" w:fill="FDFDFB"/>
        </w:rPr>
        <w:t>Management</w:t>
      </w:r>
    </w:p>
    <w:p w14:paraId="22EC4AB5" w14:textId="77777777" w:rsidR="00F760B8" w:rsidRPr="00514564" w:rsidRDefault="00F760B8" w:rsidP="00201C18">
      <w:pPr>
        <w:ind w:left="0"/>
        <w:rPr>
          <w:rFonts w:ascii="Calibri Light" w:hAnsi="Calibri Light" w:cs="Calibri Light"/>
          <w:b/>
          <w:sz w:val="22"/>
          <w:szCs w:val="22"/>
          <w:u w:val="single"/>
        </w:rPr>
      </w:pPr>
    </w:p>
    <w:p w14:paraId="728B022C" w14:textId="0AAF1C30" w:rsidR="002E1E81" w:rsidRPr="00A93407" w:rsidRDefault="001626DC" w:rsidP="00533DDB">
      <w:pPr>
        <w:numPr>
          <w:ilvl w:val="0"/>
          <w:numId w:val="27"/>
        </w:numPr>
        <w:ind w:left="720"/>
        <w:rPr>
          <w:rFonts w:ascii="Calibri Light" w:hAnsi="Calibri Light" w:cs="Calibri Light"/>
          <w:sz w:val="22"/>
          <w:szCs w:val="22"/>
        </w:rPr>
      </w:pPr>
      <w:r w:rsidRPr="00A93407">
        <w:rPr>
          <w:rFonts w:ascii="Calibri Light" w:hAnsi="Calibri Light" w:cs="Calibri Light"/>
          <w:sz w:val="22"/>
          <w:szCs w:val="22"/>
        </w:rPr>
        <w:t>The School</w:t>
      </w:r>
      <w:r w:rsidR="002E1E81" w:rsidRPr="00A93407">
        <w:rPr>
          <w:rFonts w:ascii="Calibri Light" w:hAnsi="Calibri Light" w:cs="Calibri Light"/>
          <w:sz w:val="22"/>
          <w:szCs w:val="22"/>
        </w:rPr>
        <w:t xml:space="preserve"> </w:t>
      </w:r>
      <w:r w:rsidR="00D16C23" w:rsidRPr="00A93407">
        <w:rPr>
          <w:rFonts w:ascii="Calibri Light" w:hAnsi="Calibri Light" w:cs="Calibri Light"/>
          <w:sz w:val="22"/>
          <w:szCs w:val="22"/>
        </w:rPr>
        <w:t xml:space="preserve">currently </w:t>
      </w:r>
      <w:r w:rsidR="002E1E81" w:rsidRPr="00A93407">
        <w:rPr>
          <w:rFonts w:ascii="Calibri Light" w:hAnsi="Calibri Light" w:cs="Calibri Light"/>
          <w:sz w:val="22"/>
          <w:szCs w:val="22"/>
        </w:rPr>
        <w:t xml:space="preserve">has a </w:t>
      </w:r>
      <w:r w:rsidR="002424E8" w:rsidRPr="00A93407">
        <w:rPr>
          <w:rFonts w:ascii="Calibri Light" w:hAnsi="Calibri Light" w:cs="Calibri Light"/>
          <w:sz w:val="22"/>
          <w:szCs w:val="22"/>
        </w:rPr>
        <w:t>five-member</w:t>
      </w:r>
      <w:r w:rsidR="00A93407" w:rsidRPr="00A93407">
        <w:rPr>
          <w:rFonts w:ascii="Calibri Light" w:hAnsi="Calibri Light" w:cs="Calibri Light"/>
          <w:sz w:val="22"/>
          <w:szCs w:val="22"/>
        </w:rPr>
        <w:t xml:space="preserve"> board</w:t>
      </w:r>
      <w:r w:rsidR="002E1E81" w:rsidRPr="00A93407">
        <w:rPr>
          <w:rFonts w:ascii="Calibri Light" w:hAnsi="Calibri Light" w:cs="Calibri Light"/>
          <w:sz w:val="22"/>
          <w:szCs w:val="22"/>
        </w:rPr>
        <w:t>.  The board members have a diverse set of backgrounds, which include</w:t>
      </w:r>
      <w:r w:rsidR="00D16C23" w:rsidRPr="00A93407">
        <w:rPr>
          <w:rFonts w:ascii="Calibri Light" w:hAnsi="Calibri Light" w:cs="Calibri Light"/>
          <w:sz w:val="22"/>
          <w:szCs w:val="22"/>
        </w:rPr>
        <w:t xml:space="preserve"> </w:t>
      </w:r>
      <w:r w:rsidR="008B0AB6">
        <w:rPr>
          <w:rFonts w:ascii="Calibri Light" w:hAnsi="Calibri Light" w:cs="Calibri Light"/>
          <w:sz w:val="22"/>
          <w:szCs w:val="22"/>
        </w:rPr>
        <w:t>agricu</w:t>
      </w:r>
      <w:r w:rsidR="000E1982">
        <w:rPr>
          <w:rFonts w:ascii="Calibri Light" w:hAnsi="Calibri Light" w:cs="Calibri Light"/>
          <w:sz w:val="22"/>
          <w:szCs w:val="22"/>
        </w:rPr>
        <w:t>ltural science</w:t>
      </w:r>
      <w:r w:rsidR="00D16C23" w:rsidRPr="00A93407">
        <w:rPr>
          <w:rFonts w:ascii="Calibri Light" w:hAnsi="Calibri Light" w:cs="Calibri Light"/>
          <w:sz w:val="22"/>
          <w:szCs w:val="22"/>
        </w:rPr>
        <w:t>,</w:t>
      </w:r>
      <w:r w:rsidR="00A93407" w:rsidRPr="00A93407">
        <w:rPr>
          <w:rFonts w:ascii="Calibri Light" w:hAnsi="Calibri Light" w:cs="Calibri Light"/>
          <w:sz w:val="22"/>
          <w:szCs w:val="22"/>
        </w:rPr>
        <w:t xml:space="preserve"> h</w:t>
      </w:r>
      <w:r w:rsidR="000E1982">
        <w:rPr>
          <w:rFonts w:ascii="Calibri Light" w:hAnsi="Calibri Light" w:cs="Calibri Light"/>
          <w:sz w:val="22"/>
          <w:szCs w:val="22"/>
        </w:rPr>
        <w:t>ealthcare services</w:t>
      </w:r>
      <w:r w:rsidR="00A93407" w:rsidRPr="00A93407">
        <w:rPr>
          <w:rFonts w:ascii="Calibri Light" w:hAnsi="Calibri Light" w:cs="Calibri Light"/>
          <w:sz w:val="22"/>
          <w:szCs w:val="22"/>
        </w:rPr>
        <w:t xml:space="preserve">, education, </w:t>
      </w:r>
      <w:r w:rsidR="000E1982">
        <w:rPr>
          <w:rFonts w:ascii="Calibri Light" w:hAnsi="Calibri Light" w:cs="Calibri Light"/>
          <w:sz w:val="22"/>
          <w:szCs w:val="22"/>
        </w:rPr>
        <w:t>aviation, and banking and economic development</w:t>
      </w:r>
      <w:r w:rsidR="00D969DB" w:rsidRPr="00A93407">
        <w:rPr>
          <w:rFonts w:ascii="Calibri Light" w:hAnsi="Calibri Light" w:cs="Calibri Light"/>
          <w:sz w:val="22"/>
          <w:szCs w:val="22"/>
        </w:rPr>
        <w:t>.</w:t>
      </w:r>
      <w:r w:rsidR="002E1E81" w:rsidRPr="00A93407">
        <w:rPr>
          <w:rFonts w:ascii="Calibri Light" w:hAnsi="Calibri Light" w:cs="Calibri Light"/>
          <w:sz w:val="22"/>
          <w:szCs w:val="22"/>
        </w:rPr>
        <w:t xml:space="preserve">    </w:t>
      </w:r>
    </w:p>
    <w:p w14:paraId="59DF3BC8" w14:textId="1D4FDF75" w:rsidR="00201C18" w:rsidRPr="008174A9" w:rsidRDefault="00201C18" w:rsidP="008174A9">
      <w:pPr>
        <w:numPr>
          <w:ilvl w:val="0"/>
          <w:numId w:val="27"/>
        </w:numPr>
        <w:ind w:left="720"/>
        <w:rPr>
          <w:rFonts w:ascii="Calibri Light" w:hAnsi="Calibri Light" w:cs="Calibri Light"/>
          <w:sz w:val="22"/>
          <w:szCs w:val="22"/>
        </w:rPr>
      </w:pPr>
      <w:r w:rsidRPr="008174A9">
        <w:rPr>
          <w:rFonts w:ascii="Calibri Light" w:hAnsi="Calibri Light" w:cs="Calibri Light"/>
          <w:sz w:val="22"/>
          <w:szCs w:val="22"/>
        </w:rPr>
        <w:t xml:space="preserve">The </w:t>
      </w:r>
      <w:r w:rsidR="000009A2" w:rsidRPr="008174A9">
        <w:rPr>
          <w:rFonts w:ascii="Calibri Light" w:hAnsi="Calibri Light" w:cs="Calibri Light"/>
          <w:sz w:val="22"/>
          <w:szCs w:val="22"/>
        </w:rPr>
        <w:t xml:space="preserve">School </w:t>
      </w:r>
      <w:r w:rsidRPr="008174A9">
        <w:rPr>
          <w:rFonts w:ascii="Calibri Light" w:hAnsi="Calibri Light" w:cs="Calibri Light"/>
          <w:sz w:val="22"/>
          <w:szCs w:val="22"/>
        </w:rPr>
        <w:t xml:space="preserve">adopted </w:t>
      </w:r>
      <w:r w:rsidR="00A93407" w:rsidRPr="008174A9">
        <w:rPr>
          <w:rFonts w:ascii="Calibri Light" w:hAnsi="Calibri Light" w:cs="Calibri Light"/>
          <w:sz w:val="22"/>
          <w:szCs w:val="22"/>
        </w:rPr>
        <w:t>the</w:t>
      </w:r>
      <w:r w:rsidR="00D969DB" w:rsidRPr="008174A9">
        <w:rPr>
          <w:rFonts w:ascii="Calibri Light" w:hAnsi="Calibri Light" w:cs="Calibri Light"/>
          <w:sz w:val="22"/>
          <w:szCs w:val="22"/>
        </w:rPr>
        <w:t xml:space="preserve"> </w:t>
      </w:r>
      <w:r w:rsidR="002C7313">
        <w:rPr>
          <w:rFonts w:ascii="Calibri Light" w:hAnsi="Calibri Light" w:cs="Calibri Light"/>
          <w:sz w:val="22"/>
          <w:szCs w:val="22"/>
        </w:rPr>
        <w:t>p</w:t>
      </w:r>
      <w:r w:rsidR="00A93407" w:rsidRPr="002C7313">
        <w:rPr>
          <w:rFonts w:ascii="Calibri Light" w:hAnsi="Calibri Light" w:cs="Calibri Light"/>
          <w:sz w:val="22"/>
          <w:szCs w:val="22"/>
        </w:rPr>
        <w:t>olic</w:t>
      </w:r>
      <w:r w:rsidR="002C7313">
        <w:rPr>
          <w:rFonts w:ascii="Calibri Light" w:hAnsi="Calibri Light" w:cs="Calibri Light"/>
          <w:sz w:val="22"/>
          <w:szCs w:val="22"/>
        </w:rPr>
        <w:t>ies and p</w:t>
      </w:r>
      <w:r w:rsidR="00A93407" w:rsidRPr="002C7313">
        <w:rPr>
          <w:rFonts w:ascii="Calibri Light" w:hAnsi="Calibri Light" w:cs="Calibri Light"/>
          <w:sz w:val="22"/>
          <w:szCs w:val="22"/>
        </w:rPr>
        <w:t>rocedures</w:t>
      </w:r>
      <w:r w:rsidR="00A93407" w:rsidRPr="008174A9">
        <w:rPr>
          <w:rFonts w:ascii="Calibri Light" w:hAnsi="Calibri Light" w:cs="Calibri Light"/>
          <w:i/>
          <w:sz w:val="22"/>
          <w:szCs w:val="22"/>
        </w:rPr>
        <w:t xml:space="preserve"> </w:t>
      </w:r>
      <w:r w:rsidR="00A93407" w:rsidRPr="008174A9">
        <w:rPr>
          <w:rFonts w:ascii="Calibri Light" w:hAnsi="Calibri Light" w:cs="Calibri Light"/>
          <w:sz w:val="22"/>
          <w:szCs w:val="22"/>
        </w:rPr>
        <w:t xml:space="preserve">to guide </w:t>
      </w:r>
      <w:r w:rsidR="00CA1E33" w:rsidRPr="008174A9">
        <w:rPr>
          <w:rFonts w:ascii="Calibri Light" w:hAnsi="Calibri Light" w:cs="Calibri Light"/>
          <w:sz w:val="22"/>
          <w:szCs w:val="22"/>
        </w:rPr>
        <w:t>with policies on</w:t>
      </w:r>
      <w:r w:rsidR="008174A9" w:rsidRPr="008174A9">
        <w:rPr>
          <w:rFonts w:ascii="Calibri Light" w:hAnsi="Calibri Light" w:cs="Calibri Light"/>
          <w:sz w:val="22"/>
          <w:szCs w:val="22"/>
        </w:rPr>
        <w:t>:</w:t>
      </w:r>
      <w:r w:rsidR="00CA1E33" w:rsidRPr="008174A9">
        <w:rPr>
          <w:rFonts w:ascii="Calibri Light" w:hAnsi="Calibri Light" w:cs="Calibri Light"/>
          <w:sz w:val="22"/>
          <w:szCs w:val="22"/>
        </w:rPr>
        <w:t xml:space="preserve"> capit</w:t>
      </w:r>
      <w:r w:rsidR="008174A9" w:rsidRPr="008174A9">
        <w:rPr>
          <w:rFonts w:ascii="Calibri Light" w:hAnsi="Calibri Light" w:cs="Calibri Light"/>
          <w:sz w:val="22"/>
          <w:szCs w:val="22"/>
        </w:rPr>
        <w:t>alization and expensing; cash handling; procurement; and financial reporting.</w:t>
      </w:r>
      <w:r w:rsidR="008174A9">
        <w:rPr>
          <w:rFonts w:ascii="Calibri Light" w:hAnsi="Calibri Light" w:cs="Calibri Light"/>
          <w:sz w:val="22"/>
          <w:szCs w:val="22"/>
        </w:rPr>
        <w:t xml:space="preserve"> The School does not appear to have policies in place </w:t>
      </w:r>
      <w:r w:rsidR="008174A9" w:rsidRPr="008174A9">
        <w:rPr>
          <w:rFonts w:ascii="Calibri Light" w:hAnsi="Calibri Light" w:cs="Calibri Light"/>
          <w:sz w:val="22"/>
          <w:szCs w:val="22"/>
        </w:rPr>
        <w:t>for:</w:t>
      </w:r>
      <w:r w:rsidR="004A2E38" w:rsidRPr="008174A9">
        <w:rPr>
          <w:rFonts w:ascii="Calibri Light" w:hAnsi="Calibri Light" w:cs="Calibri Light"/>
          <w:sz w:val="22"/>
          <w:szCs w:val="22"/>
        </w:rPr>
        <w:t xml:space="preserve"> </w:t>
      </w:r>
      <w:r w:rsidR="000009A2" w:rsidRPr="008174A9">
        <w:rPr>
          <w:rFonts w:ascii="Calibri Light" w:hAnsi="Calibri Light" w:cs="Calibri Light"/>
          <w:sz w:val="22"/>
          <w:szCs w:val="22"/>
        </w:rPr>
        <w:t>banking</w:t>
      </w:r>
      <w:r w:rsidR="008174A9" w:rsidRPr="008174A9">
        <w:rPr>
          <w:rFonts w:ascii="Calibri Light" w:hAnsi="Calibri Light" w:cs="Calibri Light"/>
          <w:sz w:val="22"/>
          <w:szCs w:val="22"/>
        </w:rPr>
        <w:t>;</w:t>
      </w:r>
      <w:r w:rsidR="00C10BEF" w:rsidRPr="008174A9">
        <w:rPr>
          <w:rFonts w:ascii="Calibri Light" w:hAnsi="Calibri Light" w:cs="Calibri Light"/>
          <w:sz w:val="22"/>
          <w:szCs w:val="22"/>
        </w:rPr>
        <w:t xml:space="preserve"> </w:t>
      </w:r>
      <w:r w:rsidR="002302E8" w:rsidRPr="008174A9">
        <w:rPr>
          <w:rFonts w:ascii="Calibri Light" w:hAnsi="Calibri Light" w:cs="Calibri Light"/>
          <w:sz w:val="22"/>
          <w:szCs w:val="22"/>
        </w:rPr>
        <w:t xml:space="preserve">debt, </w:t>
      </w:r>
      <w:r w:rsidR="00C10BEF" w:rsidRPr="008174A9">
        <w:rPr>
          <w:rFonts w:ascii="Calibri Light" w:hAnsi="Calibri Light" w:cs="Calibri Light"/>
          <w:sz w:val="22"/>
          <w:szCs w:val="22"/>
        </w:rPr>
        <w:t>investments; reserves; or specific financial minimums, targets and ratios</w:t>
      </w:r>
      <w:r w:rsidR="004E066C" w:rsidRPr="008174A9">
        <w:rPr>
          <w:rFonts w:ascii="Calibri Light" w:hAnsi="Calibri Light" w:cs="Calibri Light"/>
          <w:sz w:val="22"/>
          <w:szCs w:val="22"/>
        </w:rPr>
        <w:t xml:space="preserve"> that we could find</w:t>
      </w:r>
      <w:r w:rsidR="00C10BEF" w:rsidRPr="008174A9">
        <w:rPr>
          <w:rFonts w:ascii="Calibri Light" w:hAnsi="Calibri Light" w:cs="Calibri Light"/>
          <w:sz w:val="22"/>
          <w:szCs w:val="22"/>
        </w:rPr>
        <w:t>.</w:t>
      </w:r>
      <w:r w:rsidR="000009A2" w:rsidRPr="008174A9">
        <w:rPr>
          <w:rFonts w:ascii="Calibri Light" w:hAnsi="Calibri Light" w:cs="Calibri Light"/>
          <w:sz w:val="22"/>
          <w:szCs w:val="22"/>
        </w:rPr>
        <w:t xml:space="preserve">  </w:t>
      </w:r>
      <w:r w:rsidRPr="008174A9">
        <w:rPr>
          <w:rFonts w:ascii="Calibri Light" w:hAnsi="Calibri Light" w:cs="Calibri Light"/>
          <w:sz w:val="22"/>
          <w:szCs w:val="22"/>
        </w:rPr>
        <w:lastRenderedPageBreak/>
        <w:t>The Board has an acceptable policy concerning continuing disclosure</w:t>
      </w:r>
      <w:r w:rsidR="00533DDB" w:rsidRPr="008174A9">
        <w:rPr>
          <w:rFonts w:ascii="Calibri Light" w:hAnsi="Calibri Light" w:cs="Calibri Light"/>
          <w:sz w:val="22"/>
          <w:szCs w:val="22"/>
        </w:rPr>
        <w:t xml:space="preserve"> and post-issuance compliance</w:t>
      </w:r>
      <w:r w:rsidR="00C656C8">
        <w:rPr>
          <w:rFonts w:ascii="Calibri Light" w:hAnsi="Calibri Light" w:cs="Calibri Light"/>
          <w:sz w:val="22"/>
          <w:szCs w:val="22"/>
        </w:rPr>
        <w:t xml:space="preserve"> approved June 20, 2019</w:t>
      </w:r>
      <w:r w:rsidR="00C10BEF" w:rsidRPr="008174A9">
        <w:rPr>
          <w:rFonts w:ascii="Calibri Light" w:hAnsi="Calibri Light" w:cs="Calibri Light"/>
          <w:sz w:val="22"/>
          <w:szCs w:val="22"/>
        </w:rPr>
        <w:t>.</w:t>
      </w:r>
    </w:p>
    <w:p w14:paraId="0BE57246" w14:textId="22425FA9" w:rsidR="0018617C" w:rsidRPr="00CB2950" w:rsidRDefault="008174A9" w:rsidP="0011080D">
      <w:pPr>
        <w:numPr>
          <w:ilvl w:val="0"/>
          <w:numId w:val="27"/>
        </w:numPr>
        <w:ind w:left="720"/>
        <w:rPr>
          <w:rFonts w:ascii="Calibri Light" w:hAnsi="Calibri Light" w:cs="Calibri Light"/>
          <w:b/>
          <w:sz w:val="22"/>
          <w:szCs w:val="22"/>
          <w:shd w:val="clear" w:color="auto" w:fill="FDFDFB"/>
        </w:rPr>
      </w:pPr>
      <w:r w:rsidRPr="00CB2950">
        <w:rPr>
          <w:rFonts w:ascii="Calibri Light" w:hAnsi="Calibri Light" w:cs="Calibri Light"/>
          <w:sz w:val="22"/>
          <w:szCs w:val="22"/>
        </w:rPr>
        <w:t>The School</w:t>
      </w:r>
      <w:r w:rsidR="004A2E38" w:rsidRPr="00CB2950">
        <w:rPr>
          <w:rFonts w:ascii="Calibri Light" w:hAnsi="Calibri Light" w:cs="Calibri Light"/>
          <w:sz w:val="22"/>
          <w:szCs w:val="22"/>
        </w:rPr>
        <w:t xml:space="preserve"> </w:t>
      </w:r>
      <w:r w:rsidR="00CB2950" w:rsidRPr="00CB2950">
        <w:rPr>
          <w:rFonts w:ascii="Calibri Light" w:hAnsi="Calibri Light" w:cs="Calibri Light"/>
          <w:sz w:val="22"/>
          <w:szCs w:val="22"/>
        </w:rPr>
        <w:t>contracts with Academica West for bookkeeping, recordkeeping, financial reporting, payroll, budgeting, financial projections</w:t>
      </w:r>
      <w:r w:rsidR="00CB2950">
        <w:rPr>
          <w:rFonts w:ascii="Calibri Light" w:hAnsi="Calibri Light" w:cs="Calibri Light"/>
          <w:sz w:val="22"/>
          <w:szCs w:val="22"/>
        </w:rPr>
        <w:t>, human resources, recruiting, enrollment, and marketing</w:t>
      </w:r>
      <w:r w:rsidR="004A2E38" w:rsidRPr="00CB2950">
        <w:rPr>
          <w:rFonts w:ascii="Calibri Light" w:hAnsi="Calibri Light" w:cs="Calibri Light"/>
          <w:sz w:val="22"/>
          <w:szCs w:val="22"/>
        </w:rPr>
        <w:t>.</w:t>
      </w:r>
    </w:p>
    <w:p w14:paraId="30CFA824" w14:textId="77777777" w:rsidR="0018617C" w:rsidRPr="00514564" w:rsidRDefault="0018617C" w:rsidP="006509E8">
      <w:pPr>
        <w:ind w:left="0"/>
        <w:rPr>
          <w:rFonts w:ascii="Calibri Light" w:hAnsi="Calibri Light" w:cs="Calibri Light"/>
          <w:b/>
          <w:sz w:val="22"/>
          <w:szCs w:val="22"/>
        </w:rPr>
      </w:pPr>
    </w:p>
    <w:p w14:paraId="0EA6266B" w14:textId="77777777" w:rsidR="00F26EDC" w:rsidRPr="00F760B8" w:rsidRDefault="006509E8" w:rsidP="006509E8">
      <w:pPr>
        <w:ind w:left="0"/>
        <w:rPr>
          <w:rFonts w:ascii="Calibri Light" w:hAnsi="Calibri Light" w:cs="Calibri Light"/>
          <w:b/>
          <w:sz w:val="22"/>
          <w:szCs w:val="22"/>
        </w:rPr>
      </w:pPr>
      <w:r w:rsidRPr="00F760B8">
        <w:rPr>
          <w:rFonts w:ascii="Calibri Light" w:hAnsi="Calibri Light" w:cs="Calibri Light"/>
          <w:b/>
          <w:sz w:val="22"/>
          <w:szCs w:val="22"/>
        </w:rPr>
        <w:t>The Project</w:t>
      </w:r>
    </w:p>
    <w:p w14:paraId="171CA0D4" w14:textId="77777777" w:rsidR="00F26EDC" w:rsidRPr="00514564" w:rsidRDefault="00F26EDC" w:rsidP="006509E8">
      <w:pPr>
        <w:ind w:left="0"/>
        <w:rPr>
          <w:rFonts w:ascii="Calibri Light" w:hAnsi="Calibri Light" w:cs="Calibri Light"/>
          <w:b/>
          <w:sz w:val="22"/>
          <w:szCs w:val="22"/>
          <w:u w:val="single"/>
        </w:rPr>
      </w:pPr>
    </w:p>
    <w:p w14:paraId="4052A335" w14:textId="65068C41" w:rsidR="006509E8" w:rsidRPr="00514564" w:rsidRDefault="006509E8" w:rsidP="006509E8">
      <w:pPr>
        <w:ind w:left="0"/>
        <w:rPr>
          <w:rFonts w:ascii="Calibri Light" w:hAnsi="Calibri Light" w:cs="Calibri Light"/>
          <w:sz w:val="22"/>
          <w:szCs w:val="22"/>
        </w:rPr>
      </w:pPr>
      <w:r w:rsidRPr="00514564">
        <w:rPr>
          <w:rFonts w:ascii="Calibri Light" w:hAnsi="Calibri Light" w:cs="Calibri Light"/>
          <w:sz w:val="22"/>
          <w:szCs w:val="22"/>
        </w:rPr>
        <w:t xml:space="preserve">The </w:t>
      </w:r>
      <w:r w:rsidR="003B6AC4" w:rsidRPr="00514564">
        <w:rPr>
          <w:rFonts w:ascii="Calibri Light" w:hAnsi="Calibri Light" w:cs="Calibri Light"/>
          <w:sz w:val="22"/>
          <w:szCs w:val="22"/>
        </w:rPr>
        <w:t>School</w:t>
      </w:r>
      <w:r w:rsidRPr="00514564">
        <w:rPr>
          <w:rFonts w:ascii="Calibri Light" w:hAnsi="Calibri Light" w:cs="Calibri Light"/>
          <w:sz w:val="22"/>
          <w:szCs w:val="22"/>
        </w:rPr>
        <w:t xml:space="preserve"> </w:t>
      </w:r>
      <w:r w:rsidR="00E94E96">
        <w:rPr>
          <w:rFonts w:ascii="Calibri Light" w:hAnsi="Calibri Light" w:cs="Calibri Light"/>
          <w:sz w:val="22"/>
          <w:szCs w:val="22"/>
        </w:rPr>
        <w:t>plans</w:t>
      </w:r>
      <w:r w:rsidRPr="00514564">
        <w:rPr>
          <w:rFonts w:ascii="Calibri Light" w:hAnsi="Calibri Light" w:cs="Calibri Light"/>
          <w:sz w:val="22"/>
          <w:szCs w:val="22"/>
        </w:rPr>
        <w:t xml:space="preserve"> to issue approximately $</w:t>
      </w:r>
      <w:r w:rsidR="002C7313">
        <w:rPr>
          <w:rFonts w:ascii="Calibri Light" w:hAnsi="Calibri Light" w:cs="Calibri Light"/>
          <w:sz w:val="22"/>
          <w:szCs w:val="22"/>
        </w:rPr>
        <w:t>28</w:t>
      </w:r>
      <w:r w:rsidR="00105771" w:rsidRPr="00514564">
        <w:rPr>
          <w:rFonts w:ascii="Calibri Light" w:hAnsi="Calibri Light" w:cs="Calibri Light"/>
          <w:sz w:val="22"/>
          <w:szCs w:val="22"/>
        </w:rPr>
        <w:t>,</w:t>
      </w:r>
      <w:r w:rsidR="002C7313">
        <w:rPr>
          <w:rFonts w:ascii="Calibri Light" w:hAnsi="Calibri Light" w:cs="Calibri Light"/>
          <w:sz w:val="22"/>
          <w:szCs w:val="22"/>
        </w:rPr>
        <w:t>000</w:t>
      </w:r>
      <w:r w:rsidR="00C35CAA" w:rsidRPr="00514564">
        <w:rPr>
          <w:rFonts w:ascii="Calibri Light" w:hAnsi="Calibri Light" w:cs="Calibri Light"/>
          <w:sz w:val="22"/>
          <w:szCs w:val="22"/>
        </w:rPr>
        <w:t xml:space="preserve">,000 </w:t>
      </w:r>
      <w:r w:rsidRPr="00514564">
        <w:rPr>
          <w:rFonts w:ascii="Calibri Light" w:hAnsi="Calibri Light" w:cs="Calibri Light"/>
          <w:sz w:val="22"/>
          <w:szCs w:val="22"/>
        </w:rPr>
        <w:t>in revenue bonds, which will be used to:</w:t>
      </w:r>
    </w:p>
    <w:p w14:paraId="3D4BF8F4" w14:textId="75FA342C" w:rsidR="00C35CAA" w:rsidRPr="00514564" w:rsidRDefault="00626074" w:rsidP="00233474">
      <w:pPr>
        <w:numPr>
          <w:ilvl w:val="0"/>
          <w:numId w:val="36"/>
        </w:numPr>
        <w:ind w:left="720"/>
        <w:rPr>
          <w:rFonts w:ascii="Calibri Light" w:hAnsi="Calibri Light" w:cs="Calibri Light"/>
          <w:sz w:val="22"/>
          <w:szCs w:val="22"/>
        </w:rPr>
      </w:pPr>
      <w:r>
        <w:rPr>
          <w:rFonts w:ascii="Calibri Light" w:hAnsi="Calibri Light" w:cs="Calibri Light"/>
          <w:sz w:val="22"/>
          <w:szCs w:val="22"/>
        </w:rPr>
        <w:t>Acquire</w:t>
      </w:r>
      <w:r w:rsidR="00C35CAA" w:rsidRPr="00514564">
        <w:rPr>
          <w:rFonts w:ascii="Calibri Light" w:hAnsi="Calibri Light" w:cs="Calibri Light"/>
          <w:sz w:val="22"/>
          <w:szCs w:val="22"/>
        </w:rPr>
        <w:t xml:space="preserve"> the</w:t>
      </w:r>
      <w:r>
        <w:rPr>
          <w:rFonts w:ascii="Calibri Light" w:hAnsi="Calibri Light" w:cs="Calibri Light"/>
          <w:sz w:val="22"/>
          <w:szCs w:val="22"/>
        </w:rPr>
        <w:t xml:space="preserve"> existing Salt Lake City</w:t>
      </w:r>
      <w:r w:rsidR="007A017F" w:rsidRPr="00514564">
        <w:rPr>
          <w:rFonts w:ascii="Calibri Light" w:hAnsi="Calibri Light" w:cs="Calibri Light"/>
          <w:sz w:val="22"/>
          <w:szCs w:val="22"/>
        </w:rPr>
        <w:t xml:space="preserve"> campus</w:t>
      </w:r>
      <w:r>
        <w:rPr>
          <w:rFonts w:ascii="Calibri Light" w:hAnsi="Calibri Light" w:cs="Calibri Light"/>
          <w:sz w:val="22"/>
          <w:szCs w:val="22"/>
        </w:rPr>
        <w:t xml:space="preserve"> out from the developer lease.</w:t>
      </w:r>
    </w:p>
    <w:p w14:paraId="32AA6B38" w14:textId="36B9FDB2" w:rsidR="00527DA2" w:rsidRPr="00514564" w:rsidRDefault="00626074" w:rsidP="00233474">
      <w:pPr>
        <w:numPr>
          <w:ilvl w:val="0"/>
          <w:numId w:val="36"/>
        </w:numPr>
        <w:ind w:left="720"/>
        <w:rPr>
          <w:rFonts w:ascii="Calibri Light" w:hAnsi="Calibri Light" w:cs="Calibri Light"/>
          <w:sz w:val="22"/>
          <w:szCs w:val="22"/>
        </w:rPr>
      </w:pPr>
      <w:r>
        <w:rPr>
          <w:rFonts w:ascii="Calibri Light" w:hAnsi="Calibri Light" w:cs="Calibri Light"/>
          <w:sz w:val="22"/>
          <w:szCs w:val="22"/>
        </w:rPr>
        <w:t>Secure funding authorization for a contemplated second campus</w:t>
      </w:r>
      <w:r w:rsidR="00E94E96">
        <w:rPr>
          <w:rFonts w:ascii="Calibri Light" w:hAnsi="Calibri Light" w:cs="Calibri Light"/>
          <w:sz w:val="22"/>
          <w:szCs w:val="22"/>
        </w:rPr>
        <w:t>, which at this point is not identified</w:t>
      </w:r>
      <w:r w:rsidR="0048446D">
        <w:rPr>
          <w:rFonts w:ascii="Calibri Light" w:hAnsi="Calibri Light" w:cs="Calibri Light"/>
          <w:sz w:val="22"/>
          <w:szCs w:val="22"/>
        </w:rPr>
        <w:t>.</w:t>
      </w:r>
    </w:p>
    <w:p w14:paraId="3AA9D83B" w14:textId="2240D423" w:rsidR="007A017F" w:rsidRPr="00514564" w:rsidRDefault="007A017F" w:rsidP="00233474">
      <w:pPr>
        <w:numPr>
          <w:ilvl w:val="0"/>
          <w:numId w:val="36"/>
        </w:numPr>
        <w:ind w:left="720"/>
        <w:rPr>
          <w:rFonts w:ascii="Calibri Light" w:hAnsi="Calibri Light" w:cs="Calibri Light"/>
          <w:sz w:val="22"/>
          <w:szCs w:val="22"/>
        </w:rPr>
      </w:pPr>
      <w:r w:rsidRPr="00514564">
        <w:rPr>
          <w:rFonts w:ascii="Calibri Light" w:hAnsi="Calibri Light" w:cs="Calibri Light"/>
          <w:sz w:val="22"/>
          <w:szCs w:val="22"/>
        </w:rPr>
        <w:t>Fund a debt service reserve fund</w:t>
      </w:r>
    </w:p>
    <w:p w14:paraId="31B5CD55" w14:textId="257BF6BB" w:rsidR="006509E8" w:rsidRPr="004633AC" w:rsidRDefault="006509E8" w:rsidP="004633AC">
      <w:pPr>
        <w:numPr>
          <w:ilvl w:val="0"/>
          <w:numId w:val="36"/>
        </w:numPr>
        <w:ind w:left="720"/>
        <w:rPr>
          <w:rFonts w:ascii="Calibri Light" w:hAnsi="Calibri Light" w:cs="Calibri Light"/>
          <w:sz w:val="22"/>
          <w:szCs w:val="22"/>
        </w:rPr>
      </w:pPr>
      <w:r w:rsidRPr="00626074">
        <w:rPr>
          <w:rFonts w:ascii="Calibri Light" w:hAnsi="Calibri Light" w:cs="Calibri Light"/>
          <w:sz w:val="22"/>
          <w:szCs w:val="22"/>
        </w:rPr>
        <w:t>Pay costs of Issuance</w:t>
      </w:r>
    </w:p>
    <w:p w14:paraId="629AA93D" w14:textId="77777777" w:rsidR="00E94E96" w:rsidRDefault="00E94E96" w:rsidP="00E34E9C">
      <w:pPr>
        <w:ind w:left="0"/>
        <w:rPr>
          <w:rFonts w:ascii="Calibri Light" w:hAnsi="Calibri Light" w:cs="Calibri Light"/>
          <w:b/>
          <w:sz w:val="22"/>
          <w:szCs w:val="22"/>
        </w:rPr>
      </w:pPr>
    </w:p>
    <w:p w14:paraId="26930947" w14:textId="184678F2" w:rsidR="00F26EDC" w:rsidRPr="00F760B8" w:rsidRDefault="00307C45" w:rsidP="00E34E9C">
      <w:pPr>
        <w:ind w:left="0"/>
        <w:rPr>
          <w:rFonts w:ascii="Calibri Light" w:hAnsi="Calibri Light" w:cs="Calibri Light"/>
          <w:b/>
          <w:sz w:val="22"/>
          <w:szCs w:val="22"/>
        </w:rPr>
      </w:pPr>
      <w:r w:rsidRPr="00F760B8">
        <w:rPr>
          <w:rFonts w:ascii="Calibri Light" w:hAnsi="Calibri Light" w:cs="Calibri Light"/>
          <w:b/>
          <w:sz w:val="22"/>
          <w:szCs w:val="22"/>
        </w:rPr>
        <w:t>Plan of Finance</w:t>
      </w:r>
    </w:p>
    <w:p w14:paraId="30AC1BA4" w14:textId="77777777" w:rsidR="004E066C" w:rsidRPr="00514564" w:rsidRDefault="004E066C" w:rsidP="00E34E9C">
      <w:pPr>
        <w:ind w:left="0"/>
        <w:rPr>
          <w:rFonts w:ascii="Calibri Light" w:hAnsi="Calibri Light" w:cs="Calibri Light"/>
          <w:b/>
          <w:sz w:val="22"/>
          <w:szCs w:val="22"/>
        </w:rPr>
      </w:pPr>
    </w:p>
    <w:p w14:paraId="0FC6866D" w14:textId="6D3A48F5" w:rsidR="003948D3" w:rsidRDefault="002302E8" w:rsidP="00F91186">
      <w:pPr>
        <w:ind w:left="0"/>
        <w:rPr>
          <w:rFonts w:ascii="Calibri Light" w:hAnsi="Calibri Light" w:cs="Calibri Light"/>
          <w:sz w:val="22"/>
          <w:szCs w:val="22"/>
        </w:rPr>
      </w:pPr>
      <w:r w:rsidRPr="00514564">
        <w:rPr>
          <w:rFonts w:ascii="Calibri Light" w:hAnsi="Calibri Light" w:cs="Calibri Light"/>
          <w:sz w:val="22"/>
          <w:szCs w:val="22"/>
        </w:rPr>
        <w:t>As provided in the application, the School intends to sell</w:t>
      </w:r>
      <w:r w:rsidR="007306C9">
        <w:rPr>
          <w:rFonts w:ascii="Calibri Light" w:hAnsi="Calibri Light" w:cs="Calibri Light"/>
          <w:sz w:val="22"/>
          <w:szCs w:val="22"/>
        </w:rPr>
        <w:t xml:space="preserve"> $</w:t>
      </w:r>
      <w:r w:rsidR="00FB09A7">
        <w:rPr>
          <w:rFonts w:ascii="Calibri Light" w:hAnsi="Calibri Light" w:cs="Calibri Light"/>
          <w:sz w:val="22"/>
          <w:szCs w:val="22"/>
        </w:rPr>
        <w:t>28</w:t>
      </w:r>
      <w:r w:rsidR="007306C9">
        <w:rPr>
          <w:rFonts w:ascii="Calibri Light" w:hAnsi="Calibri Light" w:cs="Calibri Light"/>
          <w:sz w:val="22"/>
          <w:szCs w:val="22"/>
        </w:rPr>
        <w:t>,</w:t>
      </w:r>
      <w:r w:rsidR="00FB09A7">
        <w:rPr>
          <w:rFonts w:ascii="Calibri Light" w:hAnsi="Calibri Light" w:cs="Calibri Light"/>
          <w:sz w:val="22"/>
          <w:szCs w:val="22"/>
        </w:rPr>
        <w:t>000</w:t>
      </w:r>
      <w:r w:rsidR="007306C9">
        <w:rPr>
          <w:rFonts w:ascii="Calibri Light" w:hAnsi="Calibri Light" w:cs="Calibri Light"/>
          <w:sz w:val="22"/>
          <w:szCs w:val="22"/>
        </w:rPr>
        <w:t xml:space="preserve">,000 of unrated </w:t>
      </w:r>
      <w:r w:rsidR="007306C9" w:rsidRPr="0048446D">
        <w:rPr>
          <w:rFonts w:ascii="Calibri Light" w:hAnsi="Calibri Light" w:cs="Calibri Light"/>
          <w:sz w:val="22"/>
          <w:szCs w:val="22"/>
        </w:rPr>
        <w:t xml:space="preserve">bonds via </w:t>
      </w:r>
      <w:r w:rsidR="007D7083">
        <w:rPr>
          <w:rFonts w:ascii="Calibri Light" w:hAnsi="Calibri Light" w:cs="Calibri Light"/>
          <w:sz w:val="22"/>
          <w:szCs w:val="22"/>
        </w:rPr>
        <w:t xml:space="preserve">a </w:t>
      </w:r>
      <w:r w:rsidR="007306C9" w:rsidRPr="0048446D">
        <w:rPr>
          <w:rFonts w:ascii="Calibri Light" w:hAnsi="Calibri Light" w:cs="Calibri Light"/>
          <w:sz w:val="22"/>
          <w:szCs w:val="22"/>
        </w:rPr>
        <w:t>negotiated</w:t>
      </w:r>
      <w:r w:rsidR="007D7083">
        <w:rPr>
          <w:rFonts w:ascii="Calibri Light" w:hAnsi="Calibri Light" w:cs="Calibri Light"/>
          <w:sz w:val="22"/>
          <w:szCs w:val="22"/>
        </w:rPr>
        <w:t xml:space="preserve"> limited offering to clients of Hamlin Capital Management, LLC (“Hamlin”), with D.A. Davidson &amp; Co. (“Davidson”) serving as underwriter</w:t>
      </w:r>
      <w:r w:rsidR="00064F90" w:rsidRPr="0048446D">
        <w:rPr>
          <w:rFonts w:ascii="Calibri Light" w:hAnsi="Calibri Light" w:cs="Calibri Light"/>
          <w:sz w:val="22"/>
          <w:szCs w:val="22"/>
        </w:rPr>
        <w:t>.</w:t>
      </w:r>
      <w:r w:rsidR="00064F90" w:rsidRPr="00514564">
        <w:rPr>
          <w:rFonts w:ascii="Calibri Light" w:hAnsi="Calibri Light" w:cs="Calibri Light"/>
          <w:sz w:val="22"/>
          <w:szCs w:val="22"/>
        </w:rPr>
        <w:t xml:space="preserve"> The School is </w:t>
      </w:r>
      <w:r w:rsidR="007306C9">
        <w:rPr>
          <w:rFonts w:ascii="Calibri Light" w:hAnsi="Calibri Light" w:cs="Calibri Light"/>
          <w:sz w:val="22"/>
          <w:szCs w:val="22"/>
        </w:rPr>
        <w:t xml:space="preserve">not </w:t>
      </w:r>
      <w:r w:rsidR="00064F90" w:rsidRPr="00514564">
        <w:rPr>
          <w:rFonts w:ascii="Calibri Light" w:hAnsi="Calibri Light" w:cs="Calibri Light"/>
          <w:sz w:val="22"/>
          <w:szCs w:val="22"/>
        </w:rPr>
        <w:t>seeking credit enhancement through the Utah Charter School Credit Enhancement Program</w:t>
      </w:r>
      <w:r w:rsidRPr="00514564">
        <w:rPr>
          <w:rFonts w:ascii="Calibri Light" w:hAnsi="Calibri Light" w:cs="Calibri Light"/>
          <w:sz w:val="22"/>
          <w:szCs w:val="22"/>
        </w:rPr>
        <w:t>.</w:t>
      </w:r>
      <w:r w:rsidR="007D7083">
        <w:rPr>
          <w:rFonts w:ascii="Calibri Light" w:hAnsi="Calibri Light" w:cs="Calibri Light"/>
          <w:sz w:val="22"/>
          <w:szCs w:val="22"/>
        </w:rPr>
        <w:t xml:space="preserve"> </w:t>
      </w:r>
      <w:r w:rsidRPr="00514564">
        <w:rPr>
          <w:rFonts w:ascii="Calibri Light" w:hAnsi="Calibri Light" w:cs="Calibri Light"/>
          <w:sz w:val="22"/>
          <w:szCs w:val="22"/>
        </w:rPr>
        <w:t>The bonds w</w:t>
      </w:r>
      <w:r w:rsidR="00CA1F4F">
        <w:rPr>
          <w:rFonts w:ascii="Calibri Light" w:hAnsi="Calibri Light" w:cs="Calibri Light"/>
          <w:sz w:val="22"/>
          <w:szCs w:val="22"/>
        </w:rPr>
        <w:t>ould</w:t>
      </w:r>
      <w:r w:rsidRPr="00514564">
        <w:rPr>
          <w:rFonts w:ascii="Calibri Light" w:hAnsi="Calibri Light" w:cs="Calibri Light"/>
          <w:sz w:val="22"/>
          <w:szCs w:val="22"/>
        </w:rPr>
        <w:t xml:space="preserve"> be </w:t>
      </w:r>
      <w:r w:rsidR="00064F90" w:rsidRPr="00514564">
        <w:rPr>
          <w:rFonts w:ascii="Calibri Light" w:hAnsi="Calibri Light" w:cs="Calibri Light"/>
          <w:sz w:val="22"/>
          <w:szCs w:val="22"/>
        </w:rPr>
        <w:t>tax-exempt fixed rate</w:t>
      </w:r>
      <w:r w:rsidRPr="00514564">
        <w:rPr>
          <w:rFonts w:ascii="Calibri Light" w:hAnsi="Calibri Light" w:cs="Calibri Light"/>
          <w:sz w:val="22"/>
          <w:szCs w:val="22"/>
        </w:rPr>
        <w:t xml:space="preserve"> bonds for </w:t>
      </w:r>
      <w:r w:rsidR="000C5438">
        <w:rPr>
          <w:rFonts w:ascii="Calibri Light" w:hAnsi="Calibri Light" w:cs="Calibri Light"/>
          <w:sz w:val="22"/>
          <w:szCs w:val="22"/>
        </w:rPr>
        <w:t xml:space="preserve">the purpose of </w:t>
      </w:r>
      <w:r w:rsidR="00FB09A7">
        <w:rPr>
          <w:rFonts w:ascii="Calibri Light" w:hAnsi="Calibri Light" w:cs="Calibri Light"/>
          <w:sz w:val="22"/>
          <w:szCs w:val="22"/>
        </w:rPr>
        <w:t>acquir</w:t>
      </w:r>
      <w:r w:rsidR="000C5438">
        <w:rPr>
          <w:rFonts w:ascii="Calibri Light" w:hAnsi="Calibri Light" w:cs="Calibri Light"/>
          <w:sz w:val="22"/>
          <w:szCs w:val="22"/>
        </w:rPr>
        <w:t>ing</w:t>
      </w:r>
      <w:r w:rsidRPr="00514564">
        <w:rPr>
          <w:rFonts w:ascii="Calibri Light" w:hAnsi="Calibri Light" w:cs="Calibri Light"/>
          <w:sz w:val="22"/>
          <w:szCs w:val="22"/>
        </w:rPr>
        <w:t xml:space="preserve"> the </w:t>
      </w:r>
      <w:r w:rsidR="007D7083">
        <w:rPr>
          <w:rFonts w:ascii="Calibri Light" w:hAnsi="Calibri Light" w:cs="Calibri Light"/>
          <w:sz w:val="22"/>
          <w:szCs w:val="22"/>
        </w:rPr>
        <w:t>current building with improvements</w:t>
      </w:r>
      <w:r w:rsidR="00064F90" w:rsidRPr="00514564">
        <w:rPr>
          <w:rFonts w:ascii="Calibri Light" w:hAnsi="Calibri Light" w:cs="Calibri Light"/>
          <w:sz w:val="22"/>
          <w:szCs w:val="22"/>
        </w:rPr>
        <w:t xml:space="preserve">, </w:t>
      </w:r>
      <w:r w:rsidR="00CA1F4F">
        <w:rPr>
          <w:rFonts w:ascii="Calibri Light" w:hAnsi="Calibri Light" w:cs="Calibri Light"/>
          <w:sz w:val="22"/>
          <w:szCs w:val="22"/>
        </w:rPr>
        <w:t>securing funding for a potential expansion to a second campus,</w:t>
      </w:r>
      <w:r w:rsidR="00064F90" w:rsidRPr="00514564">
        <w:rPr>
          <w:rFonts w:ascii="Calibri Light" w:hAnsi="Calibri Light" w:cs="Calibri Light"/>
          <w:sz w:val="22"/>
          <w:szCs w:val="22"/>
        </w:rPr>
        <w:t xml:space="preserve"> </w:t>
      </w:r>
      <w:r w:rsidR="007306C9">
        <w:rPr>
          <w:rFonts w:ascii="Calibri Light" w:hAnsi="Calibri Light" w:cs="Calibri Light"/>
          <w:sz w:val="22"/>
          <w:szCs w:val="22"/>
        </w:rPr>
        <w:t>funding a debt service reserve fund</w:t>
      </w:r>
      <w:r w:rsidR="00CA1F4F">
        <w:rPr>
          <w:rFonts w:ascii="Calibri Light" w:hAnsi="Calibri Light" w:cs="Calibri Light"/>
          <w:sz w:val="22"/>
          <w:szCs w:val="22"/>
        </w:rPr>
        <w:t>, and paying costs of issuance</w:t>
      </w:r>
      <w:r w:rsidRPr="00514564">
        <w:rPr>
          <w:rFonts w:ascii="Calibri Light" w:hAnsi="Calibri Light" w:cs="Calibri Light"/>
          <w:sz w:val="22"/>
          <w:szCs w:val="22"/>
        </w:rPr>
        <w:t>.</w:t>
      </w:r>
      <w:r w:rsidR="007D7083">
        <w:rPr>
          <w:rFonts w:ascii="Calibri Light" w:hAnsi="Calibri Light" w:cs="Calibri Light"/>
          <w:sz w:val="22"/>
          <w:szCs w:val="22"/>
        </w:rPr>
        <w:t xml:space="preserve"> </w:t>
      </w:r>
      <w:r w:rsidR="00C656C8">
        <w:rPr>
          <w:rFonts w:ascii="Calibri Light" w:hAnsi="Calibri Light" w:cs="Calibri Light"/>
          <w:sz w:val="22"/>
          <w:szCs w:val="22"/>
        </w:rPr>
        <w:t xml:space="preserve"> </w:t>
      </w:r>
      <w:r w:rsidR="00CE0125">
        <w:rPr>
          <w:rFonts w:ascii="Calibri Light" w:hAnsi="Calibri Light" w:cs="Calibri Light"/>
          <w:sz w:val="22"/>
          <w:szCs w:val="22"/>
        </w:rPr>
        <w:t xml:space="preserve">The bonds will feature a draw structure allowing the School to return </w:t>
      </w:r>
      <w:r w:rsidR="00480075">
        <w:rPr>
          <w:rFonts w:ascii="Calibri Light" w:hAnsi="Calibri Light" w:cs="Calibri Light"/>
          <w:sz w:val="22"/>
          <w:szCs w:val="22"/>
        </w:rPr>
        <w:t xml:space="preserve">to </w:t>
      </w:r>
      <w:r w:rsidR="00C656C8">
        <w:rPr>
          <w:rFonts w:ascii="Calibri Light" w:hAnsi="Calibri Light" w:cs="Calibri Light"/>
          <w:sz w:val="22"/>
          <w:szCs w:val="22"/>
        </w:rPr>
        <w:t xml:space="preserve">D.A. </w:t>
      </w:r>
      <w:r w:rsidR="00480075">
        <w:rPr>
          <w:rFonts w:ascii="Calibri Light" w:hAnsi="Calibri Light" w:cs="Calibri Light"/>
          <w:sz w:val="22"/>
          <w:szCs w:val="22"/>
        </w:rPr>
        <w:t>Davidson and Hamlin to finance the second campus without incurring the additional costs of a second application to the Authority</w:t>
      </w:r>
      <w:r w:rsidR="00C13DDE">
        <w:rPr>
          <w:rFonts w:ascii="Calibri Light" w:hAnsi="Calibri Light" w:cs="Calibri Light"/>
          <w:sz w:val="22"/>
          <w:szCs w:val="22"/>
        </w:rPr>
        <w:t xml:space="preserve">. </w:t>
      </w:r>
      <w:r w:rsidR="004E5BB7" w:rsidRPr="00514564">
        <w:rPr>
          <w:rFonts w:ascii="Calibri Light" w:hAnsi="Calibri Light" w:cs="Calibri Light"/>
          <w:sz w:val="22"/>
          <w:szCs w:val="22"/>
        </w:rPr>
        <w:t>F</w:t>
      </w:r>
      <w:r w:rsidR="00064F90" w:rsidRPr="00514564">
        <w:rPr>
          <w:rFonts w:ascii="Calibri Light" w:hAnsi="Calibri Light" w:cs="Calibri Light"/>
          <w:sz w:val="22"/>
          <w:szCs w:val="22"/>
        </w:rPr>
        <w:t xml:space="preserve">inal maturity </w:t>
      </w:r>
      <w:r w:rsidR="004E5BB7" w:rsidRPr="00514564">
        <w:rPr>
          <w:rFonts w:ascii="Calibri Light" w:hAnsi="Calibri Light" w:cs="Calibri Light"/>
          <w:sz w:val="22"/>
          <w:szCs w:val="22"/>
        </w:rPr>
        <w:t xml:space="preserve">is </w:t>
      </w:r>
      <w:r w:rsidR="00064F90" w:rsidRPr="00514564">
        <w:rPr>
          <w:rFonts w:ascii="Calibri Light" w:hAnsi="Calibri Light" w:cs="Calibri Light"/>
          <w:sz w:val="22"/>
          <w:szCs w:val="22"/>
        </w:rPr>
        <w:t>in 2049</w:t>
      </w:r>
      <w:r w:rsidR="004633AC">
        <w:rPr>
          <w:rFonts w:ascii="Calibri Light" w:hAnsi="Calibri Light" w:cs="Calibri Light"/>
          <w:sz w:val="22"/>
          <w:szCs w:val="22"/>
        </w:rPr>
        <w:t xml:space="preserve"> for the first </w:t>
      </w:r>
      <w:r w:rsidR="003948D3">
        <w:rPr>
          <w:rFonts w:ascii="Calibri Light" w:hAnsi="Calibri Light" w:cs="Calibri Light"/>
          <w:sz w:val="22"/>
          <w:szCs w:val="22"/>
        </w:rPr>
        <w:t>draw</w:t>
      </w:r>
      <w:r w:rsidR="004633AC">
        <w:rPr>
          <w:rFonts w:ascii="Calibri Light" w:hAnsi="Calibri Light" w:cs="Calibri Light"/>
          <w:sz w:val="22"/>
          <w:szCs w:val="22"/>
        </w:rPr>
        <w:t xml:space="preserve"> with </w:t>
      </w:r>
      <w:r w:rsidR="003948D3">
        <w:rPr>
          <w:rFonts w:ascii="Calibri Light" w:hAnsi="Calibri Light" w:cs="Calibri Light"/>
          <w:sz w:val="22"/>
          <w:szCs w:val="22"/>
        </w:rPr>
        <w:t>a</w:t>
      </w:r>
      <w:r w:rsidR="004633AC">
        <w:rPr>
          <w:rFonts w:ascii="Calibri Light" w:hAnsi="Calibri Light" w:cs="Calibri Light"/>
          <w:sz w:val="22"/>
          <w:szCs w:val="22"/>
        </w:rPr>
        <w:t xml:space="preserve"> final maturity on the second </w:t>
      </w:r>
      <w:r w:rsidR="003948D3">
        <w:rPr>
          <w:rFonts w:ascii="Calibri Light" w:hAnsi="Calibri Light" w:cs="Calibri Light"/>
          <w:sz w:val="22"/>
          <w:szCs w:val="22"/>
        </w:rPr>
        <w:t>draw dependent upon timing</w:t>
      </w:r>
      <w:r w:rsidRPr="00514564">
        <w:rPr>
          <w:rFonts w:ascii="Calibri Light" w:hAnsi="Calibri Light" w:cs="Calibri Light"/>
          <w:sz w:val="22"/>
          <w:szCs w:val="22"/>
        </w:rPr>
        <w:t xml:space="preserve">. </w:t>
      </w:r>
    </w:p>
    <w:p w14:paraId="3465870E" w14:textId="77777777" w:rsidR="003948D3" w:rsidRDefault="003948D3" w:rsidP="00F91186">
      <w:pPr>
        <w:ind w:left="0"/>
        <w:rPr>
          <w:rFonts w:ascii="Calibri Light" w:hAnsi="Calibri Light" w:cs="Calibri Light"/>
          <w:sz w:val="22"/>
          <w:szCs w:val="22"/>
        </w:rPr>
      </w:pPr>
    </w:p>
    <w:p w14:paraId="2CCD1D9A" w14:textId="6500B96F" w:rsidR="00C13DDE" w:rsidRDefault="004A3CBD" w:rsidP="00C13DDE">
      <w:pPr>
        <w:ind w:left="0"/>
        <w:rPr>
          <w:rFonts w:ascii="Calibri Light" w:hAnsi="Calibri Light" w:cs="Calibri Light"/>
          <w:sz w:val="22"/>
          <w:szCs w:val="22"/>
        </w:rPr>
      </w:pPr>
      <w:r w:rsidRPr="004A3CBD">
        <w:rPr>
          <w:rFonts w:ascii="Calibri Light" w:hAnsi="Calibri Light" w:cs="Calibri Light"/>
          <w:sz w:val="22"/>
          <w:szCs w:val="22"/>
        </w:rPr>
        <w:t>The School is negotiating terms through Davidson, as the underwriter, with Hamlin. Per the terms of purchase, the</w:t>
      </w:r>
      <w:r w:rsidR="00AF3210">
        <w:rPr>
          <w:rFonts w:ascii="Calibri Light" w:hAnsi="Calibri Light" w:cs="Calibri Light"/>
          <w:sz w:val="22"/>
          <w:szCs w:val="22"/>
        </w:rPr>
        <w:t>re will be</w:t>
      </w:r>
      <w:r w:rsidRPr="004A3CBD">
        <w:rPr>
          <w:rFonts w:ascii="Calibri Light" w:hAnsi="Calibri Light" w:cs="Calibri Light"/>
          <w:sz w:val="22"/>
          <w:szCs w:val="22"/>
        </w:rPr>
        <w:t xml:space="preserve"> </w:t>
      </w:r>
      <w:r w:rsidR="00AF3210">
        <w:rPr>
          <w:rFonts w:ascii="Calibri Light" w:hAnsi="Calibri Light" w:cs="Calibri Light"/>
          <w:sz w:val="22"/>
          <w:szCs w:val="22"/>
        </w:rPr>
        <w:t>an</w:t>
      </w:r>
      <w:r w:rsidRPr="004A3CBD">
        <w:rPr>
          <w:rFonts w:ascii="Calibri Light" w:hAnsi="Calibri Light" w:cs="Calibri Light"/>
          <w:sz w:val="22"/>
          <w:szCs w:val="22"/>
        </w:rPr>
        <w:t xml:space="preserve"> initial draw to finance the purchase of the existing campus. </w:t>
      </w:r>
      <w:r w:rsidR="00C13DDE">
        <w:rPr>
          <w:rFonts w:ascii="Calibri Light" w:hAnsi="Calibri Light" w:cs="Calibri Light"/>
          <w:sz w:val="22"/>
          <w:szCs w:val="22"/>
        </w:rPr>
        <w:t>A</w:t>
      </w:r>
      <w:r w:rsidRPr="004A3CBD">
        <w:rPr>
          <w:rFonts w:ascii="Calibri Light" w:hAnsi="Calibri Light" w:cs="Calibri Light"/>
          <w:sz w:val="22"/>
          <w:szCs w:val="22"/>
        </w:rPr>
        <w:t xml:space="preserve"> second draw can be made to finance an envisioned second campus. The second campus has not been authorized by nor applied for with the State Charter School Board.</w:t>
      </w:r>
      <w:r w:rsidR="006131BF">
        <w:rPr>
          <w:rFonts w:ascii="Calibri Light" w:hAnsi="Calibri Light" w:cs="Calibri Light"/>
          <w:sz w:val="22"/>
          <w:szCs w:val="22"/>
        </w:rPr>
        <w:t xml:space="preserve"> Hamlin has conditioned approval for the second draw on the following: </w:t>
      </w:r>
    </w:p>
    <w:p w14:paraId="67D6C82A" w14:textId="77777777" w:rsidR="00C13DDE" w:rsidRDefault="00C13DDE" w:rsidP="00C13DDE">
      <w:pPr>
        <w:ind w:left="0"/>
        <w:rPr>
          <w:rFonts w:ascii="Calibri Light" w:hAnsi="Calibri Light" w:cs="Calibri Light"/>
          <w:sz w:val="22"/>
          <w:szCs w:val="22"/>
        </w:rPr>
      </w:pPr>
    </w:p>
    <w:p w14:paraId="317C5E29" w14:textId="25DCDC13" w:rsidR="00C13DDE" w:rsidRDefault="0075343E" w:rsidP="00C13DDE">
      <w:pPr>
        <w:pStyle w:val="ListParagraph"/>
        <w:numPr>
          <w:ilvl w:val="0"/>
          <w:numId w:val="44"/>
        </w:numPr>
        <w:rPr>
          <w:rFonts w:ascii="Calibri Light" w:hAnsi="Calibri Light" w:cs="Calibri Light"/>
        </w:rPr>
      </w:pPr>
      <w:r>
        <w:rPr>
          <w:rFonts w:ascii="Calibri Light" w:hAnsi="Calibri Light" w:cs="Calibri Light"/>
        </w:rPr>
        <w:t>F</w:t>
      </w:r>
      <w:r w:rsidR="00C13DDE">
        <w:rPr>
          <w:rFonts w:ascii="Calibri Light" w:hAnsi="Calibri Light" w:cs="Calibri Light"/>
        </w:rPr>
        <w:t>unds are drawn within three years</w:t>
      </w:r>
    </w:p>
    <w:p w14:paraId="489FC443" w14:textId="0F680D8F" w:rsidR="00C13DDE" w:rsidRDefault="0075343E" w:rsidP="00C13DDE">
      <w:pPr>
        <w:pStyle w:val="ListParagraph"/>
        <w:numPr>
          <w:ilvl w:val="0"/>
          <w:numId w:val="44"/>
        </w:numPr>
        <w:rPr>
          <w:rFonts w:ascii="Calibri Light" w:hAnsi="Calibri Light" w:cs="Calibri Light"/>
        </w:rPr>
      </w:pPr>
      <w:r>
        <w:rPr>
          <w:rFonts w:ascii="Calibri Light" w:hAnsi="Calibri Light" w:cs="Calibri Light"/>
        </w:rPr>
        <w:t>C</w:t>
      </w:r>
      <w:r w:rsidR="006131BF" w:rsidRPr="00C13DDE">
        <w:rPr>
          <w:rFonts w:ascii="Calibri Light" w:hAnsi="Calibri Light" w:cs="Calibri Light"/>
        </w:rPr>
        <w:t xml:space="preserve">harter expansion </w:t>
      </w:r>
      <w:r>
        <w:rPr>
          <w:rFonts w:ascii="Calibri Light" w:hAnsi="Calibri Light" w:cs="Calibri Light"/>
        </w:rPr>
        <w:t>approval</w:t>
      </w:r>
      <w:r w:rsidR="006131BF" w:rsidRPr="00C13DDE">
        <w:rPr>
          <w:rFonts w:ascii="Calibri Light" w:hAnsi="Calibri Light" w:cs="Calibri Light"/>
        </w:rPr>
        <w:t xml:space="preserve"> by State Charter School Board </w:t>
      </w:r>
    </w:p>
    <w:p w14:paraId="0FF690A4" w14:textId="5E3AC36D" w:rsidR="00C13DDE" w:rsidRDefault="0075343E" w:rsidP="00C13DDE">
      <w:pPr>
        <w:pStyle w:val="ListParagraph"/>
        <w:numPr>
          <w:ilvl w:val="0"/>
          <w:numId w:val="44"/>
        </w:numPr>
        <w:rPr>
          <w:rFonts w:ascii="Calibri Light" w:hAnsi="Calibri Light" w:cs="Calibri Light"/>
        </w:rPr>
      </w:pPr>
      <w:r>
        <w:rPr>
          <w:rFonts w:ascii="Calibri Light" w:hAnsi="Calibri Light" w:cs="Calibri Light"/>
        </w:rPr>
        <w:t>R</w:t>
      </w:r>
      <w:r w:rsidR="006131BF" w:rsidRPr="00C13DDE">
        <w:rPr>
          <w:rFonts w:ascii="Calibri Light" w:hAnsi="Calibri Light" w:cs="Calibri Light"/>
        </w:rPr>
        <w:t>eal estate due diligence must be completed to Hamlin’s satisfaction</w:t>
      </w:r>
    </w:p>
    <w:p w14:paraId="7D98BE11" w14:textId="1C418D0D" w:rsidR="00387B8C" w:rsidRDefault="0075343E" w:rsidP="00C13DDE">
      <w:pPr>
        <w:pStyle w:val="ListParagraph"/>
        <w:numPr>
          <w:ilvl w:val="0"/>
          <w:numId w:val="44"/>
        </w:numPr>
        <w:rPr>
          <w:rFonts w:ascii="Calibri Light" w:hAnsi="Calibri Light" w:cs="Calibri Light"/>
        </w:rPr>
      </w:pPr>
      <w:r>
        <w:rPr>
          <w:rFonts w:ascii="Calibri Light" w:hAnsi="Calibri Light" w:cs="Calibri Light"/>
        </w:rPr>
        <w:t>G</w:t>
      </w:r>
      <w:r w:rsidR="00387B8C">
        <w:rPr>
          <w:rFonts w:ascii="Calibri Light" w:hAnsi="Calibri Light" w:cs="Calibri Light"/>
        </w:rPr>
        <w:t>uaranteed price contract containing liquidated damages equal to daily debt service on the bonds and payment and performance bonds satisfactory to Hamlin are in place</w:t>
      </w:r>
    </w:p>
    <w:p w14:paraId="02A8B324" w14:textId="2FDE9F0D" w:rsidR="00C13DDE" w:rsidRDefault="0075343E" w:rsidP="00C13DDE">
      <w:pPr>
        <w:pStyle w:val="ListParagraph"/>
        <w:numPr>
          <w:ilvl w:val="0"/>
          <w:numId w:val="44"/>
        </w:numPr>
        <w:rPr>
          <w:rFonts w:ascii="Calibri Light" w:hAnsi="Calibri Light" w:cs="Calibri Light"/>
        </w:rPr>
      </w:pPr>
      <w:r>
        <w:rPr>
          <w:rFonts w:ascii="Calibri Light" w:hAnsi="Calibri Light" w:cs="Calibri Light"/>
        </w:rPr>
        <w:t>B</w:t>
      </w:r>
      <w:r w:rsidR="006131BF" w:rsidRPr="00C13DDE">
        <w:rPr>
          <w:rFonts w:ascii="Calibri Light" w:hAnsi="Calibri Light" w:cs="Calibri Light"/>
        </w:rPr>
        <w:t>usiness plan must demonstrate ability to repay debt acceptable to Hamlin</w:t>
      </w:r>
    </w:p>
    <w:p w14:paraId="4D1D4792" w14:textId="0A888C32" w:rsidR="00C13DDE" w:rsidRDefault="0075343E" w:rsidP="00C13DDE">
      <w:pPr>
        <w:pStyle w:val="ListParagraph"/>
        <w:numPr>
          <w:ilvl w:val="0"/>
          <w:numId w:val="44"/>
        </w:numPr>
        <w:rPr>
          <w:rFonts w:ascii="Calibri Light" w:hAnsi="Calibri Light" w:cs="Calibri Light"/>
        </w:rPr>
      </w:pPr>
      <w:r>
        <w:rPr>
          <w:rFonts w:ascii="Calibri Light" w:hAnsi="Calibri Light" w:cs="Calibri Light"/>
        </w:rPr>
        <w:t>N</w:t>
      </w:r>
      <w:r w:rsidR="006131BF" w:rsidRPr="00C13DDE">
        <w:rPr>
          <w:rFonts w:ascii="Calibri Light" w:hAnsi="Calibri Light" w:cs="Calibri Light"/>
        </w:rPr>
        <w:t xml:space="preserve">o event of default shall have occurred on the first draw </w:t>
      </w:r>
    </w:p>
    <w:p w14:paraId="41F0BD60" w14:textId="3B4E97BB" w:rsidR="00C13DDE" w:rsidRDefault="0075343E" w:rsidP="00C13DDE">
      <w:pPr>
        <w:pStyle w:val="ListParagraph"/>
        <w:numPr>
          <w:ilvl w:val="0"/>
          <w:numId w:val="44"/>
        </w:numPr>
        <w:rPr>
          <w:rFonts w:ascii="Calibri Light" w:hAnsi="Calibri Light" w:cs="Calibri Light"/>
        </w:rPr>
      </w:pPr>
      <w:r>
        <w:rPr>
          <w:rFonts w:ascii="Calibri Light" w:hAnsi="Calibri Light" w:cs="Calibri Light"/>
        </w:rPr>
        <w:t>A</w:t>
      </w:r>
      <w:r w:rsidR="006131BF" w:rsidRPr="00C13DDE">
        <w:rPr>
          <w:rFonts w:ascii="Calibri Light" w:hAnsi="Calibri Light" w:cs="Calibri Light"/>
        </w:rPr>
        <w:t>t least $200,000 of equity to be funded at the time of the second draw</w:t>
      </w:r>
      <w:r w:rsidR="00A32923">
        <w:rPr>
          <w:rFonts w:ascii="Calibri Light" w:hAnsi="Calibri Light" w:cs="Calibri Light"/>
        </w:rPr>
        <w:t xml:space="preserve"> </w:t>
      </w:r>
    </w:p>
    <w:p w14:paraId="5B97793D" w14:textId="511FBA66" w:rsidR="006131BF" w:rsidRPr="00C13DDE" w:rsidRDefault="0075343E" w:rsidP="00C13DDE">
      <w:pPr>
        <w:pStyle w:val="ListParagraph"/>
        <w:numPr>
          <w:ilvl w:val="0"/>
          <w:numId w:val="44"/>
        </w:numPr>
        <w:rPr>
          <w:rFonts w:ascii="Calibri Light" w:hAnsi="Calibri Light" w:cs="Calibri Light"/>
        </w:rPr>
      </w:pPr>
      <w:r>
        <w:rPr>
          <w:rFonts w:ascii="Calibri Light" w:hAnsi="Calibri Light" w:cs="Calibri Light"/>
        </w:rPr>
        <w:t>T</w:t>
      </w:r>
      <w:r w:rsidR="006131BF" w:rsidRPr="00C13DDE">
        <w:rPr>
          <w:rFonts w:ascii="Calibri Light" w:hAnsi="Calibri Light" w:cs="Calibri Light"/>
        </w:rPr>
        <w:t>otal debt per square foot can be no greater than $240</w:t>
      </w:r>
    </w:p>
    <w:p w14:paraId="3AB09C4B" w14:textId="77777777" w:rsidR="006131BF" w:rsidRDefault="006131BF" w:rsidP="00F91186">
      <w:pPr>
        <w:ind w:left="0"/>
        <w:rPr>
          <w:rFonts w:ascii="Calibri Light" w:hAnsi="Calibri Light" w:cs="Calibri Light"/>
          <w:sz w:val="22"/>
          <w:szCs w:val="22"/>
        </w:rPr>
      </w:pPr>
    </w:p>
    <w:p w14:paraId="50ADF1A7" w14:textId="6662D4E8" w:rsidR="006131BF" w:rsidRDefault="00480075" w:rsidP="00F91186">
      <w:pPr>
        <w:ind w:left="0"/>
        <w:rPr>
          <w:rFonts w:ascii="Calibri Light" w:hAnsi="Calibri Light" w:cs="Calibri Light"/>
          <w:sz w:val="22"/>
          <w:szCs w:val="22"/>
        </w:rPr>
      </w:pPr>
      <w:r>
        <w:rPr>
          <w:rFonts w:ascii="Calibri Light" w:hAnsi="Calibri Light" w:cs="Calibri Light"/>
          <w:sz w:val="22"/>
          <w:szCs w:val="22"/>
        </w:rPr>
        <w:t>Interest</w:t>
      </w:r>
      <w:r w:rsidR="003948D3" w:rsidRPr="003948D3">
        <w:rPr>
          <w:rFonts w:ascii="Calibri Light" w:hAnsi="Calibri Light" w:cs="Calibri Light"/>
          <w:sz w:val="22"/>
          <w:szCs w:val="22"/>
        </w:rPr>
        <w:t xml:space="preserve"> rates will be</w:t>
      </w:r>
      <w:r>
        <w:rPr>
          <w:rFonts w:ascii="Calibri Light" w:hAnsi="Calibri Light" w:cs="Calibri Light"/>
          <w:sz w:val="22"/>
          <w:szCs w:val="22"/>
        </w:rPr>
        <w:t xml:space="preserve"> determined on the following basis</w:t>
      </w:r>
      <w:r w:rsidR="003948D3">
        <w:rPr>
          <w:rFonts w:ascii="Calibri Light" w:hAnsi="Calibri Light" w:cs="Calibri Light"/>
          <w:sz w:val="22"/>
          <w:szCs w:val="22"/>
        </w:rPr>
        <w:t>: 315 basis points over 10-yr AAA MMD with a</w:t>
      </w:r>
      <w:r>
        <w:rPr>
          <w:rFonts w:ascii="Calibri Light" w:hAnsi="Calibri Light" w:cs="Calibri Light"/>
          <w:sz w:val="22"/>
          <w:szCs w:val="22"/>
        </w:rPr>
        <w:t>n interest rate</w:t>
      </w:r>
      <w:r w:rsidR="003948D3">
        <w:rPr>
          <w:rFonts w:ascii="Calibri Light" w:hAnsi="Calibri Light" w:cs="Calibri Light"/>
          <w:sz w:val="22"/>
          <w:szCs w:val="22"/>
        </w:rPr>
        <w:t xml:space="preserve"> floor of 5.25% for the first draw; and 350 basis points over 10-yr AAA MMD with an interest rate floor of 5.5% on the second draw. </w:t>
      </w:r>
      <w:r>
        <w:rPr>
          <w:rFonts w:ascii="Calibri Light" w:hAnsi="Calibri Light" w:cs="Calibri Light"/>
          <w:sz w:val="22"/>
          <w:szCs w:val="22"/>
        </w:rPr>
        <w:t>The interest rate of the first bonds will reset at the second draw. Currently the bonds would receive the interest rate floor. An increase in 10-yr AAA MMD over 86 basis points</w:t>
      </w:r>
      <w:r w:rsidR="00D618D6">
        <w:rPr>
          <w:rFonts w:ascii="Calibri Light" w:hAnsi="Calibri Light" w:cs="Calibri Light"/>
          <w:sz w:val="22"/>
          <w:szCs w:val="22"/>
        </w:rPr>
        <w:t xml:space="preserve"> </w:t>
      </w:r>
      <w:r w:rsidR="00CF3787">
        <w:rPr>
          <w:rFonts w:ascii="Calibri Light" w:hAnsi="Calibri Light" w:cs="Calibri Light"/>
          <w:sz w:val="22"/>
          <w:szCs w:val="22"/>
        </w:rPr>
        <w:t>above</w:t>
      </w:r>
      <w:r w:rsidR="009E3560">
        <w:rPr>
          <w:rFonts w:ascii="Calibri Light" w:hAnsi="Calibri Light" w:cs="Calibri Light"/>
          <w:sz w:val="22"/>
          <w:szCs w:val="22"/>
        </w:rPr>
        <w:t xml:space="preserve"> </w:t>
      </w:r>
      <w:r w:rsidR="00CF3787">
        <w:rPr>
          <w:rFonts w:ascii="Calibri Light" w:hAnsi="Calibri Light" w:cs="Calibri Light"/>
          <w:sz w:val="22"/>
          <w:szCs w:val="22"/>
        </w:rPr>
        <w:t>2.10%</w:t>
      </w:r>
      <w:r>
        <w:rPr>
          <w:rFonts w:ascii="Calibri Light" w:hAnsi="Calibri Light" w:cs="Calibri Light"/>
          <w:sz w:val="22"/>
          <w:szCs w:val="22"/>
        </w:rPr>
        <w:t xml:space="preserve"> would result in a higher reset rate than the rate </w:t>
      </w:r>
      <w:r w:rsidR="009E3560">
        <w:rPr>
          <w:rFonts w:ascii="Calibri Light" w:hAnsi="Calibri Light" w:cs="Calibri Light"/>
          <w:sz w:val="22"/>
          <w:szCs w:val="22"/>
        </w:rPr>
        <w:t>contemplated in the application</w:t>
      </w:r>
      <w:r>
        <w:rPr>
          <w:rFonts w:ascii="Calibri Light" w:hAnsi="Calibri Light" w:cs="Calibri Light"/>
          <w:sz w:val="22"/>
          <w:szCs w:val="22"/>
        </w:rPr>
        <w:t xml:space="preserve">. </w:t>
      </w:r>
      <w:r w:rsidR="00CF3787">
        <w:rPr>
          <w:rFonts w:ascii="Calibri Light" w:hAnsi="Calibri Light" w:cs="Calibri Light"/>
          <w:sz w:val="22"/>
          <w:szCs w:val="22"/>
        </w:rPr>
        <w:t xml:space="preserve">10-yr AAA MMD has averaged 2.08% since 2012 and 4.55% since 1982. </w:t>
      </w:r>
      <w:r w:rsidR="008B0076">
        <w:rPr>
          <w:rFonts w:ascii="Calibri Light" w:hAnsi="Calibri Light" w:cs="Calibri Light"/>
          <w:sz w:val="22"/>
          <w:szCs w:val="22"/>
        </w:rPr>
        <w:t xml:space="preserve">Tying the rate to MMD could lead to a conflict between the parameters approved by the Authority and the agreement </w:t>
      </w:r>
      <w:r w:rsidR="008B0076">
        <w:rPr>
          <w:rFonts w:ascii="Calibri Light" w:hAnsi="Calibri Light" w:cs="Calibri Light"/>
          <w:sz w:val="22"/>
          <w:szCs w:val="22"/>
        </w:rPr>
        <w:lastRenderedPageBreak/>
        <w:t xml:space="preserve">between the School and Hamlin. </w:t>
      </w:r>
      <w:r w:rsidR="006131BF">
        <w:rPr>
          <w:rFonts w:ascii="Calibri Light" w:hAnsi="Calibri Light" w:cs="Calibri Light"/>
          <w:sz w:val="22"/>
          <w:szCs w:val="22"/>
        </w:rPr>
        <w:t>The bonds will be callable at par beginning in year 5 after issuance of each draw. Any taxable portion will be calla</w:t>
      </w:r>
      <w:r w:rsidR="000453F4">
        <w:rPr>
          <w:rFonts w:ascii="Calibri Light" w:hAnsi="Calibri Light" w:cs="Calibri Light"/>
          <w:sz w:val="22"/>
          <w:szCs w:val="22"/>
        </w:rPr>
        <w:t>b</w:t>
      </w:r>
      <w:r w:rsidR="006131BF">
        <w:rPr>
          <w:rFonts w:ascii="Calibri Light" w:hAnsi="Calibri Light" w:cs="Calibri Light"/>
          <w:sz w:val="22"/>
          <w:szCs w:val="22"/>
        </w:rPr>
        <w:t xml:space="preserve">le anytime. </w:t>
      </w:r>
    </w:p>
    <w:p w14:paraId="7BC71EA7" w14:textId="20EFF15E" w:rsidR="000453F4" w:rsidRDefault="000453F4" w:rsidP="00F91186">
      <w:pPr>
        <w:ind w:left="0"/>
        <w:rPr>
          <w:rFonts w:ascii="Calibri Light" w:hAnsi="Calibri Light" w:cs="Calibri Light"/>
          <w:sz w:val="22"/>
          <w:szCs w:val="22"/>
        </w:rPr>
      </w:pPr>
    </w:p>
    <w:p w14:paraId="4B23A3D8" w14:textId="17FDE9F8" w:rsidR="00F45B21" w:rsidRDefault="000453F4" w:rsidP="00F91186">
      <w:pPr>
        <w:ind w:left="0"/>
        <w:rPr>
          <w:rFonts w:ascii="Calibri Light" w:hAnsi="Calibri Light" w:cs="Calibri Light"/>
          <w:sz w:val="22"/>
          <w:szCs w:val="22"/>
        </w:rPr>
      </w:pPr>
      <w:r>
        <w:rPr>
          <w:rFonts w:ascii="Calibri Light" w:hAnsi="Calibri Light" w:cs="Calibri Light"/>
          <w:sz w:val="22"/>
          <w:szCs w:val="22"/>
        </w:rPr>
        <w:t>The School has also agreed to the following covenants</w:t>
      </w:r>
      <w:r w:rsidR="00A32923">
        <w:rPr>
          <w:rFonts w:ascii="Calibri Light" w:hAnsi="Calibri Light" w:cs="Calibri Light"/>
          <w:sz w:val="22"/>
          <w:szCs w:val="22"/>
        </w:rPr>
        <w:t>, which would have to be in place when considering a second draw</w:t>
      </w:r>
      <w:r>
        <w:rPr>
          <w:rFonts w:ascii="Calibri Light" w:hAnsi="Calibri Light" w:cs="Calibri Light"/>
          <w:sz w:val="22"/>
          <w:szCs w:val="22"/>
        </w:rPr>
        <w:t xml:space="preserve">: </w:t>
      </w:r>
    </w:p>
    <w:p w14:paraId="5FE896ED" w14:textId="3B5337C6" w:rsidR="00F45B21" w:rsidRDefault="00331029" w:rsidP="00F45B21">
      <w:pPr>
        <w:pStyle w:val="ListParagraph"/>
        <w:numPr>
          <w:ilvl w:val="0"/>
          <w:numId w:val="45"/>
        </w:numPr>
        <w:rPr>
          <w:rFonts w:ascii="Calibri Light" w:hAnsi="Calibri Light" w:cs="Calibri Light"/>
        </w:rPr>
      </w:pPr>
      <w:r>
        <w:rPr>
          <w:rFonts w:ascii="Calibri Light" w:hAnsi="Calibri Light" w:cs="Calibri Light"/>
        </w:rPr>
        <w:t>M</w:t>
      </w:r>
      <w:r w:rsidR="000453F4" w:rsidRPr="00F45B21">
        <w:rPr>
          <w:rFonts w:ascii="Calibri Light" w:hAnsi="Calibri Light" w:cs="Calibri Light"/>
        </w:rPr>
        <w:t xml:space="preserve">aintain 60 days cash on hand; </w:t>
      </w:r>
    </w:p>
    <w:p w14:paraId="2A5D7683" w14:textId="56FE0F38" w:rsidR="00F45B21" w:rsidRDefault="00331029" w:rsidP="00F45B21">
      <w:pPr>
        <w:pStyle w:val="ListParagraph"/>
        <w:numPr>
          <w:ilvl w:val="0"/>
          <w:numId w:val="45"/>
        </w:numPr>
        <w:rPr>
          <w:rFonts w:ascii="Calibri Light" w:hAnsi="Calibri Light" w:cs="Calibri Light"/>
        </w:rPr>
      </w:pPr>
      <w:r>
        <w:rPr>
          <w:rFonts w:ascii="Calibri Light" w:hAnsi="Calibri Light" w:cs="Calibri Light"/>
        </w:rPr>
        <w:t>M</w:t>
      </w:r>
      <w:r w:rsidR="000453F4" w:rsidRPr="00F45B21">
        <w:rPr>
          <w:rFonts w:ascii="Calibri Light" w:hAnsi="Calibri Light" w:cs="Calibri Light"/>
        </w:rPr>
        <w:t xml:space="preserve">aintain 1.1x debt service coverage; </w:t>
      </w:r>
    </w:p>
    <w:p w14:paraId="35A41431" w14:textId="2A6F2B06" w:rsidR="00F45B21" w:rsidRDefault="00331029" w:rsidP="00F45B21">
      <w:pPr>
        <w:pStyle w:val="ListParagraph"/>
        <w:numPr>
          <w:ilvl w:val="0"/>
          <w:numId w:val="45"/>
        </w:numPr>
        <w:rPr>
          <w:rFonts w:ascii="Calibri Light" w:hAnsi="Calibri Light" w:cs="Calibri Light"/>
        </w:rPr>
      </w:pPr>
      <w:r>
        <w:rPr>
          <w:rFonts w:ascii="Calibri Light" w:hAnsi="Calibri Light" w:cs="Calibri Light"/>
        </w:rPr>
        <w:t>M</w:t>
      </w:r>
      <w:r w:rsidR="000453F4" w:rsidRPr="00F45B21">
        <w:rPr>
          <w:rFonts w:ascii="Calibri Light" w:hAnsi="Calibri Light" w:cs="Calibri Light"/>
        </w:rPr>
        <w:t>aint</w:t>
      </w:r>
      <w:r w:rsidR="00F45B21">
        <w:rPr>
          <w:rFonts w:ascii="Calibri Light" w:hAnsi="Calibri Light" w:cs="Calibri Light"/>
        </w:rPr>
        <w:t>ain</w:t>
      </w:r>
      <w:r w:rsidR="000453F4" w:rsidRPr="00F45B21">
        <w:rPr>
          <w:rFonts w:ascii="Calibri Light" w:hAnsi="Calibri Light" w:cs="Calibri Light"/>
        </w:rPr>
        <w:t xml:space="preserve"> a $200,000 repair and replacement fund; </w:t>
      </w:r>
    </w:p>
    <w:p w14:paraId="2E7DE787" w14:textId="77777777" w:rsidR="00F45B21" w:rsidRDefault="000453F4" w:rsidP="00F45B21">
      <w:pPr>
        <w:pStyle w:val="ListParagraph"/>
        <w:numPr>
          <w:ilvl w:val="0"/>
          <w:numId w:val="45"/>
        </w:numPr>
        <w:rPr>
          <w:rFonts w:ascii="Calibri Light" w:hAnsi="Calibri Light" w:cs="Calibri Light"/>
        </w:rPr>
      </w:pPr>
      <w:r w:rsidRPr="00F45B21">
        <w:rPr>
          <w:rFonts w:ascii="Calibri Light" w:hAnsi="Calibri Light" w:cs="Calibri Light"/>
        </w:rPr>
        <w:t xml:space="preserve">1.2x historical and 1.3x pro-forma additional bonds test; </w:t>
      </w:r>
    </w:p>
    <w:p w14:paraId="21A059C6" w14:textId="70E4E7E2" w:rsidR="00F45B21" w:rsidRDefault="00331029" w:rsidP="00F45B21">
      <w:pPr>
        <w:pStyle w:val="ListParagraph"/>
        <w:numPr>
          <w:ilvl w:val="0"/>
          <w:numId w:val="45"/>
        </w:numPr>
        <w:rPr>
          <w:rFonts w:ascii="Calibri Light" w:hAnsi="Calibri Light" w:cs="Calibri Light"/>
        </w:rPr>
      </w:pPr>
      <w:r>
        <w:rPr>
          <w:rFonts w:ascii="Calibri Light" w:hAnsi="Calibri Light" w:cs="Calibri Light"/>
        </w:rPr>
        <w:t>M</w:t>
      </w:r>
      <w:r w:rsidR="000453F4" w:rsidRPr="00F45B21">
        <w:rPr>
          <w:rFonts w:ascii="Calibri Light" w:hAnsi="Calibri Light" w:cs="Calibri Light"/>
        </w:rPr>
        <w:t>aint</w:t>
      </w:r>
      <w:r w:rsidR="00F45B21">
        <w:rPr>
          <w:rFonts w:ascii="Calibri Light" w:hAnsi="Calibri Light" w:cs="Calibri Light"/>
        </w:rPr>
        <w:t>ain</w:t>
      </w:r>
      <w:r w:rsidR="000453F4" w:rsidRPr="00F45B21">
        <w:rPr>
          <w:rFonts w:ascii="Calibri Light" w:hAnsi="Calibri Light" w:cs="Calibri Light"/>
        </w:rPr>
        <w:t xml:space="preserve"> charter</w:t>
      </w:r>
      <w:r w:rsidR="00F45B21">
        <w:rPr>
          <w:rFonts w:ascii="Calibri Light" w:hAnsi="Calibri Light" w:cs="Calibri Light"/>
        </w:rPr>
        <w:t xml:space="preserve"> in good standing</w:t>
      </w:r>
      <w:r w:rsidR="000453F4" w:rsidRPr="00F45B21">
        <w:rPr>
          <w:rFonts w:ascii="Calibri Light" w:hAnsi="Calibri Light" w:cs="Calibri Light"/>
        </w:rPr>
        <w:t xml:space="preserve">; </w:t>
      </w:r>
    </w:p>
    <w:p w14:paraId="769CC444" w14:textId="6BED005B" w:rsidR="00F45B21" w:rsidRDefault="00331029" w:rsidP="00F45B21">
      <w:pPr>
        <w:pStyle w:val="ListParagraph"/>
        <w:numPr>
          <w:ilvl w:val="0"/>
          <w:numId w:val="45"/>
        </w:numPr>
        <w:rPr>
          <w:rFonts w:ascii="Calibri Light" w:hAnsi="Calibri Light" w:cs="Calibri Light"/>
        </w:rPr>
      </w:pPr>
      <w:r>
        <w:rPr>
          <w:rFonts w:ascii="Calibri Light" w:hAnsi="Calibri Light" w:cs="Calibri Light"/>
        </w:rPr>
        <w:t>I</w:t>
      </w:r>
      <w:r w:rsidR="000453F4" w:rsidRPr="00F45B21">
        <w:rPr>
          <w:rFonts w:ascii="Calibri Light" w:hAnsi="Calibri Light" w:cs="Calibri Light"/>
        </w:rPr>
        <w:t xml:space="preserve">nsurance coverage at levels requested by Hamlin; </w:t>
      </w:r>
    </w:p>
    <w:p w14:paraId="7A4CEF11" w14:textId="1BA6CEB6" w:rsidR="00F45B21" w:rsidRDefault="00331029" w:rsidP="00F45B21">
      <w:pPr>
        <w:pStyle w:val="ListParagraph"/>
        <w:numPr>
          <w:ilvl w:val="0"/>
          <w:numId w:val="45"/>
        </w:numPr>
        <w:rPr>
          <w:rFonts w:ascii="Calibri Light" w:hAnsi="Calibri Light" w:cs="Calibri Light"/>
        </w:rPr>
      </w:pPr>
      <w:r>
        <w:rPr>
          <w:rFonts w:ascii="Calibri Light" w:hAnsi="Calibri Light" w:cs="Calibri Light"/>
        </w:rPr>
        <w:t>V</w:t>
      </w:r>
      <w:r w:rsidR="000453F4" w:rsidRPr="00F45B21">
        <w:rPr>
          <w:rFonts w:ascii="Calibri Light" w:hAnsi="Calibri Light" w:cs="Calibri Light"/>
        </w:rPr>
        <w:t>arious financial and administrative reports are to be provided yearly and quarterly;</w:t>
      </w:r>
      <w:r w:rsidR="00B91ADC" w:rsidRPr="00F45B21">
        <w:rPr>
          <w:rFonts w:ascii="Calibri Light" w:hAnsi="Calibri Light" w:cs="Calibri Light"/>
        </w:rPr>
        <w:t xml:space="preserve"> </w:t>
      </w:r>
    </w:p>
    <w:p w14:paraId="00E3B638" w14:textId="38D98B63" w:rsidR="00F45B21" w:rsidRDefault="000453F4" w:rsidP="00F45B21">
      <w:pPr>
        <w:pStyle w:val="ListParagraph"/>
        <w:numPr>
          <w:ilvl w:val="0"/>
          <w:numId w:val="45"/>
        </w:numPr>
        <w:rPr>
          <w:rFonts w:ascii="Calibri Light" w:hAnsi="Calibri Light" w:cs="Calibri Light"/>
        </w:rPr>
      </w:pPr>
      <w:r w:rsidRPr="00F45B21">
        <w:rPr>
          <w:rFonts w:ascii="Calibri Light" w:hAnsi="Calibri Light" w:cs="Calibri Light"/>
        </w:rPr>
        <w:t>School shall provide any monthly financial statements when requested by Hamlin</w:t>
      </w:r>
      <w:r w:rsidR="00B91ADC" w:rsidRPr="00F45B21">
        <w:rPr>
          <w:rFonts w:ascii="Calibri Light" w:hAnsi="Calibri Light" w:cs="Calibri Light"/>
        </w:rPr>
        <w:t xml:space="preserve">; and </w:t>
      </w:r>
    </w:p>
    <w:p w14:paraId="300B7100" w14:textId="50FC7A11" w:rsidR="000453F4" w:rsidRPr="00F45B21" w:rsidRDefault="00B91ADC" w:rsidP="00F45B21">
      <w:pPr>
        <w:pStyle w:val="ListParagraph"/>
        <w:numPr>
          <w:ilvl w:val="0"/>
          <w:numId w:val="45"/>
        </w:numPr>
        <w:rPr>
          <w:rFonts w:ascii="Calibri Light" w:hAnsi="Calibri Light" w:cs="Calibri Light"/>
        </w:rPr>
      </w:pPr>
      <w:r w:rsidRPr="00F45B21">
        <w:rPr>
          <w:rFonts w:ascii="Calibri Light" w:hAnsi="Calibri Light" w:cs="Calibri Light"/>
        </w:rPr>
        <w:t>Hamlin can require the School apply for a rating at their own expense.</w:t>
      </w:r>
    </w:p>
    <w:p w14:paraId="237E7D16" w14:textId="77777777" w:rsidR="002302E8" w:rsidRPr="00514564" w:rsidRDefault="002302E8" w:rsidP="002302E8">
      <w:pPr>
        <w:ind w:left="0"/>
        <w:rPr>
          <w:rFonts w:ascii="Calibri Light" w:hAnsi="Calibri Light" w:cs="Calibri Light"/>
          <w:sz w:val="22"/>
          <w:szCs w:val="22"/>
        </w:rPr>
      </w:pPr>
    </w:p>
    <w:p w14:paraId="1E015E6E" w14:textId="03058280" w:rsidR="00474E90" w:rsidRDefault="002302E8" w:rsidP="002302E8">
      <w:pPr>
        <w:ind w:left="0"/>
        <w:rPr>
          <w:rFonts w:ascii="Calibri Light" w:hAnsi="Calibri Light" w:cs="Calibri Light"/>
          <w:sz w:val="22"/>
          <w:szCs w:val="22"/>
        </w:rPr>
      </w:pPr>
      <w:r w:rsidRPr="00514564">
        <w:rPr>
          <w:rFonts w:ascii="Calibri Light" w:hAnsi="Calibri Light" w:cs="Calibri Light"/>
          <w:sz w:val="22"/>
          <w:szCs w:val="22"/>
        </w:rPr>
        <w:t xml:space="preserve">The bonds are secured by an assignment and secured interest in the revenues of </w:t>
      </w:r>
      <w:r w:rsidR="007306C9">
        <w:rPr>
          <w:rFonts w:ascii="Calibri Light" w:hAnsi="Calibri Light" w:cs="Calibri Light"/>
          <w:sz w:val="22"/>
          <w:szCs w:val="22"/>
        </w:rPr>
        <w:t>the School</w:t>
      </w:r>
      <w:r w:rsidRPr="00514564">
        <w:rPr>
          <w:rFonts w:ascii="Calibri Light" w:hAnsi="Calibri Light" w:cs="Calibri Light"/>
          <w:sz w:val="22"/>
          <w:szCs w:val="22"/>
        </w:rPr>
        <w:t xml:space="preserve"> and trust accounts, and a security interest and pledge of the deed of trust in the land and building located at:</w:t>
      </w:r>
    </w:p>
    <w:p w14:paraId="056C0CD8" w14:textId="77777777" w:rsidR="00A32923" w:rsidRDefault="00A32923" w:rsidP="002302E8">
      <w:pPr>
        <w:ind w:left="0"/>
        <w:rPr>
          <w:rFonts w:ascii="Calibri Light" w:hAnsi="Calibri Light" w:cs="Calibri Light"/>
          <w:sz w:val="22"/>
          <w:szCs w:val="22"/>
        </w:rPr>
      </w:pPr>
    </w:p>
    <w:p w14:paraId="7DA8F5AA" w14:textId="1D1C96A4" w:rsidR="00474E90" w:rsidRPr="00474E90" w:rsidRDefault="00474E90" w:rsidP="00474E90">
      <w:pPr>
        <w:pStyle w:val="ListParagraph"/>
        <w:numPr>
          <w:ilvl w:val="0"/>
          <w:numId w:val="43"/>
        </w:numPr>
        <w:rPr>
          <w:rFonts w:ascii="Calibri Light" w:hAnsi="Calibri Light" w:cs="Calibri Light"/>
        </w:rPr>
      </w:pPr>
      <w:r>
        <w:rPr>
          <w:rFonts w:ascii="Calibri Light" w:hAnsi="Calibri Light" w:cs="Calibri Light"/>
        </w:rPr>
        <w:t>980 South Bending River Road, Salt Lake City, Utah 84104</w:t>
      </w:r>
    </w:p>
    <w:p w14:paraId="0B4813AD" w14:textId="77777777" w:rsidR="008C63FF" w:rsidRPr="00514564" w:rsidRDefault="008C63FF" w:rsidP="009E4199">
      <w:pPr>
        <w:ind w:left="0"/>
        <w:rPr>
          <w:rFonts w:ascii="Calibri Light" w:hAnsi="Calibri Light" w:cs="Calibri Light"/>
          <w:sz w:val="22"/>
          <w:szCs w:val="22"/>
        </w:rPr>
      </w:pPr>
    </w:p>
    <w:p w14:paraId="67279D93" w14:textId="7B4C0C0D" w:rsidR="006509E8" w:rsidRPr="00F760B8" w:rsidRDefault="006509E8" w:rsidP="009F2E86">
      <w:pPr>
        <w:ind w:left="0"/>
        <w:rPr>
          <w:rFonts w:ascii="Calibri Light" w:hAnsi="Calibri Light" w:cs="Calibri Light"/>
          <w:b/>
          <w:sz w:val="22"/>
          <w:szCs w:val="22"/>
        </w:rPr>
      </w:pPr>
      <w:r w:rsidRPr="00F760B8">
        <w:rPr>
          <w:rFonts w:ascii="Calibri Light" w:hAnsi="Calibri Light" w:cs="Calibri Light"/>
          <w:b/>
          <w:sz w:val="22"/>
          <w:szCs w:val="22"/>
        </w:rPr>
        <w:t>Financial Performance</w:t>
      </w:r>
    </w:p>
    <w:p w14:paraId="75D50669" w14:textId="77777777" w:rsidR="00117E52" w:rsidRPr="00514564" w:rsidRDefault="00117E52" w:rsidP="00117E52">
      <w:pPr>
        <w:ind w:left="0"/>
        <w:rPr>
          <w:rFonts w:ascii="Calibri Light" w:hAnsi="Calibri Light" w:cs="Calibri Light"/>
          <w:sz w:val="22"/>
          <w:szCs w:val="22"/>
          <w:highlight w:val="yellow"/>
        </w:rPr>
      </w:pPr>
    </w:p>
    <w:p w14:paraId="2167F295" w14:textId="369F1211" w:rsidR="0097167E" w:rsidRPr="00926753" w:rsidRDefault="0097167E" w:rsidP="00474E90">
      <w:pPr>
        <w:ind w:left="0"/>
        <w:rPr>
          <w:rFonts w:ascii="Calibri Light" w:hAnsi="Calibri Light" w:cs="Calibri Light"/>
          <w:b/>
          <w:sz w:val="22"/>
        </w:rPr>
      </w:pPr>
      <w:r w:rsidRPr="00926753">
        <w:rPr>
          <w:rFonts w:ascii="Calibri Light" w:hAnsi="Calibri Light" w:cs="Calibri Light"/>
          <w:b/>
          <w:sz w:val="22"/>
        </w:rPr>
        <w:t>Summary</w:t>
      </w:r>
      <w:r w:rsidR="00474E90" w:rsidRPr="00926753">
        <w:rPr>
          <w:rFonts w:ascii="Calibri Light" w:hAnsi="Calibri Light" w:cs="Calibri Light"/>
          <w:b/>
          <w:sz w:val="22"/>
        </w:rPr>
        <w:t>:</w:t>
      </w:r>
    </w:p>
    <w:p w14:paraId="0863ED93" w14:textId="634BB4F4" w:rsidR="006509E8" w:rsidRPr="00174E74" w:rsidRDefault="001E78EE" w:rsidP="00176B5B">
      <w:pPr>
        <w:ind w:left="0"/>
        <w:rPr>
          <w:rFonts w:asciiTheme="minorHAnsi" w:hAnsiTheme="minorHAnsi" w:cstheme="minorHAnsi"/>
          <w:sz w:val="22"/>
          <w:szCs w:val="22"/>
        </w:rPr>
      </w:pPr>
      <w:r w:rsidRPr="00D10434">
        <w:rPr>
          <w:rFonts w:ascii="Calibri Light" w:hAnsi="Calibri Light" w:cs="Calibri Light"/>
          <w:sz w:val="22"/>
          <w:szCs w:val="22"/>
        </w:rPr>
        <w:t xml:space="preserve">Cash on </w:t>
      </w:r>
      <w:r w:rsidRPr="004633AC">
        <w:rPr>
          <w:rFonts w:ascii="Calibri Light" w:hAnsi="Calibri Light" w:cs="Calibri Light"/>
          <w:sz w:val="22"/>
          <w:szCs w:val="22"/>
        </w:rPr>
        <w:t xml:space="preserve">hand </w:t>
      </w:r>
      <w:r w:rsidR="00A54595" w:rsidRPr="004633AC">
        <w:rPr>
          <w:rFonts w:ascii="Calibri Light" w:hAnsi="Calibri Light" w:cs="Calibri Light"/>
          <w:sz w:val="22"/>
          <w:szCs w:val="22"/>
        </w:rPr>
        <w:t xml:space="preserve">is </w:t>
      </w:r>
      <w:r w:rsidR="007A5291" w:rsidRPr="004633AC">
        <w:rPr>
          <w:rFonts w:ascii="Calibri Light" w:hAnsi="Calibri Light" w:cs="Calibri Light"/>
          <w:sz w:val="22"/>
          <w:szCs w:val="22"/>
        </w:rPr>
        <w:t xml:space="preserve">above Board </w:t>
      </w:r>
      <w:r w:rsidR="004633AC" w:rsidRPr="004633AC">
        <w:rPr>
          <w:rFonts w:ascii="Calibri Light" w:hAnsi="Calibri Light" w:cs="Calibri Light"/>
          <w:sz w:val="22"/>
          <w:szCs w:val="22"/>
        </w:rPr>
        <w:t>standard</w:t>
      </w:r>
      <w:r w:rsidR="007A5291" w:rsidRPr="004633AC">
        <w:rPr>
          <w:rFonts w:ascii="Calibri Light" w:hAnsi="Calibri Light" w:cs="Calibri Light"/>
          <w:sz w:val="22"/>
          <w:szCs w:val="22"/>
        </w:rPr>
        <w:t xml:space="preserve">s </w:t>
      </w:r>
      <w:r w:rsidR="00474E90" w:rsidRPr="004633AC">
        <w:rPr>
          <w:rFonts w:ascii="Calibri Light" w:hAnsi="Calibri Light" w:cs="Calibri Light"/>
          <w:sz w:val="22"/>
          <w:szCs w:val="22"/>
        </w:rPr>
        <w:t xml:space="preserve">each year </w:t>
      </w:r>
      <w:r w:rsidR="004633AC" w:rsidRPr="004633AC">
        <w:rPr>
          <w:rFonts w:ascii="Calibri Light" w:hAnsi="Calibri Light" w:cs="Calibri Light"/>
          <w:sz w:val="22"/>
          <w:szCs w:val="22"/>
        </w:rPr>
        <w:t>for which we have data</w:t>
      </w:r>
      <w:r w:rsidR="00E94E96">
        <w:rPr>
          <w:rFonts w:ascii="Calibri Light" w:hAnsi="Calibri Light" w:cs="Calibri Light"/>
          <w:sz w:val="22"/>
          <w:szCs w:val="22"/>
        </w:rPr>
        <w:t xml:space="preserve"> (2017 and 2018)</w:t>
      </w:r>
      <w:r w:rsidR="00884746" w:rsidRPr="004633AC">
        <w:rPr>
          <w:rFonts w:ascii="Calibri Light" w:hAnsi="Calibri Light" w:cs="Calibri Light"/>
          <w:sz w:val="22"/>
          <w:szCs w:val="22"/>
        </w:rPr>
        <w:t xml:space="preserve">.  </w:t>
      </w:r>
      <w:r w:rsidR="009D4E87" w:rsidRPr="004633AC">
        <w:rPr>
          <w:rFonts w:ascii="Calibri Light" w:hAnsi="Calibri Light" w:cs="Calibri Light"/>
          <w:sz w:val="22"/>
          <w:szCs w:val="22"/>
        </w:rPr>
        <w:t>The</w:t>
      </w:r>
      <w:r w:rsidR="009D4E87">
        <w:rPr>
          <w:rFonts w:ascii="Calibri Light" w:hAnsi="Calibri Light" w:cs="Calibri Light"/>
          <w:sz w:val="22"/>
          <w:szCs w:val="22"/>
        </w:rPr>
        <w:t xml:space="preserve"> </w:t>
      </w:r>
      <w:r w:rsidR="0097167E">
        <w:rPr>
          <w:rFonts w:ascii="Calibri Light" w:hAnsi="Calibri Light" w:cs="Calibri Light"/>
          <w:sz w:val="22"/>
          <w:szCs w:val="22"/>
        </w:rPr>
        <w:t xml:space="preserve">general </w:t>
      </w:r>
      <w:r w:rsidR="009D4E87">
        <w:rPr>
          <w:rFonts w:ascii="Calibri Light" w:hAnsi="Calibri Light" w:cs="Calibri Light"/>
          <w:sz w:val="22"/>
          <w:szCs w:val="22"/>
        </w:rPr>
        <w:t>fund</w:t>
      </w:r>
      <w:r w:rsidRPr="00514564">
        <w:rPr>
          <w:rFonts w:ascii="Calibri Light" w:hAnsi="Calibri Light" w:cs="Calibri Light"/>
          <w:sz w:val="22"/>
          <w:szCs w:val="22"/>
        </w:rPr>
        <w:t xml:space="preserve"> balance </w:t>
      </w:r>
      <w:r w:rsidR="003A0F89" w:rsidRPr="004633AC">
        <w:rPr>
          <w:rFonts w:ascii="Calibri Light" w:hAnsi="Calibri Light" w:cs="Calibri Light"/>
          <w:sz w:val="22"/>
          <w:szCs w:val="22"/>
        </w:rPr>
        <w:t>is greater than</w:t>
      </w:r>
      <w:r w:rsidR="00884746" w:rsidRPr="00D10434">
        <w:rPr>
          <w:rFonts w:ascii="Calibri Light" w:hAnsi="Calibri Light" w:cs="Calibri Light"/>
          <w:sz w:val="22"/>
          <w:szCs w:val="22"/>
        </w:rPr>
        <w:t xml:space="preserve"> 1</w:t>
      </w:r>
      <w:r w:rsidR="0097167E">
        <w:rPr>
          <w:rFonts w:ascii="Calibri Light" w:hAnsi="Calibri Light" w:cs="Calibri Light"/>
          <w:sz w:val="22"/>
          <w:szCs w:val="22"/>
        </w:rPr>
        <w:t>5</w:t>
      </w:r>
      <w:r w:rsidR="00884746" w:rsidRPr="00D10434">
        <w:rPr>
          <w:rFonts w:ascii="Calibri Light" w:hAnsi="Calibri Light" w:cs="Calibri Light"/>
          <w:sz w:val="22"/>
          <w:szCs w:val="22"/>
        </w:rPr>
        <w:t>%</w:t>
      </w:r>
      <w:r w:rsidR="003A0F89">
        <w:rPr>
          <w:rFonts w:ascii="Calibri Light" w:hAnsi="Calibri Light" w:cs="Calibri Light"/>
          <w:sz w:val="22"/>
          <w:szCs w:val="22"/>
        </w:rPr>
        <w:t xml:space="preserve"> of the following year’s operating expenses</w:t>
      </w:r>
      <w:r w:rsidR="00323E8E">
        <w:rPr>
          <w:rFonts w:ascii="Calibri Light" w:hAnsi="Calibri Light" w:cs="Calibri Light"/>
          <w:sz w:val="22"/>
          <w:szCs w:val="22"/>
        </w:rPr>
        <w:t xml:space="preserve"> as of the last audited fiscal year</w:t>
      </w:r>
      <w:r w:rsidRPr="00514564">
        <w:rPr>
          <w:rFonts w:ascii="Calibri Light" w:hAnsi="Calibri Light" w:cs="Calibri Light"/>
          <w:sz w:val="22"/>
          <w:szCs w:val="22"/>
        </w:rPr>
        <w:t>.</w:t>
      </w:r>
      <w:r w:rsidR="0097167E">
        <w:rPr>
          <w:rFonts w:ascii="Calibri Light" w:hAnsi="Calibri Light" w:cs="Calibri Light"/>
          <w:sz w:val="22"/>
          <w:szCs w:val="22"/>
        </w:rPr>
        <w:t xml:space="preserve"> The </w:t>
      </w:r>
      <w:r w:rsidR="004633AC">
        <w:rPr>
          <w:rFonts w:ascii="Calibri Light" w:hAnsi="Calibri Light" w:cs="Calibri Light"/>
          <w:sz w:val="22"/>
          <w:szCs w:val="22"/>
        </w:rPr>
        <w:t xml:space="preserve">pro-forma </w:t>
      </w:r>
      <w:r w:rsidR="0097167E">
        <w:rPr>
          <w:rFonts w:ascii="Calibri Light" w:hAnsi="Calibri Light" w:cs="Calibri Light"/>
          <w:sz w:val="22"/>
          <w:szCs w:val="22"/>
        </w:rPr>
        <w:t xml:space="preserve">debt-service coverage </w:t>
      </w:r>
      <w:r w:rsidR="0097167E" w:rsidRPr="004633AC">
        <w:rPr>
          <w:rFonts w:ascii="Calibri Light" w:hAnsi="Calibri Light" w:cs="Calibri Light"/>
          <w:sz w:val="22"/>
          <w:szCs w:val="22"/>
        </w:rPr>
        <w:t>ratio is above</w:t>
      </w:r>
      <w:r w:rsidR="0097167E">
        <w:rPr>
          <w:rFonts w:ascii="Calibri Light" w:hAnsi="Calibri Light" w:cs="Calibri Light"/>
          <w:sz w:val="22"/>
          <w:szCs w:val="22"/>
        </w:rPr>
        <w:t xml:space="preserve"> 1.1x. The working capital reserve</w:t>
      </w:r>
      <w:r w:rsidR="006E5B6A">
        <w:rPr>
          <w:rFonts w:ascii="Calibri Light" w:hAnsi="Calibri Light" w:cs="Calibri Light"/>
          <w:sz w:val="22"/>
          <w:szCs w:val="22"/>
        </w:rPr>
        <w:t xml:space="preserve"> </w:t>
      </w:r>
      <w:r w:rsidR="0097167E" w:rsidRPr="00174E74">
        <w:rPr>
          <w:rFonts w:ascii="Calibri Light" w:hAnsi="Calibri Light" w:cs="Calibri Light"/>
          <w:sz w:val="22"/>
          <w:szCs w:val="22"/>
        </w:rPr>
        <w:t>exceeds 3%</w:t>
      </w:r>
      <w:r w:rsidR="00926753" w:rsidRPr="00174E74">
        <w:rPr>
          <w:rFonts w:ascii="Calibri Light" w:hAnsi="Calibri Light" w:cs="Calibri Light"/>
          <w:sz w:val="22"/>
          <w:szCs w:val="22"/>
        </w:rPr>
        <w:t xml:space="preserve">. </w:t>
      </w:r>
      <w:r w:rsidR="008831CB" w:rsidRPr="00174E74">
        <w:rPr>
          <w:rFonts w:ascii="Calibri Light" w:hAnsi="Calibri Light" w:cs="Calibri Light"/>
          <w:sz w:val="22"/>
          <w:szCs w:val="22"/>
        </w:rPr>
        <w:t>P</w:t>
      </w:r>
      <w:r w:rsidR="00211CDE" w:rsidRPr="00174E74">
        <w:rPr>
          <w:rFonts w:ascii="Calibri Light" w:hAnsi="Calibri Light" w:cs="Calibri Light"/>
          <w:sz w:val="22"/>
          <w:szCs w:val="22"/>
        </w:rPr>
        <w:t xml:space="preserve">rojections for 2024 were requested </w:t>
      </w:r>
      <w:r w:rsidR="00C715E3" w:rsidRPr="00174E74">
        <w:rPr>
          <w:rFonts w:ascii="Calibri Light" w:hAnsi="Calibri Light" w:cs="Calibri Light"/>
          <w:sz w:val="22"/>
          <w:szCs w:val="22"/>
        </w:rPr>
        <w:t xml:space="preserve">on </w:t>
      </w:r>
      <w:r w:rsidR="00211CDE" w:rsidRPr="00174E74">
        <w:rPr>
          <w:rFonts w:ascii="Calibri Light" w:hAnsi="Calibri Light" w:cs="Calibri Light"/>
          <w:sz w:val="22"/>
          <w:szCs w:val="22"/>
        </w:rPr>
        <w:t xml:space="preserve">7/15/19 but as of yet have not been provided. </w:t>
      </w:r>
      <w:r w:rsidR="00863720" w:rsidRPr="00174E74">
        <w:rPr>
          <w:rFonts w:ascii="Calibri Light" w:hAnsi="Calibri Light" w:cs="Calibri Light"/>
          <w:sz w:val="22"/>
          <w:szCs w:val="22"/>
        </w:rPr>
        <w:t>We have projections through 2023.</w:t>
      </w:r>
    </w:p>
    <w:p w14:paraId="7C9DC497" w14:textId="77777777" w:rsidR="006509E8" w:rsidRPr="00174E74" w:rsidRDefault="006509E8" w:rsidP="00AC29A3">
      <w:pPr>
        <w:ind w:left="360" w:hanging="360"/>
        <w:rPr>
          <w:rFonts w:ascii="Calibri Light" w:hAnsi="Calibri Light" w:cs="Calibri Light"/>
          <w:sz w:val="22"/>
          <w:szCs w:val="22"/>
        </w:rPr>
      </w:pPr>
    </w:p>
    <w:p w14:paraId="7CA83C5F" w14:textId="682DD3B6" w:rsidR="00B11E46" w:rsidRPr="00B11E46" w:rsidRDefault="00910043" w:rsidP="00B11E46">
      <w:pPr>
        <w:numPr>
          <w:ilvl w:val="0"/>
          <w:numId w:val="37"/>
        </w:numPr>
        <w:rPr>
          <w:rFonts w:ascii="Calibri Light" w:hAnsi="Calibri Light" w:cs="Calibri Light"/>
          <w:sz w:val="22"/>
          <w:szCs w:val="22"/>
        </w:rPr>
      </w:pPr>
      <w:r>
        <w:rPr>
          <w:rFonts w:ascii="Calibri Light" w:hAnsi="Calibri Light" w:cs="Calibri Light"/>
          <w:sz w:val="22"/>
          <w:szCs w:val="22"/>
        </w:rPr>
        <w:t>Financial forecast</w:t>
      </w:r>
      <w:r w:rsidR="00634F13">
        <w:rPr>
          <w:rFonts w:ascii="Calibri Light" w:hAnsi="Calibri Light" w:cs="Calibri Light"/>
          <w:sz w:val="22"/>
          <w:szCs w:val="22"/>
        </w:rPr>
        <w:t>s</w:t>
      </w:r>
      <w:r w:rsidR="006509E8" w:rsidRPr="00514564">
        <w:rPr>
          <w:rFonts w:ascii="Calibri Light" w:hAnsi="Calibri Light" w:cs="Calibri Light"/>
          <w:sz w:val="22"/>
          <w:szCs w:val="22"/>
        </w:rPr>
        <w:t xml:space="preserve"> used by the </w:t>
      </w:r>
      <w:r w:rsidR="00E60D47" w:rsidRPr="00514564">
        <w:rPr>
          <w:rFonts w:ascii="Calibri Light" w:hAnsi="Calibri Light" w:cs="Calibri Light"/>
          <w:sz w:val="22"/>
          <w:szCs w:val="22"/>
        </w:rPr>
        <w:t>School</w:t>
      </w:r>
      <w:r w:rsidR="00863720">
        <w:rPr>
          <w:rFonts w:ascii="Calibri Light" w:hAnsi="Calibri Light" w:cs="Calibri Light"/>
          <w:sz w:val="22"/>
          <w:szCs w:val="22"/>
        </w:rPr>
        <w:t xml:space="preserve"> and</w:t>
      </w:r>
      <w:r w:rsidR="00E60D47" w:rsidRPr="00514564">
        <w:rPr>
          <w:rFonts w:ascii="Calibri Light" w:hAnsi="Calibri Light" w:cs="Calibri Light"/>
          <w:sz w:val="22"/>
          <w:szCs w:val="22"/>
        </w:rPr>
        <w:t xml:space="preserve"> </w:t>
      </w:r>
      <w:r w:rsidR="00863720">
        <w:rPr>
          <w:rFonts w:ascii="Calibri Light" w:hAnsi="Calibri Light" w:cs="Calibri Light"/>
          <w:sz w:val="22"/>
          <w:szCs w:val="22"/>
        </w:rPr>
        <w:t xml:space="preserve">once growth is more stabilized </w:t>
      </w:r>
      <w:r>
        <w:rPr>
          <w:rFonts w:ascii="Calibri Light" w:hAnsi="Calibri Light" w:cs="Calibri Light"/>
          <w:sz w:val="22"/>
          <w:szCs w:val="22"/>
        </w:rPr>
        <w:t xml:space="preserve">show </w:t>
      </w:r>
      <w:r w:rsidR="00F651F6" w:rsidRPr="00F651F6">
        <w:rPr>
          <w:rFonts w:ascii="Calibri Light" w:hAnsi="Calibri Light" w:cs="Calibri Light"/>
          <w:sz w:val="22"/>
          <w:szCs w:val="22"/>
        </w:rPr>
        <w:t>annual</w:t>
      </w:r>
      <w:r w:rsidR="00634F13">
        <w:rPr>
          <w:rFonts w:ascii="Calibri Light" w:hAnsi="Calibri Light" w:cs="Calibri Light"/>
          <w:sz w:val="22"/>
          <w:szCs w:val="22"/>
        </w:rPr>
        <w:t xml:space="preserve"> </w:t>
      </w:r>
      <w:r>
        <w:rPr>
          <w:rFonts w:ascii="Calibri Light" w:hAnsi="Calibri Light" w:cs="Calibri Light"/>
          <w:sz w:val="22"/>
          <w:szCs w:val="22"/>
        </w:rPr>
        <w:t xml:space="preserve">revenue </w:t>
      </w:r>
      <w:r w:rsidR="00AF48F2" w:rsidRPr="00514564">
        <w:rPr>
          <w:rFonts w:ascii="Calibri Light" w:hAnsi="Calibri Light" w:cs="Calibri Light"/>
          <w:sz w:val="22"/>
          <w:szCs w:val="22"/>
        </w:rPr>
        <w:t>grow</w:t>
      </w:r>
      <w:r>
        <w:rPr>
          <w:rFonts w:ascii="Calibri Light" w:hAnsi="Calibri Light" w:cs="Calibri Light"/>
          <w:sz w:val="22"/>
          <w:szCs w:val="22"/>
        </w:rPr>
        <w:t>th</w:t>
      </w:r>
      <w:r w:rsidR="00AF48F2" w:rsidRPr="00514564">
        <w:rPr>
          <w:rFonts w:ascii="Calibri Light" w:hAnsi="Calibri Light" w:cs="Calibri Light"/>
          <w:sz w:val="22"/>
          <w:szCs w:val="22"/>
        </w:rPr>
        <w:t xml:space="preserve"> </w:t>
      </w:r>
      <w:r w:rsidR="00AF48F2" w:rsidRPr="00926753">
        <w:rPr>
          <w:rFonts w:ascii="Calibri Light" w:hAnsi="Calibri Light" w:cs="Calibri Light"/>
          <w:sz w:val="22"/>
          <w:szCs w:val="22"/>
        </w:rPr>
        <w:t xml:space="preserve">of </w:t>
      </w:r>
      <w:r w:rsidR="00926753" w:rsidRPr="00926753">
        <w:rPr>
          <w:rFonts w:ascii="Calibri Light" w:hAnsi="Calibri Light" w:cs="Calibri Light"/>
          <w:sz w:val="22"/>
          <w:szCs w:val="22"/>
        </w:rPr>
        <w:t>4</w:t>
      </w:r>
      <w:r w:rsidRPr="00926753">
        <w:rPr>
          <w:rFonts w:ascii="Calibri Light" w:hAnsi="Calibri Light" w:cs="Calibri Light"/>
          <w:sz w:val="22"/>
          <w:szCs w:val="22"/>
        </w:rPr>
        <w:t>.</w:t>
      </w:r>
      <w:r w:rsidR="0075343E">
        <w:rPr>
          <w:rFonts w:ascii="Calibri Light" w:hAnsi="Calibri Light" w:cs="Calibri Light"/>
          <w:sz w:val="22"/>
          <w:szCs w:val="22"/>
        </w:rPr>
        <w:t>83</w:t>
      </w:r>
      <w:r w:rsidR="00AF48F2" w:rsidRPr="00926753">
        <w:rPr>
          <w:rFonts w:ascii="Calibri Light" w:hAnsi="Calibri Light" w:cs="Calibri Light"/>
          <w:sz w:val="22"/>
          <w:szCs w:val="22"/>
        </w:rPr>
        <w:t>%</w:t>
      </w:r>
      <w:r w:rsidR="00F651F6" w:rsidRPr="00926753">
        <w:rPr>
          <w:rFonts w:ascii="Calibri Light" w:hAnsi="Calibri Light" w:cs="Calibri Light"/>
          <w:sz w:val="22"/>
          <w:szCs w:val="22"/>
        </w:rPr>
        <w:t>, annual</w:t>
      </w:r>
      <w:r w:rsidR="009F5E2C" w:rsidRPr="00926753">
        <w:rPr>
          <w:rFonts w:ascii="Calibri Light" w:hAnsi="Calibri Light" w:cs="Calibri Light"/>
          <w:sz w:val="22"/>
          <w:szCs w:val="22"/>
        </w:rPr>
        <w:t xml:space="preserve"> expenditure </w:t>
      </w:r>
      <w:r w:rsidR="00F651F6" w:rsidRPr="00926753">
        <w:rPr>
          <w:rFonts w:ascii="Calibri Light" w:hAnsi="Calibri Light" w:cs="Calibri Light"/>
          <w:sz w:val="22"/>
          <w:szCs w:val="22"/>
        </w:rPr>
        <w:t>growth</w:t>
      </w:r>
      <w:r w:rsidR="009F5E2C" w:rsidRPr="00926753">
        <w:rPr>
          <w:rFonts w:ascii="Calibri Light" w:hAnsi="Calibri Light" w:cs="Calibri Light"/>
          <w:sz w:val="22"/>
          <w:szCs w:val="22"/>
        </w:rPr>
        <w:t xml:space="preserve"> of</w:t>
      </w:r>
      <w:r w:rsidR="00F651F6" w:rsidRPr="00926753">
        <w:rPr>
          <w:rFonts w:ascii="Calibri Light" w:hAnsi="Calibri Light" w:cs="Calibri Light"/>
          <w:sz w:val="22"/>
          <w:szCs w:val="22"/>
        </w:rPr>
        <w:t xml:space="preserve"> </w:t>
      </w:r>
      <w:r w:rsidR="00926753" w:rsidRPr="00926753">
        <w:rPr>
          <w:rFonts w:ascii="Calibri Light" w:hAnsi="Calibri Light" w:cs="Calibri Light"/>
          <w:sz w:val="22"/>
          <w:szCs w:val="22"/>
        </w:rPr>
        <w:t>4</w:t>
      </w:r>
      <w:r w:rsidR="00F651F6" w:rsidRPr="00926753">
        <w:rPr>
          <w:rFonts w:ascii="Calibri Light" w:hAnsi="Calibri Light" w:cs="Calibri Light"/>
          <w:sz w:val="22"/>
          <w:szCs w:val="22"/>
        </w:rPr>
        <w:t>.</w:t>
      </w:r>
      <w:r w:rsidR="0075343E">
        <w:rPr>
          <w:rFonts w:ascii="Calibri Light" w:hAnsi="Calibri Light" w:cs="Calibri Light"/>
          <w:sz w:val="22"/>
          <w:szCs w:val="22"/>
        </w:rPr>
        <w:t>24</w:t>
      </w:r>
      <w:r w:rsidR="009F5E2C" w:rsidRPr="00926753">
        <w:rPr>
          <w:rFonts w:ascii="Calibri Light" w:hAnsi="Calibri Light" w:cs="Calibri Light"/>
          <w:sz w:val="22"/>
          <w:szCs w:val="22"/>
        </w:rPr>
        <w:t>%, and</w:t>
      </w:r>
      <w:r w:rsidR="00AF48F2" w:rsidRPr="00926753">
        <w:rPr>
          <w:rFonts w:ascii="Calibri Light" w:hAnsi="Calibri Light" w:cs="Calibri Light"/>
          <w:sz w:val="22"/>
          <w:szCs w:val="22"/>
        </w:rPr>
        <w:t xml:space="preserve"> </w:t>
      </w:r>
      <w:r w:rsidR="00F651F6" w:rsidRPr="00926753">
        <w:rPr>
          <w:rFonts w:ascii="Calibri Light" w:hAnsi="Calibri Light" w:cs="Calibri Light"/>
          <w:sz w:val="22"/>
          <w:szCs w:val="22"/>
        </w:rPr>
        <w:t xml:space="preserve">annual </w:t>
      </w:r>
      <w:r w:rsidR="00AF48F2" w:rsidRPr="00926753">
        <w:rPr>
          <w:rFonts w:ascii="Calibri Light" w:hAnsi="Calibri Light" w:cs="Calibri Light"/>
          <w:sz w:val="22"/>
          <w:szCs w:val="22"/>
        </w:rPr>
        <w:t>enrollment grow</w:t>
      </w:r>
      <w:r w:rsidR="00F651F6" w:rsidRPr="00926753">
        <w:rPr>
          <w:rFonts w:ascii="Calibri Light" w:hAnsi="Calibri Light" w:cs="Calibri Light"/>
          <w:sz w:val="22"/>
          <w:szCs w:val="22"/>
        </w:rPr>
        <w:t>th</w:t>
      </w:r>
      <w:r w:rsidR="00AF48F2" w:rsidRPr="00926753">
        <w:rPr>
          <w:rFonts w:ascii="Calibri Light" w:hAnsi="Calibri Light" w:cs="Calibri Light"/>
          <w:sz w:val="22"/>
          <w:szCs w:val="22"/>
        </w:rPr>
        <w:t xml:space="preserve"> of </w:t>
      </w:r>
      <w:r w:rsidR="00926753" w:rsidRPr="00926753">
        <w:rPr>
          <w:rFonts w:ascii="Calibri Light" w:hAnsi="Calibri Light" w:cs="Calibri Light"/>
          <w:sz w:val="22"/>
          <w:szCs w:val="22"/>
        </w:rPr>
        <w:t>9.51</w:t>
      </w:r>
      <w:r w:rsidR="00AF48F2" w:rsidRPr="00926753">
        <w:rPr>
          <w:rFonts w:ascii="Calibri Light" w:hAnsi="Calibri Light" w:cs="Calibri Light"/>
          <w:sz w:val="22"/>
          <w:szCs w:val="22"/>
        </w:rPr>
        <w:t>%</w:t>
      </w:r>
      <w:r w:rsidR="00926753" w:rsidRPr="00926753">
        <w:rPr>
          <w:rFonts w:ascii="Calibri Light" w:hAnsi="Calibri Light" w:cs="Calibri Light"/>
          <w:sz w:val="22"/>
          <w:szCs w:val="22"/>
        </w:rPr>
        <w:t xml:space="preserve"> until the school reaches maximum capacit</w:t>
      </w:r>
      <w:r w:rsidR="00926753">
        <w:rPr>
          <w:rFonts w:ascii="Calibri Light" w:hAnsi="Calibri Light" w:cs="Calibri Light"/>
          <w:sz w:val="22"/>
          <w:szCs w:val="22"/>
        </w:rPr>
        <w:t>y</w:t>
      </w:r>
      <w:r w:rsidR="00AF48F2" w:rsidRPr="00514564">
        <w:rPr>
          <w:rFonts w:ascii="Calibri Light" w:hAnsi="Calibri Light" w:cs="Calibri Light"/>
          <w:sz w:val="22"/>
          <w:szCs w:val="22"/>
        </w:rPr>
        <w:t>.</w:t>
      </w:r>
      <w:r w:rsidR="00926753">
        <w:rPr>
          <w:rFonts w:ascii="Calibri Light" w:hAnsi="Calibri Light" w:cs="Calibri Light"/>
          <w:sz w:val="22"/>
          <w:szCs w:val="22"/>
        </w:rPr>
        <w:t xml:space="preserve"> UCSFA guidelines for projections suggest that actual revenues and expenditures should not vary more than five percent from budgets. The School was within those parameters in 2017 but variation in 2018 exceeded guidelines. The 2018 variation did not impair operations.</w:t>
      </w:r>
    </w:p>
    <w:p w14:paraId="4101B14E" w14:textId="7FF22444" w:rsidR="00127C5F" w:rsidRDefault="00127C5F" w:rsidP="00127C5F">
      <w:pPr>
        <w:rPr>
          <w:rFonts w:ascii="Calibri Light" w:hAnsi="Calibri Light" w:cs="Calibri Light"/>
          <w:sz w:val="22"/>
          <w:szCs w:val="22"/>
        </w:rPr>
      </w:pPr>
    </w:p>
    <w:p w14:paraId="04DAF994" w14:textId="764AC19E" w:rsidR="002F6AEB" w:rsidRDefault="00926753" w:rsidP="00926753">
      <w:pPr>
        <w:jc w:val="center"/>
        <w:rPr>
          <w:rFonts w:ascii="Calibri Light" w:hAnsi="Calibri Light" w:cs="Calibri Light"/>
          <w:sz w:val="22"/>
          <w:szCs w:val="22"/>
        </w:rPr>
      </w:pPr>
      <w:r w:rsidRPr="00926753">
        <w:rPr>
          <w:noProof/>
        </w:rPr>
        <w:drawing>
          <wp:inline distT="0" distB="0" distL="0" distR="0" wp14:anchorId="278268F8" wp14:editId="41833E1E">
            <wp:extent cx="304800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695325"/>
                    </a:xfrm>
                    <a:prstGeom prst="rect">
                      <a:avLst/>
                    </a:prstGeom>
                    <a:noFill/>
                    <a:ln>
                      <a:noFill/>
                    </a:ln>
                  </pic:spPr>
                </pic:pic>
              </a:graphicData>
            </a:graphic>
          </wp:inline>
        </w:drawing>
      </w:r>
    </w:p>
    <w:p w14:paraId="203B060A" w14:textId="56746AD9" w:rsidR="00B11E46" w:rsidRDefault="00B11E46" w:rsidP="00067B59">
      <w:pPr>
        <w:ind w:left="0"/>
        <w:jc w:val="center"/>
        <w:rPr>
          <w:rFonts w:ascii="Calibri Light" w:hAnsi="Calibri Light" w:cs="Calibri Light"/>
          <w:sz w:val="22"/>
          <w:szCs w:val="22"/>
        </w:rPr>
      </w:pPr>
    </w:p>
    <w:p w14:paraId="0375FB69" w14:textId="5E7277F2" w:rsidR="00E77E8B" w:rsidRPr="00514564" w:rsidRDefault="00E77E8B" w:rsidP="00E77E8B">
      <w:pPr>
        <w:numPr>
          <w:ilvl w:val="0"/>
          <w:numId w:val="37"/>
        </w:numPr>
        <w:rPr>
          <w:rFonts w:ascii="Calibri Light" w:hAnsi="Calibri Light" w:cs="Calibri Light"/>
          <w:sz w:val="22"/>
          <w:szCs w:val="22"/>
        </w:rPr>
      </w:pPr>
      <w:r>
        <w:rPr>
          <w:rFonts w:ascii="Calibri Light" w:hAnsi="Calibri Light" w:cs="Calibri Light"/>
          <w:sz w:val="22"/>
          <w:szCs w:val="22"/>
        </w:rPr>
        <w:t>Cash Position</w:t>
      </w:r>
    </w:p>
    <w:tbl>
      <w:tblPr>
        <w:tblW w:w="8389" w:type="dxa"/>
        <w:tblInd w:w="108" w:type="dxa"/>
        <w:tblLook w:val="04A0" w:firstRow="1" w:lastRow="0" w:firstColumn="1" w:lastColumn="0" w:noHBand="0" w:noVBand="1"/>
      </w:tblPr>
      <w:tblGrid>
        <w:gridCol w:w="4312"/>
        <w:gridCol w:w="2350"/>
        <w:gridCol w:w="1727"/>
      </w:tblGrid>
      <w:tr w:rsidR="00E77E8B" w:rsidRPr="00514564" w14:paraId="52C5CF1A" w14:textId="77777777" w:rsidTr="00C5348E">
        <w:trPr>
          <w:trHeight w:val="390"/>
        </w:trPr>
        <w:tc>
          <w:tcPr>
            <w:tcW w:w="4312" w:type="dxa"/>
            <w:tcBorders>
              <w:top w:val="nil"/>
              <w:left w:val="nil"/>
              <w:bottom w:val="nil"/>
              <w:right w:val="nil"/>
            </w:tcBorders>
            <w:shd w:val="clear" w:color="auto" w:fill="auto"/>
            <w:noWrap/>
            <w:vAlign w:val="bottom"/>
            <w:hideMark/>
          </w:tcPr>
          <w:p w14:paraId="603A93AE" w14:textId="77777777" w:rsidR="00E77E8B" w:rsidRPr="00514564" w:rsidRDefault="00E77E8B" w:rsidP="00C5348E">
            <w:pPr>
              <w:ind w:left="360" w:hanging="360"/>
              <w:rPr>
                <w:rFonts w:ascii="Calibri Light" w:hAnsi="Calibri Light" w:cs="Calibri Light"/>
                <w:color w:val="000000"/>
                <w:spacing w:val="0"/>
                <w:sz w:val="22"/>
                <w:szCs w:val="22"/>
              </w:rPr>
            </w:pPr>
          </w:p>
        </w:tc>
        <w:tc>
          <w:tcPr>
            <w:tcW w:w="2350" w:type="dxa"/>
            <w:tcBorders>
              <w:top w:val="nil"/>
              <w:left w:val="nil"/>
              <w:bottom w:val="single" w:sz="4" w:space="0" w:color="auto"/>
              <w:right w:val="nil"/>
            </w:tcBorders>
            <w:shd w:val="clear" w:color="auto" w:fill="auto"/>
            <w:noWrap/>
            <w:vAlign w:val="bottom"/>
            <w:hideMark/>
          </w:tcPr>
          <w:p w14:paraId="42405E51" w14:textId="77777777" w:rsidR="00E77E8B" w:rsidRPr="00514564" w:rsidRDefault="00E77E8B" w:rsidP="00C5348E">
            <w:pPr>
              <w:ind w:left="360" w:hanging="360"/>
              <w:jc w:val="center"/>
              <w:rPr>
                <w:rFonts w:ascii="Calibri Light" w:hAnsi="Calibri Light" w:cs="Calibri Light"/>
                <w:b/>
                <w:bCs/>
                <w:color w:val="000000"/>
                <w:spacing w:val="0"/>
                <w:sz w:val="22"/>
                <w:szCs w:val="22"/>
              </w:rPr>
            </w:pPr>
            <w:r>
              <w:rPr>
                <w:rFonts w:ascii="Calibri Light" w:hAnsi="Calibri Light" w:cs="Calibri Light"/>
                <w:b/>
                <w:bCs/>
                <w:color w:val="000000"/>
                <w:spacing w:val="0"/>
                <w:sz w:val="22"/>
                <w:szCs w:val="22"/>
              </w:rPr>
              <w:t>Benchmark</w:t>
            </w:r>
          </w:p>
        </w:tc>
        <w:tc>
          <w:tcPr>
            <w:tcW w:w="1727" w:type="dxa"/>
            <w:tcBorders>
              <w:top w:val="nil"/>
              <w:left w:val="nil"/>
              <w:bottom w:val="single" w:sz="4" w:space="0" w:color="auto"/>
              <w:right w:val="nil"/>
            </w:tcBorders>
            <w:shd w:val="clear" w:color="auto" w:fill="auto"/>
            <w:noWrap/>
            <w:vAlign w:val="bottom"/>
            <w:hideMark/>
          </w:tcPr>
          <w:p w14:paraId="3A6F16AD" w14:textId="3A31B8FD" w:rsidR="00E77E8B" w:rsidRPr="00514564" w:rsidRDefault="00E77E8B" w:rsidP="00C5348E">
            <w:pPr>
              <w:ind w:left="0"/>
              <w:jc w:val="center"/>
              <w:rPr>
                <w:rFonts w:ascii="Calibri Light" w:hAnsi="Calibri Light" w:cs="Calibri Light"/>
                <w:b/>
                <w:bCs/>
                <w:color w:val="000000"/>
                <w:spacing w:val="0"/>
                <w:sz w:val="22"/>
                <w:szCs w:val="22"/>
              </w:rPr>
            </w:pPr>
            <w:r w:rsidRPr="00514564">
              <w:rPr>
                <w:rFonts w:ascii="Calibri Light" w:hAnsi="Calibri Light" w:cs="Calibri Light"/>
                <w:b/>
                <w:bCs/>
                <w:color w:val="000000"/>
                <w:spacing w:val="0"/>
                <w:sz w:val="22"/>
                <w:szCs w:val="22"/>
              </w:rPr>
              <w:t>Measure at end of FY 201</w:t>
            </w:r>
            <w:r w:rsidR="0065212E">
              <w:rPr>
                <w:rFonts w:ascii="Calibri Light" w:hAnsi="Calibri Light" w:cs="Calibri Light"/>
                <w:b/>
                <w:bCs/>
                <w:color w:val="000000"/>
                <w:spacing w:val="0"/>
                <w:sz w:val="22"/>
                <w:szCs w:val="22"/>
              </w:rPr>
              <w:t>9</w:t>
            </w:r>
            <w:r w:rsidR="00535021">
              <w:rPr>
                <w:rFonts w:ascii="Calibri Light" w:hAnsi="Calibri Light" w:cs="Calibri Light"/>
                <w:b/>
                <w:bCs/>
                <w:color w:val="000000"/>
                <w:spacing w:val="0"/>
                <w:sz w:val="22"/>
                <w:szCs w:val="22"/>
              </w:rPr>
              <w:t>*</w:t>
            </w:r>
            <w:r w:rsidR="0037206E">
              <w:rPr>
                <w:rFonts w:ascii="Calibri Light" w:hAnsi="Calibri Light" w:cs="Calibri Light"/>
                <w:b/>
                <w:bCs/>
                <w:color w:val="000000"/>
                <w:spacing w:val="0"/>
                <w:sz w:val="22"/>
                <w:szCs w:val="22"/>
              </w:rPr>
              <w:t xml:space="preserve"> </w:t>
            </w:r>
            <w:r w:rsidR="0037206E" w:rsidRPr="0037206E">
              <w:rPr>
                <w:rFonts w:ascii="Calibri Light" w:hAnsi="Calibri Light" w:cs="Calibri Light"/>
                <w:bCs/>
                <w:color w:val="000000"/>
                <w:spacing w:val="0"/>
                <w:sz w:val="16"/>
                <w:szCs w:val="22"/>
              </w:rPr>
              <w:t>(*Unaudited)</w:t>
            </w:r>
          </w:p>
        </w:tc>
      </w:tr>
      <w:tr w:rsidR="00E77E8B" w:rsidRPr="00514564" w14:paraId="4D41A2AD" w14:textId="77777777" w:rsidTr="00C5348E">
        <w:trPr>
          <w:trHeight w:val="300"/>
        </w:trPr>
        <w:tc>
          <w:tcPr>
            <w:tcW w:w="4312" w:type="dxa"/>
            <w:tcBorders>
              <w:top w:val="nil"/>
              <w:left w:val="nil"/>
              <w:bottom w:val="nil"/>
              <w:right w:val="nil"/>
            </w:tcBorders>
            <w:shd w:val="clear" w:color="auto" w:fill="auto"/>
            <w:noWrap/>
            <w:vAlign w:val="bottom"/>
            <w:hideMark/>
          </w:tcPr>
          <w:p w14:paraId="09A6F3A3" w14:textId="77777777" w:rsidR="00E77E8B" w:rsidRPr="00514564" w:rsidRDefault="00E77E8B" w:rsidP="00C5348E">
            <w:pPr>
              <w:ind w:left="360" w:hanging="360"/>
              <w:rPr>
                <w:rFonts w:ascii="Calibri Light" w:hAnsi="Calibri Light" w:cs="Calibri Light"/>
                <w:color w:val="000000"/>
                <w:spacing w:val="0"/>
                <w:sz w:val="22"/>
                <w:szCs w:val="22"/>
              </w:rPr>
            </w:pPr>
          </w:p>
        </w:tc>
        <w:tc>
          <w:tcPr>
            <w:tcW w:w="2350" w:type="dxa"/>
            <w:tcBorders>
              <w:top w:val="single" w:sz="4" w:space="0" w:color="auto"/>
              <w:left w:val="nil"/>
              <w:bottom w:val="nil"/>
              <w:right w:val="nil"/>
            </w:tcBorders>
            <w:shd w:val="clear" w:color="auto" w:fill="auto"/>
            <w:noWrap/>
            <w:vAlign w:val="bottom"/>
            <w:hideMark/>
          </w:tcPr>
          <w:p w14:paraId="64DD69DD" w14:textId="31D3AA5B" w:rsidR="00E77E8B" w:rsidRPr="00514564" w:rsidRDefault="00E77E8B" w:rsidP="00C5348E">
            <w:pPr>
              <w:ind w:left="360" w:hanging="360"/>
              <w:jc w:val="center"/>
              <w:rPr>
                <w:rFonts w:ascii="Calibri Light" w:hAnsi="Calibri Light" w:cs="Calibri Light"/>
                <w:color w:val="000000"/>
                <w:spacing w:val="0"/>
                <w:sz w:val="22"/>
                <w:szCs w:val="22"/>
              </w:rPr>
            </w:pPr>
            <w:r w:rsidRPr="00514564">
              <w:rPr>
                <w:rFonts w:ascii="Calibri Light" w:hAnsi="Calibri Light" w:cs="Calibri Light"/>
                <w:color w:val="000000"/>
                <w:spacing w:val="0"/>
                <w:sz w:val="22"/>
                <w:szCs w:val="22"/>
              </w:rPr>
              <w:t xml:space="preserve">At </w:t>
            </w:r>
            <w:r w:rsidRPr="00DC7FA1">
              <w:rPr>
                <w:rFonts w:ascii="Calibri Light" w:hAnsi="Calibri Light" w:cs="Calibri Light"/>
                <w:color w:val="000000"/>
                <w:spacing w:val="0"/>
                <w:sz w:val="22"/>
                <w:szCs w:val="22"/>
              </w:rPr>
              <w:t>least 30 days</w:t>
            </w:r>
          </w:p>
        </w:tc>
        <w:tc>
          <w:tcPr>
            <w:tcW w:w="1727" w:type="dxa"/>
            <w:tcBorders>
              <w:top w:val="nil"/>
              <w:left w:val="nil"/>
              <w:bottom w:val="nil"/>
              <w:right w:val="nil"/>
            </w:tcBorders>
            <w:shd w:val="clear" w:color="auto" w:fill="auto"/>
            <w:noWrap/>
            <w:vAlign w:val="bottom"/>
            <w:hideMark/>
          </w:tcPr>
          <w:p w14:paraId="1D331F3A" w14:textId="5D258FD1" w:rsidR="00E77E8B" w:rsidRPr="00514564" w:rsidRDefault="00535021" w:rsidP="00C5348E">
            <w:pPr>
              <w:ind w:left="360" w:hanging="360"/>
              <w:jc w:val="center"/>
              <w:rPr>
                <w:rFonts w:ascii="Calibri Light" w:hAnsi="Calibri Light" w:cs="Calibri Light"/>
                <w:color w:val="000000"/>
                <w:spacing w:val="0"/>
                <w:sz w:val="22"/>
                <w:szCs w:val="22"/>
              </w:rPr>
            </w:pPr>
            <w:r>
              <w:rPr>
                <w:rFonts w:ascii="Calibri Light" w:hAnsi="Calibri Light" w:cs="Calibri Light"/>
                <w:color w:val="000000"/>
                <w:spacing w:val="0"/>
                <w:sz w:val="22"/>
                <w:szCs w:val="22"/>
              </w:rPr>
              <w:t>86</w:t>
            </w:r>
          </w:p>
        </w:tc>
      </w:tr>
    </w:tbl>
    <w:p w14:paraId="766F04E4" w14:textId="68707839" w:rsidR="00EE7061" w:rsidRPr="00514564" w:rsidRDefault="00E77E8B" w:rsidP="00E77E8B">
      <w:pPr>
        <w:ind w:left="360" w:hanging="360"/>
        <w:rPr>
          <w:rFonts w:ascii="Calibri Light" w:hAnsi="Calibri Light" w:cs="Calibri Light"/>
          <w:sz w:val="22"/>
          <w:szCs w:val="22"/>
        </w:rPr>
      </w:pPr>
      <w:r w:rsidRPr="00514564">
        <w:rPr>
          <w:rFonts w:ascii="Calibri Light" w:hAnsi="Calibri Light" w:cs="Calibri Light"/>
          <w:sz w:val="22"/>
          <w:szCs w:val="22"/>
        </w:rPr>
        <w:t xml:space="preserve"> </w:t>
      </w:r>
    </w:p>
    <w:p w14:paraId="1C1BA7CD" w14:textId="0BC7CBE4" w:rsidR="00EE7061" w:rsidRDefault="00EE7061" w:rsidP="00C4217C">
      <w:pPr>
        <w:pStyle w:val="ListParagraph"/>
        <w:ind w:left="360"/>
        <w:rPr>
          <w:rFonts w:ascii="Calibri Light" w:hAnsi="Calibri Light" w:cs="Calibri Light"/>
        </w:rPr>
      </w:pPr>
      <w:r w:rsidRPr="00514564">
        <w:rPr>
          <w:rFonts w:ascii="Calibri Light" w:hAnsi="Calibri Light" w:cs="Calibri Light"/>
        </w:rPr>
        <w:lastRenderedPageBreak/>
        <w:t xml:space="preserve">The cash position of </w:t>
      </w:r>
      <w:r w:rsidR="00E77E8B">
        <w:rPr>
          <w:rFonts w:ascii="Calibri Light" w:hAnsi="Calibri Light" w:cs="Calibri Light"/>
        </w:rPr>
        <w:t>the School</w:t>
      </w:r>
      <w:r w:rsidRPr="00514564">
        <w:rPr>
          <w:rFonts w:ascii="Calibri Light" w:hAnsi="Calibri Light" w:cs="Calibri Light"/>
        </w:rPr>
        <w:t xml:space="preserve"> was calculated </w:t>
      </w:r>
      <w:r w:rsidRPr="00E77E8B">
        <w:rPr>
          <w:rFonts w:ascii="Calibri Light" w:hAnsi="Calibri Light" w:cs="Calibri Light"/>
        </w:rPr>
        <w:t xml:space="preserve">to </w:t>
      </w:r>
      <w:r w:rsidRPr="00CF20B4">
        <w:rPr>
          <w:rFonts w:ascii="Calibri Light" w:hAnsi="Calibri Light" w:cs="Calibri Light"/>
        </w:rPr>
        <w:t xml:space="preserve">be </w:t>
      </w:r>
      <w:r w:rsidR="00535021">
        <w:rPr>
          <w:rFonts w:ascii="Calibri Light" w:hAnsi="Calibri Light" w:cs="Calibri Light"/>
        </w:rPr>
        <w:t>86</w:t>
      </w:r>
      <w:r w:rsidR="005832C9" w:rsidRPr="00CF20B4">
        <w:rPr>
          <w:rFonts w:ascii="Calibri Light" w:hAnsi="Calibri Light" w:cs="Calibri Light"/>
        </w:rPr>
        <w:t xml:space="preserve"> </w:t>
      </w:r>
      <w:r w:rsidRPr="00CF20B4">
        <w:rPr>
          <w:rFonts w:ascii="Calibri Light" w:hAnsi="Calibri Light" w:cs="Calibri Light"/>
        </w:rPr>
        <w:t>days</w:t>
      </w:r>
      <w:r w:rsidRPr="00E77E8B">
        <w:rPr>
          <w:rFonts w:ascii="Calibri Light" w:hAnsi="Calibri Light" w:cs="Calibri Light"/>
        </w:rPr>
        <w:t xml:space="preserve"> </w:t>
      </w:r>
      <w:r w:rsidRPr="00514564">
        <w:rPr>
          <w:rFonts w:ascii="Calibri Light" w:hAnsi="Calibri Light" w:cs="Calibri Light"/>
        </w:rPr>
        <w:t xml:space="preserve">of cash on hand at the end of </w:t>
      </w:r>
      <w:r w:rsidR="009F5E2C" w:rsidRPr="00514564">
        <w:rPr>
          <w:rFonts w:ascii="Calibri Light" w:hAnsi="Calibri Light" w:cs="Calibri Light"/>
        </w:rPr>
        <w:t>fiscal year</w:t>
      </w:r>
      <w:r w:rsidRPr="00514564">
        <w:rPr>
          <w:rFonts w:ascii="Calibri Light" w:hAnsi="Calibri Light" w:cs="Calibri Light"/>
        </w:rPr>
        <w:t xml:space="preserve"> </w:t>
      </w:r>
      <w:r w:rsidR="009F5E2C" w:rsidRPr="00514564">
        <w:rPr>
          <w:rFonts w:ascii="Calibri Light" w:hAnsi="Calibri Light" w:cs="Calibri Light"/>
        </w:rPr>
        <w:t xml:space="preserve">ended </w:t>
      </w:r>
      <w:r w:rsidR="009F5E2C" w:rsidRPr="00CF20B4">
        <w:rPr>
          <w:rFonts w:ascii="Calibri Light" w:hAnsi="Calibri Light" w:cs="Calibri Light"/>
        </w:rPr>
        <w:t xml:space="preserve">June 30, </w:t>
      </w:r>
      <w:r w:rsidRPr="00CF20B4">
        <w:rPr>
          <w:rFonts w:ascii="Calibri Light" w:hAnsi="Calibri Light" w:cs="Calibri Light"/>
        </w:rPr>
        <w:t>201</w:t>
      </w:r>
      <w:r w:rsidR="00535021">
        <w:rPr>
          <w:rFonts w:ascii="Calibri Light" w:hAnsi="Calibri Light" w:cs="Calibri Light"/>
        </w:rPr>
        <w:t>9 per unaudited financials</w:t>
      </w:r>
      <w:r w:rsidRPr="00514564">
        <w:rPr>
          <w:rFonts w:ascii="Calibri Light" w:hAnsi="Calibri Light" w:cs="Calibri Light"/>
        </w:rPr>
        <w:t xml:space="preserve">. This </w:t>
      </w:r>
      <w:r w:rsidRPr="00CF20B4">
        <w:rPr>
          <w:rFonts w:ascii="Calibri Light" w:hAnsi="Calibri Light" w:cs="Calibri Light"/>
        </w:rPr>
        <w:t xml:space="preserve">is </w:t>
      </w:r>
      <w:r w:rsidR="009F5E2C" w:rsidRPr="00CF20B4">
        <w:rPr>
          <w:rFonts w:ascii="Calibri Light" w:hAnsi="Calibri Light" w:cs="Calibri Light"/>
        </w:rPr>
        <w:t>above</w:t>
      </w:r>
      <w:r w:rsidRPr="00CF20B4">
        <w:rPr>
          <w:rFonts w:ascii="Calibri Light" w:hAnsi="Calibri Light" w:cs="Calibri Light"/>
        </w:rPr>
        <w:t xml:space="preserve"> the</w:t>
      </w:r>
      <w:r w:rsidRPr="00514564">
        <w:rPr>
          <w:rFonts w:ascii="Calibri Light" w:hAnsi="Calibri Light" w:cs="Calibri Light"/>
        </w:rPr>
        <w:t xml:space="preserve"> 30 days of cash on hand </w:t>
      </w:r>
      <w:r w:rsidR="00D219D3" w:rsidRPr="00514564">
        <w:rPr>
          <w:rFonts w:ascii="Calibri Light" w:hAnsi="Calibri Light" w:cs="Calibri Light"/>
        </w:rPr>
        <w:t>identified</w:t>
      </w:r>
      <w:r w:rsidRPr="00514564">
        <w:rPr>
          <w:rFonts w:ascii="Calibri Light" w:hAnsi="Calibri Light" w:cs="Calibri Light"/>
        </w:rPr>
        <w:t xml:space="preserve"> by the application. </w:t>
      </w:r>
      <w:r w:rsidR="00CF20B4">
        <w:rPr>
          <w:rFonts w:ascii="Calibri Light" w:hAnsi="Calibri Light" w:cs="Calibri Light"/>
        </w:rPr>
        <w:t>The School had 38 days cash on hand in 2017</w:t>
      </w:r>
      <w:r w:rsidR="00DC7FA1">
        <w:rPr>
          <w:rFonts w:ascii="Calibri Light" w:hAnsi="Calibri Light" w:cs="Calibri Light"/>
        </w:rPr>
        <w:t>.</w:t>
      </w:r>
    </w:p>
    <w:p w14:paraId="21BF841B" w14:textId="53096057" w:rsidR="00DC7FA1" w:rsidRDefault="00DC7FA1" w:rsidP="00DC7FA1">
      <w:pPr>
        <w:ind w:left="0"/>
        <w:rPr>
          <w:rFonts w:ascii="Calibri Light" w:hAnsi="Calibri Light" w:cs="Calibri Light"/>
          <w:sz w:val="22"/>
          <w:szCs w:val="22"/>
        </w:rPr>
      </w:pPr>
    </w:p>
    <w:p w14:paraId="6241C182" w14:textId="145082A3" w:rsidR="0037206E" w:rsidRDefault="00535021" w:rsidP="0037206E">
      <w:pPr>
        <w:ind w:left="0"/>
        <w:jc w:val="right"/>
        <w:rPr>
          <w:rFonts w:ascii="Calibri Light" w:hAnsi="Calibri Light" w:cs="Calibri Light"/>
          <w:sz w:val="22"/>
          <w:szCs w:val="22"/>
        </w:rPr>
      </w:pPr>
      <w:r w:rsidRPr="00535021">
        <w:rPr>
          <w:noProof/>
        </w:rPr>
        <w:drawing>
          <wp:inline distT="0" distB="0" distL="0" distR="0" wp14:anchorId="45149EF2" wp14:editId="2772BB9B">
            <wp:extent cx="2209800"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495300"/>
                    </a:xfrm>
                    <a:prstGeom prst="rect">
                      <a:avLst/>
                    </a:prstGeom>
                    <a:noFill/>
                    <a:ln>
                      <a:noFill/>
                    </a:ln>
                  </pic:spPr>
                </pic:pic>
              </a:graphicData>
            </a:graphic>
          </wp:inline>
        </w:drawing>
      </w:r>
    </w:p>
    <w:p w14:paraId="6FB05465" w14:textId="77777777" w:rsidR="0037206E" w:rsidRDefault="0037206E" w:rsidP="0037206E">
      <w:pPr>
        <w:ind w:left="0"/>
        <w:jc w:val="right"/>
        <w:rPr>
          <w:rFonts w:ascii="Calibri Light" w:hAnsi="Calibri Light" w:cs="Calibri Light"/>
          <w:sz w:val="22"/>
          <w:szCs w:val="22"/>
        </w:rPr>
      </w:pPr>
    </w:p>
    <w:p w14:paraId="5E0E2B4B" w14:textId="2C5053B9" w:rsidR="00DC7FA1" w:rsidRPr="00514564" w:rsidRDefault="00DC7FA1" w:rsidP="00DC7FA1">
      <w:pPr>
        <w:numPr>
          <w:ilvl w:val="0"/>
          <w:numId w:val="37"/>
        </w:numPr>
        <w:rPr>
          <w:rFonts w:ascii="Calibri Light" w:hAnsi="Calibri Light" w:cs="Calibri Light"/>
          <w:sz w:val="22"/>
          <w:szCs w:val="22"/>
        </w:rPr>
      </w:pPr>
      <w:r>
        <w:rPr>
          <w:rFonts w:ascii="Calibri Light" w:hAnsi="Calibri Light" w:cs="Calibri Light"/>
          <w:sz w:val="22"/>
          <w:szCs w:val="22"/>
        </w:rPr>
        <w:t>Fund Balance</w:t>
      </w:r>
    </w:p>
    <w:tbl>
      <w:tblPr>
        <w:tblW w:w="8389" w:type="dxa"/>
        <w:tblInd w:w="108" w:type="dxa"/>
        <w:tblLook w:val="04A0" w:firstRow="1" w:lastRow="0" w:firstColumn="1" w:lastColumn="0" w:noHBand="0" w:noVBand="1"/>
      </w:tblPr>
      <w:tblGrid>
        <w:gridCol w:w="4212"/>
        <w:gridCol w:w="2450"/>
        <w:gridCol w:w="1727"/>
      </w:tblGrid>
      <w:tr w:rsidR="00DC7FA1" w:rsidRPr="00514564" w14:paraId="7C947FB9" w14:textId="77777777" w:rsidTr="00DC7FA1">
        <w:trPr>
          <w:trHeight w:val="390"/>
        </w:trPr>
        <w:tc>
          <w:tcPr>
            <w:tcW w:w="4212" w:type="dxa"/>
            <w:tcBorders>
              <w:top w:val="nil"/>
              <w:left w:val="nil"/>
              <w:bottom w:val="nil"/>
              <w:right w:val="nil"/>
            </w:tcBorders>
            <w:shd w:val="clear" w:color="auto" w:fill="auto"/>
            <w:noWrap/>
            <w:vAlign w:val="bottom"/>
            <w:hideMark/>
          </w:tcPr>
          <w:p w14:paraId="609FBE1A" w14:textId="77777777" w:rsidR="00DC7FA1" w:rsidRPr="00514564" w:rsidRDefault="00DC7FA1" w:rsidP="00C5348E">
            <w:pPr>
              <w:ind w:left="360" w:hanging="360"/>
              <w:rPr>
                <w:rFonts w:ascii="Calibri Light" w:hAnsi="Calibri Light" w:cs="Calibri Light"/>
                <w:color w:val="000000"/>
                <w:spacing w:val="0"/>
                <w:sz w:val="22"/>
                <w:szCs w:val="22"/>
              </w:rPr>
            </w:pPr>
          </w:p>
        </w:tc>
        <w:tc>
          <w:tcPr>
            <w:tcW w:w="2450" w:type="dxa"/>
            <w:tcBorders>
              <w:top w:val="nil"/>
              <w:left w:val="nil"/>
              <w:bottom w:val="single" w:sz="4" w:space="0" w:color="auto"/>
              <w:right w:val="nil"/>
            </w:tcBorders>
            <w:shd w:val="clear" w:color="auto" w:fill="auto"/>
            <w:noWrap/>
            <w:vAlign w:val="bottom"/>
            <w:hideMark/>
          </w:tcPr>
          <w:p w14:paraId="6B4CCDD3" w14:textId="77777777" w:rsidR="00DC7FA1" w:rsidRPr="00514564" w:rsidRDefault="00DC7FA1" w:rsidP="00C5348E">
            <w:pPr>
              <w:ind w:left="360" w:hanging="360"/>
              <w:jc w:val="center"/>
              <w:rPr>
                <w:rFonts w:ascii="Calibri Light" w:hAnsi="Calibri Light" w:cs="Calibri Light"/>
                <w:b/>
                <w:bCs/>
                <w:color w:val="000000"/>
                <w:spacing w:val="0"/>
                <w:sz w:val="22"/>
                <w:szCs w:val="22"/>
              </w:rPr>
            </w:pPr>
            <w:r>
              <w:rPr>
                <w:rFonts w:ascii="Calibri Light" w:hAnsi="Calibri Light" w:cs="Calibri Light"/>
                <w:b/>
                <w:bCs/>
                <w:color w:val="000000"/>
                <w:spacing w:val="0"/>
                <w:sz w:val="22"/>
                <w:szCs w:val="22"/>
              </w:rPr>
              <w:t>Benchmark</w:t>
            </w:r>
          </w:p>
        </w:tc>
        <w:tc>
          <w:tcPr>
            <w:tcW w:w="1727" w:type="dxa"/>
            <w:tcBorders>
              <w:top w:val="nil"/>
              <w:left w:val="nil"/>
              <w:bottom w:val="single" w:sz="4" w:space="0" w:color="auto"/>
              <w:right w:val="nil"/>
            </w:tcBorders>
            <w:shd w:val="clear" w:color="auto" w:fill="auto"/>
            <w:noWrap/>
            <w:vAlign w:val="bottom"/>
            <w:hideMark/>
          </w:tcPr>
          <w:p w14:paraId="7C810472" w14:textId="0346693F" w:rsidR="00863720" w:rsidRPr="00514564" w:rsidRDefault="00DC7FA1" w:rsidP="00863720">
            <w:pPr>
              <w:ind w:left="0"/>
              <w:jc w:val="center"/>
              <w:rPr>
                <w:rFonts w:ascii="Calibri Light" w:hAnsi="Calibri Light" w:cs="Calibri Light"/>
                <w:b/>
                <w:bCs/>
                <w:color w:val="000000"/>
                <w:spacing w:val="0"/>
                <w:sz w:val="22"/>
                <w:szCs w:val="22"/>
              </w:rPr>
            </w:pPr>
            <w:r w:rsidRPr="00514564">
              <w:rPr>
                <w:rFonts w:ascii="Calibri Light" w:hAnsi="Calibri Light" w:cs="Calibri Light"/>
                <w:b/>
                <w:bCs/>
                <w:color w:val="000000"/>
                <w:spacing w:val="0"/>
                <w:sz w:val="22"/>
                <w:szCs w:val="22"/>
              </w:rPr>
              <w:t>Measure at end of FY 201</w:t>
            </w:r>
            <w:r w:rsidR="00535021">
              <w:rPr>
                <w:rFonts w:ascii="Calibri Light" w:hAnsi="Calibri Light" w:cs="Calibri Light"/>
                <w:b/>
                <w:bCs/>
                <w:color w:val="000000"/>
                <w:spacing w:val="0"/>
                <w:sz w:val="22"/>
                <w:szCs w:val="22"/>
              </w:rPr>
              <w:t>9*</w:t>
            </w:r>
          </w:p>
        </w:tc>
      </w:tr>
      <w:tr w:rsidR="00DC7FA1" w:rsidRPr="00514564" w14:paraId="725AE813" w14:textId="77777777" w:rsidTr="00DC7FA1">
        <w:trPr>
          <w:trHeight w:val="300"/>
        </w:trPr>
        <w:tc>
          <w:tcPr>
            <w:tcW w:w="4212" w:type="dxa"/>
            <w:tcBorders>
              <w:top w:val="nil"/>
              <w:left w:val="nil"/>
              <w:bottom w:val="nil"/>
              <w:right w:val="nil"/>
            </w:tcBorders>
            <w:shd w:val="clear" w:color="auto" w:fill="auto"/>
            <w:noWrap/>
            <w:vAlign w:val="bottom"/>
            <w:hideMark/>
          </w:tcPr>
          <w:p w14:paraId="67F4D537" w14:textId="77777777" w:rsidR="00DC7FA1" w:rsidRPr="00514564" w:rsidRDefault="00DC7FA1" w:rsidP="00C5348E">
            <w:pPr>
              <w:ind w:left="360" w:hanging="360"/>
              <w:rPr>
                <w:rFonts w:ascii="Calibri Light" w:hAnsi="Calibri Light" w:cs="Calibri Light"/>
                <w:color w:val="000000"/>
                <w:spacing w:val="0"/>
                <w:sz w:val="22"/>
                <w:szCs w:val="22"/>
              </w:rPr>
            </w:pPr>
          </w:p>
        </w:tc>
        <w:tc>
          <w:tcPr>
            <w:tcW w:w="2450" w:type="dxa"/>
            <w:tcBorders>
              <w:top w:val="single" w:sz="4" w:space="0" w:color="auto"/>
              <w:left w:val="nil"/>
              <w:bottom w:val="nil"/>
              <w:right w:val="nil"/>
            </w:tcBorders>
            <w:shd w:val="clear" w:color="auto" w:fill="auto"/>
            <w:noWrap/>
            <w:vAlign w:val="bottom"/>
            <w:hideMark/>
          </w:tcPr>
          <w:p w14:paraId="36A4864F" w14:textId="0E85FE2C" w:rsidR="00DC7FA1" w:rsidRPr="00514564" w:rsidRDefault="00DC7FA1" w:rsidP="00C5348E">
            <w:pPr>
              <w:ind w:left="360" w:hanging="360"/>
              <w:jc w:val="center"/>
              <w:rPr>
                <w:rFonts w:ascii="Calibri Light" w:hAnsi="Calibri Light" w:cs="Calibri Light"/>
                <w:color w:val="000000"/>
                <w:spacing w:val="0"/>
                <w:sz w:val="22"/>
                <w:szCs w:val="22"/>
              </w:rPr>
            </w:pPr>
            <w:r w:rsidRPr="00514564">
              <w:rPr>
                <w:rFonts w:ascii="Calibri Light" w:hAnsi="Calibri Light" w:cs="Calibri Light"/>
                <w:color w:val="000000"/>
                <w:spacing w:val="0"/>
                <w:sz w:val="22"/>
                <w:szCs w:val="22"/>
              </w:rPr>
              <w:t xml:space="preserve">At </w:t>
            </w:r>
            <w:r w:rsidRPr="00702F72">
              <w:rPr>
                <w:rFonts w:ascii="Calibri Light" w:hAnsi="Calibri Light" w:cs="Calibri Light"/>
                <w:color w:val="000000"/>
                <w:spacing w:val="0"/>
                <w:sz w:val="22"/>
                <w:szCs w:val="22"/>
              </w:rPr>
              <w:t>least 15% of</w:t>
            </w:r>
            <w:r>
              <w:rPr>
                <w:rFonts w:ascii="Calibri Light" w:hAnsi="Calibri Light" w:cs="Calibri Light"/>
                <w:color w:val="000000"/>
                <w:spacing w:val="0"/>
                <w:sz w:val="22"/>
                <w:szCs w:val="22"/>
              </w:rPr>
              <w:t xml:space="preserve"> following year expenses</w:t>
            </w:r>
          </w:p>
        </w:tc>
        <w:tc>
          <w:tcPr>
            <w:tcW w:w="1727" w:type="dxa"/>
            <w:tcBorders>
              <w:top w:val="nil"/>
              <w:left w:val="nil"/>
              <w:bottom w:val="nil"/>
              <w:right w:val="nil"/>
            </w:tcBorders>
            <w:shd w:val="clear" w:color="auto" w:fill="auto"/>
            <w:noWrap/>
            <w:vAlign w:val="bottom"/>
            <w:hideMark/>
          </w:tcPr>
          <w:p w14:paraId="60C14AAE" w14:textId="117FDC19" w:rsidR="00DC7FA1" w:rsidRPr="00514564" w:rsidRDefault="00863720" w:rsidP="00C5348E">
            <w:pPr>
              <w:ind w:left="360" w:hanging="360"/>
              <w:jc w:val="center"/>
              <w:rPr>
                <w:rFonts w:ascii="Calibri Light" w:hAnsi="Calibri Light" w:cs="Calibri Light"/>
                <w:color w:val="000000"/>
                <w:spacing w:val="0"/>
                <w:sz w:val="22"/>
                <w:szCs w:val="22"/>
              </w:rPr>
            </w:pPr>
            <w:r>
              <w:rPr>
                <w:rFonts w:ascii="Calibri Light" w:hAnsi="Calibri Light" w:cs="Calibri Light"/>
                <w:color w:val="000000"/>
                <w:spacing w:val="0"/>
                <w:sz w:val="22"/>
                <w:szCs w:val="22"/>
              </w:rPr>
              <w:t>1</w:t>
            </w:r>
            <w:r w:rsidR="00535021">
              <w:rPr>
                <w:rFonts w:ascii="Calibri Light" w:hAnsi="Calibri Light" w:cs="Calibri Light"/>
                <w:color w:val="000000"/>
                <w:spacing w:val="0"/>
                <w:sz w:val="22"/>
                <w:szCs w:val="22"/>
              </w:rPr>
              <w:t>6</w:t>
            </w:r>
            <w:r w:rsidR="00702F72">
              <w:rPr>
                <w:rFonts w:ascii="Calibri Light" w:hAnsi="Calibri Light" w:cs="Calibri Light"/>
                <w:color w:val="000000"/>
                <w:spacing w:val="0"/>
                <w:sz w:val="22"/>
                <w:szCs w:val="22"/>
              </w:rPr>
              <w:t>%</w:t>
            </w:r>
          </w:p>
        </w:tc>
      </w:tr>
    </w:tbl>
    <w:p w14:paraId="6C6E3EA1" w14:textId="77777777" w:rsidR="00EE7061" w:rsidRPr="00514564" w:rsidRDefault="00EE7061" w:rsidP="00EE7061">
      <w:pPr>
        <w:rPr>
          <w:rFonts w:ascii="Calibri Light" w:hAnsi="Calibri Light" w:cs="Calibri Light"/>
          <w:sz w:val="22"/>
          <w:szCs w:val="22"/>
        </w:rPr>
      </w:pPr>
    </w:p>
    <w:p w14:paraId="5EDEE18A" w14:textId="46F05507" w:rsidR="000C3485" w:rsidRDefault="00EE7061" w:rsidP="00C4217C">
      <w:pPr>
        <w:pStyle w:val="ListParagraph"/>
        <w:ind w:left="360"/>
        <w:rPr>
          <w:rFonts w:ascii="Calibri Light" w:hAnsi="Calibri Light" w:cs="Calibri Light"/>
        </w:rPr>
      </w:pPr>
      <w:r w:rsidRPr="00514564">
        <w:rPr>
          <w:rFonts w:ascii="Calibri Light" w:hAnsi="Calibri Light" w:cs="Calibri Light"/>
        </w:rPr>
        <w:t>At the end of FY 201</w:t>
      </w:r>
      <w:r w:rsidR="00702F72">
        <w:rPr>
          <w:rFonts w:ascii="Calibri Light" w:hAnsi="Calibri Light" w:cs="Calibri Light"/>
        </w:rPr>
        <w:t>8</w:t>
      </w:r>
      <w:r w:rsidRPr="00514564">
        <w:rPr>
          <w:rFonts w:ascii="Calibri Light" w:hAnsi="Calibri Light" w:cs="Calibri Light"/>
        </w:rPr>
        <w:t>, the School’s general fund balance</w:t>
      </w:r>
      <w:r w:rsidR="00702F72">
        <w:rPr>
          <w:rFonts w:ascii="Calibri Light" w:hAnsi="Calibri Light" w:cs="Calibri Light"/>
        </w:rPr>
        <w:t xml:space="preserve"> </w:t>
      </w:r>
      <w:r w:rsidRPr="00702F72">
        <w:rPr>
          <w:rFonts w:ascii="Calibri Light" w:hAnsi="Calibri Light" w:cs="Calibri Light"/>
        </w:rPr>
        <w:t>was $</w:t>
      </w:r>
      <w:r w:rsidR="00863720">
        <w:rPr>
          <w:rFonts w:ascii="Calibri Light" w:hAnsi="Calibri Light" w:cs="Calibri Light"/>
        </w:rPr>
        <w:t>834,761</w:t>
      </w:r>
      <w:r w:rsidRPr="00702F72">
        <w:rPr>
          <w:rFonts w:ascii="Calibri Light" w:hAnsi="Calibri Light" w:cs="Calibri Light"/>
        </w:rPr>
        <w:t xml:space="preserve"> which is</w:t>
      </w:r>
      <w:r w:rsidRPr="00514564">
        <w:rPr>
          <w:rFonts w:ascii="Calibri Light" w:hAnsi="Calibri Light" w:cs="Calibri Light"/>
        </w:rPr>
        <w:t xml:space="preserve"> </w:t>
      </w:r>
      <w:r w:rsidRPr="00702F72">
        <w:rPr>
          <w:rFonts w:ascii="Calibri Light" w:hAnsi="Calibri Light" w:cs="Calibri Light"/>
        </w:rPr>
        <w:t xml:space="preserve">approximately </w:t>
      </w:r>
      <w:r w:rsidR="00863720">
        <w:rPr>
          <w:rFonts w:ascii="Calibri Light" w:hAnsi="Calibri Light" w:cs="Calibri Light"/>
        </w:rPr>
        <w:t>1</w:t>
      </w:r>
      <w:r w:rsidR="00535021">
        <w:rPr>
          <w:rFonts w:ascii="Calibri Light" w:hAnsi="Calibri Light" w:cs="Calibri Light"/>
        </w:rPr>
        <w:t>6</w:t>
      </w:r>
      <w:r w:rsidR="00F10F4A" w:rsidRPr="00702F72">
        <w:rPr>
          <w:rFonts w:ascii="Calibri Light" w:hAnsi="Calibri Light" w:cs="Calibri Light"/>
        </w:rPr>
        <w:t>%</w:t>
      </w:r>
      <w:r w:rsidRPr="00702F72">
        <w:rPr>
          <w:rFonts w:ascii="Calibri Light" w:hAnsi="Calibri Light" w:cs="Calibri Light"/>
        </w:rPr>
        <w:t xml:space="preserve"> of</w:t>
      </w:r>
      <w:r w:rsidRPr="00514564">
        <w:rPr>
          <w:rFonts w:ascii="Calibri Light" w:hAnsi="Calibri Light" w:cs="Calibri Light"/>
        </w:rPr>
        <w:t xml:space="preserve"> </w:t>
      </w:r>
      <w:r w:rsidR="00535021">
        <w:rPr>
          <w:rFonts w:ascii="Calibri Light" w:hAnsi="Calibri Light" w:cs="Calibri Light"/>
        </w:rPr>
        <w:t>the school year ending in 2020’s</w:t>
      </w:r>
      <w:r w:rsidRPr="00514564">
        <w:rPr>
          <w:rFonts w:ascii="Calibri Light" w:hAnsi="Calibri Light" w:cs="Calibri Light"/>
        </w:rPr>
        <w:t xml:space="preserve"> estimated operating expenses.  </w:t>
      </w:r>
    </w:p>
    <w:p w14:paraId="5D84FC94" w14:textId="77777777" w:rsidR="000C3485" w:rsidRDefault="000C3485" w:rsidP="00C4217C">
      <w:pPr>
        <w:pStyle w:val="ListParagraph"/>
        <w:ind w:left="360"/>
        <w:rPr>
          <w:rFonts w:ascii="Calibri Light" w:hAnsi="Calibri Light" w:cs="Calibri Light"/>
        </w:rPr>
      </w:pPr>
    </w:p>
    <w:p w14:paraId="5C658A25" w14:textId="29796735" w:rsidR="00EE7061" w:rsidRPr="00514564" w:rsidRDefault="005832C9" w:rsidP="000C3485">
      <w:pPr>
        <w:pStyle w:val="ListParagraph"/>
        <w:ind w:left="360"/>
        <w:jc w:val="right"/>
        <w:rPr>
          <w:rFonts w:ascii="Calibri Light" w:hAnsi="Calibri Light" w:cs="Calibri Light"/>
        </w:rPr>
      </w:pPr>
      <w:r w:rsidRPr="00514564">
        <w:rPr>
          <w:rFonts w:ascii="Calibri Light" w:hAnsi="Calibri Light" w:cs="Calibri Light"/>
        </w:rPr>
        <w:t xml:space="preserve"> </w:t>
      </w:r>
      <w:r w:rsidR="00535021" w:rsidRPr="00535021">
        <w:rPr>
          <w:noProof/>
        </w:rPr>
        <w:drawing>
          <wp:inline distT="0" distB="0" distL="0" distR="0" wp14:anchorId="2A229417" wp14:editId="179A800B">
            <wp:extent cx="4895850" cy="1504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1504950"/>
                    </a:xfrm>
                    <a:prstGeom prst="rect">
                      <a:avLst/>
                    </a:prstGeom>
                    <a:noFill/>
                    <a:ln>
                      <a:noFill/>
                    </a:ln>
                  </pic:spPr>
                </pic:pic>
              </a:graphicData>
            </a:graphic>
          </wp:inline>
        </w:drawing>
      </w:r>
      <w:r w:rsidR="00863720" w:rsidRPr="00863720">
        <w:t xml:space="preserve"> </w:t>
      </w:r>
    </w:p>
    <w:p w14:paraId="3E7182C9" w14:textId="77777777" w:rsidR="00EE7061" w:rsidRPr="00514564" w:rsidRDefault="00EE7061" w:rsidP="00EE7061">
      <w:pPr>
        <w:ind w:left="360"/>
        <w:rPr>
          <w:rFonts w:ascii="Calibri Light" w:hAnsi="Calibri Light" w:cs="Calibri Light"/>
          <w:sz w:val="22"/>
          <w:szCs w:val="22"/>
        </w:rPr>
      </w:pPr>
    </w:p>
    <w:p w14:paraId="23B32E97" w14:textId="77777777" w:rsidR="006509E8" w:rsidRPr="00514564" w:rsidRDefault="006509E8" w:rsidP="00E60D47">
      <w:pPr>
        <w:numPr>
          <w:ilvl w:val="0"/>
          <w:numId w:val="37"/>
        </w:numPr>
        <w:rPr>
          <w:rFonts w:ascii="Calibri Light" w:hAnsi="Calibri Light" w:cs="Calibri Light"/>
          <w:sz w:val="22"/>
          <w:szCs w:val="22"/>
        </w:rPr>
      </w:pPr>
      <w:bookmarkStart w:id="1" w:name="_Hlk10106536"/>
      <w:r w:rsidRPr="00514564">
        <w:rPr>
          <w:rFonts w:ascii="Calibri Light" w:hAnsi="Calibri Light" w:cs="Calibri Light"/>
          <w:sz w:val="22"/>
          <w:szCs w:val="22"/>
        </w:rPr>
        <w:t>Debt Coverage Ratio</w:t>
      </w:r>
    </w:p>
    <w:tbl>
      <w:tblPr>
        <w:tblW w:w="8389" w:type="dxa"/>
        <w:tblInd w:w="108" w:type="dxa"/>
        <w:tblLook w:val="04A0" w:firstRow="1" w:lastRow="0" w:firstColumn="1" w:lastColumn="0" w:noHBand="0" w:noVBand="1"/>
      </w:tblPr>
      <w:tblGrid>
        <w:gridCol w:w="4312"/>
        <w:gridCol w:w="2350"/>
        <w:gridCol w:w="1727"/>
      </w:tblGrid>
      <w:tr w:rsidR="00D219D3" w:rsidRPr="00514564" w14:paraId="4EC76446" w14:textId="77777777" w:rsidTr="00D219D3">
        <w:trPr>
          <w:trHeight w:val="390"/>
        </w:trPr>
        <w:tc>
          <w:tcPr>
            <w:tcW w:w="4312" w:type="dxa"/>
            <w:tcBorders>
              <w:top w:val="nil"/>
              <w:left w:val="nil"/>
              <w:bottom w:val="nil"/>
              <w:right w:val="nil"/>
            </w:tcBorders>
            <w:shd w:val="clear" w:color="auto" w:fill="auto"/>
            <w:noWrap/>
            <w:vAlign w:val="bottom"/>
            <w:hideMark/>
          </w:tcPr>
          <w:p w14:paraId="2C0F1AF8" w14:textId="77777777" w:rsidR="00D219D3" w:rsidRPr="00514564" w:rsidRDefault="00D219D3" w:rsidP="00AC29A3">
            <w:pPr>
              <w:ind w:left="360" w:hanging="360"/>
              <w:rPr>
                <w:rFonts w:ascii="Calibri Light" w:hAnsi="Calibri Light" w:cs="Calibri Light"/>
                <w:color w:val="000000"/>
                <w:spacing w:val="0"/>
                <w:sz w:val="22"/>
                <w:szCs w:val="22"/>
              </w:rPr>
            </w:pPr>
            <w:bookmarkStart w:id="2" w:name="_Hlk10106523"/>
          </w:p>
        </w:tc>
        <w:tc>
          <w:tcPr>
            <w:tcW w:w="2350" w:type="dxa"/>
            <w:tcBorders>
              <w:top w:val="nil"/>
              <w:left w:val="nil"/>
              <w:bottom w:val="single" w:sz="4" w:space="0" w:color="auto"/>
              <w:right w:val="nil"/>
            </w:tcBorders>
            <w:shd w:val="clear" w:color="auto" w:fill="auto"/>
            <w:noWrap/>
            <w:vAlign w:val="bottom"/>
            <w:hideMark/>
          </w:tcPr>
          <w:p w14:paraId="5A8A53D7" w14:textId="723CE47C" w:rsidR="00D219D3" w:rsidRPr="00514564" w:rsidRDefault="00713F76" w:rsidP="00F74867">
            <w:pPr>
              <w:ind w:left="360" w:hanging="360"/>
              <w:jc w:val="center"/>
              <w:rPr>
                <w:rFonts w:ascii="Calibri Light" w:hAnsi="Calibri Light" w:cs="Calibri Light"/>
                <w:b/>
                <w:bCs/>
                <w:color w:val="000000"/>
                <w:spacing w:val="0"/>
                <w:sz w:val="22"/>
                <w:szCs w:val="22"/>
              </w:rPr>
            </w:pPr>
            <w:r>
              <w:rPr>
                <w:rFonts w:ascii="Calibri Light" w:hAnsi="Calibri Light" w:cs="Calibri Light"/>
                <w:b/>
                <w:bCs/>
                <w:color w:val="000000"/>
                <w:spacing w:val="0"/>
                <w:sz w:val="22"/>
                <w:szCs w:val="22"/>
              </w:rPr>
              <w:t>Benchmark</w:t>
            </w:r>
          </w:p>
        </w:tc>
        <w:tc>
          <w:tcPr>
            <w:tcW w:w="1727" w:type="dxa"/>
            <w:tcBorders>
              <w:top w:val="nil"/>
              <w:left w:val="nil"/>
              <w:bottom w:val="single" w:sz="4" w:space="0" w:color="auto"/>
              <w:right w:val="nil"/>
            </w:tcBorders>
            <w:shd w:val="clear" w:color="auto" w:fill="auto"/>
            <w:noWrap/>
            <w:vAlign w:val="bottom"/>
            <w:hideMark/>
          </w:tcPr>
          <w:p w14:paraId="07BF3E58" w14:textId="01D62511" w:rsidR="00D219D3" w:rsidRPr="00514564" w:rsidRDefault="001E78EE" w:rsidP="00F74867">
            <w:pPr>
              <w:ind w:left="0"/>
              <w:jc w:val="center"/>
              <w:rPr>
                <w:rFonts w:ascii="Calibri Light" w:hAnsi="Calibri Light" w:cs="Calibri Light"/>
                <w:b/>
                <w:bCs/>
                <w:color w:val="000000"/>
                <w:spacing w:val="0"/>
                <w:sz w:val="22"/>
                <w:szCs w:val="22"/>
              </w:rPr>
            </w:pPr>
            <w:r w:rsidRPr="00514564">
              <w:rPr>
                <w:rFonts w:ascii="Calibri Light" w:hAnsi="Calibri Light" w:cs="Calibri Light"/>
                <w:b/>
                <w:bCs/>
                <w:color w:val="000000"/>
                <w:spacing w:val="0"/>
                <w:sz w:val="22"/>
                <w:szCs w:val="22"/>
              </w:rPr>
              <w:t>Measure at end of FY 201</w:t>
            </w:r>
            <w:r w:rsidR="00542D73">
              <w:rPr>
                <w:rFonts w:ascii="Calibri Light" w:hAnsi="Calibri Light" w:cs="Calibri Light"/>
                <w:b/>
                <w:bCs/>
                <w:color w:val="000000"/>
                <w:spacing w:val="0"/>
                <w:sz w:val="22"/>
                <w:szCs w:val="22"/>
              </w:rPr>
              <w:t>9*</w:t>
            </w:r>
          </w:p>
        </w:tc>
      </w:tr>
      <w:tr w:rsidR="00D219D3" w:rsidRPr="00514564" w14:paraId="7A74364E" w14:textId="77777777" w:rsidTr="00D219D3">
        <w:trPr>
          <w:trHeight w:val="300"/>
        </w:trPr>
        <w:tc>
          <w:tcPr>
            <w:tcW w:w="4312" w:type="dxa"/>
            <w:tcBorders>
              <w:top w:val="nil"/>
              <w:left w:val="nil"/>
              <w:bottom w:val="nil"/>
              <w:right w:val="nil"/>
            </w:tcBorders>
            <w:shd w:val="clear" w:color="auto" w:fill="auto"/>
            <w:noWrap/>
            <w:vAlign w:val="bottom"/>
            <w:hideMark/>
          </w:tcPr>
          <w:p w14:paraId="525EB502" w14:textId="77777777" w:rsidR="00D219D3" w:rsidRPr="00514564" w:rsidRDefault="00D219D3" w:rsidP="00AC29A3">
            <w:pPr>
              <w:ind w:left="360" w:hanging="360"/>
              <w:rPr>
                <w:rFonts w:ascii="Calibri Light" w:hAnsi="Calibri Light" w:cs="Calibri Light"/>
                <w:color w:val="000000"/>
                <w:spacing w:val="0"/>
                <w:sz w:val="22"/>
                <w:szCs w:val="22"/>
              </w:rPr>
            </w:pPr>
          </w:p>
        </w:tc>
        <w:tc>
          <w:tcPr>
            <w:tcW w:w="2350" w:type="dxa"/>
            <w:tcBorders>
              <w:top w:val="single" w:sz="4" w:space="0" w:color="auto"/>
              <w:left w:val="nil"/>
              <w:bottom w:val="nil"/>
              <w:right w:val="nil"/>
            </w:tcBorders>
            <w:shd w:val="clear" w:color="auto" w:fill="auto"/>
            <w:noWrap/>
            <w:vAlign w:val="bottom"/>
            <w:hideMark/>
          </w:tcPr>
          <w:p w14:paraId="1652F6EE" w14:textId="7E2BD8A9" w:rsidR="00D219D3" w:rsidRPr="00514564" w:rsidRDefault="00D219D3" w:rsidP="00F74867">
            <w:pPr>
              <w:ind w:left="360" w:hanging="360"/>
              <w:jc w:val="center"/>
              <w:rPr>
                <w:rFonts w:ascii="Calibri Light" w:hAnsi="Calibri Light" w:cs="Calibri Light"/>
                <w:color w:val="000000"/>
                <w:spacing w:val="0"/>
                <w:sz w:val="22"/>
                <w:szCs w:val="22"/>
              </w:rPr>
            </w:pPr>
            <w:r w:rsidRPr="00B9133E">
              <w:rPr>
                <w:rFonts w:ascii="Calibri Light" w:hAnsi="Calibri Light" w:cs="Calibri Light"/>
                <w:color w:val="000000"/>
                <w:spacing w:val="0"/>
                <w:sz w:val="22"/>
                <w:szCs w:val="22"/>
              </w:rPr>
              <w:t>At least 1</w:t>
            </w:r>
            <w:r w:rsidR="000C6252" w:rsidRPr="00B9133E">
              <w:rPr>
                <w:rFonts w:ascii="Calibri Light" w:hAnsi="Calibri Light" w:cs="Calibri Light"/>
                <w:color w:val="000000"/>
                <w:spacing w:val="0"/>
                <w:sz w:val="22"/>
                <w:szCs w:val="22"/>
              </w:rPr>
              <w:t>10</w:t>
            </w:r>
            <w:r w:rsidRPr="00B9133E">
              <w:rPr>
                <w:rFonts w:ascii="Calibri Light" w:hAnsi="Calibri Light" w:cs="Calibri Light"/>
                <w:color w:val="000000"/>
                <w:spacing w:val="0"/>
                <w:sz w:val="22"/>
                <w:szCs w:val="22"/>
              </w:rPr>
              <w:t>%</w:t>
            </w:r>
          </w:p>
        </w:tc>
        <w:tc>
          <w:tcPr>
            <w:tcW w:w="1727" w:type="dxa"/>
            <w:tcBorders>
              <w:top w:val="nil"/>
              <w:left w:val="nil"/>
              <w:bottom w:val="nil"/>
              <w:right w:val="nil"/>
            </w:tcBorders>
            <w:shd w:val="clear" w:color="auto" w:fill="auto"/>
            <w:noWrap/>
            <w:vAlign w:val="bottom"/>
            <w:hideMark/>
          </w:tcPr>
          <w:p w14:paraId="07D7BCD7" w14:textId="4383DAB0" w:rsidR="00D219D3" w:rsidRPr="00514564" w:rsidRDefault="00170DE6" w:rsidP="00F74867">
            <w:pPr>
              <w:ind w:left="360" w:hanging="360"/>
              <w:jc w:val="center"/>
              <w:rPr>
                <w:rFonts w:ascii="Calibri Light" w:hAnsi="Calibri Light" w:cs="Calibri Light"/>
                <w:color w:val="000000"/>
                <w:spacing w:val="0"/>
                <w:sz w:val="22"/>
                <w:szCs w:val="22"/>
              </w:rPr>
            </w:pPr>
            <w:r>
              <w:rPr>
                <w:rFonts w:ascii="Calibri Light" w:hAnsi="Calibri Light" w:cs="Calibri Light"/>
                <w:color w:val="000000"/>
                <w:spacing w:val="0"/>
                <w:sz w:val="22"/>
                <w:szCs w:val="22"/>
              </w:rPr>
              <w:t>235</w:t>
            </w:r>
            <w:r w:rsidR="00D219D3" w:rsidRPr="00B9133E">
              <w:rPr>
                <w:rFonts w:ascii="Calibri Light" w:hAnsi="Calibri Light" w:cs="Calibri Light"/>
                <w:color w:val="000000"/>
                <w:spacing w:val="0"/>
                <w:sz w:val="22"/>
                <w:szCs w:val="22"/>
              </w:rPr>
              <w:t>%</w:t>
            </w:r>
          </w:p>
        </w:tc>
      </w:tr>
    </w:tbl>
    <w:bookmarkEnd w:id="1"/>
    <w:bookmarkEnd w:id="2"/>
    <w:p w14:paraId="57544300" w14:textId="77777777" w:rsidR="006509E8" w:rsidRPr="00514564" w:rsidRDefault="006509E8" w:rsidP="00AC29A3">
      <w:pPr>
        <w:ind w:left="360" w:hanging="360"/>
        <w:rPr>
          <w:rFonts w:ascii="Calibri Light" w:hAnsi="Calibri Light" w:cs="Calibri Light"/>
          <w:sz w:val="22"/>
          <w:szCs w:val="22"/>
        </w:rPr>
      </w:pPr>
      <w:r w:rsidRPr="00514564">
        <w:rPr>
          <w:rFonts w:ascii="Calibri Light" w:hAnsi="Calibri Light" w:cs="Calibri Light"/>
          <w:sz w:val="22"/>
          <w:szCs w:val="22"/>
        </w:rPr>
        <w:t xml:space="preserve"> </w:t>
      </w:r>
    </w:p>
    <w:p w14:paraId="199F45F0" w14:textId="0E155544" w:rsidR="006509E8" w:rsidRDefault="006509E8" w:rsidP="00CD7982">
      <w:pPr>
        <w:ind w:left="360"/>
        <w:rPr>
          <w:rFonts w:ascii="Calibri Light" w:hAnsi="Calibri Light" w:cs="Calibri Light"/>
          <w:sz w:val="22"/>
          <w:szCs w:val="22"/>
        </w:rPr>
      </w:pPr>
      <w:r w:rsidRPr="00514564">
        <w:rPr>
          <w:rFonts w:ascii="Calibri Light" w:hAnsi="Calibri Light" w:cs="Calibri Light"/>
          <w:sz w:val="22"/>
          <w:szCs w:val="22"/>
        </w:rPr>
        <w:t xml:space="preserve">Debt </w:t>
      </w:r>
      <w:r w:rsidR="00DF6336">
        <w:rPr>
          <w:rFonts w:ascii="Calibri Light" w:hAnsi="Calibri Light" w:cs="Calibri Light"/>
          <w:sz w:val="22"/>
          <w:szCs w:val="22"/>
        </w:rPr>
        <w:t>C</w:t>
      </w:r>
      <w:r w:rsidRPr="00514564">
        <w:rPr>
          <w:rFonts w:ascii="Calibri Light" w:hAnsi="Calibri Light" w:cs="Calibri Light"/>
          <w:sz w:val="22"/>
          <w:szCs w:val="22"/>
        </w:rPr>
        <w:t xml:space="preserve">overage </w:t>
      </w:r>
      <w:r w:rsidR="00DF6336">
        <w:rPr>
          <w:rFonts w:ascii="Calibri Light" w:hAnsi="Calibri Light" w:cs="Calibri Light"/>
          <w:sz w:val="22"/>
          <w:szCs w:val="22"/>
        </w:rPr>
        <w:t>R</w:t>
      </w:r>
      <w:r w:rsidRPr="00514564">
        <w:rPr>
          <w:rFonts w:ascii="Calibri Light" w:hAnsi="Calibri Light" w:cs="Calibri Light"/>
          <w:sz w:val="22"/>
          <w:szCs w:val="22"/>
        </w:rPr>
        <w:t xml:space="preserve">atio is calculated by dividing </w:t>
      </w:r>
      <w:r w:rsidR="00DF6336">
        <w:rPr>
          <w:rFonts w:ascii="Calibri Light" w:hAnsi="Calibri Light" w:cs="Calibri Light"/>
          <w:sz w:val="22"/>
          <w:szCs w:val="22"/>
        </w:rPr>
        <w:t>Net Income</w:t>
      </w:r>
      <w:r w:rsidRPr="00514564">
        <w:rPr>
          <w:rFonts w:ascii="Calibri Light" w:hAnsi="Calibri Light" w:cs="Calibri Light"/>
          <w:sz w:val="22"/>
          <w:szCs w:val="22"/>
        </w:rPr>
        <w:t xml:space="preserve"> </w:t>
      </w:r>
      <w:r w:rsidR="00DF6336">
        <w:rPr>
          <w:rFonts w:ascii="Calibri Light" w:hAnsi="Calibri Light" w:cs="Calibri Light"/>
          <w:sz w:val="22"/>
          <w:szCs w:val="22"/>
        </w:rPr>
        <w:t>A</w:t>
      </w:r>
      <w:r w:rsidRPr="00514564">
        <w:rPr>
          <w:rFonts w:ascii="Calibri Light" w:hAnsi="Calibri Light" w:cs="Calibri Light"/>
          <w:sz w:val="22"/>
          <w:szCs w:val="22"/>
        </w:rPr>
        <w:t xml:space="preserve">vailable for </w:t>
      </w:r>
      <w:r w:rsidR="00DF6336">
        <w:rPr>
          <w:rFonts w:ascii="Calibri Light" w:hAnsi="Calibri Light" w:cs="Calibri Light"/>
          <w:sz w:val="22"/>
          <w:szCs w:val="22"/>
        </w:rPr>
        <w:t>D</w:t>
      </w:r>
      <w:r w:rsidRPr="00514564">
        <w:rPr>
          <w:rFonts w:ascii="Calibri Light" w:hAnsi="Calibri Light" w:cs="Calibri Light"/>
          <w:sz w:val="22"/>
          <w:szCs w:val="22"/>
        </w:rPr>
        <w:t xml:space="preserve">ebt </w:t>
      </w:r>
      <w:r w:rsidR="00DF6336">
        <w:rPr>
          <w:rFonts w:ascii="Calibri Light" w:hAnsi="Calibri Light" w:cs="Calibri Light"/>
          <w:sz w:val="22"/>
          <w:szCs w:val="22"/>
        </w:rPr>
        <w:t>S</w:t>
      </w:r>
      <w:r w:rsidRPr="00514564">
        <w:rPr>
          <w:rFonts w:ascii="Calibri Light" w:hAnsi="Calibri Light" w:cs="Calibri Light"/>
          <w:sz w:val="22"/>
          <w:szCs w:val="22"/>
        </w:rPr>
        <w:t xml:space="preserve">ervice by the </w:t>
      </w:r>
      <w:r w:rsidR="00DF6336">
        <w:rPr>
          <w:rFonts w:ascii="Calibri Light" w:hAnsi="Calibri Light" w:cs="Calibri Light"/>
          <w:sz w:val="22"/>
          <w:szCs w:val="22"/>
        </w:rPr>
        <w:t>A</w:t>
      </w:r>
      <w:r w:rsidRPr="00514564">
        <w:rPr>
          <w:rFonts w:ascii="Calibri Light" w:hAnsi="Calibri Light" w:cs="Calibri Light"/>
          <w:sz w:val="22"/>
          <w:szCs w:val="22"/>
        </w:rPr>
        <w:t xml:space="preserve">nnual </w:t>
      </w:r>
      <w:r w:rsidR="00DF6336">
        <w:rPr>
          <w:rFonts w:ascii="Calibri Light" w:hAnsi="Calibri Light" w:cs="Calibri Light"/>
          <w:sz w:val="22"/>
          <w:szCs w:val="22"/>
        </w:rPr>
        <w:t>D</w:t>
      </w:r>
      <w:r w:rsidRPr="00514564">
        <w:rPr>
          <w:rFonts w:ascii="Calibri Light" w:hAnsi="Calibri Light" w:cs="Calibri Light"/>
          <w:sz w:val="22"/>
          <w:szCs w:val="22"/>
        </w:rPr>
        <w:t xml:space="preserve">ebt </w:t>
      </w:r>
      <w:r w:rsidR="00DF6336">
        <w:rPr>
          <w:rFonts w:ascii="Calibri Light" w:hAnsi="Calibri Light" w:cs="Calibri Light"/>
          <w:sz w:val="22"/>
          <w:szCs w:val="22"/>
        </w:rPr>
        <w:t>S</w:t>
      </w:r>
      <w:r w:rsidRPr="00514564">
        <w:rPr>
          <w:rFonts w:ascii="Calibri Light" w:hAnsi="Calibri Light" w:cs="Calibri Light"/>
          <w:sz w:val="22"/>
          <w:szCs w:val="22"/>
        </w:rPr>
        <w:t xml:space="preserve">ervice payment anticipated for the bonds. </w:t>
      </w:r>
      <w:r w:rsidR="00DF6336">
        <w:rPr>
          <w:rFonts w:ascii="Calibri Light" w:hAnsi="Calibri Light" w:cs="Calibri Light"/>
          <w:sz w:val="22"/>
          <w:szCs w:val="22"/>
        </w:rPr>
        <w:t>Net Income</w:t>
      </w:r>
      <w:r w:rsidRPr="00514564">
        <w:rPr>
          <w:rFonts w:ascii="Calibri Light" w:hAnsi="Calibri Light" w:cs="Calibri Light"/>
          <w:sz w:val="22"/>
          <w:szCs w:val="22"/>
        </w:rPr>
        <w:t xml:space="preserve"> </w:t>
      </w:r>
      <w:r w:rsidR="00DF6336">
        <w:rPr>
          <w:rFonts w:ascii="Calibri Light" w:hAnsi="Calibri Light" w:cs="Calibri Light"/>
          <w:sz w:val="22"/>
          <w:szCs w:val="22"/>
        </w:rPr>
        <w:t>A</w:t>
      </w:r>
      <w:r w:rsidRPr="00514564">
        <w:rPr>
          <w:rFonts w:ascii="Calibri Light" w:hAnsi="Calibri Light" w:cs="Calibri Light"/>
          <w:sz w:val="22"/>
          <w:szCs w:val="22"/>
        </w:rPr>
        <w:t xml:space="preserve">vailable for </w:t>
      </w:r>
      <w:r w:rsidR="00DF6336">
        <w:rPr>
          <w:rFonts w:ascii="Calibri Light" w:hAnsi="Calibri Light" w:cs="Calibri Light"/>
          <w:sz w:val="22"/>
          <w:szCs w:val="22"/>
        </w:rPr>
        <w:t>D</w:t>
      </w:r>
      <w:r w:rsidRPr="00514564">
        <w:rPr>
          <w:rFonts w:ascii="Calibri Light" w:hAnsi="Calibri Light" w:cs="Calibri Light"/>
          <w:sz w:val="22"/>
          <w:szCs w:val="22"/>
        </w:rPr>
        <w:t xml:space="preserve">ebt </w:t>
      </w:r>
      <w:r w:rsidR="00DF6336">
        <w:rPr>
          <w:rFonts w:ascii="Calibri Light" w:hAnsi="Calibri Light" w:cs="Calibri Light"/>
          <w:sz w:val="22"/>
          <w:szCs w:val="22"/>
        </w:rPr>
        <w:t>S</w:t>
      </w:r>
      <w:r w:rsidRPr="00514564">
        <w:rPr>
          <w:rFonts w:ascii="Calibri Light" w:hAnsi="Calibri Light" w:cs="Calibri Light"/>
          <w:sz w:val="22"/>
          <w:szCs w:val="22"/>
        </w:rPr>
        <w:t>erv</w:t>
      </w:r>
      <w:r w:rsidR="00A90EDA" w:rsidRPr="00514564">
        <w:rPr>
          <w:rFonts w:ascii="Calibri Light" w:hAnsi="Calibri Light" w:cs="Calibri Light"/>
          <w:sz w:val="22"/>
          <w:szCs w:val="22"/>
        </w:rPr>
        <w:t>ice is calculated by taking 201</w:t>
      </w:r>
      <w:r w:rsidR="00542D73">
        <w:rPr>
          <w:rFonts w:ascii="Calibri Light" w:hAnsi="Calibri Light" w:cs="Calibri Light"/>
          <w:sz w:val="22"/>
          <w:szCs w:val="22"/>
        </w:rPr>
        <w:t>9</w:t>
      </w:r>
      <w:r w:rsidRPr="00514564">
        <w:rPr>
          <w:rFonts w:ascii="Calibri Light" w:hAnsi="Calibri Light" w:cs="Calibri Light"/>
          <w:sz w:val="22"/>
          <w:szCs w:val="22"/>
        </w:rPr>
        <w:t xml:space="preserve"> net income from operations of </w:t>
      </w:r>
      <w:r w:rsidRPr="0020085B">
        <w:rPr>
          <w:rFonts w:ascii="Calibri Light" w:hAnsi="Calibri Light" w:cs="Calibri Light"/>
          <w:sz w:val="22"/>
          <w:szCs w:val="22"/>
        </w:rPr>
        <w:t>$</w:t>
      </w:r>
      <w:r w:rsidR="00542D73">
        <w:rPr>
          <w:rFonts w:ascii="Calibri Light" w:hAnsi="Calibri Light" w:cs="Calibri Light"/>
          <w:sz w:val="22"/>
          <w:szCs w:val="22"/>
        </w:rPr>
        <w:t>117</w:t>
      </w:r>
      <w:r w:rsidR="00E048A1">
        <w:rPr>
          <w:rFonts w:ascii="Calibri Light" w:hAnsi="Calibri Light" w:cs="Calibri Light"/>
          <w:sz w:val="22"/>
          <w:szCs w:val="22"/>
        </w:rPr>
        <w:t>,</w:t>
      </w:r>
      <w:r w:rsidR="00542D73">
        <w:rPr>
          <w:rFonts w:ascii="Calibri Light" w:hAnsi="Calibri Light" w:cs="Calibri Light"/>
          <w:sz w:val="22"/>
          <w:szCs w:val="22"/>
        </w:rPr>
        <w:t>106</w:t>
      </w:r>
      <w:r w:rsidR="00514564" w:rsidRPr="0020085B">
        <w:rPr>
          <w:rFonts w:ascii="Calibri Light" w:hAnsi="Calibri Light" w:cs="Calibri Light"/>
          <w:sz w:val="22"/>
          <w:szCs w:val="22"/>
        </w:rPr>
        <w:t xml:space="preserve"> and</w:t>
      </w:r>
      <w:r w:rsidRPr="00514564">
        <w:rPr>
          <w:rFonts w:ascii="Calibri Light" w:hAnsi="Calibri Light" w:cs="Calibri Light"/>
          <w:sz w:val="22"/>
          <w:szCs w:val="22"/>
        </w:rPr>
        <w:t xml:space="preserve"> adding back depreciation </w:t>
      </w:r>
      <w:r w:rsidRPr="00E048A1">
        <w:rPr>
          <w:rFonts w:ascii="Calibri Light" w:hAnsi="Calibri Light" w:cs="Calibri Light"/>
          <w:sz w:val="22"/>
          <w:szCs w:val="22"/>
        </w:rPr>
        <w:t>expense of $</w:t>
      </w:r>
      <w:r w:rsidR="00E048A1" w:rsidRPr="00E048A1">
        <w:rPr>
          <w:rFonts w:ascii="Calibri Light" w:hAnsi="Calibri Light" w:cs="Calibri Light"/>
          <w:sz w:val="22"/>
          <w:szCs w:val="22"/>
        </w:rPr>
        <w:t>47</w:t>
      </w:r>
      <w:r w:rsidR="00542D73">
        <w:rPr>
          <w:rFonts w:ascii="Calibri Light" w:hAnsi="Calibri Light" w:cs="Calibri Light"/>
          <w:sz w:val="22"/>
          <w:szCs w:val="22"/>
        </w:rPr>
        <w:t>5</w:t>
      </w:r>
      <w:r w:rsidR="0020085B" w:rsidRPr="00E048A1">
        <w:rPr>
          <w:rFonts w:ascii="Calibri Light" w:hAnsi="Calibri Light" w:cs="Calibri Light"/>
          <w:sz w:val="22"/>
          <w:szCs w:val="22"/>
        </w:rPr>
        <w:t>,</w:t>
      </w:r>
      <w:r w:rsidR="00542D73">
        <w:rPr>
          <w:rFonts w:ascii="Calibri Light" w:hAnsi="Calibri Light" w:cs="Calibri Light"/>
          <w:sz w:val="22"/>
          <w:szCs w:val="22"/>
        </w:rPr>
        <w:t>451</w:t>
      </w:r>
      <w:r w:rsidR="00CC57D8" w:rsidRPr="00E048A1">
        <w:rPr>
          <w:rFonts w:ascii="Calibri Light" w:hAnsi="Calibri Light" w:cs="Calibri Light"/>
          <w:sz w:val="22"/>
          <w:szCs w:val="22"/>
        </w:rPr>
        <w:t>,</w:t>
      </w:r>
      <w:r w:rsidRPr="00E048A1">
        <w:rPr>
          <w:rFonts w:ascii="Calibri Light" w:hAnsi="Calibri Light" w:cs="Calibri Light"/>
          <w:sz w:val="22"/>
          <w:szCs w:val="22"/>
        </w:rPr>
        <w:t xml:space="preserve"> interest</w:t>
      </w:r>
      <w:r w:rsidRPr="00514564">
        <w:rPr>
          <w:rFonts w:ascii="Calibri Light" w:hAnsi="Calibri Light" w:cs="Calibri Light"/>
          <w:sz w:val="22"/>
          <w:szCs w:val="22"/>
        </w:rPr>
        <w:t xml:space="preserve"> </w:t>
      </w:r>
      <w:r w:rsidRPr="00E048A1">
        <w:rPr>
          <w:rFonts w:ascii="Calibri Light" w:hAnsi="Calibri Light" w:cs="Calibri Light"/>
          <w:sz w:val="22"/>
          <w:szCs w:val="22"/>
        </w:rPr>
        <w:t>expense of $</w:t>
      </w:r>
      <w:r w:rsidR="00542D73">
        <w:rPr>
          <w:rFonts w:ascii="Calibri Light" w:hAnsi="Calibri Light" w:cs="Calibri Light"/>
          <w:sz w:val="22"/>
          <w:szCs w:val="22"/>
        </w:rPr>
        <w:t>588</w:t>
      </w:r>
      <w:r w:rsidR="0020085B" w:rsidRPr="00E048A1">
        <w:rPr>
          <w:rFonts w:ascii="Calibri Light" w:hAnsi="Calibri Light" w:cs="Calibri Light"/>
          <w:sz w:val="22"/>
          <w:szCs w:val="22"/>
        </w:rPr>
        <w:t>,</w:t>
      </w:r>
      <w:r w:rsidR="00542D73">
        <w:rPr>
          <w:rFonts w:ascii="Calibri Light" w:hAnsi="Calibri Light" w:cs="Calibri Light"/>
          <w:sz w:val="22"/>
          <w:szCs w:val="22"/>
        </w:rPr>
        <w:t>051</w:t>
      </w:r>
      <w:r w:rsidR="00CC57D8" w:rsidRPr="00E048A1">
        <w:rPr>
          <w:rFonts w:ascii="Calibri Light" w:hAnsi="Calibri Light" w:cs="Calibri Light"/>
          <w:sz w:val="22"/>
          <w:szCs w:val="22"/>
        </w:rPr>
        <w:t>,</w:t>
      </w:r>
      <w:r w:rsidR="00CC57D8" w:rsidRPr="00514564">
        <w:rPr>
          <w:rFonts w:ascii="Calibri Light" w:hAnsi="Calibri Light" w:cs="Calibri Light"/>
          <w:sz w:val="22"/>
          <w:szCs w:val="22"/>
        </w:rPr>
        <w:t xml:space="preserve"> and </w:t>
      </w:r>
      <w:r w:rsidR="00514564" w:rsidRPr="00514564">
        <w:rPr>
          <w:rFonts w:ascii="Calibri Light" w:hAnsi="Calibri Light" w:cs="Calibri Light"/>
          <w:sz w:val="22"/>
          <w:szCs w:val="22"/>
        </w:rPr>
        <w:t xml:space="preserve">the facility </w:t>
      </w:r>
      <w:r w:rsidR="00CC57D8" w:rsidRPr="00514564">
        <w:rPr>
          <w:rFonts w:ascii="Calibri Light" w:hAnsi="Calibri Light" w:cs="Calibri Light"/>
          <w:sz w:val="22"/>
          <w:szCs w:val="22"/>
        </w:rPr>
        <w:t xml:space="preserve">lease </w:t>
      </w:r>
      <w:r w:rsidR="00CC57D8" w:rsidRPr="00DB2081">
        <w:rPr>
          <w:rFonts w:ascii="Calibri Light" w:hAnsi="Calibri Light" w:cs="Calibri Light"/>
          <w:sz w:val="22"/>
          <w:szCs w:val="22"/>
        </w:rPr>
        <w:t>payments of $</w:t>
      </w:r>
      <w:r w:rsidR="00DB2081" w:rsidRPr="00DB2081">
        <w:rPr>
          <w:rFonts w:ascii="Calibri Light" w:hAnsi="Calibri Light" w:cs="Calibri Light"/>
          <w:sz w:val="22"/>
          <w:szCs w:val="22"/>
        </w:rPr>
        <w:t>740,901</w:t>
      </w:r>
      <w:r w:rsidRPr="00DB2081">
        <w:rPr>
          <w:rFonts w:ascii="Calibri Light" w:hAnsi="Calibri Light" w:cs="Calibri Light"/>
          <w:sz w:val="22"/>
          <w:szCs w:val="22"/>
        </w:rPr>
        <w:t>. This leaves</w:t>
      </w:r>
      <w:r w:rsidRPr="00514564">
        <w:rPr>
          <w:rFonts w:ascii="Calibri Light" w:hAnsi="Calibri Light" w:cs="Calibri Light"/>
          <w:sz w:val="22"/>
          <w:szCs w:val="22"/>
        </w:rPr>
        <w:t xml:space="preserve"> </w:t>
      </w:r>
      <w:r w:rsidR="00DF6336">
        <w:rPr>
          <w:rFonts w:ascii="Calibri Light" w:hAnsi="Calibri Light" w:cs="Calibri Light"/>
          <w:sz w:val="22"/>
          <w:szCs w:val="22"/>
        </w:rPr>
        <w:t>N</w:t>
      </w:r>
      <w:r w:rsidRPr="00514564">
        <w:rPr>
          <w:rFonts w:ascii="Calibri Light" w:hAnsi="Calibri Light" w:cs="Calibri Light"/>
          <w:sz w:val="22"/>
          <w:szCs w:val="22"/>
        </w:rPr>
        <w:t xml:space="preserve">et </w:t>
      </w:r>
      <w:r w:rsidR="00DF6336">
        <w:rPr>
          <w:rFonts w:ascii="Calibri Light" w:hAnsi="Calibri Light" w:cs="Calibri Light"/>
          <w:sz w:val="22"/>
          <w:szCs w:val="22"/>
        </w:rPr>
        <w:t>Income</w:t>
      </w:r>
      <w:r w:rsidRPr="00514564">
        <w:rPr>
          <w:rFonts w:ascii="Calibri Light" w:hAnsi="Calibri Light" w:cs="Calibri Light"/>
          <w:sz w:val="22"/>
          <w:szCs w:val="22"/>
        </w:rPr>
        <w:t xml:space="preserve"> </w:t>
      </w:r>
      <w:r w:rsidR="00DF6336">
        <w:rPr>
          <w:rFonts w:ascii="Calibri Light" w:hAnsi="Calibri Light" w:cs="Calibri Light"/>
          <w:sz w:val="22"/>
          <w:szCs w:val="22"/>
        </w:rPr>
        <w:t>A</w:t>
      </w:r>
      <w:r w:rsidRPr="00514564">
        <w:rPr>
          <w:rFonts w:ascii="Calibri Light" w:hAnsi="Calibri Light" w:cs="Calibri Light"/>
          <w:sz w:val="22"/>
          <w:szCs w:val="22"/>
        </w:rPr>
        <w:t xml:space="preserve">vailable for </w:t>
      </w:r>
      <w:r w:rsidR="00DF6336">
        <w:rPr>
          <w:rFonts w:ascii="Calibri Light" w:hAnsi="Calibri Light" w:cs="Calibri Light"/>
          <w:sz w:val="22"/>
          <w:szCs w:val="22"/>
        </w:rPr>
        <w:t>D</w:t>
      </w:r>
      <w:r w:rsidRPr="00514564">
        <w:rPr>
          <w:rFonts w:ascii="Calibri Light" w:hAnsi="Calibri Light" w:cs="Calibri Light"/>
          <w:sz w:val="22"/>
          <w:szCs w:val="22"/>
        </w:rPr>
        <w:t xml:space="preserve">ebt </w:t>
      </w:r>
      <w:r w:rsidR="00DF6336" w:rsidRPr="00E048A1">
        <w:rPr>
          <w:rFonts w:ascii="Calibri Light" w:hAnsi="Calibri Light" w:cs="Calibri Light"/>
          <w:sz w:val="22"/>
          <w:szCs w:val="22"/>
        </w:rPr>
        <w:t>S</w:t>
      </w:r>
      <w:r w:rsidRPr="00E048A1">
        <w:rPr>
          <w:rFonts w:ascii="Calibri Light" w:hAnsi="Calibri Light" w:cs="Calibri Light"/>
          <w:sz w:val="22"/>
          <w:szCs w:val="22"/>
        </w:rPr>
        <w:t>ervice of $</w:t>
      </w:r>
      <w:r w:rsidR="0041771A">
        <w:rPr>
          <w:rFonts w:ascii="Calibri Light" w:hAnsi="Calibri Light" w:cs="Calibri Light"/>
          <w:sz w:val="22"/>
          <w:szCs w:val="22"/>
        </w:rPr>
        <w:t>1,</w:t>
      </w:r>
      <w:r w:rsidR="00DB2081">
        <w:rPr>
          <w:rFonts w:ascii="Calibri Light" w:hAnsi="Calibri Light" w:cs="Calibri Light"/>
          <w:sz w:val="22"/>
          <w:szCs w:val="22"/>
        </w:rPr>
        <w:t>921</w:t>
      </w:r>
      <w:r w:rsidR="0041771A">
        <w:rPr>
          <w:rFonts w:ascii="Calibri Light" w:hAnsi="Calibri Light" w:cs="Calibri Light"/>
          <w:sz w:val="22"/>
          <w:szCs w:val="22"/>
        </w:rPr>
        <w:t>,</w:t>
      </w:r>
      <w:r w:rsidR="00DB2081">
        <w:rPr>
          <w:rFonts w:ascii="Calibri Light" w:hAnsi="Calibri Light" w:cs="Calibri Light"/>
          <w:sz w:val="22"/>
          <w:szCs w:val="22"/>
        </w:rPr>
        <w:t>509</w:t>
      </w:r>
      <w:r w:rsidRPr="00E048A1">
        <w:rPr>
          <w:rFonts w:ascii="Calibri Light" w:hAnsi="Calibri Light" w:cs="Calibri Light"/>
          <w:sz w:val="22"/>
          <w:szCs w:val="22"/>
        </w:rPr>
        <w:t>.</w:t>
      </w:r>
      <w:r w:rsidRPr="00514564">
        <w:rPr>
          <w:rFonts w:ascii="Calibri Light" w:hAnsi="Calibri Light" w:cs="Calibri Light"/>
          <w:sz w:val="22"/>
          <w:szCs w:val="22"/>
        </w:rPr>
        <w:t xml:space="preserve">  When this number is divided by </w:t>
      </w:r>
      <w:r w:rsidR="00DF6336">
        <w:rPr>
          <w:rFonts w:ascii="Calibri Light" w:hAnsi="Calibri Light" w:cs="Calibri Light"/>
          <w:sz w:val="22"/>
          <w:szCs w:val="22"/>
        </w:rPr>
        <w:t>A</w:t>
      </w:r>
      <w:r w:rsidRPr="00514564">
        <w:rPr>
          <w:rFonts w:ascii="Calibri Light" w:hAnsi="Calibri Light" w:cs="Calibri Light"/>
          <w:sz w:val="22"/>
          <w:szCs w:val="22"/>
        </w:rPr>
        <w:t xml:space="preserve">nnual </w:t>
      </w:r>
      <w:r w:rsidR="00DF6336">
        <w:rPr>
          <w:rFonts w:ascii="Calibri Light" w:hAnsi="Calibri Light" w:cs="Calibri Light"/>
          <w:sz w:val="22"/>
          <w:szCs w:val="22"/>
        </w:rPr>
        <w:t>D</w:t>
      </w:r>
      <w:r w:rsidRPr="00514564">
        <w:rPr>
          <w:rFonts w:ascii="Calibri Light" w:hAnsi="Calibri Light" w:cs="Calibri Light"/>
          <w:sz w:val="22"/>
          <w:szCs w:val="22"/>
        </w:rPr>
        <w:t xml:space="preserve">ebt </w:t>
      </w:r>
      <w:r w:rsidR="00DF6336">
        <w:rPr>
          <w:rFonts w:ascii="Calibri Light" w:hAnsi="Calibri Light" w:cs="Calibri Light"/>
          <w:sz w:val="22"/>
          <w:szCs w:val="22"/>
        </w:rPr>
        <w:t>S</w:t>
      </w:r>
      <w:r w:rsidRPr="00514564">
        <w:rPr>
          <w:rFonts w:ascii="Calibri Light" w:hAnsi="Calibri Light" w:cs="Calibri Light"/>
          <w:sz w:val="22"/>
          <w:szCs w:val="22"/>
        </w:rPr>
        <w:t xml:space="preserve">ervice </w:t>
      </w:r>
      <w:r w:rsidR="00514564" w:rsidRPr="00514564">
        <w:rPr>
          <w:rFonts w:ascii="Calibri Light" w:hAnsi="Calibri Light" w:cs="Calibri Light"/>
          <w:sz w:val="22"/>
          <w:szCs w:val="22"/>
        </w:rPr>
        <w:t>on</w:t>
      </w:r>
      <w:r w:rsidRPr="00514564">
        <w:rPr>
          <w:rFonts w:ascii="Calibri Light" w:hAnsi="Calibri Light" w:cs="Calibri Light"/>
          <w:sz w:val="22"/>
          <w:szCs w:val="22"/>
        </w:rPr>
        <w:t xml:space="preserve"> the existing </w:t>
      </w:r>
      <w:r w:rsidR="0020085B">
        <w:rPr>
          <w:rFonts w:ascii="Calibri Light" w:hAnsi="Calibri Light" w:cs="Calibri Light"/>
          <w:sz w:val="22"/>
          <w:szCs w:val="22"/>
        </w:rPr>
        <w:t>loans</w:t>
      </w:r>
      <w:r w:rsidR="00E048A1">
        <w:rPr>
          <w:rFonts w:ascii="Calibri Light" w:hAnsi="Calibri Light" w:cs="Calibri Light"/>
          <w:sz w:val="22"/>
          <w:szCs w:val="22"/>
        </w:rPr>
        <w:t xml:space="preserve"> and </w:t>
      </w:r>
      <w:r w:rsidR="00E048A1" w:rsidRPr="00E048A1">
        <w:rPr>
          <w:rFonts w:ascii="Calibri Light" w:hAnsi="Calibri Light" w:cs="Calibri Light"/>
          <w:sz w:val="22"/>
          <w:szCs w:val="22"/>
        </w:rPr>
        <w:t>leases</w:t>
      </w:r>
      <w:r w:rsidR="0020085B" w:rsidRPr="00E048A1">
        <w:rPr>
          <w:rFonts w:ascii="Calibri Light" w:hAnsi="Calibri Light" w:cs="Calibri Light"/>
          <w:sz w:val="22"/>
          <w:szCs w:val="22"/>
        </w:rPr>
        <w:t xml:space="preserve"> of $</w:t>
      </w:r>
      <w:r w:rsidR="006B431D">
        <w:rPr>
          <w:rFonts w:ascii="Calibri Light" w:hAnsi="Calibri Light" w:cs="Calibri Light"/>
          <w:sz w:val="22"/>
          <w:szCs w:val="22"/>
        </w:rPr>
        <w:t>603</w:t>
      </w:r>
      <w:r w:rsidR="0020085B" w:rsidRPr="00E048A1">
        <w:rPr>
          <w:rFonts w:ascii="Calibri Light" w:hAnsi="Calibri Light" w:cs="Calibri Light"/>
          <w:sz w:val="22"/>
          <w:szCs w:val="22"/>
        </w:rPr>
        <w:t>,</w:t>
      </w:r>
      <w:r w:rsidR="006B431D">
        <w:rPr>
          <w:rFonts w:ascii="Calibri Light" w:hAnsi="Calibri Light" w:cs="Calibri Light"/>
          <w:sz w:val="22"/>
          <w:szCs w:val="22"/>
        </w:rPr>
        <w:t>38</w:t>
      </w:r>
      <w:r w:rsidR="0041771A">
        <w:rPr>
          <w:rFonts w:ascii="Calibri Light" w:hAnsi="Calibri Light" w:cs="Calibri Light"/>
          <w:sz w:val="22"/>
          <w:szCs w:val="22"/>
        </w:rPr>
        <w:t>7</w:t>
      </w:r>
      <w:r w:rsidRPr="00E048A1">
        <w:rPr>
          <w:rFonts w:ascii="Calibri Light" w:hAnsi="Calibri Light" w:cs="Calibri Light"/>
          <w:sz w:val="22"/>
          <w:szCs w:val="22"/>
        </w:rPr>
        <w:t xml:space="preserve"> </w:t>
      </w:r>
      <w:r w:rsidRPr="00514564">
        <w:rPr>
          <w:rFonts w:ascii="Calibri Light" w:hAnsi="Calibri Light" w:cs="Calibri Light"/>
          <w:sz w:val="22"/>
          <w:szCs w:val="22"/>
        </w:rPr>
        <w:t xml:space="preserve">the coverage is </w:t>
      </w:r>
      <w:r w:rsidR="00EC5ADC">
        <w:rPr>
          <w:rFonts w:ascii="Calibri Light" w:hAnsi="Calibri Light" w:cs="Calibri Light"/>
          <w:sz w:val="22"/>
          <w:szCs w:val="22"/>
        </w:rPr>
        <w:t>235</w:t>
      </w:r>
      <w:r w:rsidRPr="00E048A1">
        <w:rPr>
          <w:rFonts w:ascii="Calibri Light" w:hAnsi="Calibri Light" w:cs="Calibri Light"/>
          <w:sz w:val="22"/>
          <w:szCs w:val="22"/>
        </w:rPr>
        <w:t>%.</w:t>
      </w:r>
      <w:r w:rsidRPr="00514564">
        <w:rPr>
          <w:rFonts w:ascii="Calibri Light" w:hAnsi="Calibri Light" w:cs="Calibri Light"/>
          <w:sz w:val="22"/>
          <w:szCs w:val="22"/>
        </w:rPr>
        <w:t xml:space="preserve"> </w:t>
      </w:r>
      <w:r w:rsidR="00CD7982" w:rsidRPr="00CD7982">
        <w:rPr>
          <w:rFonts w:ascii="Calibri Light" w:hAnsi="Calibri Light" w:cs="Calibri Light"/>
          <w:sz w:val="22"/>
          <w:szCs w:val="22"/>
        </w:rPr>
        <w:t>Based on projected revenues</w:t>
      </w:r>
      <w:r w:rsidR="00CA1222">
        <w:rPr>
          <w:rFonts w:ascii="Calibri Light" w:hAnsi="Calibri Light" w:cs="Calibri Light"/>
          <w:sz w:val="22"/>
          <w:szCs w:val="22"/>
        </w:rPr>
        <w:t xml:space="preserve"> and</w:t>
      </w:r>
      <w:r w:rsidR="00CD7982" w:rsidRPr="00CD7982">
        <w:rPr>
          <w:rFonts w:ascii="Calibri Light" w:hAnsi="Calibri Light" w:cs="Calibri Light"/>
          <w:sz w:val="22"/>
          <w:szCs w:val="22"/>
        </w:rPr>
        <w:t xml:space="preserve"> expenditures, the debt service coverage will </w:t>
      </w:r>
      <w:r w:rsidR="00CD7982" w:rsidRPr="00E048A1">
        <w:rPr>
          <w:rFonts w:ascii="Calibri Light" w:hAnsi="Calibri Light" w:cs="Calibri Light"/>
          <w:sz w:val="22"/>
          <w:szCs w:val="22"/>
        </w:rPr>
        <w:t xml:space="preserve">be </w:t>
      </w:r>
      <w:r w:rsidR="0020085B" w:rsidRPr="00E048A1">
        <w:rPr>
          <w:rFonts w:ascii="Calibri Light" w:hAnsi="Calibri Light" w:cs="Calibri Light"/>
          <w:sz w:val="22"/>
          <w:szCs w:val="22"/>
        </w:rPr>
        <w:t>1</w:t>
      </w:r>
      <w:r w:rsidR="001571B0">
        <w:rPr>
          <w:rFonts w:ascii="Calibri Light" w:hAnsi="Calibri Light" w:cs="Calibri Light"/>
          <w:sz w:val="22"/>
          <w:szCs w:val="22"/>
        </w:rPr>
        <w:t>51</w:t>
      </w:r>
      <w:r w:rsidR="00331414" w:rsidRPr="00E048A1">
        <w:rPr>
          <w:rFonts w:ascii="Calibri Light" w:hAnsi="Calibri Light" w:cs="Calibri Light"/>
          <w:sz w:val="22"/>
          <w:szCs w:val="22"/>
        </w:rPr>
        <w:t>%</w:t>
      </w:r>
      <w:r w:rsidR="002E275C" w:rsidRPr="00E048A1">
        <w:rPr>
          <w:rFonts w:ascii="Calibri Light" w:hAnsi="Calibri Light" w:cs="Calibri Light"/>
          <w:sz w:val="22"/>
          <w:szCs w:val="22"/>
        </w:rPr>
        <w:t xml:space="preserve"> (or 1.</w:t>
      </w:r>
      <w:r w:rsidR="00E048A1" w:rsidRPr="00E048A1">
        <w:rPr>
          <w:rFonts w:ascii="Calibri Light" w:hAnsi="Calibri Light" w:cs="Calibri Light"/>
          <w:sz w:val="22"/>
          <w:szCs w:val="22"/>
        </w:rPr>
        <w:t>24</w:t>
      </w:r>
      <w:r w:rsidR="002E275C" w:rsidRPr="00E048A1">
        <w:rPr>
          <w:rFonts w:ascii="Calibri Light" w:hAnsi="Calibri Light" w:cs="Calibri Light"/>
          <w:sz w:val="22"/>
          <w:szCs w:val="22"/>
        </w:rPr>
        <w:t>x)</w:t>
      </w:r>
      <w:r w:rsidR="00CD7982" w:rsidRPr="0020085B">
        <w:rPr>
          <w:rFonts w:ascii="Calibri Light" w:hAnsi="Calibri Light" w:cs="Calibri Light"/>
          <w:sz w:val="22"/>
          <w:szCs w:val="22"/>
        </w:rPr>
        <w:t xml:space="preserve"> in</w:t>
      </w:r>
      <w:r w:rsidR="00CD7982" w:rsidRPr="00CD7982">
        <w:rPr>
          <w:rFonts w:ascii="Calibri Light" w:hAnsi="Calibri Light" w:cs="Calibri Light"/>
          <w:sz w:val="22"/>
          <w:szCs w:val="22"/>
        </w:rPr>
        <w:t xml:space="preserve"> 2020</w:t>
      </w:r>
      <w:r w:rsidR="005C411F">
        <w:rPr>
          <w:rFonts w:ascii="Calibri Light" w:hAnsi="Calibri Light" w:cs="Calibri Light"/>
          <w:sz w:val="22"/>
          <w:szCs w:val="22"/>
        </w:rPr>
        <w:t>, drop to 142% in 2022 before</w:t>
      </w:r>
      <w:r w:rsidR="00CD7982" w:rsidRPr="00CD7982">
        <w:rPr>
          <w:rFonts w:ascii="Calibri Light" w:hAnsi="Calibri Light" w:cs="Calibri Light"/>
          <w:sz w:val="22"/>
          <w:szCs w:val="22"/>
        </w:rPr>
        <w:t xml:space="preserve"> ris</w:t>
      </w:r>
      <w:r w:rsidR="005C411F">
        <w:rPr>
          <w:rFonts w:ascii="Calibri Light" w:hAnsi="Calibri Light" w:cs="Calibri Light"/>
          <w:sz w:val="22"/>
          <w:szCs w:val="22"/>
        </w:rPr>
        <w:t>ing</w:t>
      </w:r>
      <w:r w:rsidR="00CD7982" w:rsidRPr="00CD7982">
        <w:rPr>
          <w:rFonts w:ascii="Calibri Light" w:hAnsi="Calibri Light" w:cs="Calibri Light"/>
          <w:sz w:val="22"/>
          <w:szCs w:val="22"/>
        </w:rPr>
        <w:t xml:space="preserve"> </w:t>
      </w:r>
      <w:r w:rsidR="0020085B">
        <w:rPr>
          <w:rFonts w:ascii="Calibri Light" w:hAnsi="Calibri Light" w:cs="Calibri Light"/>
          <w:sz w:val="22"/>
          <w:szCs w:val="22"/>
        </w:rPr>
        <w:t xml:space="preserve">slightly </w:t>
      </w:r>
      <w:r w:rsidR="00CD7982" w:rsidRPr="0020085B">
        <w:rPr>
          <w:rFonts w:ascii="Calibri Light" w:hAnsi="Calibri Light" w:cs="Calibri Light"/>
          <w:sz w:val="22"/>
          <w:szCs w:val="22"/>
        </w:rPr>
        <w:t xml:space="preserve">to </w:t>
      </w:r>
      <w:r w:rsidR="00CD7982" w:rsidRPr="00E048A1">
        <w:rPr>
          <w:rFonts w:ascii="Calibri Light" w:hAnsi="Calibri Light" w:cs="Calibri Light"/>
          <w:sz w:val="22"/>
          <w:szCs w:val="22"/>
        </w:rPr>
        <w:t>1</w:t>
      </w:r>
      <w:r w:rsidR="001571B0">
        <w:rPr>
          <w:rFonts w:ascii="Calibri Light" w:hAnsi="Calibri Light" w:cs="Calibri Light"/>
          <w:sz w:val="22"/>
          <w:szCs w:val="22"/>
        </w:rPr>
        <w:t>52</w:t>
      </w:r>
      <w:r w:rsidR="00331414" w:rsidRPr="00E048A1">
        <w:rPr>
          <w:rFonts w:ascii="Calibri Light" w:hAnsi="Calibri Light" w:cs="Calibri Light"/>
          <w:sz w:val="22"/>
          <w:szCs w:val="22"/>
        </w:rPr>
        <w:t>%</w:t>
      </w:r>
      <w:r w:rsidR="00CD7982" w:rsidRPr="00E048A1">
        <w:rPr>
          <w:rFonts w:ascii="Calibri Light" w:hAnsi="Calibri Light" w:cs="Calibri Light"/>
          <w:sz w:val="22"/>
          <w:szCs w:val="22"/>
        </w:rPr>
        <w:t xml:space="preserve"> by</w:t>
      </w:r>
      <w:r w:rsidR="00CD7982" w:rsidRPr="0020085B">
        <w:rPr>
          <w:rFonts w:ascii="Calibri Light" w:hAnsi="Calibri Light" w:cs="Calibri Light"/>
          <w:sz w:val="22"/>
          <w:szCs w:val="22"/>
        </w:rPr>
        <w:t xml:space="preserve"> 2023</w:t>
      </w:r>
      <w:r w:rsidR="00CD7982" w:rsidRPr="00CD7982">
        <w:rPr>
          <w:rFonts w:ascii="Calibri Light" w:hAnsi="Calibri Light" w:cs="Calibri Light"/>
          <w:sz w:val="22"/>
          <w:szCs w:val="22"/>
        </w:rPr>
        <w:t>.</w:t>
      </w:r>
    </w:p>
    <w:p w14:paraId="3A2336C5" w14:textId="77777777" w:rsidR="00084FD6" w:rsidRPr="00514564" w:rsidRDefault="00084FD6" w:rsidP="00CD7982">
      <w:pPr>
        <w:ind w:left="360"/>
        <w:rPr>
          <w:rFonts w:ascii="Calibri Light" w:hAnsi="Calibri Light" w:cs="Calibri Light"/>
          <w:sz w:val="22"/>
          <w:szCs w:val="22"/>
        </w:rPr>
      </w:pPr>
    </w:p>
    <w:p w14:paraId="5B9E0B9A" w14:textId="7939F133" w:rsidR="00E60D47" w:rsidRDefault="00DB2081" w:rsidP="0020085B">
      <w:pPr>
        <w:ind w:left="360" w:hanging="360"/>
        <w:jc w:val="right"/>
        <w:rPr>
          <w:rFonts w:ascii="Calibri Light" w:hAnsi="Calibri Light" w:cs="Calibri Light"/>
          <w:sz w:val="22"/>
          <w:szCs w:val="22"/>
        </w:rPr>
      </w:pPr>
      <w:r w:rsidRPr="00DB2081">
        <w:rPr>
          <w:noProof/>
        </w:rPr>
        <w:lastRenderedPageBreak/>
        <w:drawing>
          <wp:inline distT="0" distB="0" distL="0" distR="0" wp14:anchorId="19145675" wp14:editId="24D50284">
            <wp:extent cx="4895850" cy="153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0" cy="1533525"/>
                    </a:xfrm>
                    <a:prstGeom prst="rect">
                      <a:avLst/>
                    </a:prstGeom>
                    <a:noFill/>
                    <a:ln>
                      <a:noFill/>
                    </a:ln>
                  </pic:spPr>
                </pic:pic>
              </a:graphicData>
            </a:graphic>
          </wp:inline>
        </w:drawing>
      </w:r>
      <w:r w:rsidR="006509E8" w:rsidRPr="00514564">
        <w:rPr>
          <w:rFonts w:ascii="Calibri Light" w:hAnsi="Calibri Light" w:cs="Calibri Light"/>
          <w:sz w:val="22"/>
          <w:szCs w:val="22"/>
          <w:highlight w:val="yellow"/>
        </w:rPr>
        <w:t xml:space="preserve"> </w:t>
      </w:r>
      <w:r w:rsidR="006509E8" w:rsidRPr="00514564">
        <w:rPr>
          <w:rFonts w:ascii="Calibri Light" w:hAnsi="Calibri Light" w:cs="Calibri Light"/>
          <w:sz w:val="22"/>
          <w:szCs w:val="22"/>
        </w:rPr>
        <w:t xml:space="preserve"> </w:t>
      </w:r>
    </w:p>
    <w:p w14:paraId="208A226C" w14:textId="1D35719F" w:rsidR="00DD0DC3" w:rsidRDefault="00DD0DC3" w:rsidP="00CD7982">
      <w:pPr>
        <w:ind w:left="360" w:hanging="360"/>
        <w:rPr>
          <w:rFonts w:ascii="Calibri Light" w:hAnsi="Calibri Light" w:cs="Calibri Light"/>
          <w:sz w:val="22"/>
          <w:szCs w:val="22"/>
        </w:rPr>
      </w:pPr>
    </w:p>
    <w:p w14:paraId="26549F3F" w14:textId="77777777" w:rsidR="00A32923" w:rsidRPr="00514564" w:rsidRDefault="00A32923" w:rsidP="00CD7982">
      <w:pPr>
        <w:ind w:left="360" w:hanging="360"/>
        <w:rPr>
          <w:rFonts w:ascii="Calibri Light" w:hAnsi="Calibri Light" w:cs="Calibri Light"/>
          <w:sz w:val="22"/>
          <w:szCs w:val="22"/>
        </w:rPr>
      </w:pPr>
    </w:p>
    <w:p w14:paraId="592FEDFB" w14:textId="77777777" w:rsidR="006509E8" w:rsidRPr="00514564" w:rsidRDefault="006509E8" w:rsidP="00E60D47">
      <w:pPr>
        <w:numPr>
          <w:ilvl w:val="0"/>
          <w:numId w:val="37"/>
        </w:numPr>
        <w:rPr>
          <w:rFonts w:ascii="Calibri Light" w:hAnsi="Calibri Light" w:cs="Calibri Light"/>
          <w:sz w:val="22"/>
          <w:szCs w:val="22"/>
        </w:rPr>
      </w:pPr>
      <w:r w:rsidRPr="00514564">
        <w:rPr>
          <w:rFonts w:ascii="Calibri Light" w:hAnsi="Calibri Light" w:cs="Calibri Light"/>
          <w:sz w:val="22"/>
          <w:szCs w:val="22"/>
        </w:rPr>
        <w:t>Debt Burden Ratio</w:t>
      </w:r>
    </w:p>
    <w:tbl>
      <w:tblPr>
        <w:tblW w:w="8389" w:type="dxa"/>
        <w:tblInd w:w="108" w:type="dxa"/>
        <w:tblLook w:val="04A0" w:firstRow="1" w:lastRow="0" w:firstColumn="1" w:lastColumn="0" w:noHBand="0" w:noVBand="1"/>
      </w:tblPr>
      <w:tblGrid>
        <w:gridCol w:w="4312"/>
        <w:gridCol w:w="2350"/>
        <w:gridCol w:w="1727"/>
      </w:tblGrid>
      <w:tr w:rsidR="00D219D3" w:rsidRPr="00514564" w14:paraId="7866F3B2" w14:textId="77777777" w:rsidTr="00D219D3">
        <w:trPr>
          <w:trHeight w:val="390"/>
        </w:trPr>
        <w:tc>
          <w:tcPr>
            <w:tcW w:w="4312" w:type="dxa"/>
            <w:tcBorders>
              <w:top w:val="nil"/>
              <w:left w:val="nil"/>
              <w:bottom w:val="nil"/>
              <w:right w:val="nil"/>
            </w:tcBorders>
            <w:shd w:val="clear" w:color="auto" w:fill="auto"/>
            <w:noWrap/>
            <w:vAlign w:val="bottom"/>
            <w:hideMark/>
          </w:tcPr>
          <w:p w14:paraId="1EC9AAA0" w14:textId="77777777" w:rsidR="00D219D3" w:rsidRPr="00514564" w:rsidRDefault="00D219D3" w:rsidP="00AC29A3">
            <w:pPr>
              <w:ind w:left="360" w:hanging="360"/>
              <w:rPr>
                <w:rFonts w:ascii="Calibri Light" w:hAnsi="Calibri Light" w:cs="Calibri Light"/>
                <w:color w:val="000000"/>
                <w:spacing w:val="0"/>
                <w:sz w:val="22"/>
                <w:szCs w:val="22"/>
              </w:rPr>
            </w:pPr>
          </w:p>
        </w:tc>
        <w:tc>
          <w:tcPr>
            <w:tcW w:w="2350" w:type="dxa"/>
            <w:tcBorders>
              <w:top w:val="nil"/>
              <w:left w:val="nil"/>
              <w:bottom w:val="single" w:sz="4" w:space="0" w:color="auto"/>
              <w:right w:val="nil"/>
            </w:tcBorders>
            <w:shd w:val="clear" w:color="auto" w:fill="auto"/>
            <w:noWrap/>
            <w:vAlign w:val="bottom"/>
            <w:hideMark/>
          </w:tcPr>
          <w:p w14:paraId="39A379F1" w14:textId="6B2A7C04" w:rsidR="00D219D3" w:rsidRPr="00514564" w:rsidRDefault="00713F76" w:rsidP="00AC29A3">
            <w:pPr>
              <w:ind w:left="360" w:hanging="360"/>
              <w:jc w:val="center"/>
              <w:rPr>
                <w:rFonts w:ascii="Calibri Light" w:hAnsi="Calibri Light" w:cs="Calibri Light"/>
                <w:b/>
                <w:bCs/>
                <w:color w:val="000000"/>
                <w:spacing w:val="0"/>
                <w:sz w:val="22"/>
                <w:szCs w:val="22"/>
              </w:rPr>
            </w:pPr>
            <w:r>
              <w:rPr>
                <w:rFonts w:ascii="Calibri Light" w:hAnsi="Calibri Light" w:cs="Calibri Light"/>
                <w:b/>
                <w:bCs/>
                <w:color w:val="000000"/>
                <w:spacing w:val="0"/>
                <w:sz w:val="22"/>
                <w:szCs w:val="22"/>
              </w:rPr>
              <w:t>Benchmark</w:t>
            </w:r>
          </w:p>
        </w:tc>
        <w:tc>
          <w:tcPr>
            <w:tcW w:w="1727" w:type="dxa"/>
            <w:tcBorders>
              <w:top w:val="nil"/>
              <w:left w:val="nil"/>
              <w:bottom w:val="single" w:sz="4" w:space="0" w:color="auto"/>
              <w:right w:val="nil"/>
            </w:tcBorders>
            <w:shd w:val="clear" w:color="auto" w:fill="auto"/>
            <w:noWrap/>
            <w:vAlign w:val="bottom"/>
            <w:hideMark/>
          </w:tcPr>
          <w:p w14:paraId="4F89E6C5" w14:textId="5B0061A3" w:rsidR="00D219D3" w:rsidRPr="00514564" w:rsidRDefault="00D219D3" w:rsidP="00966394">
            <w:pPr>
              <w:ind w:left="0"/>
              <w:jc w:val="center"/>
              <w:rPr>
                <w:rFonts w:ascii="Calibri Light" w:hAnsi="Calibri Light" w:cs="Calibri Light"/>
                <w:b/>
                <w:bCs/>
                <w:color w:val="000000"/>
                <w:spacing w:val="0"/>
                <w:sz w:val="22"/>
                <w:szCs w:val="22"/>
              </w:rPr>
            </w:pPr>
            <w:r w:rsidRPr="00514564">
              <w:rPr>
                <w:rFonts w:ascii="Calibri Light" w:hAnsi="Calibri Light" w:cs="Calibri Light"/>
                <w:b/>
                <w:bCs/>
                <w:color w:val="000000"/>
                <w:spacing w:val="0"/>
                <w:sz w:val="22"/>
                <w:szCs w:val="22"/>
              </w:rPr>
              <w:t>Measure at end of FY 201</w:t>
            </w:r>
            <w:r w:rsidR="001B158A">
              <w:rPr>
                <w:rFonts w:ascii="Calibri Light" w:hAnsi="Calibri Light" w:cs="Calibri Light"/>
                <w:b/>
                <w:bCs/>
                <w:color w:val="000000"/>
                <w:spacing w:val="0"/>
                <w:sz w:val="22"/>
                <w:szCs w:val="22"/>
              </w:rPr>
              <w:t>9*</w:t>
            </w:r>
          </w:p>
        </w:tc>
      </w:tr>
      <w:tr w:rsidR="00D219D3" w:rsidRPr="00514564" w14:paraId="00347763" w14:textId="77777777" w:rsidTr="00D219D3">
        <w:trPr>
          <w:trHeight w:val="300"/>
        </w:trPr>
        <w:tc>
          <w:tcPr>
            <w:tcW w:w="4312" w:type="dxa"/>
            <w:tcBorders>
              <w:top w:val="nil"/>
              <w:left w:val="nil"/>
              <w:bottom w:val="nil"/>
              <w:right w:val="nil"/>
            </w:tcBorders>
            <w:shd w:val="clear" w:color="auto" w:fill="auto"/>
            <w:noWrap/>
            <w:vAlign w:val="bottom"/>
            <w:hideMark/>
          </w:tcPr>
          <w:p w14:paraId="209FF598" w14:textId="77777777" w:rsidR="00D219D3" w:rsidRPr="00514564" w:rsidRDefault="00D219D3" w:rsidP="00AC29A3">
            <w:pPr>
              <w:ind w:left="360" w:hanging="360"/>
              <w:rPr>
                <w:rFonts w:ascii="Calibri Light" w:hAnsi="Calibri Light" w:cs="Calibri Light"/>
                <w:color w:val="000000"/>
                <w:spacing w:val="0"/>
                <w:sz w:val="22"/>
                <w:szCs w:val="22"/>
              </w:rPr>
            </w:pPr>
          </w:p>
        </w:tc>
        <w:tc>
          <w:tcPr>
            <w:tcW w:w="2350" w:type="dxa"/>
            <w:tcBorders>
              <w:top w:val="nil"/>
              <w:left w:val="nil"/>
              <w:bottom w:val="nil"/>
              <w:right w:val="nil"/>
            </w:tcBorders>
            <w:shd w:val="clear" w:color="auto" w:fill="auto"/>
            <w:noWrap/>
            <w:vAlign w:val="bottom"/>
            <w:hideMark/>
          </w:tcPr>
          <w:p w14:paraId="339D7A7F" w14:textId="250A373A" w:rsidR="00D219D3" w:rsidRPr="00514564" w:rsidRDefault="00D219D3" w:rsidP="00AC29A3">
            <w:pPr>
              <w:ind w:left="360" w:hanging="360"/>
              <w:jc w:val="center"/>
              <w:rPr>
                <w:rFonts w:ascii="Calibri Light" w:hAnsi="Calibri Light" w:cs="Calibri Light"/>
                <w:color w:val="000000"/>
                <w:spacing w:val="0"/>
                <w:sz w:val="22"/>
                <w:szCs w:val="22"/>
              </w:rPr>
            </w:pPr>
            <w:r w:rsidRPr="00514564">
              <w:rPr>
                <w:rFonts w:ascii="Calibri Light" w:hAnsi="Calibri Light" w:cs="Calibri Light"/>
                <w:color w:val="000000"/>
                <w:spacing w:val="0"/>
                <w:sz w:val="22"/>
                <w:szCs w:val="22"/>
              </w:rPr>
              <w:t xml:space="preserve">Less </w:t>
            </w:r>
            <w:r w:rsidRPr="00033426">
              <w:rPr>
                <w:rFonts w:ascii="Calibri Light" w:hAnsi="Calibri Light" w:cs="Calibri Light"/>
                <w:color w:val="000000"/>
                <w:spacing w:val="0"/>
                <w:sz w:val="22"/>
                <w:szCs w:val="22"/>
              </w:rPr>
              <w:t xml:space="preserve">than </w:t>
            </w:r>
            <w:r w:rsidR="00033426" w:rsidRPr="00033426">
              <w:rPr>
                <w:rFonts w:ascii="Calibri Light" w:hAnsi="Calibri Light" w:cs="Calibri Light"/>
                <w:color w:val="000000"/>
                <w:spacing w:val="0"/>
                <w:sz w:val="22"/>
                <w:szCs w:val="22"/>
              </w:rPr>
              <w:t>25</w:t>
            </w:r>
            <w:r w:rsidRPr="00033426">
              <w:rPr>
                <w:rFonts w:ascii="Calibri Light" w:hAnsi="Calibri Light" w:cs="Calibri Light"/>
                <w:color w:val="000000"/>
                <w:spacing w:val="0"/>
                <w:sz w:val="22"/>
                <w:szCs w:val="22"/>
              </w:rPr>
              <w:t>%</w:t>
            </w:r>
          </w:p>
        </w:tc>
        <w:tc>
          <w:tcPr>
            <w:tcW w:w="1727" w:type="dxa"/>
            <w:tcBorders>
              <w:top w:val="nil"/>
              <w:left w:val="nil"/>
              <w:bottom w:val="nil"/>
              <w:right w:val="nil"/>
            </w:tcBorders>
            <w:shd w:val="clear" w:color="auto" w:fill="auto"/>
            <w:noWrap/>
            <w:vAlign w:val="bottom"/>
            <w:hideMark/>
          </w:tcPr>
          <w:p w14:paraId="3B712F68" w14:textId="614D7684" w:rsidR="00D219D3" w:rsidRPr="00514564" w:rsidRDefault="00F105B3" w:rsidP="00AC29A3">
            <w:pPr>
              <w:ind w:left="360" w:hanging="360"/>
              <w:jc w:val="center"/>
              <w:rPr>
                <w:rFonts w:ascii="Calibri Light" w:hAnsi="Calibri Light" w:cs="Calibri Light"/>
                <w:color w:val="000000"/>
                <w:spacing w:val="0"/>
                <w:sz w:val="22"/>
                <w:szCs w:val="22"/>
              </w:rPr>
            </w:pPr>
            <w:r>
              <w:rPr>
                <w:rFonts w:ascii="Calibri Light" w:hAnsi="Calibri Light" w:cs="Calibri Light"/>
                <w:color w:val="000000"/>
                <w:spacing w:val="0"/>
                <w:sz w:val="22"/>
                <w:szCs w:val="22"/>
              </w:rPr>
              <w:t>16</w:t>
            </w:r>
            <w:r w:rsidR="00D219D3" w:rsidRPr="00033426">
              <w:rPr>
                <w:rFonts w:ascii="Calibri Light" w:hAnsi="Calibri Light" w:cs="Calibri Light"/>
                <w:color w:val="000000"/>
                <w:spacing w:val="0"/>
                <w:sz w:val="22"/>
                <w:szCs w:val="22"/>
              </w:rPr>
              <w:t>%</w:t>
            </w:r>
          </w:p>
        </w:tc>
      </w:tr>
    </w:tbl>
    <w:p w14:paraId="77D4B2D4" w14:textId="77777777" w:rsidR="006509E8" w:rsidRPr="00514564" w:rsidRDefault="006509E8" w:rsidP="00AC29A3">
      <w:pPr>
        <w:ind w:left="360" w:hanging="360"/>
        <w:rPr>
          <w:rFonts w:ascii="Calibri Light" w:hAnsi="Calibri Light" w:cs="Calibri Light"/>
          <w:sz w:val="22"/>
          <w:szCs w:val="22"/>
        </w:rPr>
      </w:pPr>
    </w:p>
    <w:p w14:paraId="35DD731E" w14:textId="7230EE7F" w:rsidR="006509E8" w:rsidRPr="00514564" w:rsidRDefault="006509E8" w:rsidP="00966394">
      <w:pPr>
        <w:ind w:left="360"/>
        <w:rPr>
          <w:rFonts w:ascii="Calibri Light" w:hAnsi="Calibri Light" w:cs="Calibri Light"/>
          <w:sz w:val="22"/>
          <w:szCs w:val="22"/>
        </w:rPr>
      </w:pPr>
      <w:r w:rsidRPr="00514564">
        <w:rPr>
          <w:rFonts w:ascii="Calibri Light" w:hAnsi="Calibri Light" w:cs="Calibri Light"/>
          <w:sz w:val="22"/>
          <w:szCs w:val="22"/>
        </w:rPr>
        <w:t xml:space="preserve">The </w:t>
      </w:r>
      <w:r w:rsidR="00361C29">
        <w:rPr>
          <w:rFonts w:ascii="Calibri Light" w:hAnsi="Calibri Light" w:cs="Calibri Light"/>
          <w:sz w:val="22"/>
          <w:szCs w:val="22"/>
        </w:rPr>
        <w:t>D</w:t>
      </w:r>
      <w:r w:rsidRPr="00514564">
        <w:rPr>
          <w:rFonts w:ascii="Calibri Light" w:hAnsi="Calibri Light" w:cs="Calibri Light"/>
          <w:sz w:val="22"/>
          <w:szCs w:val="22"/>
        </w:rPr>
        <w:t xml:space="preserve">ebt </w:t>
      </w:r>
      <w:r w:rsidR="00361C29">
        <w:rPr>
          <w:rFonts w:ascii="Calibri Light" w:hAnsi="Calibri Light" w:cs="Calibri Light"/>
          <w:sz w:val="22"/>
          <w:szCs w:val="22"/>
        </w:rPr>
        <w:t>B</w:t>
      </w:r>
      <w:r w:rsidRPr="00514564">
        <w:rPr>
          <w:rFonts w:ascii="Calibri Light" w:hAnsi="Calibri Light" w:cs="Calibri Light"/>
          <w:sz w:val="22"/>
          <w:szCs w:val="22"/>
        </w:rPr>
        <w:t xml:space="preserve">urden </w:t>
      </w:r>
      <w:r w:rsidR="00361C29">
        <w:rPr>
          <w:rFonts w:ascii="Calibri Light" w:hAnsi="Calibri Light" w:cs="Calibri Light"/>
          <w:sz w:val="22"/>
          <w:szCs w:val="22"/>
        </w:rPr>
        <w:t>R</w:t>
      </w:r>
      <w:r w:rsidRPr="00514564">
        <w:rPr>
          <w:rFonts w:ascii="Calibri Light" w:hAnsi="Calibri Light" w:cs="Calibri Light"/>
          <w:sz w:val="22"/>
          <w:szCs w:val="22"/>
        </w:rPr>
        <w:t xml:space="preserve">atio </w:t>
      </w:r>
      <w:r w:rsidR="009A1FE6">
        <w:rPr>
          <w:rFonts w:ascii="Calibri Light" w:hAnsi="Calibri Light" w:cs="Calibri Light"/>
          <w:sz w:val="22"/>
          <w:szCs w:val="22"/>
        </w:rPr>
        <w:t>benchmark</w:t>
      </w:r>
      <w:r w:rsidRPr="00514564">
        <w:rPr>
          <w:rFonts w:ascii="Calibri Light" w:hAnsi="Calibri Light" w:cs="Calibri Light"/>
          <w:sz w:val="22"/>
          <w:szCs w:val="22"/>
        </w:rPr>
        <w:t xml:space="preserve"> is base</w:t>
      </w:r>
      <w:r w:rsidR="00966394" w:rsidRPr="00514564">
        <w:rPr>
          <w:rFonts w:ascii="Calibri Light" w:hAnsi="Calibri Light" w:cs="Calibri Light"/>
          <w:sz w:val="22"/>
          <w:szCs w:val="22"/>
        </w:rPr>
        <w:t xml:space="preserve">d on the level of the </w:t>
      </w:r>
      <w:r w:rsidR="00644E86" w:rsidRPr="00514564">
        <w:rPr>
          <w:rFonts w:ascii="Calibri Light" w:hAnsi="Calibri Light" w:cs="Calibri Light"/>
          <w:sz w:val="22"/>
          <w:szCs w:val="22"/>
        </w:rPr>
        <w:t>School’s</w:t>
      </w:r>
      <w:r w:rsidR="00966394" w:rsidRPr="00514564">
        <w:rPr>
          <w:rFonts w:ascii="Calibri Light" w:hAnsi="Calibri Light" w:cs="Calibri Light"/>
          <w:sz w:val="22"/>
          <w:szCs w:val="22"/>
        </w:rPr>
        <w:t xml:space="preserve"> Fund B</w:t>
      </w:r>
      <w:r w:rsidRPr="00514564">
        <w:rPr>
          <w:rFonts w:ascii="Calibri Light" w:hAnsi="Calibri Light" w:cs="Calibri Light"/>
          <w:sz w:val="22"/>
          <w:szCs w:val="22"/>
        </w:rPr>
        <w:t>alance</w:t>
      </w:r>
      <w:r w:rsidR="00966394" w:rsidRPr="00514564">
        <w:rPr>
          <w:rFonts w:ascii="Calibri Light" w:hAnsi="Calibri Light" w:cs="Calibri Light"/>
          <w:sz w:val="22"/>
          <w:szCs w:val="22"/>
        </w:rPr>
        <w:t xml:space="preserve"> </w:t>
      </w:r>
      <w:r w:rsidR="00033426">
        <w:rPr>
          <w:rFonts w:ascii="Calibri Light" w:hAnsi="Calibri Light" w:cs="Calibri Light"/>
          <w:sz w:val="22"/>
          <w:szCs w:val="22"/>
        </w:rPr>
        <w:t>Ratio</w:t>
      </w:r>
      <w:r w:rsidR="00A12ABF">
        <w:rPr>
          <w:rFonts w:ascii="Calibri Light" w:hAnsi="Calibri Light" w:cs="Calibri Light"/>
          <w:sz w:val="22"/>
          <w:szCs w:val="22"/>
        </w:rPr>
        <w:t>.</w:t>
      </w:r>
      <w:r w:rsidRPr="00514564">
        <w:rPr>
          <w:rFonts w:ascii="Calibri Light" w:hAnsi="Calibri Light" w:cs="Calibri Light"/>
          <w:sz w:val="22"/>
          <w:szCs w:val="22"/>
        </w:rPr>
        <w:t xml:space="preserve"> </w:t>
      </w:r>
      <w:r w:rsidR="00A12ABF">
        <w:rPr>
          <w:rFonts w:ascii="Calibri Light" w:hAnsi="Calibri Light" w:cs="Calibri Light"/>
          <w:sz w:val="22"/>
          <w:szCs w:val="22"/>
        </w:rPr>
        <w:t xml:space="preserve">The Fund Balance Ratio </w:t>
      </w:r>
      <w:r w:rsidR="0016545D" w:rsidRPr="00033426">
        <w:rPr>
          <w:rFonts w:ascii="Calibri Light" w:hAnsi="Calibri Light" w:cs="Calibri Light"/>
          <w:sz w:val="22"/>
          <w:szCs w:val="22"/>
        </w:rPr>
        <w:t xml:space="preserve">of </w:t>
      </w:r>
      <w:r w:rsidR="007613FF">
        <w:rPr>
          <w:rFonts w:ascii="Calibri Light" w:hAnsi="Calibri Light" w:cs="Calibri Light"/>
          <w:sz w:val="22"/>
          <w:szCs w:val="22"/>
        </w:rPr>
        <w:t>19.</w:t>
      </w:r>
      <w:r w:rsidR="00F105B3">
        <w:rPr>
          <w:rFonts w:ascii="Calibri Light" w:hAnsi="Calibri Light" w:cs="Calibri Light"/>
          <w:sz w:val="22"/>
          <w:szCs w:val="22"/>
        </w:rPr>
        <w:t>3</w:t>
      </w:r>
      <w:r w:rsidR="0016545D" w:rsidRPr="00033426">
        <w:rPr>
          <w:rFonts w:ascii="Calibri Light" w:hAnsi="Calibri Light" w:cs="Calibri Light"/>
          <w:sz w:val="22"/>
          <w:szCs w:val="22"/>
        </w:rPr>
        <w:t xml:space="preserve">% </w:t>
      </w:r>
      <w:r w:rsidR="007073B0">
        <w:rPr>
          <w:rFonts w:ascii="Calibri Light" w:hAnsi="Calibri Light" w:cs="Calibri Light"/>
          <w:sz w:val="22"/>
          <w:szCs w:val="22"/>
        </w:rPr>
        <w:t>as of FY 201</w:t>
      </w:r>
      <w:r w:rsidR="00DA1B5B">
        <w:rPr>
          <w:rFonts w:ascii="Calibri Light" w:hAnsi="Calibri Light" w:cs="Calibri Light"/>
          <w:sz w:val="22"/>
          <w:szCs w:val="22"/>
        </w:rPr>
        <w:t>9</w:t>
      </w:r>
      <w:r w:rsidR="007073B0">
        <w:rPr>
          <w:rFonts w:ascii="Calibri Light" w:hAnsi="Calibri Light" w:cs="Calibri Light"/>
          <w:sz w:val="22"/>
          <w:szCs w:val="22"/>
        </w:rPr>
        <w:t xml:space="preserve"> </w:t>
      </w:r>
      <w:r w:rsidR="0016545D" w:rsidRPr="00033426">
        <w:rPr>
          <w:rFonts w:ascii="Calibri Light" w:hAnsi="Calibri Light" w:cs="Calibri Light"/>
          <w:sz w:val="22"/>
          <w:szCs w:val="22"/>
        </w:rPr>
        <w:t>put</w:t>
      </w:r>
      <w:r w:rsidR="009A1FE6" w:rsidRPr="00033426">
        <w:rPr>
          <w:rFonts w:ascii="Calibri Light" w:hAnsi="Calibri Light" w:cs="Calibri Light"/>
          <w:sz w:val="22"/>
          <w:szCs w:val="22"/>
        </w:rPr>
        <w:t>s</w:t>
      </w:r>
      <w:r w:rsidR="0016545D">
        <w:rPr>
          <w:rFonts w:ascii="Calibri Light" w:hAnsi="Calibri Light" w:cs="Calibri Light"/>
          <w:sz w:val="22"/>
          <w:szCs w:val="22"/>
        </w:rPr>
        <w:t xml:space="preserve"> the School in the </w:t>
      </w:r>
      <w:r w:rsidR="009A1FE6">
        <w:rPr>
          <w:rFonts w:ascii="Calibri Light" w:hAnsi="Calibri Light" w:cs="Calibri Light"/>
          <w:sz w:val="22"/>
          <w:szCs w:val="22"/>
        </w:rPr>
        <w:t>Debt Burden</w:t>
      </w:r>
      <w:r w:rsidR="0016545D">
        <w:rPr>
          <w:rFonts w:ascii="Calibri Light" w:hAnsi="Calibri Light" w:cs="Calibri Light"/>
          <w:sz w:val="22"/>
          <w:szCs w:val="22"/>
        </w:rPr>
        <w:t xml:space="preserve"> </w:t>
      </w:r>
      <w:r w:rsidR="009A1FE6">
        <w:rPr>
          <w:rFonts w:ascii="Calibri Light" w:hAnsi="Calibri Light" w:cs="Calibri Light"/>
          <w:sz w:val="22"/>
          <w:szCs w:val="22"/>
        </w:rPr>
        <w:t>benchmark</w:t>
      </w:r>
      <w:r w:rsidR="0016545D">
        <w:rPr>
          <w:rFonts w:ascii="Calibri Light" w:hAnsi="Calibri Light" w:cs="Calibri Light"/>
          <w:sz w:val="22"/>
          <w:szCs w:val="22"/>
        </w:rPr>
        <w:t xml:space="preserve"> range of </w:t>
      </w:r>
      <w:r w:rsidR="009A1FE6">
        <w:rPr>
          <w:rFonts w:ascii="Calibri Light" w:hAnsi="Calibri Light" w:cs="Calibri Light"/>
          <w:sz w:val="22"/>
          <w:szCs w:val="22"/>
        </w:rPr>
        <w:t xml:space="preserve">less </w:t>
      </w:r>
      <w:r w:rsidR="009A1FE6" w:rsidRPr="00033426">
        <w:rPr>
          <w:rFonts w:ascii="Calibri Light" w:hAnsi="Calibri Light" w:cs="Calibri Light"/>
          <w:sz w:val="22"/>
          <w:szCs w:val="22"/>
        </w:rPr>
        <w:t>than 2</w:t>
      </w:r>
      <w:r w:rsidR="00033426" w:rsidRPr="00033426">
        <w:rPr>
          <w:rFonts w:ascii="Calibri Light" w:hAnsi="Calibri Light" w:cs="Calibri Light"/>
          <w:sz w:val="22"/>
          <w:szCs w:val="22"/>
        </w:rPr>
        <w:t>5</w:t>
      </w:r>
      <w:r w:rsidR="0016545D" w:rsidRPr="00033426">
        <w:rPr>
          <w:rFonts w:ascii="Calibri Light" w:hAnsi="Calibri Light" w:cs="Calibri Light"/>
          <w:sz w:val="22"/>
          <w:szCs w:val="22"/>
        </w:rPr>
        <w:t>%</w:t>
      </w:r>
      <w:r w:rsidR="00033426">
        <w:rPr>
          <w:rFonts w:ascii="Calibri Light" w:hAnsi="Calibri Light" w:cs="Calibri Light"/>
          <w:sz w:val="22"/>
          <w:szCs w:val="22"/>
        </w:rPr>
        <w:t xml:space="preserve"> because maintaining a high fund balance should provide the school with room to meet a higher burden. </w:t>
      </w:r>
      <w:r w:rsidRPr="00033426">
        <w:rPr>
          <w:rFonts w:ascii="Calibri Light" w:hAnsi="Calibri Light" w:cs="Calibri Light"/>
          <w:sz w:val="22"/>
          <w:szCs w:val="22"/>
        </w:rPr>
        <w:t>T</w:t>
      </w:r>
      <w:r w:rsidRPr="00514564">
        <w:rPr>
          <w:rFonts w:ascii="Calibri Light" w:hAnsi="Calibri Light" w:cs="Calibri Light"/>
          <w:sz w:val="22"/>
          <w:szCs w:val="22"/>
        </w:rPr>
        <w:t xml:space="preserve">he </w:t>
      </w:r>
      <w:r w:rsidR="0016545D">
        <w:rPr>
          <w:rFonts w:ascii="Calibri Light" w:hAnsi="Calibri Light" w:cs="Calibri Light"/>
          <w:sz w:val="22"/>
          <w:szCs w:val="22"/>
        </w:rPr>
        <w:t>D</w:t>
      </w:r>
      <w:r w:rsidRPr="00514564">
        <w:rPr>
          <w:rFonts w:ascii="Calibri Light" w:hAnsi="Calibri Light" w:cs="Calibri Light"/>
          <w:sz w:val="22"/>
          <w:szCs w:val="22"/>
        </w:rPr>
        <w:t xml:space="preserve">ebt </w:t>
      </w:r>
      <w:r w:rsidR="0016545D">
        <w:rPr>
          <w:rFonts w:ascii="Calibri Light" w:hAnsi="Calibri Light" w:cs="Calibri Light"/>
          <w:sz w:val="22"/>
          <w:szCs w:val="22"/>
        </w:rPr>
        <w:t>B</w:t>
      </w:r>
      <w:r w:rsidRPr="00514564">
        <w:rPr>
          <w:rFonts w:ascii="Calibri Light" w:hAnsi="Calibri Light" w:cs="Calibri Light"/>
          <w:sz w:val="22"/>
          <w:szCs w:val="22"/>
        </w:rPr>
        <w:t xml:space="preserve">urden </w:t>
      </w:r>
      <w:r w:rsidR="0016545D">
        <w:rPr>
          <w:rFonts w:ascii="Calibri Light" w:hAnsi="Calibri Light" w:cs="Calibri Light"/>
          <w:sz w:val="22"/>
          <w:szCs w:val="22"/>
        </w:rPr>
        <w:t>R</w:t>
      </w:r>
      <w:r w:rsidRPr="00514564">
        <w:rPr>
          <w:rFonts w:ascii="Calibri Light" w:hAnsi="Calibri Light" w:cs="Calibri Light"/>
          <w:sz w:val="22"/>
          <w:szCs w:val="22"/>
        </w:rPr>
        <w:t xml:space="preserve">atio is calculated as </w:t>
      </w:r>
      <w:r w:rsidR="00361C29">
        <w:rPr>
          <w:rFonts w:ascii="Calibri Light" w:hAnsi="Calibri Light" w:cs="Calibri Light"/>
          <w:sz w:val="22"/>
          <w:szCs w:val="22"/>
        </w:rPr>
        <w:t>M</w:t>
      </w:r>
      <w:r w:rsidR="0016545D">
        <w:rPr>
          <w:rFonts w:ascii="Calibri Light" w:hAnsi="Calibri Light" w:cs="Calibri Light"/>
          <w:sz w:val="22"/>
          <w:szCs w:val="22"/>
        </w:rPr>
        <w:t xml:space="preserve">aximum </w:t>
      </w:r>
      <w:r w:rsidR="00361C29">
        <w:rPr>
          <w:rFonts w:ascii="Calibri Light" w:hAnsi="Calibri Light" w:cs="Calibri Light"/>
          <w:sz w:val="22"/>
          <w:szCs w:val="22"/>
        </w:rPr>
        <w:t>A</w:t>
      </w:r>
      <w:r w:rsidRPr="00514564">
        <w:rPr>
          <w:rFonts w:ascii="Calibri Light" w:hAnsi="Calibri Light" w:cs="Calibri Light"/>
          <w:sz w:val="22"/>
          <w:szCs w:val="22"/>
        </w:rPr>
        <w:t xml:space="preserve">nnual </w:t>
      </w:r>
      <w:r w:rsidR="00361C29">
        <w:rPr>
          <w:rFonts w:ascii="Calibri Light" w:hAnsi="Calibri Light" w:cs="Calibri Light"/>
          <w:sz w:val="22"/>
          <w:szCs w:val="22"/>
        </w:rPr>
        <w:t>D</w:t>
      </w:r>
      <w:r w:rsidRPr="00514564">
        <w:rPr>
          <w:rFonts w:ascii="Calibri Light" w:hAnsi="Calibri Light" w:cs="Calibri Light"/>
          <w:sz w:val="22"/>
          <w:szCs w:val="22"/>
        </w:rPr>
        <w:t xml:space="preserve">ebt </w:t>
      </w:r>
      <w:r w:rsidR="00361C29">
        <w:rPr>
          <w:rFonts w:ascii="Calibri Light" w:hAnsi="Calibri Light" w:cs="Calibri Light"/>
          <w:sz w:val="22"/>
          <w:szCs w:val="22"/>
        </w:rPr>
        <w:t>S</w:t>
      </w:r>
      <w:r w:rsidRPr="00514564">
        <w:rPr>
          <w:rFonts w:ascii="Calibri Light" w:hAnsi="Calibri Light" w:cs="Calibri Light"/>
          <w:sz w:val="22"/>
          <w:szCs w:val="22"/>
        </w:rPr>
        <w:t xml:space="preserve">ervice </w:t>
      </w:r>
      <w:r w:rsidR="00850B96" w:rsidRPr="00514564">
        <w:rPr>
          <w:rFonts w:ascii="Calibri Light" w:hAnsi="Calibri Light" w:cs="Calibri Light"/>
          <w:sz w:val="22"/>
          <w:szCs w:val="22"/>
        </w:rPr>
        <w:t>d</w:t>
      </w:r>
      <w:r w:rsidRPr="00514564">
        <w:rPr>
          <w:rFonts w:ascii="Calibri Light" w:hAnsi="Calibri Light" w:cs="Calibri Light"/>
          <w:sz w:val="22"/>
          <w:szCs w:val="22"/>
        </w:rPr>
        <w:t xml:space="preserve">ivided by </w:t>
      </w:r>
      <w:r w:rsidR="00361C29">
        <w:rPr>
          <w:rFonts w:ascii="Calibri Light" w:hAnsi="Calibri Light" w:cs="Calibri Light"/>
          <w:sz w:val="22"/>
          <w:szCs w:val="22"/>
        </w:rPr>
        <w:t>U</w:t>
      </w:r>
      <w:r w:rsidRPr="00514564">
        <w:rPr>
          <w:rFonts w:ascii="Calibri Light" w:hAnsi="Calibri Light" w:cs="Calibri Light"/>
          <w:sz w:val="22"/>
          <w:szCs w:val="22"/>
        </w:rPr>
        <w:t xml:space="preserve">nrestricted </w:t>
      </w:r>
      <w:r w:rsidR="00361C29">
        <w:rPr>
          <w:rFonts w:ascii="Calibri Light" w:hAnsi="Calibri Light" w:cs="Calibri Light"/>
          <w:sz w:val="22"/>
          <w:szCs w:val="22"/>
        </w:rPr>
        <w:t>O</w:t>
      </w:r>
      <w:r w:rsidRPr="00514564">
        <w:rPr>
          <w:rFonts w:ascii="Calibri Light" w:hAnsi="Calibri Light" w:cs="Calibri Light"/>
          <w:sz w:val="22"/>
          <w:szCs w:val="22"/>
        </w:rPr>
        <w:t xml:space="preserve">perating </w:t>
      </w:r>
      <w:r w:rsidR="00361C29">
        <w:rPr>
          <w:rFonts w:ascii="Calibri Light" w:hAnsi="Calibri Light" w:cs="Calibri Light"/>
          <w:sz w:val="22"/>
          <w:szCs w:val="22"/>
        </w:rPr>
        <w:t>R</w:t>
      </w:r>
      <w:r w:rsidRPr="00514564">
        <w:rPr>
          <w:rFonts w:ascii="Calibri Light" w:hAnsi="Calibri Light" w:cs="Calibri Light"/>
          <w:sz w:val="22"/>
          <w:szCs w:val="22"/>
        </w:rPr>
        <w:t>evenues</w:t>
      </w:r>
      <w:r w:rsidR="0016545D">
        <w:rPr>
          <w:rFonts w:ascii="Calibri Light" w:hAnsi="Calibri Light" w:cs="Calibri Light"/>
          <w:sz w:val="22"/>
          <w:szCs w:val="22"/>
        </w:rPr>
        <w:t xml:space="preserve"> (</w:t>
      </w:r>
      <w:r w:rsidR="00A36BDD">
        <w:rPr>
          <w:rFonts w:ascii="Calibri Light" w:hAnsi="Calibri Light" w:cs="Calibri Light"/>
          <w:sz w:val="22"/>
          <w:szCs w:val="22"/>
        </w:rPr>
        <w:t>not including</w:t>
      </w:r>
      <w:r w:rsidR="0016545D">
        <w:rPr>
          <w:rFonts w:ascii="Calibri Light" w:hAnsi="Calibri Light" w:cs="Calibri Light"/>
          <w:sz w:val="22"/>
          <w:szCs w:val="22"/>
        </w:rPr>
        <w:t xml:space="preserve"> debt service related cash</w:t>
      </w:r>
      <w:r w:rsidR="008C5E41">
        <w:rPr>
          <w:rFonts w:ascii="Calibri Light" w:hAnsi="Calibri Light" w:cs="Calibri Light"/>
          <w:sz w:val="22"/>
          <w:szCs w:val="22"/>
        </w:rPr>
        <w:t>)</w:t>
      </w:r>
      <w:r w:rsidR="00850B96" w:rsidRPr="00514564">
        <w:rPr>
          <w:rFonts w:ascii="Calibri Light" w:hAnsi="Calibri Light" w:cs="Calibri Light"/>
          <w:sz w:val="22"/>
          <w:szCs w:val="22"/>
        </w:rPr>
        <w:t xml:space="preserve"> as illustrated below</w:t>
      </w:r>
      <w:r w:rsidRPr="00514564">
        <w:rPr>
          <w:rFonts w:ascii="Calibri Light" w:hAnsi="Calibri Light" w:cs="Calibri Light"/>
          <w:sz w:val="22"/>
          <w:szCs w:val="22"/>
        </w:rPr>
        <w:t>.</w:t>
      </w:r>
      <w:r w:rsidR="00EC7AC7" w:rsidRPr="00514564">
        <w:rPr>
          <w:rFonts w:ascii="Calibri Light" w:hAnsi="Calibri Light" w:cs="Calibri Light"/>
          <w:sz w:val="22"/>
          <w:szCs w:val="22"/>
        </w:rPr>
        <w:t xml:space="preserve">  This ratio </w:t>
      </w:r>
      <w:r w:rsidR="00033426">
        <w:rPr>
          <w:rFonts w:ascii="Calibri Light" w:hAnsi="Calibri Light" w:cs="Calibri Light"/>
          <w:sz w:val="22"/>
          <w:szCs w:val="22"/>
        </w:rPr>
        <w:t>improved from 2017 to 201</w:t>
      </w:r>
      <w:r w:rsidR="00AA28CA">
        <w:rPr>
          <w:rFonts w:ascii="Calibri Light" w:hAnsi="Calibri Light" w:cs="Calibri Light"/>
          <w:sz w:val="22"/>
          <w:szCs w:val="22"/>
        </w:rPr>
        <w:t xml:space="preserve">9 with a step up in 2020 and </w:t>
      </w:r>
      <w:r w:rsidR="00EC7AC7" w:rsidRPr="00033426">
        <w:rPr>
          <w:rFonts w:ascii="Calibri Light" w:hAnsi="Calibri Light" w:cs="Calibri Light"/>
          <w:sz w:val="22"/>
          <w:szCs w:val="22"/>
        </w:rPr>
        <w:t xml:space="preserve">projected to </w:t>
      </w:r>
      <w:r w:rsidR="00A36BDD" w:rsidRPr="00033426">
        <w:rPr>
          <w:rFonts w:ascii="Calibri Light" w:hAnsi="Calibri Light" w:cs="Calibri Light"/>
          <w:sz w:val="22"/>
          <w:szCs w:val="22"/>
        </w:rPr>
        <w:t>improve</w:t>
      </w:r>
      <w:r w:rsidR="00EC7AC7" w:rsidRPr="00033426">
        <w:rPr>
          <w:rFonts w:ascii="Calibri Light" w:hAnsi="Calibri Light" w:cs="Calibri Light"/>
          <w:sz w:val="22"/>
          <w:szCs w:val="22"/>
        </w:rPr>
        <w:t xml:space="preserve"> </w:t>
      </w:r>
      <w:r w:rsidR="00033426">
        <w:rPr>
          <w:rFonts w:ascii="Calibri Light" w:hAnsi="Calibri Light" w:cs="Calibri Light"/>
          <w:sz w:val="22"/>
          <w:szCs w:val="22"/>
        </w:rPr>
        <w:t>from</w:t>
      </w:r>
      <w:r w:rsidR="00F42E2D" w:rsidRPr="00033426">
        <w:rPr>
          <w:rFonts w:ascii="Calibri Light" w:hAnsi="Calibri Light" w:cs="Calibri Light"/>
          <w:sz w:val="22"/>
          <w:szCs w:val="22"/>
        </w:rPr>
        <w:t xml:space="preserve"> 2020</w:t>
      </w:r>
      <w:r w:rsidR="00F42E2D">
        <w:rPr>
          <w:rFonts w:ascii="Calibri Light" w:hAnsi="Calibri Light" w:cs="Calibri Light"/>
          <w:sz w:val="22"/>
          <w:szCs w:val="22"/>
        </w:rPr>
        <w:t xml:space="preserve"> </w:t>
      </w:r>
      <w:r w:rsidR="00033426">
        <w:rPr>
          <w:rFonts w:ascii="Calibri Light" w:hAnsi="Calibri Light" w:cs="Calibri Light"/>
          <w:sz w:val="22"/>
          <w:szCs w:val="22"/>
        </w:rPr>
        <w:t>through 2023</w:t>
      </w:r>
      <w:r w:rsidR="0016545D" w:rsidRPr="00033426">
        <w:rPr>
          <w:rFonts w:ascii="Calibri Light" w:hAnsi="Calibri Light" w:cs="Calibri Light"/>
          <w:sz w:val="22"/>
          <w:szCs w:val="22"/>
        </w:rPr>
        <w:t>.</w:t>
      </w:r>
    </w:p>
    <w:p w14:paraId="07CDB2C1" w14:textId="77777777" w:rsidR="00DC71EE" w:rsidRPr="00514564" w:rsidRDefault="00DC71EE" w:rsidP="00966394">
      <w:pPr>
        <w:ind w:left="360"/>
        <w:rPr>
          <w:rFonts w:ascii="Calibri Light" w:hAnsi="Calibri Light" w:cs="Calibri Light"/>
          <w:sz w:val="22"/>
          <w:szCs w:val="22"/>
        </w:rPr>
      </w:pPr>
    </w:p>
    <w:p w14:paraId="7C6F0A66" w14:textId="37C2A428" w:rsidR="00067B59" w:rsidRDefault="00F105B3" w:rsidP="00C17CDC">
      <w:pPr>
        <w:ind w:left="360" w:hanging="360"/>
        <w:jc w:val="right"/>
        <w:rPr>
          <w:rFonts w:ascii="Calibri Light" w:hAnsi="Calibri Light" w:cs="Calibri Light"/>
          <w:sz w:val="22"/>
          <w:szCs w:val="22"/>
        </w:rPr>
      </w:pPr>
      <w:r w:rsidRPr="00F105B3">
        <w:rPr>
          <w:noProof/>
        </w:rPr>
        <w:drawing>
          <wp:inline distT="0" distB="0" distL="0" distR="0" wp14:anchorId="5CF65502" wp14:editId="2D4FDC36">
            <wp:extent cx="4895850" cy="152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850" cy="1524000"/>
                    </a:xfrm>
                    <a:prstGeom prst="rect">
                      <a:avLst/>
                    </a:prstGeom>
                    <a:noFill/>
                    <a:ln>
                      <a:noFill/>
                    </a:ln>
                  </pic:spPr>
                </pic:pic>
              </a:graphicData>
            </a:graphic>
          </wp:inline>
        </w:drawing>
      </w:r>
      <w:r w:rsidR="00E55B56" w:rsidRPr="00E55B56">
        <w:t xml:space="preserve"> </w:t>
      </w:r>
    </w:p>
    <w:p w14:paraId="473D7D55" w14:textId="1CFDFBE6" w:rsidR="00067B59" w:rsidRDefault="00067B59" w:rsidP="00850B96">
      <w:pPr>
        <w:ind w:left="360"/>
        <w:jc w:val="right"/>
        <w:rPr>
          <w:rFonts w:ascii="Calibri Light" w:hAnsi="Calibri Light" w:cs="Calibri Light"/>
          <w:sz w:val="22"/>
          <w:szCs w:val="22"/>
        </w:rPr>
      </w:pPr>
    </w:p>
    <w:p w14:paraId="56B56E1C" w14:textId="77777777" w:rsidR="00067B59" w:rsidRPr="00514564" w:rsidRDefault="00067B59" w:rsidP="00850B96">
      <w:pPr>
        <w:ind w:left="360"/>
        <w:jc w:val="right"/>
        <w:rPr>
          <w:rFonts w:ascii="Calibri Light" w:hAnsi="Calibri Light" w:cs="Calibri Light"/>
          <w:sz w:val="22"/>
          <w:szCs w:val="22"/>
        </w:rPr>
      </w:pPr>
    </w:p>
    <w:p w14:paraId="7C224722" w14:textId="77777777" w:rsidR="006509E8" w:rsidRPr="00514564" w:rsidRDefault="006509E8" w:rsidP="00E60D47">
      <w:pPr>
        <w:numPr>
          <w:ilvl w:val="0"/>
          <w:numId w:val="37"/>
        </w:numPr>
        <w:rPr>
          <w:rFonts w:ascii="Calibri Light" w:hAnsi="Calibri Light" w:cs="Calibri Light"/>
          <w:sz w:val="22"/>
          <w:szCs w:val="22"/>
        </w:rPr>
      </w:pPr>
      <w:r w:rsidRPr="00514564">
        <w:rPr>
          <w:rFonts w:ascii="Calibri Light" w:hAnsi="Calibri Light" w:cs="Calibri Light"/>
          <w:sz w:val="22"/>
          <w:szCs w:val="22"/>
        </w:rPr>
        <w:t>Operating Margin</w:t>
      </w:r>
    </w:p>
    <w:tbl>
      <w:tblPr>
        <w:tblpPr w:leftFromText="180" w:rightFromText="180" w:vertAnchor="text" w:tblpX="108" w:tblpY="1"/>
        <w:tblOverlap w:val="never"/>
        <w:tblW w:w="8389" w:type="dxa"/>
        <w:tblLook w:val="04A0" w:firstRow="1" w:lastRow="0" w:firstColumn="1" w:lastColumn="0" w:noHBand="0" w:noVBand="1"/>
      </w:tblPr>
      <w:tblGrid>
        <w:gridCol w:w="4312"/>
        <w:gridCol w:w="2350"/>
        <w:gridCol w:w="1727"/>
      </w:tblGrid>
      <w:tr w:rsidR="00D219D3" w:rsidRPr="00514564" w14:paraId="384092D0" w14:textId="77777777" w:rsidTr="00D219D3">
        <w:trPr>
          <w:trHeight w:val="390"/>
        </w:trPr>
        <w:tc>
          <w:tcPr>
            <w:tcW w:w="4312" w:type="dxa"/>
            <w:tcBorders>
              <w:top w:val="nil"/>
              <w:left w:val="nil"/>
              <w:bottom w:val="nil"/>
              <w:right w:val="nil"/>
            </w:tcBorders>
            <w:shd w:val="clear" w:color="auto" w:fill="auto"/>
            <w:noWrap/>
            <w:vAlign w:val="bottom"/>
            <w:hideMark/>
          </w:tcPr>
          <w:p w14:paraId="4A0FD9BD" w14:textId="77777777" w:rsidR="00D219D3" w:rsidRPr="00514564" w:rsidRDefault="00D219D3" w:rsidP="00AC29A3">
            <w:pPr>
              <w:ind w:left="360" w:hanging="360"/>
              <w:rPr>
                <w:rFonts w:ascii="Calibri Light" w:hAnsi="Calibri Light" w:cs="Calibri Light"/>
                <w:color w:val="000000"/>
                <w:spacing w:val="0"/>
                <w:sz w:val="22"/>
                <w:szCs w:val="22"/>
              </w:rPr>
            </w:pPr>
          </w:p>
        </w:tc>
        <w:tc>
          <w:tcPr>
            <w:tcW w:w="2350" w:type="dxa"/>
            <w:tcBorders>
              <w:top w:val="nil"/>
              <w:left w:val="nil"/>
              <w:bottom w:val="single" w:sz="4" w:space="0" w:color="auto"/>
              <w:right w:val="nil"/>
            </w:tcBorders>
            <w:shd w:val="clear" w:color="auto" w:fill="auto"/>
            <w:noWrap/>
            <w:vAlign w:val="bottom"/>
            <w:hideMark/>
          </w:tcPr>
          <w:p w14:paraId="5D210133" w14:textId="7DF6800B" w:rsidR="00D219D3" w:rsidRPr="00514564" w:rsidRDefault="00713F76" w:rsidP="00AC29A3">
            <w:pPr>
              <w:ind w:left="360" w:hanging="360"/>
              <w:jc w:val="center"/>
              <w:rPr>
                <w:rFonts w:ascii="Calibri Light" w:hAnsi="Calibri Light" w:cs="Calibri Light"/>
                <w:b/>
                <w:bCs/>
                <w:color w:val="000000"/>
                <w:spacing w:val="0"/>
                <w:sz w:val="22"/>
                <w:szCs w:val="22"/>
              </w:rPr>
            </w:pPr>
            <w:r>
              <w:rPr>
                <w:rFonts w:ascii="Calibri Light" w:hAnsi="Calibri Light" w:cs="Calibri Light"/>
                <w:b/>
                <w:bCs/>
                <w:color w:val="000000"/>
                <w:spacing w:val="0"/>
                <w:sz w:val="22"/>
                <w:szCs w:val="22"/>
              </w:rPr>
              <w:t>Benchmark</w:t>
            </w:r>
          </w:p>
        </w:tc>
        <w:tc>
          <w:tcPr>
            <w:tcW w:w="1727" w:type="dxa"/>
            <w:tcBorders>
              <w:top w:val="nil"/>
              <w:left w:val="nil"/>
              <w:bottom w:val="single" w:sz="4" w:space="0" w:color="auto"/>
              <w:right w:val="nil"/>
            </w:tcBorders>
            <w:shd w:val="clear" w:color="auto" w:fill="auto"/>
            <w:noWrap/>
            <w:vAlign w:val="bottom"/>
            <w:hideMark/>
          </w:tcPr>
          <w:p w14:paraId="5637DDB0" w14:textId="12F0A188" w:rsidR="00D219D3" w:rsidRPr="00514564" w:rsidRDefault="00D219D3" w:rsidP="00166376">
            <w:pPr>
              <w:ind w:left="0"/>
              <w:jc w:val="center"/>
              <w:rPr>
                <w:rFonts w:ascii="Calibri Light" w:hAnsi="Calibri Light" w:cs="Calibri Light"/>
                <w:b/>
                <w:bCs/>
                <w:color w:val="000000"/>
                <w:spacing w:val="0"/>
                <w:sz w:val="22"/>
                <w:szCs w:val="22"/>
              </w:rPr>
            </w:pPr>
            <w:r w:rsidRPr="00514564">
              <w:rPr>
                <w:rFonts w:ascii="Calibri Light" w:hAnsi="Calibri Light" w:cs="Calibri Light"/>
                <w:b/>
                <w:bCs/>
                <w:color w:val="000000"/>
                <w:spacing w:val="0"/>
                <w:sz w:val="22"/>
                <w:szCs w:val="22"/>
              </w:rPr>
              <w:t>Measure at end of FY 201</w:t>
            </w:r>
            <w:r w:rsidR="00AD3282">
              <w:rPr>
                <w:rFonts w:ascii="Calibri Light" w:hAnsi="Calibri Light" w:cs="Calibri Light"/>
                <w:b/>
                <w:bCs/>
                <w:color w:val="000000"/>
                <w:spacing w:val="0"/>
                <w:sz w:val="22"/>
                <w:szCs w:val="22"/>
              </w:rPr>
              <w:t>9*</w:t>
            </w:r>
          </w:p>
        </w:tc>
      </w:tr>
      <w:tr w:rsidR="00D219D3" w:rsidRPr="00514564" w14:paraId="70712D20" w14:textId="77777777" w:rsidTr="00D219D3">
        <w:trPr>
          <w:trHeight w:val="300"/>
        </w:trPr>
        <w:tc>
          <w:tcPr>
            <w:tcW w:w="4312" w:type="dxa"/>
            <w:tcBorders>
              <w:top w:val="nil"/>
              <w:left w:val="nil"/>
              <w:bottom w:val="nil"/>
              <w:right w:val="nil"/>
            </w:tcBorders>
            <w:shd w:val="clear" w:color="auto" w:fill="auto"/>
            <w:noWrap/>
            <w:vAlign w:val="bottom"/>
            <w:hideMark/>
          </w:tcPr>
          <w:p w14:paraId="204D024B" w14:textId="77777777" w:rsidR="00D219D3" w:rsidRPr="00514564" w:rsidRDefault="00D219D3" w:rsidP="00AC29A3">
            <w:pPr>
              <w:ind w:left="360" w:hanging="360"/>
              <w:rPr>
                <w:rFonts w:ascii="Calibri Light" w:hAnsi="Calibri Light" w:cs="Calibri Light"/>
                <w:color w:val="000000"/>
                <w:spacing w:val="0"/>
                <w:sz w:val="22"/>
                <w:szCs w:val="22"/>
              </w:rPr>
            </w:pPr>
          </w:p>
        </w:tc>
        <w:tc>
          <w:tcPr>
            <w:tcW w:w="2350" w:type="dxa"/>
            <w:tcBorders>
              <w:top w:val="nil"/>
              <w:left w:val="nil"/>
              <w:bottom w:val="nil"/>
              <w:right w:val="nil"/>
            </w:tcBorders>
            <w:shd w:val="clear" w:color="auto" w:fill="auto"/>
            <w:noWrap/>
            <w:vAlign w:val="bottom"/>
            <w:hideMark/>
          </w:tcPr>
          <w:p w14:paraId="455DAAB9" w14:textId="723C482C" w:rsidR="00D219D3" w:rsidRPr="00733828" w:rsidRDefault="00D219D3" w:rsidP="00AC29A3">
            <w:pPr>
              <w:ind w:left="360" w:hanging="360"/>
              <w:jc w:val="center"/>
              <w:rPr>
                <w:rFonts w:ascii="Calibri Light" w:hAnsi="Calibri Light" w:cs="Calibri Light"/>
                <w:color w:val="000000"/>
                <w:spacing w:val="0"/>
                <w:sz w:val="22"/>
                <w:szCs w:val="22"/>
              </w:rPr>
            </w:pPr>
            <w:r w:rsidRPr="00733828">
              <w:rPr>
                <w:rFonts w:ascii="Calibri Light" w:hAnsi="Calibri Light" w:cs="Calibri Light"/>
                <w:color w:val="000000"/>
                <w:spacing w:val="0"/>
                <w:sz w:val="22"/>
                <w:szCs w:val="22"/>
              </w:rPr>
              <w:t xml:space="preserve">At least </w:t>
            </w:r>
            <w:r w:rsidR="00733828" w:rsidRPr="00733828">
              <w:rPr>
                <w:rFonts w:ascii="Calibri Light" w:hAnsi="Calibri Light" w:cs="Calibri Light"/>
                <w:color w:val="000000"/>
                <w:spacing w:val="0"/>
                <w:sz w:val="22"/>
                <w:szCs w:val="22"/>
              </w:rPr>
              <w:t>7</w:t>
            </w:r>
            <w:r w:rsidRPr="00733828">
              <w:rPr>
                <w:rFonts w:ascii="Calibri Light" w:hAnsi="Calibri Light" w:cs="Calibri Light"/>
                <w:color w:val="000000"/>
                <w:spacing w:val="0"/>
                <w:sz w:val="22"/>
                <w:szCs w:val="22"/>
              </w:rPr>
              <w:t>%</w:t>
            </w:r>
          </w:p>
        </w:tc>
        <w:tc>
          <w:tcPr>
            <w:tcW w:w="1727" w:type="dxa"/>
            <w:tcBorders>
              <w:top w:val="nil"/>
              <w:left w:val="nil"/>
              <w:bottom w:val="nil"/>
              <w:right w:val="nil"/>
            </w:tcBorders>
            <w:shd w:val="clear" w:color="auto" w:fill="auto"/>
            <w:noWrap/>
            <w:vAlign w:val="bottom"/>
            <w:hideMark/>
          </w:tcPr>
          <w:p w14:paraId="356B4CE1" w14:textId="5A2025A2" w:rsidR="00D219D3" w:rsidRPr="00733828" w:rsidRDefault="00842790" w:rsidP="00AC29A3">
            <w:pPr>
              <w:ind w:left="360" w:hanging="360"/>
              <w:jc w:val="center"/>
              <w:rPr>
                <w:rFonts w:ascii="Calibri Light" w:hAnsi="Calibri Light" w:cs="Calibri Light"/>
                <w:color w:val="000000"/>
                <w:spacing w:val="0"/>
                <w:sz w:val="22"/>
                <w:szCs w:val="22"/>
              </w:rPr>
            </w:pPr>
            <w:r>
              <w:rPr>
                <w:rFonts w:ascii="Calibri Light" w:hAnsi="Calibri Light" w:cs="Calibri Light"/>
                <w:color w:val="000000"/>
                <w:spacing w:val="0"/>
                <w:sz w:val="22"/>
                <w:szCs w:val="22"/>
              </w:rPr>
              <w:t>37.6</w:t>
            </w:r>
            <w:r w:rsidR="00D219D3" w:rsidRPr="00733828">
              <w:rPr>
                <w:rFonts w:ascii="Calibri Light" w:hAnsi="Calibri Light" w:cs="Calibri Light"/>
                <w:color w:val="000000"/>
                <w:spacing w:val="0"/>
                <w:sz w:val="22"/>
                <w:szCs w:val="22"/>
              </w:rPr>
              <w:t>%</w:t>
            </w:r>
          </w:p>
        </w:tc>
      </w:tr>
    </w:tbl>
    <w:p w14:paraId="40DD1937" w14:textId="77777777" w:rsidR="006509E8" w:rsidRPr="00514564" w:rsidRDefault="006509E8" w:rsidP="00AC29A3">
      <w:pPr>
        <w:ind w:left="360" w:hanging="360"/>
        <w:rPr>
          <w:rFonts w:ascii="Calibri Light" w:hAnsi="Calibri Light" w:cs="Calibri Light"/>
          <w:sz w:val="22"/>
          <w:szCs w:val="22"/>
        </w:rPr>
      </w:pPr>
    </w:p>
    <w:p w14:paraId="7D1D1EBB" w14:textId="77777777" w:rsidR="00D219D3" w:rsidRPr="00514564" w:rsidRDefault="00D219D3" w:rsidP="00166376">
      <w:pPr>
        <w:ind w:left="360"/>
        <w:rPr>
          <w:rFonts w:ascii="Calibri Light" w:hAnsi="Calibri Light" w:cs="Calibri Light"/>
          <w:sz w:val="22"/>
          <w:szCs w:val="22"/>
        </w:rPr>
      </w:pPr>
    </w:p>
    <w:p w14:paraId="6130DE46" w14:textId="77777777" w:rsidR="00D219D3" w:rsidRPr="00514564" w:rsidRDefault="00D219D3" w:rsidP="00166376">
      <w:pPr>
        <w:ind w:left="360"/>
        <w:rPr>
          <w:rFonts w:ascii="Calibri Light" w:hAnsi="Calibri Light" w:cs="Calibri Light"/>
          <w:sz w:val="22"/>
          <w:szCs w:val="22"/>
        </w:rPr>
      </w:pPr>
    </w:p>
    <w:p w14:paraId="2ACC0477" w14:textId="77777777" w:rsidR="00D219D3" w:rsidRPr="00514564" w:rsidRDefault="00D219D3" w:rsidP="00166376">
      <w:pPr>
        <w:ind w:left="360"/>
        <w:rPr>
          <w:rFonts w:ascii="Calibri Light" w:hAnsi="Calibri Light" w:cs="Calibri Light"/>
          <w:sz w:val="22"/>
          <w:szCs w:val="22"/>
        </w:rPr>
      </w:pPr>
    </w:p>
    <w:p w14:paraId="6FD40552" w14:textId="4C992738" w:rsidR="006509E8" w:rsidRPr="00514564" w:rsidRDefault="006509E8" w:rsidP="00166376">
      <w:pPr>
        <w:ind w:left="360"/>
        <w:rPr>
          <w:rFonts w:ascii="Calibri Light" w:hAnsi="Calibri Light" w:cs="Calibri Light"/>
          <w:sz w:val="22"/>
          <w:szCs w:val="22"/>
        </w:rPr>
      </w:pPr>
      <w:r w:rsidRPr="00514564">
        <w:rPr>
          <w:rFonts w:ascii="Calibri Light" w:hAnsi="Calibri Light" w:cs="Calibri Light"/>
          <w:sz w:val="22"/>
          <w:szCs w:val="22"/>
        </w:rPr>
        <w:t xml:space="preserve">Operating margin </w:t>
      </w:r>
      <w:r w:rsidRPr="0017580A">
        <w:rPr>
          <w:rFonts w:ascii="Calibri Light" w:hAnsi="Calibri Light" w:cs="Calibri Light"/>
          <w:sz w:val="22"/>
          <w:szCs w:val="22"/>
        </w:rPr>
        <w:t xml:space="preserve">of </w:t>
      </w:r>
      <w:r w:rsidR="00842790">
        <w:rPr>
          <w:rFonts w:ascii="Calibri Light" w:hAnsi="Calibri Light" w:cs="Calibri Light"/>
          <w:sz w:val="22"/>
          <w:szCs w:val="22"/>
        </w:rPr>
        <w:t>37.6</w:t>
      </w:r>
      <w:r w:rsidRPr="0017580A">
        <w:rPr>
          <w:rFonts w:ascii="Calibri Light" w:hAnsi="Calibri Light" w:cs="Calibri Light"/>
          <w:sz w:val="22"/>
          <w:szCs w:val="22"/>
        </w:rPr>
        <w:t>% is calculated</w:t>
      </w:r>
      <w:r w:rsidRPr="00514564">
        <w:rPr>
          <w:rFonts w:ascii="Calibri Light" w:hAnsi="Calibri Light" w:cs="Calibri Light"/>
          <w:sz w:val="22"/>
          <w:szCs w:val="22"/>
        </w:rPr>
        <w:t xml:space="preserve"> by dividing </w:t>
      </w:r>
      <w:r w:rsidR="00361C29">
        <w:rPr>
          <w:rFonts w:ascii="Calibri Light" w:hAnsi="Calibri Light" w:cs="Calibri Light"/>
          <w:sz w:val="22"/>
          <w:szCs w:val="22"/>
        </w:rPr>
        <w:t>N</w:t>
      </w:r>
      <w:r w:rsidRPr="00514564">
        <w:rPr>
          <w:rFonts w:ascii="Calibri Light" w:hAnsi="Calibri Light" w:cs="Calibri Light"/>
          <w:sz w:val="22"/>
          <w:szCs w:val="22"/>
        </w:rPr>
        <w:t xml:space="preserve">et </w:t>
      </w:r>
      <w:r w:rsidR="00361C29">
        <w:rPr>
          <w:rFonts w:ascii="Calibri Light" w:hAnsi="Calibri Light" w:cs="Calibri Light"/>
          <w:sz w:val="22"/>
          <w:szCs w:val="22"/>
        </w:rPr>
        <w:t>I</w:t>
      </w:r>
      <w:r w:rsidRPr="00514564">
        <w:rPr>
          <w:rFonts w:ascii="Calibri Light" w:hAnsi="Calibri Light" w:cs="Calibri Light"/>
          <w:sz w:val="22"/>
          <w:szCs w:val="22"/>
        </w:rPr>
        <w:t xml:space="preserve">ncome </w:t>
      </w:r>
      <w:r w:rsidR="00361C29">
        <w:rPr>
          <w:rFonts w:ascii="Calibri Light" w:hAnsi="Calibri Light" w:cs="Calibri Light"/>
          <w:sz w:val="22"/>
          <w:szCs w:val="22"/>
        </w:rPr>
        <w:t>A</w:t>
      </w:r>
      <w:r w:rsidRPr="00514564">
        <w:rPr>
          <w:rFonts w:ascii="Calibri Light" w:hAnsi="Calibri Light" w:cs="Calibri Light"/>
          <w:sz w:val="22"/>
          <w:szCs w:val="22"/>
        </w:rPr>
        <w:t xml:space="preserve">vailable for </w:t>
      </w:r>
      <w:r w:rsidR="00361C29">
        <w:rPr>
          <w:rFonts w:ascii="Calibri Light" w:hAnsi="Calibri Light" w:cs="Calibri Light"/>
          <w:sz w:val="22"/>
          <w:szCs w:val="22"/>
        </w:rPr>
        <w:t>D</w:t>
      </w:r>
      <w:r w:rsidRPr="00514564">
        <w:rPr>
          <w:rFonts w:ascii="Calibri Light" w:hAnsi="Calibri Light" w:cs="Calibri Light"/>
          <w:sz w:val="22"/>
          <w:szCs w:val="22"/>
        </w:rPr>
        <w:t xml:space="preserve">ebt </w:t>
      </w:r>
      <w:r w:rsidR="00361C29" w:rsidRPr="0017580A">
        <w:rPr>
          <w:rFonts w:ascii="Calibri Light" w:hAnsi="Calibri Light" w:cs="Calibri Light"/>
          <w:sz w:val="22"/>
          <w:szCs w:val="22"/>
        </w:rPr>
        <w:t>S</w:t>
      </w:r>
      <w:r w:rsidRPr="0017580A">
        <w:rPr>
          <w:rFonts w:ascii="Calibri Light" w:hAnsi="Calibri Light" w:cs="Calibri Light"/>
          <w:sz w:val="22"/>
          <w:szCs w:val="22"/>
        </w:rPr>
        <w:t>ervice of $</w:t>
      </w:r>
      <w:r w:rsidR="00AD3282">
        <w:rPr>
          <w:rFonts w:ascii="Calibri Light" w:hAnsi="Calibri Light" w:cs="Calibri Light"/>
          <w:sz w:val="22"/>
          <w:szCs w:val="22"/>
        </w:rPr>
        <w:t>1</w:t>
      </w:r>
      <w:r w:rsidR="008B6EC7" w:rsidRPr="0017580A">
        <w:rPr>
          <w:rFonts w:ascii="Calibri Light" w:hAnsi="Calibri Light" w:cs="Calibri Light"/>
          <w:sz w:val="22"/>
          <w:szCs w:val="22"/>
        </w:rPr>
        <w:t>,</w:t>
      </w:r>
      <w:r w:rsidR="00842790">
        <w:rPr>
          <w:rFonts w:ascii="Calibri Light" w:hAnsi="Calibri Light" w:cs="Calibri Light"/>
          <w:sz w:val="22"/>
          <w:szCs w:val="22"/>
        </w:rPr>
        <w:t>921</w:t>
      </w:r>
      <w:r w:rsidR="008B6EC7" w:rsidRPr="0017580A">
        <w:rPr>
          <w:rFonts w:ascii="Calibri Light" w:hAnsi="Calibri Light" w:cs="Calibri Light"/>
          <w:sz w:val="22"/>
          <w:szCs w:val="22"/>
        </w:rPr>
        <w:t>,</w:t>
      </w:r>
      <w:r w:rsidR="00842790">
        <w:rPr>
          <w:rFonts w:ascii="Calibri Light" w:hAnsi="Calibri Light" w:cs="Calibri Light"/>
          <w:sz w:val="22"/>
          <w:szCs w:val="22"/>
        </w:rPr>
        <w:t>509</w:t>
      </w:r>
      <w:r w:rsidRPr="0017580A">
        <w:rPr>
          <w:rFonts w:ascii="Calibri Light" w:hAnsi="Calibri Light" w:cs="Calibri Light"/>
          <w:sz w:val="22"/>
          <w:szCs w:val="22"/>
        </w:rPr>
        <w:t xml:space="preserve"> (see</w:t>
      </w:r>
      <w:r w:rsidRPr="00514564">
        <w:rPr>
          <w:rFonts w:ascii="Calibri Light" w:hAnsi="Calibri Light" w:cs="Calibri Light"/>
          <w:sz w:val="22"/>
          <w:szCs w:val="22"/>
        </w:rPr>
        <w:t xml:space="preserve"> calculation under Debt Coverage Ratio) by </w:t>
      </w:r>
      <w:r w:rsidR="00B82CB1">
        <w:rPr>
          <w:rFonts w:ascii="Calibri Light" w:hAnsi="Calibri Light" w:cs="Calibri Light"/>
          <w:sz w:val="22"/>
          <w:szCs w:val="22"/>
        </w:rPr>
        <w:t>unrestricted</w:t>
      </w:r>
      <w:r w:rsidRPr="00514564">
        <w:rPr>
          <w:rFonts w:ascii="Calibri Light" w:hAnsi="Calibri Light" w:cs="Calibri Light"/>
          <w:sz w:val="22"/>
          <w:szCs w:val="22"/>
        </w:rPr>
        <w:t xml:space="preserve"> </w:t>
      </w:r>
      <w:r w:rsidR="00B22195">
        <w:rPr>
          <w:rFonts w:ascii="Calibri Light" w:hAnsi="Calibri Light" w:cs="Calibri Light"/>
          <w:sz w:val="22"/>
          <w:szCs w:val="22"/>
        </w:rPr>
        <w:t>R</w:t>
      </w:r>
      <w:r w:rsidRPr="00514564">
        <w:rPr>
          <w:rFonts w:ascii="Calibri Light" w:hAnsi="Calibri Light" w:cs="Calibri Light"/>
          <w:sz w:val="22"/>
          <w:szCs w:val="22"/>
        </w:rPr>
        <w:t xml:space="preserve">evenues </w:t>
      </w:r>
      <w:r w:rsidRPr="0017580A">
        <w:rPr>
          <w:rFonts w:ascii="Calibri Light" w:hAnsi="Calibri Light" w:cs="Calibri Light"/>
          <w:sz w:val="22"/>
          <w:szCs w:val="22"/>
        </w:rPr>
        <w:t>of $</w:t>
      </w:r>
      <w:r w:rsidR="00AD3282">
        <w:rPr>
          <w:rFonts w:ascii="Calibri Light" w:hAnsi="Calibri Light" w:cs="Calibri Light"/>
          <w:sz w:val="22"/>
          <w:szCs w:val="22"/>
        </w:rPr>
        <w:t>5</w:t>
      </w:r>
      <w:r w:rsidR="008B6EC7" w:rsidRPr="0017580A">
        <w:rPr>
          <w:rFonts w:ascii="Calibri Light" w:hAnsi="Calibri Light" w:cs="Calibri Light"/>
          <w:sz w:val="22"/>
          <w:szCs w:val="22"/>
        </w:rPr>
        <w:t>,</w:t>
      </w:r>
      <w:r w:rsidR="0017580A" w:rsidRPr="0017580A">
        <w:rPr>
          <w:rFonts w:ascii="Calibri Light" w:hAnsi="Calibri Light" w:cs="Calibri Light"/>
          <w:sz w:val="22"/>
          <w:szCs w:val="22"/>
        </w:rPr>
        <w:t>1</w:t>
      </w:r>
      <w:r w:rsidR="00AD3282">
        <w:rPr>
          <w:rFonts w:ascii="Calibri Light" w:hAnsi="Calibri Light" w:cs="Calibri Light"/>
          <w:sz w:val="22"/>
          <w:szCs w:val="22"/>
        </w:rPr>
        <w:t>06</w:t>
      </w:r>
      <w:r w:rsidR="008B6EC7" w:rsidRPr="0017580A">
        <w:rPr>
          <w:rFonts w:ascii="Calibri Light" w:hAnsi="Calibri Light" w:cs="Calibri Light"/>
          <w:sz w:val="22"/>
          <w:szCs w:val="22"/>
        </w:rPr>
        <w:t>,</w:t>
      </w:r>
      <w:r w:rsidR="00AD3282">
        <w:rPr>
          <w:rFonts w:ascii="Calibri Light" w:hAnsi="Calibri Light" w:cs="Calibri Light"/>
          <w:sz w:val="22"/>
          <w:szCs w:val="22"/>
        </w:rPr>
        <w:t>089</w:t>
      </w:r>
      <w:r w:rsidRPr="0017580A">
        <w:rPr>
          <w:rFonts w:ascii="Calibri Light" w:hAnsi="Calibri Light" w:cs="Calibri Light"/>
          <w:sz w:val="22"/>
          <w:szCs w:val="22"/>
        </w:rPr>
        <w:t>.</w:t>
      </w:r>
      <w:r w:rsidRPr="00514564">
        <w:rPr>
          <w:rFonts w:ascii="Calibri Light" w:hAnsi="Calibri Light" w:cs="Calibri Light"/>
          <w:sz w:val="22"/>
          <w:szCs w:val="22"/>
        </w:rPr>
        <w:t xml:space="preserve">  </w:t>
      </w:r>
      <w:r w:rsidR="00166376" w:rsidRPr="00514564">
        <w:rPr>
          <w:rFonts w:ascii="Calibri Light" w:hAnsi="Calibri Light" w:cs="Calibri Light"/>
          <w:sz w:val="22"/>
          <w:szCs w:val="22"/>
        </w:rPr>
        <w:t xml:space="preserve">The historical </w:t>
      </w:r>
      <w:r w:rsidR="008B6EC7">
        <w:rPr>
          <w:rFonts w:ascii="Calibri Light" w:hAnsi="Calibri Light" w:cs="Calibri Light"/>
          <w:sz w:val="22"/>
          <w:szCs w:val="22"/>
        </w:rPr>
        <w:t>and future projected performance are shown</w:t>
      </w:r>
      <w:r w:rsidR="00166376" w:rsidRPr="00514564">
        <w:rPr>
          <w:rFonts w:ascii="Calibri Light" w:hAnsi="Calibri Light" w:cs="Calibri Light"/>
          <w:sz w:val="22"/>
          <w:szCs w:val="22"/>
        </w:rPr>
        <w:t xml:space="preserve"> below.</w:t>
      </w:r>
      <w:r w:rsidR="00CD7982" w:rsidRPr="00CD7982">
        <w:t xml:space="preserve"> </w:t>
      </w:r>
      <w:r w:rsidR="00B82CB1">
        <w:rPr>
          <w:rFonts w:ascii="Calibri Light" w:hAnsi="Calibri Light" w:cs="Calibri Light"/>
          <w:sz w:val="22"/>
          <w:szCs w:val="22"/>
        </w:rPr>
        <w:t>The School</w:t>
      </w:r>
      <w:r w:rsidR="00CD7982" w:rsidRPr="00CD7982">
        <w:rPr>
          <w:rFonts w:ascii="Calibri Light" w:hAnsi="Calibri Light" w:cs="Calibri Light"/>
          <w:sz w:val="22"/>
          <w:szCs w:val="22"/>
        </w:rPr>
        <w:t xml:space="preserve"> </w:t>
      </w:r>
      <w:r w:rsidR="00CD7982" w:rsidRPr="0017580A">
        <w:rPr>
          <w:rFonts w:ascii="Calibri Light" w:hAnsi="Calibri Light" w:cs="Calibri Light"/>
          <w:sz w:val="22"/>
          <w:szCs w:val="22"/>
        </w:rPr>
        <w:t>has exceeded the operating margin benchmark in each of the past t</w:t>
      </w:r>
      <w:r w:rsidR="0017580A" w:rsidRPr="0017580A">
        <w:rPr>
          <w:rFonts w:ascii="Calibri Light" w:hAnsi="Calibri Light" w:cs="Calibri Light"/>
          <w:sz w:val="22"/>
          <w:szCs w:val="22"/>
        </w:rPr>
        <w:t>wo</w:t>
      </w:r>
      <w:r w:rsidR="00CD7982" w:rsidRPr="0017580A">
        <w:rPr>
          <w:rFonts w:ascii="Calibri Light" w:hAnsi="Calibri Light" w:cs="Calibri Light"/>
          <w:sz w:val="22"/>
          <w:szCs w:val="22"/>
        </w:rPr>
        <w:t xml:space="preserve"> years.</w:t>
      </w:r>
      <w:r w:rsidR="00B82CB1" w:rsidRPr="0017580A">
        <w:rPr>
          <w:rFonts w:ascii="Calibri Light" w:hAnsi="Calibri Light" w:cs="Calibri Light"/>
          <w:sz w:val="22"/>
          <w:szCs w:val="22"/>
        </w:rPr>
        <w:t xml:space="preserve"> The Operating Margin is projected to decline</w:t>
      </w:r>
      <w:r w:rsidR="00534865">
        <w:rPr>
          <w:rFonts w:ascii="Calibri Light" w:hAnsi="Calibri Light" w:cs="Calibri Light"/>
          <w:sz w:val="22"/>
          <w:szCs w:val="22"/>
        </w:rPr>
        <w:t xml:space="preserve"> by 2023</w:t>
      </w:r>
      <w:r w:rsidR="00B82CB1" w:rsidRPr="0017580A">
        <w:rPr>
          <w:rFonts w:ascii="Calibri Light" w:hAnsi="Calibri Light" w:cs="Calibri Light"/>
          <w:sz w:val="22"/>
          <w:szCs w:val="22"/>
        </w:rPr>
        <w:t xml:space="preserve"> but </w:t>
      </w:r>
      <w:r w:rsidR="008B6EC7" w:rsidRPr="0017580A">
        <w:rPr>
          <w:rFonts w:ascii="Calibri Light" w:hAnsi="Calibri Light" w:cs="Calibri Light"/>
          <w:sz w:val="22"/>
          <w:szCs w:val="22"/>
        </w:rPr>
        <w:t xml:space="preserve">remain </w:t>
      </w:r>
      <w:r w:rsidR="003847B2">
        <w:rPr>
          <w:rFonts w:ascii="Calibri Light" w:hAnsi="Calibri Light" w:cs="Calibri Light"/>
          <w:sz w:val="22"/>
          <w:szCs w:val="22"/>
        </w:rPr>
        <w:t xml:space="preserve">well </w:t>
      </w:r>
      <w:r w:rsidR="008B6EC7" w:rsidRPr="0017580A">
        <w:rPr>
          <w:rFonts w:ascii="Calibri Light" w:hAnsi="Calibri Light" w:cs="Calibri Light"/>
          <w:sz w:val="22"/>
          <w:szCs w:val="22"/>
        </w:rPr>
        <w:t>above the benchmark</w:t>
      </w:r>
      <w:r w:rsidR="008B6EC7">
        <w:rPr>
          <w:rFonts w:ascii="Calibri Light" w:hAnsi="Calibri Light" w:cs="Calibri Light"/>
          <w:sz w:val="22"/>
          <w:szCs w:val="22"/>
        </w:rPr>
        <w:t>.</w:t>
      </w:r>
    </w:p>
    <w:p w14:paraId="33DD0E8E" w14:textId="77777777" w:rsidR="006509E8" w:rsidRPr="00514564" w:rsidRDefault="006509E8" w:rsidP="00166376">
      <w:pPr>
        <w:ind w:left="360"/>
        <w:rPr>
          <w:rFonts w:ascii="Calibri Light" w:hAnsi="Calibri Light" w:cs="Calibri Light"/>
          <w:sz w:val="22"/>
          <w:szCs w:val="22"/>
        </w:rPr>
      </w:pPr>
    </w:p>
    <w:p w14:paraId="4284297D" w14:textId="2426A081" w:rsidR="000241F6" w:rsidRPr="00514564" w:rsidRDefault="00842790" w:rsidP="000241F6">
      <w:pPr>
        <w:ind w:left="360"/>
        <w:jc w:val="right"/>
        <w:rPr>
          <w:rFonts w:ascii="Calibri Light" w:hAnsi="Calibri Light" w:cs="Calibri Light"/>
          <w:sz w:val="22"/>
          <w:szCs w:val="22"/>
        </w:rPr>
      </w:pPr>
      <w:r w:rsidRPr="00842790">
        <w:rPr>
          <w:noProof/>
        </w:rPr>
        <w:lastRenderedPageBreak/>
        <w:drawing>
          <wp:inline distT="0" distB="0" distL="0" distR="0" wp14:anchorId="1A49979C" wp14:editId="79BE9A73">
            <wp:extent cx="4895850" cy="1581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1581150"/>
                    </a:xfrm>
                    <a:prstGeom prst="rect">
                      <a:avLst/>
                    </a:prstGeom>
                    <a:noFill/>
                    <a:ln>
                      <a:noFill/>
                    </a:ln>
                  </pic:spPr>
                </pic:pic>
              </a:graphicData>
            </a:graphic>
          </wp:inline>
        </w:drawing>
      </w:r>
      <w:r w:rsidR="002436CD" w:rsidRPr="002436CD">
        <w:t xml:space="preserve"> </w:t>
      </w:r>
    </w:p>
    <w:p w14:paraId="53743303" w14:textId="176DEAD9" w:rsidR="006509E8" w:rsidRDefault="006509E8" w:rsidP="00AC29A3">
      <w:pPr>
        <w:ind w:left="360" w:hanging="360"/>
        <w:rPr>
          <w:rFonts w:ascii="Calibri Light" w:hAnsi="Calibri Light" w:cs="Calibri Light"/>
          <w:sz w:val="22"/>
          <w:szCs w:val="22"/>
        </w:rPr>
      </w:pPr>
      <w:r w:rsidRPr="00514564">
        <w:rPr>
          <w:rFonts w:ascii="Calibri Light" w:hAnsi="Calibri Light" w:cs="Calibri Light"/>
          <w:sz w:val="22"/>
          <w:szCs w:val="22"/>
        </w:rPr>
        <w:t xml:space="preserve"> </w:t>
      </w:r>
    </w:p>
    <w:p w14:paraId="6ED75671" w14:textId="561C19CF" w:rsidR="00A32923" w:rsidRDefault="00A32923" w:rsidP="00AC29A3">
      <w:pPr>
        <w:ind w:left="360" w:hanging="360"/>
        <w:rPr>
          <w:rFonts w:ascii="Calibri Light" w:hAnsi="Calibri Light" w:cs="Calibri Light"/>
          <w:sz w:val="22"/>
          <w:szCs w:val="22"/>
        </w:rPr>
      </w:pPr>
    </w:p>
    <w:p w14:paraId="0F16F9E3" w14:textId="7F7D2B37" w:rsidR="00A32923" w:rsidRDefault="00A32923" w:rsidP="00AC29A3">
      <w:pPr>
        <w:ind w:left="360" w:hanging="360"/>
        <w:rPr>
          <w:rFonts w:ascii="Calibri Light" w:hAnsi="Calibri Light" w:cs="Calibri Light"/>
          <w:sz w:val="22"/>
          <w:szCs w:val="22"/>
        </w:rPr>
      </w:pPr>
    </w:p>
    <w:p w14:paraId="7FEFCE32" w14:textId="77777777" w:rsidR="00A32923" w:rsidRPr="00514564" w:rsidRDefault="00A32923" w:rsidP="00AC29A3">
      <w:pPr>
        <w:ind w:left="360" w:hanging="360"/>
        <w:rPr>
          <w:rFonts w:ascii="Calibri Light" w:hAnsi="Calibri Light" w:cs="Calibri Light"/>
          <w:sz w:val="22"/>
          <w:szCs w:val="22"/>
          <w:highlight w:val="yellow"/>
        </w:rPr>
      </w:pPr>
    </w:p>
    <w:p w14:paraId="2BD5EF0E" w14:textId="77777777" w:rsidR="006509E8" w:rsidRPr="00514564" w:rsidRDefault="006509E8" w:rsidP="00E60D47">
      <w:pPr>
        <w:numPr>
          <w:ilvl w:val="0"/>
          <w:numId w:val="37"/>
        </w:numPr>
        <w:rPr>
          <w:rFonts w:ascii="Calibri Light" w:hAnsi="Calibri Light" w:cs="Calibri Light"/>
          <w:sz w:val="22"/>
          <w:szCs w:val="22"/>
        </w:rPr>
      </w:pPr>
      <w:r w:rsidRPr="00514564">
        <w:rPr>
          <w:rFonts w:ascii="Calibri Light" w:hAnsi="Calibri Light" w:cs="Calibri Light"/>
          <w:sz w:val="22"/>
          <w:szCs w:val="22"/>
        </w:rPr>
        <w:t xml:space="preserve">Current Ratio </w:t>
      </w:r>
    </w:p>
    <w:tbl>
      <w:tblPr>
        <w:tblW w:w="8520" w:type="dxa"/>
        <w:tblInd w:w="108" w:type="dxa"/>
        <w:tblLook w:val="04A0" w:firstRow="1" w:lastRow="0" w:firstColumn="1" w:lastColumn="0" w:noHBand="0" w:noVBand="1"/>
      </w:tblPr>
      <w:tblGrid>
        <w:gridCol w:w="4379"/>
        <w:gridCol w:w="2387"/>
        <w:gridCol w:w="1754"/>
      </w:tblGrid>
      <w:tr w:rsidR="00D219D3" w:rsidRPr="00514564" w14:paraId="165BA195" w14:textId="77777777" w:rsidTr="00D219D3">
        <w:trPr>
          <w:trHeight w:val="331"/>
        </w:trPr>
        <w:tc>
          <w:tcPr>
            <w:tcW w:w="4379" w:type="dxa"/>
            <w:tcBorders>
              <w:top w:val="nil"/>
              <w:left w:val="nil"/>
              <w:bottom w:val="nil"/>
              <w:right w:val="nil"/>
            </w:tcBorders>
            <w:shd w:val="clear" w:color="auto" w:fill="auto"/>
            <w:noWrap/>
            <w:vAlign w:val="bottom"/>
            <w:hideMark/>
          </w:tcPr>
          <w:p w14:paraId="4940B451" w14:textId="77777777" w:rsidR="00D219D3" w:rsidRPr="00514564" w:rsidRDefault="00D219D3" w:rsidP="00AC29A3">
            <w:pPr>
              <w:ind w:left="360" w:hanging="360"/>
              <w:rPr>
                <w:rFonts w:ascii="Calibri Light" w:hAnsi="Calibri Light" w:cs="Calibri Light"/>
                <w:color w:val="000000"/>
                <w:spacing w:val="0"/>
                <w:sz w:val="22"/>
                <w:szCs w:val="22"/>
              </w:rPr>
            </w:pPr>
          </w:p>
        </w:tc>
        <w:tc>
          <w:tcPr>
            <w:tcW w:w="2387" w:type="dxa"/>
            <w:tcBorders>
              <w:top w:val="nil"/>
              <w:left w:val="nil"/>
              <w:bottom w:val="single" w:sz="4" w:space="0" w:color="auto"/>
              <w:right w:val="nil"/>
            </w:tcBorders>
            <w:shd w:val="clear" w:color="auto" w:fill="auto"/>
            <w:noWrap/>
            <w:vAlign w:val="bottom"/>
            <w:hideMark/>
          </w:tcPr>
          <w:p w14:paraId="52526529" w14:textId="6C999999" w:rsidR="00D219D3" w:rsidRPr="00514564" w:rsidRDefault="00713F76" w:rsidP="00AC29A3">
            <w:pPr>
              <w:ind w:left="360" w:hanging="360"/>
              <w:jc w:val="center"/>
              <w:rPr>
                <w:rFonts w:ascii="Calibri Light" w:hAnsi="Calibri Light" w:cs="Calibri Light"/>
                <w:b/>
                <w:bCs/>
                <w:color w:val="000000"/>
                <w:spacing w:val="0"/>
                <w:sz w:val="22"/>
                <w:szCs w:val="22"/>
              </w:rPr>
            </w:pPr>
            <w:r>
              <w:rPr>
                <w:rFonts w:ascii="Calibri Light" w:hAnsi="Calibri Light" w:cs="Calibri Light"/>
                <w:b/>
                <w:bCs/>
                <w:color w:val="000000"/>
                <w:spacing w:val="0"/>
                <w:sz w:val="22"/>
                <w:szCs w:val="22"/>
              </w:rPr>
              <w:t>Benchmark</w:t>
            </w:r>
          </w:p>
        </w:tc>
        <w:tc>
          <w:tcPr>
            <w:tcW w:w="1754" w:type="dxa"/>
            <w:tcBorders>
              <w:top w:val="nil"/>
              <w:left w:val="nil"/>
              <w:bottom w:val="single" w:sz="4" w:space="0" w:color="auto"/>
              <w:right w:val="nil"/>
            </w:tcBorders>
            <w:shd w:val="clear" w:color="auto" w:fill="auto"/>
            <w:noWrap/>
            <w:vAlign w:val="bottom"/>
            <w:hideMark/>
          </w:tcPr>
          <w:p w14:paraId="3DFFB8A7" w14:textId="4A920266" w:rsidR="00D219D3" w:rsidRPr="00514564" w:rsidRDefault="00D219D3" w:rsidP="00EF5950">
            <w:pPr>
              <w:ind w:left="0"/>
              <w:jc w:val="center"/>
              <w:rPr>
                <w:rFonts w:ascii="Calibri Light" w:hAnsi="Calibri Light" w:cs="Calibri Light"/>
                <w:b/>
                <w:bCs/>
                <w:color w:val="000000"/>
                <w:spacing w:val="0"/>
                <w:sz w:val="22"/>
                <w:szCs w:val="22"/>
              </w:rPr>
            </w:pPr>
            <w:r w:rsidRPr="00514564">
              <w:rPr>
                <w:rFonts w:ascii="Calibri Light" w:hAnsi="Calibri Light" w:cs="Calibri Light"/>
                <w:b/>
                <w:bCs/>
                <w:color w:val="000000"/>
                <w:spacing w:val="0"/>
                <w:sz w:val="22"/>
                <w:szCs w:val="22"/>
              </w:rPr>
              <w:t>Measure at end of FY 201</w:t>
            </w:r>
            <w:r w:rsidR="00212655">
              <w:rPr>
                <w:rFonts w:ascii="Calibri Light" w:hAnsi="Calibri Light" w:cs="Calibri Light"/>
                <w:b/>
                <w:bCs/>
                <w:color w:val="000000"/>
                <w:spacing w:val="0"/>
                <w:sz w:val="22"/>
                <w:szCs w:val="22"/>
              </w:rPr>
              <w:t>9*</w:t>
            </w:r>
          </w:p>
        </w:tc>
      </w:tr>
      <w:tr w:rsidR="00D219D3" w:rsidRPr="00514564" w14:paraId="5D70D011" w14:textId="77777777" w:rsidTr="00D219D3">
        <w:trPr>
          <w:trHeight w:val="254"/>
        </w:trPr>
        <w:tc>
          <w:tcPr>
            <w:tcW w:w="4379" w:type="dxa"/>
            <w:tcBorders>
              <w:top w:val="nil"/>
              <w:left w:val="nil"/>
              <w:bottom w:val="nil"/>
              <w:right w:val="nil"/>
            </w:tcBorders>
            <w:shd w:val="clear" w:color="auto" w:fill="auto"/>
            <w:noWrap/>
            <w:vAlign w:val="center"/>
            <w:hideMark/>
          </w:tcPr>
          <w:p w14:paraId="54528C79" w14:textId="77777777" w:rsidR="00D219D3" w:rsidRPr="00514564" w:rsidRDefault="00D219D3" w:rsidP="00AC29A3">
            <w:pPr>
              <w:ind w:left="360" w:hanging="360"/>
              <w:jc w:val="right"/>
              <w:rPr>
                <w:rFonts w:ascii="Calibri Light" w:hAnsi="Calibri Light" w:cs="Calibri Light"/>
                <w:color w:val="000000"/>
                <w:spacing w:val="0"/>
                <w:sz w:val="22"/>
                <w:szCs w:val="22"/>
              </w:rPr>
            </w:pPr>
          </w:p>
        </w:tc>
        <w:tc>
          <w:tcPr>
            <w:tcW w:w="2387" w:type="dxa"/>
            <w:tcBorders>
              <w:top w:val="nil"/>
              <w:left w:val="nil"/>
              <w:bottom w:val="nil"/>
              <w:right w:val="nil"/>
            </w:tcBorders>
            <w:shd w:val="clear" w:color="auto" w:fill="auto"/>
            <w:noWrap/>
            <w:vAlign w:val="bottom"/>
            <w:hideMark/>
          </w:tcPr>
          <w:p w14:paraId="7DE3D266" w14:textId="77777777" w:rsidR="00D219D3" w:rsidRPr="00514564" w:rsidRDefault="00D219D3" w:rsidP="00AC29A3">
            <w:pPr>
              <w:ind w:left="360" w:hanging="360"/>
              <w:jc w:val="center"/>
              <w:rPr>
                <w:rFonts w:ascii="Calibri Light" w:hAnsi="Calibri Light" w:cs="Calibri Light"/>
                <w:color w:val="000000"/>
                <w:spacing w:val="0"/>
                <w:sz w:val="22"/>
                <w:szCs w:val="22"/>
              </w:rPr>
            </w:pPr>
            <w:r w:rsidRPr="00514564">
              <w:rPr>
                <w:rFonts w:ascii="Calibri Light" w:hAnsi="Calibri Light" w:cs="Calibri Light"/>
                <w:color w:val="000000"/>
                <w:spacing w:val="0"/>
                <w:sz w:val="22"/>
                <w:szCs w:val="22"/>
              </w:rPr>
              <w:t xml:space="preserve">At </w:t>
            </w:r>
            <w:r w:rsidRPr="00B75140">
              <w:rPr>
                <w:rFonts w:ascii="Calibri Light" w:hAnsi="Calibri Light" w:cs="Calibri Light"/>
                <w:color w:val="000000"/>
                <w:spacing w:val="0"/>
                <w:sz w:val="22"/>
                <w:szCs w:val="22"/>
              </w:rPr>
              <w:t>least 150%</w:t>
            </w:r>
          </w:p>
        </w:tc>
        <w:tc>
          <w:tcPr>
            <w:tcW w:w="1754" w:type="dxa"/>
            <w:tcBorders>
              <w:top w:val="nil"/>
              <w:left w:val="nil"/>
              <w:bottom w:val="nil"/>
              <w:right w:val="nil"/>
            </w:tcBorders>
            <w:shd w:val="clear" w:color="auto" w:fill="auto"/>
            <w:noWrap/>
            <w:vAlign w:val="bottom"/>
          </w:tcPr>
          <w:p w14:paraId="280B8818" w14:textId="456B6AED" w:rsidR="00D219D3" w:rsidRPr="00514564" w:rsidRDefault="00212655" w:rsidP="00AC29A3">
            <w:pPr>
              <w:ind w:left="360" w:hanging="360"/>
              <w:jc w:val="center"/>
              <w:rPr>
                <w:rFonts w:ascii="Calibri Light" w:hAnsi="Calibri Light" w:cs="Calibri Light"/>
                <w:color w:val="000000"/>
                <w:spacing w:val="0"/>
                <w:sz w:val="22"/>
                <w:szCs w:val="22"/>
              </w:rPr>
            </w:pPr>
            <w:r>
              <w:rPr>
                <w:rFonts w:ascii="Calibri Light" w:hAnsi="Calibri Light" w:cs="Calibri Light"/>
                <w:color w:val="000000"/>
                <w:spacing w:val="0"/>
                <w:sz w:val="22"/>
                <w:szCs w:val="22"/>
              </w:rPr>
              <w:t>358</w:t>
            </w:r>
            <w:r w:rsidR="00D219D3" w:rsidRPr="00AF1FBA">
              <w:rPr>
                <w:rFonts w:ascii="Calibri Light" w:hAnsi="Calibri Light" w:cs="Calibri Light"/>
                <w:color w:val="000000"/>
                <w:spacing w:val="0"/>
                <w:sz w:val="22"/>
                <w:szCs w:val="22"/>
              </w:rPr>
              <w:t>%</w:t>
            </w:r>
          </w:p>
        </w:tc>
      </w:tr>
    </w:tbl>
    <w:p w14:paraId="4BEB03BA" w14:textId="77777777" w:rsidR="006509E8" w:rsidRPr="00514564" w:rsidRDefault="006509E8" w:rsidP="00F01AF8">
      <w:pPr>
        <w:ind w:left="360"/>
        <w:rPr>
          <w:rFonts w:ascii="Calibri Light" w:hAnsi="Calibri Light" w:cs="Calibri Light"/>
          <w:sz w:val="22"/>
          <w:szCs w:val="22"/>
        </w:rPr>
      </w:pPr>
    </w:p>
    <w:p w14:paraId="11FAD176" w14:textId="7E8097C0" w:rsidR="006509E8" w:rsidRPr="00514564" w:rsidRDefault="006509E8" w:rsidP="00F01AF8">
      <w:pPr>
        <w:ind w:left="360"/>
        <w:rPr>
          <w:rFonts w:ascii="Calibri Light" w:hAnsi="Calibri Light" w:cs="Calibri Light"/>
          <w:sz w:val="22"/>
          <w:szCs w:val="22"/>
        </w:rPr>
      </w:pPr>
      <w:r w:rsidRPr="00514564">
        <w:rPr>
          <w:rFonts w:ascii="Calibri Light" w:hAnsi="Calibri Light" w:cs="Calibri Light"/>
          <w:sz w:val="22"/>
          <w:szCs w:val="22"/>
        </w:rPr>
        <w:t>The current ratio is defined as current unrestricted assets divided by current liabilities (including current year debt service).</w:t>
      </w:r>
      <w:r w:rsidR="00F01AF8" w:rsidRPr="00514564">
        <w:rPr>
          <w:rFonts w:ascii="Calibri Light" w:hAnsi="Calibri Light" w:cs="Calibri Light"/>
          <w:sz w:val="22"/>
          <w:szCs w:val="22"/>
        </w:rPr>
        <w:t xml:space="preserve"> Fiscal year 201</w:t>
      </w:r>
      <w:r w:rsidR="00E83059">
        <w:rPr>
          <w:rFonts w:ascii="Calibri Light" w:hAnsi="Calibri Light" w:cs="Calibri Light"/>
          <w:sz w:val="22"/>
          <w:szCs w:val="22"/>
        </w:rPr>
        <w:t>7</w:t>
      </w:r>
      <w:r w:rsidR="001A65E2">
        <w:rPr>
          <w:rFonts w:ascii="Calibri Light" w:hAnsi="Calibri Light" w:cs="Calibri Light"/>
          <w:sz w:val="22"/>
          <w:szCs w:val="22"/>
        </w:rPr>
        <w:t>-2019</w:t>
      </w:r>
      <w:r w:rsidR="00E83059">
        <w:rPr>
          <w:rFonts w:ascii="Calibri Light" w:hAnsi="Calibri Light" w:cs="Calibri Light"/>
          <w:sz w:val="22"/>
          <w:szCs w:val="22"/>
        </w:rPr>
        <w:t xml:space="preserve"> </w:t>
      </w:r>
      <w:r w:rsidR="00F01AF8" w:rsidRPr="00514564">
        <w:rPr>
          <w:rFonts w:ascii="Calibri Light" w:hAnsi="Calibri Light" w:cs="Calibri Light"/>
          <w:sz w:val="22"/>
          <w:szCs w:val="22"/>
        </w:rPr>
        <w:t>financials</w:t>
      </w:r>
      <w:r w:rsidR="000241F6" w:rsidRPr="00514564">
        <w:rPr>
          <w:rFonts w:ascii="Calibri Light" w:hAnsi="Calibri Light" w:cs="Calibri Light"/>
          <w:sz w:val="22"/>
          <w:szCs w:val="22"/>
        </w:rPr>
        <w:t xml:space="preserve"> show </w:t>
      </w:r>
      <w:r w:rsidR="00BF5DB4" w:rsidRPr="00AF1FBA">
        <w:rPr>
          <w:rFonts w:ascii="Calibri Light" w:hAnsi="Calibri Light" w:cs="Calibri Light"/>
          <w:sz w:val="22"/>
          <w:szCs w:val="22"/>
        </w:rPr>
        <w:t xml:space="preserve">assets exceeding </w:t>
      </w:r>
      <w:r w:rsidR="000241F6" w:rsidRPr="00AF1FBA">
        <w:rPr>
          <w:rFonts w:ascii="Calibri Light" w:hAnsi="Calibri Light" w:cs="Calibri Light"/>
          <w:sz w:val="22"/>
          <w:szCs w:val="22"/>
        </w:rPr>
        <w:t xml:space="preserve">liabilities, including </w:t>
      </w:r>
      <w:r w:rsidR="009F7148" w:rsidRPr="00AF1FBA">
        <w:rPr>
          <w:rFonts w:ascii="Calibri Light" w:hAnsi="Calibri Light" w:cs="Calibri Light"/>
          <w:sz w:val="22"/>
          <w:szCs w:val="22"/>
        </w:rPr>
        <w:t xml:space="preserve">current year </w:t>
      </w:r>
      <w:r w:rsidR="000241F6" w:rsidRPr="00AF1FBA">
        <w:rPr>
          <w:rFonts w:ascii="Calibri Light" w:hAnsi="Calibri Light" w:cs="Calibri Light"/>
          <w:sz w:val="22"/>
          <w:szCs w:val="22"/>
        </w:rPr>
        <w:t>debt service</w:t>
      </w:r>
      <w:r w:rsidR="00E13CFE" w:rsidRPr="00AF1FBA">
        <w:rPr>
          <w:rFonts w:ascii="Calibri Light" w:hAnsi="Calibri Light" w:cs="Calibri Light"/>
          <w:sz w:val="22"/>
          <w:szCs w:val="22"/>
        </w:rPr>
        <w:t>,</w:t>
      </w:r>
      <w:r w:rsidR="000241F6" w:rsidRPr="00AF1FBA">
        <w:rPr>
          <w:rFonts w:ascii="Calibri Light" w:hAnsi="Calibri Light" w:cs="Calibri Light"/>
          <w:sz w:val="22"/>
          <w:szCs w:val="22"/>
        </w:rPr>
        <w:t xml:space="preserve"> as illustrated below</w:t>
      </w:r>
      <w:r w:rsidR="00DC71EE" w:rsidRPr="00AF1FBA">
        <w:rPr>
          <w:rFonts w:ascii="Calibri Light" w:hAnsi="Calibri Light" w:cs="Calibri Light"/>
          <w:sz w:val="22"/>
          <w:szCs w:val="22"/>
        </w:rPr>
        <w:t>.</w:t>
      </w:r>
    </w:p>
    <w:p w14:paraId="5E425C01" w14:textId="77777777" w:rsidR="006509E8" w:rsidRPr="00514564" w:rsidRDefault="006509E8" w:rsidP="00AC29A3">
      <w:pPr>
        <w:ind w:left="360" w:hanging="360"/>
        <w:rPr>
          <w:rFonts w:ascii="Calibri Light" w:hAnsi="Calibri Light" w:cs="Calibri Light"/>
          <w:sz w:val="22"/>
          <w:szCs w:val="22"/>
          <w:highlight w:val="yellow"/>
        </w:rPr>
      </w:pPr>
    </w:p>
    <w:p w14:paraId="32D07EC9" w14:textId="4DBF09BB" w:rsidR="006841D2" w:rsidRPr="00514564" w:rsidRDefault="00212655" w:rsidP="00E13CFE">
      <w:pPr>
        <w:ind w:left="360" w:hanging="360"/>
        <w:jc w:val="right"/>
        <w:rPr>
          <w:rFonts w:ascii="Calibri Light" w:hAnsi="Calibri Light" w:cs="Calibri Light"/>
          <w:b/>
          <w:sz w:val="22"/>
          <w:szCs w:val="22"/>
          <w:u w:val="single"/>
        </w:rPr>
      </w:pPr>
      <w:r w:rsidRPr="00212655">
        <w:rPr>
          <w:noProof/>
        </w:rPr>
        <w:drawing>
          <wp:inline distT="0" distB="0" distL="0" distR="0" wp14:anchorId="2E9C4BE6" wp14:editId="7873F36E">
            <wp:extent cx="3267075" cy="676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7075" cy="676275"/>
                    </a:xfrm>
                    <a:prstGeom prst="rect">
                      <a:avLst/>
                    </a:prstGeom>
                    <a:noFill/>
                    <a:ln>
                      <a:noFill/>
                    </a:ln>
                  </pic:spPr>
                </pic:pic>
              </a:graphicData>
            </a:graphic>
          </wp:inline>
        </w:drawing>
      </w:r>
    </w:p>
    <w:p w14:paraId="48C54ED0" w14:textId="77777777" w:rsidR="004A1D94" w:rsidRPr="00514564" w:rsidRDefault="004A1D94" w:rsidP="00AC29A3">
      <w:pPr>
        <w:ind w:left="360" w:hanging="360"/>
        <w:rPr>
          <w:rFonts w:ascii="Calibri Light" w:hAnsi="Calibri Light" w:cs="Calibri Light"/>
          <w:b/>
          <w:sz w:val="22"/>
          <w:szCs w:val="22"/>
          <w:u w:val="single"/>
        </w:rPr>
      </w:pPr>
    </w:p>
    <w:p w14:paraId="2E5E7A96" w14:textId="5F688BBA" w:rsidR="006509E8" w:rsidRPr="00F760B8" w:rsidRDefault="006509E8" w:rsidP="00AC29A3">
      <w:pPr>
        <w:ind w:left="360" w:hanging="360"/>
        <w:rPr>
          <w:rFonts w:ascii="Calibri Light" w:hAnsi="Calibri Light" w:cs="Calibri Light"/>
          <w:b/>
          <w:sz w:val="22"/>
          <w:szCs w:val="22"/>
        </w:rPr>
      </w:pPr>
      <w:r w:rsidRPr="00F760B8">
        <w:rPr>
          <w:rFonts w:ascii="Calibri Light" w:hAnsi="Calibri Light" w:cs="Calibri Light"/>
          <w:b/>
          <w:sz w:val="22"/>
          <w:szCs w:val="22"/>
        </w:rPr>
        <w:t>Bond Documents</w:t>
      </w:r>
    </w:p>
    <w:p w14:paraId="7991AAE6" w14:textId="77777777" w:rsidR="006509E8" w:rsidRPr="00514564" w:rsidRDefault="006509E8" w:rsidP="00AC29A3">
      <w:pPr>
        <w:ind w:left="360" w:hanging="360"/>
        <w:rPr>
          <w:rFonts w:ascii="Calibri Light" w:hAnsi="Calibri Light" w:cs="Calibri Light"/>
          <w:sz w:val="22"/>
          <w:szCs w:val="22"/>
        </w:rPr>
      </w:pPr>
    </w:p>
    <w:p w14:paraId="645634A9" w14:textId="5CA885F6" w:rsidR="006509E8" w:rsidRPr="00514564" w:rsidRDefault="00D867AF" w:rsidP="00E60D47">
      <w:pPr>
        <w:ind w:left="0"/>
        <w:rPr>
          <w:rFonts w:ascii="Calibri Light" w:hAnsi="Calibri Light" w:cs="Calibri Light"/>
          <w:sz w:val="22"/>
          <w:szCs w:val="22"/>
        </w:rPr>
      </w:pPr>
      <w:r w:rsidRPr="003717DA">
        <w:rPr>
          <w:rFonts w:ascii="Calibri Light" w:hAnsi="Calibri Light" w:cs="Calibri Light"/>
          <w:sz w:val="22"/>
          <w:szCs w:val="22"/>
        </w:rPr>
        <w:t>L</w:t>
      </w:r>
      <w:r w:rsidR="006509E8" w:rsidRPr="003717DA">
        <w:rPr>
          <w:rFonts w:ascii="Calibri Light" w:hAnsi="Calibri Light" w:cs="Calibri Light"/>
          <w:sz w:val="22"/>
          <w:szCs w:val="22"/>
        </w:rPr>
        <w:t xml:space="preserve">egal bond documents </w:t>
      </w:r>
      <w:r w:rsidR="00654606" w:rsidRPr="003717DA">
        <w:rPr>
          <w:rFonts w:ascii="Calibri Light" w:hAnsi="Calibri Light" w:cs="Calibri Light"/>
          <w:sz w:val="22"/>
          <w:szCs w:val="22"/>
        </w:rPr>
        <w:t xml:space="preserve">are being </w:t>
      </w:r>
      <w:r w:rsidR="006509E8" w:rsidRPr="005A088D">
        <w:rPr>
          <w:rFonts w:ascii="Calibri Light" w:hAnsi="Calibri Light" w:cs="Calibri Light"/>
          <w:sz w:val="22"/>
          <w:szCs w:val="22"/>
        </w:rPr>
        <w:t xml:space="preserve">reviewed by </w:t>
      </w:r>
      <w:r w:rsidR="005A088D" w:rsidRPr="005A088D">
        <w:rPr>
          <w:rFonts w:ascii="Calibri Light" w:hAnsi="Calibri Light" w:cs="Calibri Light"/>
          <w:sz w:val="22"/>
          <w:szCs w:val="22"/>
        </w:rPr>
        <w:t>Dorsey Whitney</w:t>
      </w:r>
      <w:r w:rsidR="00654606" w:rsidRPr="005A088D">
        <w:rPr>
          <w:rFonts w:ascii="Calibri Light" w:hAnsi="Calibri Light" w:cs="Calibri Light"/>
          <w:sz w:val="22"/>
          <w:szCs w:val="22"/>
        </w:rPr>
        <w:t xml:space="preserve"> in their</w:t>
      </w:r>
      <w:r w:rsidR="00654606" w:rsidRPr="003717DA">
        <w:rPr>
          <w:rFonts w:ascii="Calibri Light" w:hAnsi="Calibri Light" w:cs="Calibri Light"/>
          <w:sz w:val="22"/>
          <w:szCs w:val="22"/>
        </w:rPr>
        <w:t xml:space="preserve"> capacity as I</w:t>
      </w:r>
      <w:r w:rsidR="006509E8" w:rsidRPr="003717DA">
        <w:rPr>
          <w:rFonts w:ascii="Calibri Light" w:hAnsi="Calibri Light" w:cs="Calibri Light"/>
          <w:sz w:val="22"/>
          <w:szCs w:val="22"/>
        </w:rPr>
        <w:t xml:space="preserve">ssuer’s </w:t>
      </w:r>
      <w:r w:rsidR="00654606" w:rsidRPr="003717DA">
        <w:rPr>
          <w:rFonts w:ascii="Calibri Light" w:hAnsi="Calibri Light" w:cs="Calibri Light"/>
          <w:sz w:val="22"/>
          <w:szCs w:val="22"/>
        </w:rPr>
        <w:t>Special C</w:t>
      </w:r>
      <w:r w:rsidR="006509E8" w:rsidRPr="003717DA">
        <w:rPr>
          <w:rFonts w:ascii="Calibri Light" w:hAnsi="Calibri Light" w:cs="Calibri Light"/>
          <w:sz w:val="22"/>
          <w:szCs w:val="22"/>
        </w:rPr>
        <w:t xml:space="preserve">ounsel to the Authority, and all requirements </w:t>
      </w:r>
      <w:r w:rsidR="00B07CD6" w:rsidRPr="003717DA">
        <w:rPr>
          <w:rFonts w:ascii="Calibri Light" w:hAnsi="Calibri Light" w:cs="Calibri Light"/>
          <w:sz w:val="22"/>
          <w:szCs w:val="22"/>
        </w:rPr>
        <w:t>are being</w:t>
      </w:r>
      <w:r w:rsidR="006509E8" w:rsidRPr="003717DA">
        <w:rPr>
          <w:rFonts w:ascii="Calibri Light" w:hAnsi="Calibri Light" w:cs="Calibri Light"/>
          <w:sz w:val="22"/>
          <w:szCs w:val="22"/>
        </w:rPr>
        <w:t xml:space="preserve"> incorporated.  In </w:t>
      </w:r>
      <w:r w:rsidR="006509E8" w:rsidRPr="008D674D">
        <w:rPr>
          <w:rFonts w:ascii="Calibri Light" w:hAnsi="Calibri Light" w:cs="Calibri Light"/>
          <w:sz w:val="22"/>
          <w:szCs w:val="22"/>
        </w:rPr>
        <w:t xml:space="preserve">addition, </w:t>
      </w:r>
      <w:r w:rsidR="008D674D" w:rsidRPr="008D674D">
        <w:rPr>
          <w:rFonts w:ascii="Calibri Light" w:hAnsi="Calibri Light" w:cs="Calibri Light"/>
          <w:sz w:val="22"/>
          <w:szCs w:val="22"/>
        </w:rPr>
        <w:t>Gilmore &amp; Bell</w:t>
      </w:r>
      <w:r w:rsidR="00AD791F" w:rsidRPr="008D674D">
        <w:rPr>
          <w:rFonts w:ascii="Calibri Light" w:hAnsi="Calibri Light" w:cs="Calibri Light"/>
          <w:sz w:val="22"/>
          <w:szCs w:val="22"/>
        </w:rPr>
        <w:t>, as</w:t>
      </w:r>
      <w:r w:rsidR="00AD791F" w:rsidRPr="003E1B48">
        <w:rPr>
          <w:rFonts w:ascii="Calibri Light" w:hAnsi="Calibri Light" w:cs="Calibri Light"/>
          <w:sz w:val="22"/>
          <w:szCs w:val="22"/>
        </w:rPr>
        <w:t xml:space="preserve"> Bond C</w:t>
      </w:r>
      <w:r w:rsidR="00850108" w:rsidRPr="003E1B48">
        <w:rPr>
          <w:rFonts w:ascii="Calibri Light" w:hAnsi="Calibri Light" w:cs="Calibri Light"/>
          <w:sz w:val="22"/>
          <w:szCs w:val="22"/>
        </w:rPr>
        <w:t>ounsel</w:t>
      </w:r>
      <w:r w:rsidR="006509E8" w:rsidRPr="003E1B48">
        <w:rPr>
          <w:rFonts w:ascii="Calibri Light" w:hAnsi="Calibri Light" w:cs="Calibri Light"/>
          <w:sz w:val="22"/>
          <w:szCs w:val="22"/>
        </w:rPr>
        <w:t xml:space="preserve">, </w:t>
      </w:r>
      <w:r w:rsidR="00AD791F" w:rsidRPr="003E1B48">
        <w:rPr>
          <w:rFonts w:ascii="Calibri Light" w:hAnsi="Calibri Light" w:cs="Calibri Light"/>
          <w:sz w:val="22"/>
          <w:szCs w:val="22"/>
        </w:rPr>
        <w:t>will confirm</w:t>
      </w:r>
      <w:r w:rsidR="006509E8" w:rsidRPr="003E1B48">
        <w:rPr>
          <w:rFonts w:ascii="Calibri Light" w:hAnsi="Calibri Light" w:cs="Calibri Light"/>
          <w:sz w:val="22"/>
          <w:szCs w:val="22"/>
        </w:rPr>
        <w:t xml:space="preserve"> that each of the required legal provisions </w:t>
      </w:r>
      <w:r w:rsidR="006841D2" w:rsidRPr="003E1B48">
        <w:rPr>
          <w:rFonts w:ascii="Calibri Light" w:hAnsi="Calibri Light" w:cs="Calibri Light"/>
          <w:sz w:val="22"/>
          <w:szCs w:val="22"/>
        </w:rPr>
        <w:t xml:space="preserve">will be </w:t>
      </w:r>
      <w:r w:rsidR="006509E8" w:rsidRPr="003E1B48">
        <w:rPr>
          <w:rFonts w:ascii="Calibri Light" w:hAnsi="Calibri Light" w:cs="Calibri Light"/>
          <w:sz w:val="22"/>
          <w:szCs w:val="22"/>
        </w:rPr>
        <w:t xml:space="preserve">present </w:t>
      </w:r>
      <w:r w:rsidR="006841D2" w:rsidRPr="003E1B48">
        <w:rPr>
          <w:rFonts w:ascii="Calibri Light" w:hAnsi="Calibri Light" w:cs="Calibri Light"/>
          <w:sz w:val="22"/>
          <w:szCs w:val="22"/>
        </w:rPr>
        <w:t xml:space="preserve">if not already </w:t>
      </w:r>
      <w:r w:rsidR="006509E8" w:rsidRPr="003E1B48">
        <w:rPr>
          <w:rFonts w:ascii="Calibri Light" w:hAnsi="Calibri Light" w:cs="Calibri Light"/>
          <w:sz w:val="22"/>
          <w:szCs w:val="22"/>
        </w:rPr>
        <w:t>in the bond documents.</w:t>
      </w:r>
    </w:p>
    <w:p w14:paraId="5A2F2204" w14:textId="77777777" w:rsidR="003E7CB9" w:rsidRPr="00514564" w:rsidRDefault="003E7CB9" w:rsidP="006B2801">
      <w:pPr>
        <w:ind w:left="0"/>
        <w:rPr>
          <w:rFonts w:ascii="Calibri Light" w:hAnsi="Calibri Light" w:cs="Calibri Light"/>
          <w:sz w:val="22"/>
          <w:szCs w:val="22"/>
        </w:rPr>
      </w:pPr>
    </w:p>
    <w:p w14:paraId="1F2C2B68" w14:textId="77777777" w:rsidR="00F719FB" w:rsidRDefault="00F719FB" w:rsidP="00805FA3">
      <w:pPr>
        <w:ind w:left="360" w:hanging="360"/>
        <w:rPr>
          <w:rFonts w:ascii="Calibri Light" w:hAnsi="Calibri Light" w:cs="Calibri Light"/>
          <w:b/>
          <w:sz w:val="22"/>
          <w:szCs w:val="22"/>
        </w:rPr>
      </w:pPr>
      <w:r w:rsidRPr="00D200D3">
        <w:rPr>
          <w:rFonts w:ascii="Calibri Light" w:hAnsi="Calibri Light" w:cs="Calibri Light"/>
          <w:b/>
          <w:sz w:val="22"/>
          <w:szCs w:val="22"/>
        </w:rPr>
        <w:t>Continuing Disclosure</w:t>
      </w:r>
    </w:p>
    <w:p w14:paraId="54911BC4" w14:textId="77777777" w:rsidR="00F719FB" w:rsidRDefault="00F719FB" w:rsidP="00805FA3">
      <w:pPr>
        <w:ind w:left="360" w:hanging="360"/>
        <w:rPr>
          <w:rFonts w:ascii="Calibri Light" w:hAnsi="Calibri Light" w:cs="Calibri Light"/>
          <w:b/>
          <w:sz w:val="22"/>
          <w:szCs w:val="22"/>
        </w:rPr>
      </w:pPr>
    </w:p>
    <w:p w14:paraId="68D26A03" w14:textId="635B3B90" w:rsidR="00F719FB" w:rsidRPr="00F719FB" w:rsidRDefault="0003695F" w:rsidP="00DE05AE">
      <w:pPr>
        <w:ind w:left="0"/>
        <w:rPr>
          <w:rFonts w:ascii="Calibri Light" w:hAnsi="Calibri Light" w:cs="Calibri Light"/>
          <w:sz w:val="22"/>
          <w:szCs w:val="22"/>
        </w:rPr>
      </w:pPr>
      <w:r>
        <w:rPr>
          <w:rFonts w:ascii="Calibri Light" w:hAnsi="Calibri Light" w:cs="Calibri Light"/>
          <w:sz w:val="22"/>
          <w:szCs w:val="22"/>
        </w:rPr>
        <w:t xml:space="preserve">The application requires </w:t>
      </w:r>
      <w:r w:rsidR="008B6EC7">
        <w:rPr>
          <w:rFonts w:ascii="Calibri Light" w:hAnsi="Calibri Light" w:cs="Calibri Light"/>
          <w:sz w:val="22"/>
          <w:szCs w:val="22"/>
        </w:rPr>
        <w:t>the School</w:t>
      </w:r>
      <w:r>
        <w:rPr>
          <w:rFonts w:ascii="Calibri Light" w:hAnsi="Calibri Light" w:cs="Calibri Light"/>
          <w:sz w:val="22"/>
          <w:szCs w:val="22"/>
        </w:rPr>
        <w:t xml:space="preserve"> to certify compliance with continuing disclosure</w:t>
      </w:r>
      <w:r w:rsidR="00297B88">
        <w:rPr>
          <w:rFonts w:ascii="Calibri Light" w:hAnsi="Calibri Light" w:cs="Calibri Light"/>
          <w:sz w:val="22"/>
          <w:szCs w:val="22"/>
        </w:rPr>
        <w:t xml:space="preserve"> requirements including; financial disclosure</w:t>
      </w:r>
      <w:r>
        <w:rPr>
          <w:rFonts w:ascii="Calibri Light" w:hAnsi="Calibri Light" w:cs="Calibri Light"/>
          <w:sz w:val="22"/>
          <w:szCs w:val="22"/>
        </w:rPr>
        <w:t>, arbitrage rebate calculations, and Form 990 filings</w:t>
      </w:r>
      <w:r w:rsidR="00C7408B">
        <w:rPr>
          <w:rFonts w:ascii="Calibri Light" w:hAnsi="Calibri Light" w:cs="Calibri Light"/>
          <w:sz w:val="22"/>
          <w:szCs w:val="22"/>
        </w:rPr>
        <w:t xml:space="preserve">. </w:t>
      </w:r>
      <w:r w:rsidR="008B6EC7">
        <w:rPr>
          <w:rFonts w:ascii="Calibri Light" w:hAnsi="Calibri Light" w:cs="Calibri Light"/>
          <w:sz w:val="22"/>
          <w:szCs w:val="22"/>
        </w:rPr>
        <w:t xml:space="preserve">The School </w:t>
      </w:r>
      <w:r w:rsidR="005464F6">
        <w:rPr>
          <w:rFonts w:ascii="Calibri Light" w:hAnsi="Calibri Light" w:cs="Calibri Light"/>
          <w:sz w:val="22"/>
          <w:szCs w:val="22"/>
        </w:rPr>
        <w:t>does not have any outstanding bonds requiring continuing disclosure.</w:t>
      </w:r>
      <w:r w:rsidR="008D674D">
        <w:rPr>
          <w:rFonts w:ascii="Calibri Light" w:hAnsi="Calibri Light" w:cs="Calibri Light"/>
          <w:sz w:val="22"/>
          <w:szCs w:val="22"/>
        </w:rPr>
        <w:t xml:space="preserve"> The School provided 2015, 2016, and 2017 990 filings but not 2018.</w:t>
      </w:r>
    </w:p>
    <w:p w14:paraId="271CEB98" w14:textId="77777777" w:rsidR="00F719FB" w:rsidRDefault="00F719FB" w:rsidP="00805FA3">
      <w:pPr>
        <w:ind w:left="360" w:hanging="360"/>
        <w:rPr>
          <w:rFonts w:ascii="Calibri Light" w:hAnsi="Calibri Light" w:cs="Calibri Light"/>
          <w:b/>
          <w:sz w:val="22"/>
          <w:szCs w:val="22"/>
        </w:rPr>
      </w:pPr>
    </w:p>
    <w:p w14:paraId="5D38DF80" w14:textId="5DE3020C" w:rsidR="00805FA3" w:rsidRPr="00F760B8" w:rsidRDefault="00805FA3" w:rsidP="00805FA3">
      <w:pPr>
        <w:ind w:left="360" w:hanging="360"/>
        <w:rPr>
          <w:rFonts w:ascii="Calibri Light" w:hAnsi="Calibri Light" w:cs="Calibri Light"/>
          <w:b/>
          <w:sz w:val="22"/>
          <w:szCs w:val="22"/>
        </w:rPr>
      </w:pPr>
      <w:r w:rsidRPr="003A3182">
        <w:rPr>
          <w:rFonts w:ascii="Calibri Light" w:hAnsi="Calibri Light" w:cs="Calibri Light"/>
          <w:b/>
          <w:sz w:val="22"/>
          <w:szCs w:val="22"/>
        </w:rPr>
        <w:t>Other Notes</w:t>
      </w:r>
    </w:p>
    <w:p w14:paraId="69E3087D" w14:textId="3AF8D1E6" w:rsidR="00805FA3" w:rsidRDefault="00805FA3" w:rsidP="00805FA3">
      <w:pPr>
        <w:ind w:left="360" w:hanging="360"/>
        <w:rPr>
          <w:rFonts w:ascii="Calibri Light" w:hAnsi="Calibri Light" w:cs="Calibri Light"/>
          <w:sz w:val="22"/>
          <w:szCs w:val="22"/>
        </w:rPr>
      </w:pPr>
    </w:p>
    <w:p w14:paraId="76993C4B" w14:textId="00A4194D" w:rsidR="00576C66" w:rsidRDefault="00576C66" w:rsidP="00576C66">
      <w:pPr>
        <w:ind w:left="0"/>
        <w:rPr>
          <w:rFonts w:ascii="Calibri Light" w:hAnsi="Calibri Light" w:cs="Calibri Light"/>
          <w:sz w:val="22"/>
          <w:szCs w:val="22"/>
        </w:rPr>
      </w:pPr>
      <w:r>
        <w:rPr>
          <w:rFonts w:ascii="Calibri Light" w:hAnsi="Calibri Light" w:cs="Calibri Light"/>
          <w:sz w:val="22"/>
          <w:szCs w:val="22"/>
        </w:rPr>
        <w:t xml:space="preserve">Issues in tracking average daily membership and waitlists were detected by our information requests. The School has described these as glitches in the internal tracking software. </w:t>
      </w:r>
    </w:p>
    <w:p w14:paraId="0DDE8664" w14:textId="77777777" w:rsidR="00576C66" w:rsidRPr="00F760B8" w:rsidRDefault="00576C66" w:rsidP="00805FA3">
      <w:pPr>
        <w:ind w:left="360" w:hanging="360"/>
        <w:rPr>
          <w:rFonts w:ascii="Calibri Light" w:hAnsi="Calibri Light" w:cs="Calibri Light"/>
          <w:sz w:val="22"/>
          <w:szCs w:val="22"/>
        </w:rPr>
      </w:pPr>
    </w:p>
    <w:p w14:paraId="114B729E" w14:textId="7E19B319" w:rsidR="00576C66" w:rsidRDefault="00576C66" w:rsidP="00E60D47">
      <w:pPr>
        <w:ind w:left="0"/>
        <w:rPr>
          <w:rFonts w:ascii="Calibri Light" w:hAnsi="Calibri Light" w:cs="Calibri Light"/>
          <w:sz w:val="22"/>
        </w:rPr>
      </w:pPr>
      <w:r>
        <w:rPr>
          <w:rFonts w:ascii="Calibri Light" w:hAnsi="Calibri Light" w:cs="Calibri Light"/>
          <w:sz w:val="22"/>
        </w:rPr>
        <w:t>2019 figures are based on unaudited financials.</w:t>
      </w:r>
    </w:p>
    <w:p w14:paraId="493B1C70" w14:textId="77777777" w:rsidR="00576C66" w:rsidRDefault="00576C66" w:rsidP="00E60D47">
      <w:pPr>
        <w:ind w:left="0"/>
        <w:rPr>
          <w:rFonts w:ascii="Calibri Light" w:hAnsi="Calibri Light" w:cs="Calibri Light"/>
          <w:sz w:val="22"/>
        </w:rPr>
      </w:pPr>
    </w:p>
    <w:p w14:paraId="5C275042" w14:textId="15D0CC61" w:rsidR="00067B59" w:rsidRPr="00390F57" w:rsidRDefault="00895D24" w:rsidP="00E60D47">
      <w:pPr>
        <w:ind w:left="0"/>
        <w:rPr>
          <w:rFonts w:ascii="Calibri Light" w:hAnsi="Calibri Light" w:cs="Calibri Light"/>
          <w:sz w:val="22"/>
        </w:rPr>
      </w:pPr>
      <w:r>
        <w:rPr>
          <w:rFonts w:ascii="Calibri Light" w:hAnsi="Calibri Light" w:cs="Calibri Light"/>
          <w:sz w:val="22"/>
        </w:rPr>
        <w:lastRenderedPageBreak/>
        <w:t xml:space="preserve">Members of Academica West, the management company used by the school, own </w:t>
      </w:r>
      <w:r w:rsidR="002C7313">
        <w:rPr>
          <w:rFonts w:ascii="Calibri Light" w:hAnsi="Calibri Light" w:cs="Calibri Light"/>
          <w:sz w:val="22"/>
        </w:rPr>
        <w:t>Rose Park</w:t>
      </w:r>
      <w:r>
        <w:rPr>
          <w:rFonts w:ascii="Calibri Light" w:hAnsi="Calibri Light" w:cs="Calibri Light"/>
          <w:sz w:val="22"/>
        </w:rPr>
        <w:t xml:space="preserve"> School Development, LLC</w:t>
      </w:r>
      <w:r w:rsidR="008A0DFB">
        <w:rPr>
          <w:rFonts w:ascii="Calibri Light" w:hAnsi="Calibri Light" w:cs="Calibri Light"/>
          <w:sz w:val="22"/>
        </w:rPr>
        <w:t>,</w:t>
      </w:r>
      <w:r>
        <w:rPr>
          <w:rFonts w:ascii="Calibri Light" w:hAnsi="Calibri Light" w:cs="Calibri Light"/>
          <w:sz w:val="22"/>
        </w:rPr>
        <w:t xml:space="preserve"> the current owner/lessor of the </w:t>
      </w:r>
      <w:r w:rsidR="002C7313">
        <w:rPr>
          <w:rFonts w:ascii="Calibri Light" w:hAnsi="Calibri Light" w:cs="Calibri Light"/>
          <w:sz w:val="22"/>
        </w:rPr>
        <w:t>Salt Lake City</w:t>
      </w:r>
      <w:r>
        <w:rPr>
          <w:rFonts w:ascii="Calibri Light" w:hAnsi="Calibri Light" w:cs="Calibri Light"/>
          <w:sz w:val="22"/>
        </w:rPr>
        <w:t xml:space="preserve"> campus.</w:t>
      </w:r>
    </w:p>
    <w:sectPr w:rsidR="00067B59" w:rsidRPr="00390F57" w:rsidSect="00F2745B">
      <w:headerReference w:type="default" r:id="rId21"/>
      <w:footerReference w:type="even" r:id="rId22"/>
      <w:footerReference w:type="default" r:id="rId23"/>
      <w:headerReference w:type="first" r:id="rId24"/>
      <w:footerReference w:type="first" r:id="rId25"/>
      <w:pgSz w:w="12240" w:h="15840" w:code="1"/>
      <w:pgMar w:top="1440" w:right="1080" w:bottom="1440" w:left="1260" w:header="720" w:footer="50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B29FA" w14:textId="77777777" w:rsidR="00E60D47" w:rsidRDefault="00E60D47">
      <w:r>
        <w:separator/>
      </w:r>
    </w:p>
  </w:endnote>
  <w:endnote w:type="continuationSeparator" w:id="0">
    <w:p w14:paraId="3D17AE9A" w14:textId="77777777" w:rsidR="00E60D47" w:rsidRDefault="00E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0B8D" w14:textId="77777777" w:rsidR="00E60D47" w:rsidRDefault="00E60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872657" w14:textId="77777777" w:rsidR="00E60D47" w:rsidRDefault="00E60D47">
    <w:pPr>
      <w:pStyle w:val="Footer"/>
    </w:pPr>
  </w:p>
  <w:p w14:paraId="45D6DD34" w14:textId="77777777" w:rsidR="00E60D47" w:rsidRDefault="00E60D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Calibri" w:hAnsi="Calibri Light"/>
        <w:sz w:val="22"/>
        <w:szCs w:val="22"/>
      </w:rPr>
      <w:id w:val="-1553466238"/>
      <w:docPartObj>
        <w:docPartGallery w:val="Page Numbers (Bottom of Page)"/>
        <w:docPartUnique/>
      </w:docPartObj>
    </w:sdtPr>
    <w:sdtEndPr>
      <w:rPr>
        <w:noProof/>
        <w:kern w:val="32"/>
        <w:position w:val="-6"/>
        <w:sz w:val="18"/>
        <w:szCs w:val="18"/>
      </w:rPr>
    </w:sdtEndPr>
    <w:sdtContent>
      <w:p w14:paraId="5B197966" w14:textId="77777777" w:rsidR="00E60D47" w:rsidRPr="002F3E1B" w:rsidRDefault="00E60D47" w:rsidP="003E7A11">
        <w:pPr>
          <w:tabs>
            <w:tab w:val="center" w:pos="4680"/>
            <w:tab w:val="right" w:pos="9720"/>
          </w:tabs>
          <w:ind w:right="360"/>
          <w:jc w:val="right"/>
          <w:rPr>
            <w:rFonts w:ascii="Calibri Light" w:eastAsia="Calibri" w:hAnsi="Calibri Light"/>
            <w:kern w:val="32"/>
            <w:position w:val="-6"/>
            <w:sz w:val="18"/>
            <w:szCs w:val="18"/>
          </w:rPr>
        </w:pP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69504" behindDoc="0" locked="0" layoutInCell="1" allowOverlap="1" wp14:anchorId="26F735A1" wp14:editId="74D12033">
                  <wp:simplePos x="0" y="0"/>
                  <wp:positionH relativeFrom="margin">
                    <wp:posOffset>-53975</wp:posOffset>
                  </wp:positionH>
                  <wp:positionV relativeFrom="paragraph">
                    <wp:posOffset>-38100</wp:posOffset>
                  </wp:positionV>
                  <wp:extent cx="1219200" cy="2660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219200" cy="266065"/>
                          </a:xfrm>
                          <a:prstGeom prst="rect">
                            <a:avLst/>
                          </a:prstGeom>
                          <a:noFill/>
                          <a:ln w="6350">
                            <a:noFill/>
                          </a:ln>
                        </wps:spPr>
                        <wps:txbx>
                          <w:txbxContent>
                            <w:p w14:paraId="1938B2C5" w14:textId="77777777" w:rsidR="00E60D47" w:rsidRPr="00A80547" w:rsidRDefault="00E60D47" w:rsidP="003E7A11">
                              <w:pPr>
                                <w:ind w:left="0"/>
                                <w:rPr>
                                  <w:rFonts w:asciiTheme="minorHAnsi" w:hAnsiTheme="minorHAnsi"/>
                                  <w:color w:val="7F1312"/>
                                  <w:sz w:val="18"/>
                                  <w:szCs w:val="18"/>
                                </w:rPr>
                              </w:pPr>
                              <w:r w:rsidRPr="00A80547">
                                <w:rPr>
                                  <w:rFonts w:asciiTheme="minorHAnsi" w:hAnsiTheme="minorHAnsi"/>
                                  <w:color w:val="7F1312"/>
                                  <w:sz w:val="18"/>
                                  <w:szCs w:val="18"/>
                                </w:rPr>
                                <w:t>ZIONS PUBLIC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F735A1" id="_x0000_t202" coordsize="21600,21600" o:spt="202" path="m,l,21600r21600,l21600,xe">
                  <v:stroke joinstyle="miter"/>
                  <v:path gradientshapeok="t" o:connecttype="rect"/>
                </v:shapetype>
                <v:shape id="Text Box 3" o:spid="_x0000_s1026" type="#_x0000_t202" style="position:absolute;left:0;text-align:left;margin-left:-4.25pt;margin-top:-3pt;width:96pt;height:20.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" filled="f" stroked="f" strokeweight=".5pt">
                  <v:textbox>
                    <w:txbxContent>
                      <w:p w14:paraId="1938B2C5" w14:textId="77777777" w:rsidR="00E60D47" w:rsidRPr="00A80547" w:rsidRDefault="00E60D47" w:rsidP="003E7A11">
                        <w:pPr>
                          <w:ind w:left="0"/>
                          <w:rPr>
                            <w:rFonts w:asciiTheme="minorHAnsi" w:hAnsiTheme="minorHAnsi"/>
                            <w:color w:val="7F1312"/>
                            <w:sz w:val="18"/>
                            <w:szCs w:val="18"/>
                          </w:rPr>
                        </w:pPr>
                        <w:r w:rsidRPr="00A80547">
                          <w:rPr>
                            <w:rFonts w:asciiTheme="minorHAnsi" w:hAnsiTheme="minorHAnsi"/>
                            <w:color w:val="7F1312"/>
                            <w:sz w:val="18"/>
                            <w:szCs w:val="18"/>
                          </w:rPr>
                          <w:t>ZIONS PUBLIC FINANCE</w:t>
                        </w:r>
                      </w:p>
                    </w:txbxContent>
                  </v:textbox>
                  <w10:wrap anchorx="margin"/>
                </v:shape>
              </w:pict>
            </mc:Fallback>
          </mc:AlternateContent>
        </w: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68480" behindDoc="0" locked="0" layoutInCell="1" allowOverlap="1" wp14:anchorId="15CD4602" wp14:editId="7F036967">
                  <wp:simplePos x="0" y="0"/>
                  <wp:positionH relativeFrom="page">
                    <wp:posOffset>17145</wp:posOffset>
                  </wp:positionH>
                  <wp:positionV relativeFrom="paragraph">
                    <wp:posOffset>83820</wp:posOffset>
                  </wp:positionV>
                  <wp:extent cx="728345" cy="635"/>
                  <wp:effectExtent l="0" t="0" r="14605" b="37465"/>
                  <wp:wrapNone/>
                  <wp:docPr id="5" name="Straight Connector 5"/>
                  <wp:cNvGraphicFramePr/>
                  <a:graphic xmlns:a="http://schemas.openxmlformats.org/drawingml/2006/main">
                    <a:graphicData uri="http://schemas.microsoft.com/office/word/2010/wordprocessingShape">
                      <wps:wsp>
                        <wps:cNvCnPr/>
                        <wps:spPr>
                          <a:xfrm flipH="1">
                            <a:off x="0" y="0"/>
                            <a:ext cx="728345" cy="635"/>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018D2" id="Straight Connector 5"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5pt,6.6pt" to="5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" strokecolor="#939494" strokeweight="1pt">
                  <w10:wrap anchorx="page"/>
                </v:line>
              </w:pict>
            </mc:Fallback>
          </mc:AlternateContent>
        </w: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71552" behindDoc="0" locked="0" layoutInCell="1" allowOverlap="1" wp14:anchorId="40EF9AD7" wp14:editId="4313FED9">
                  <wp:simplePos x="0" y="0"/>
                  <wp:positionH relativeFrom="page">
                    <wp:posOffset>6953885</wp:posOffset>
                  </wp:positionH>
                  <wp:positionV relativeFrom="paragraph">
                    <wp:posOffset>76835</wp:posOffset>
                  </wp:positionV>
                  <wp:extent cx="82042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820420" cy="0"/>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01D82" id="Straight Connector 6"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7.55pt,6.05pt" to="61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" strokecolor="#939494" strokeweight="1pt">
                  <w10:wrap anchorx="page"/>
                </v:line>
              </w:pict>
            </mc:Fallback>
          </mc:AlternateContent>
        </w: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70528" behindDoc="0" locked="0" layoutInCell="1" allowOverlap="1" wp14:anchorId="7124B561" wp14:editId="284F2F51">
                  <wp:simplePos x="0" y="0"/>
                  <wp:positionH relativeFrom="page">
                    <wp:posOffset>1936750</wp:posOffset>
                  </wp:positionH>
                  <wp:positionV relativeFrom="paragraph">
                    <wp:posOffset>76835</wp:posOffset>
                  </wp:positionV>
                  <wp:extent cx="4723130" cy="6985"/>
                  <wp:effectExtent l="0" t="0" r="20320" b="31115"/>
                  <wp:wrapNone/>
                  <wp:docPr id="8" name="Straight Connector 8"/>
                  <wp:cNvGraphicFramePr/>
                  <a:graphic xmlns:a="http://schemas.openxmlformats.org/drawingml/2006/main">
                    <a:graphicData uri="http://schemas.microsoft.com/office/word/2010/wordprocessingShape">
                      <wps:wsp>
                        <wps:cNvCnPr/>
                        <wps:spPr>
                          <a:xfrm flipH="1">
                            <a:off x="0" y="0"/>
                            <a:ext cx="4723130" cy="6985"/>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DB287"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2.5pt,6.05pt" to="52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" strokecolor="#939494" strokeweight="1pt">
                  <w10:wrap anchorx="page"/>
                </v:line>
              </w:pict>
            </mc:Fallback>
          </mc:AlternateContent>
        </w:r>
        <w:r w:rsidRPr="002F3E1B">
          <w:rPr>
            <w:rFonts w:ascii="Calibri Light" w:eastAsia="Calibri" w:hAnsi="Calibri Light"/>
            <w:kern w:val="32"/>
            <w:position w:val="-6"/>
            <w:sz w:val="18"/>
            <w:szCs w:val="18"/>
          </w:rPr>
          <w:fldChar w:fldCharType="begin"/>
        </w:r>
        <w:r w:rsidRPr="002F3E1B">
          <w:rPr>
            <w:rFonts w:ascii="Calibri Light" w:eastAsia="Calibri" w:hAnsi="Calibri Light"/>
            <w:kern w:val="32"/>
            <w:position w:val="-6"/>
            <w:sz w:val="18"/>
            <w:szCs w:val="18"/>
          </w:rPr>
          <w:instrText xml:space="preserve"> PAGE   \* MERGEFORMAT </w:instrText>
        </w:r>
        <w:r w:rsidRPr="002F3E1B">
          <w:rPr>
            <w:rFonts w:ascii="Calibri Light" w:eastAsia="Calibri" w:hAnsi="Calibri Light"/>
            <w:kern w:val="32"/>
            <w:position w:val="-6"/>
            <w:sz w:val="18"/>
            <w:szCs w:val="18"/>
          </w:rPr>
          <w:fldChar w:fldCharType="separate"/>
        </w:r>
        <w:r w:rsidR="00622D1B">
          <w:rPr>
            <w:rFonts w:ascii="Calibri Light" w:eastAsia="Calibri" w:hAnsi="Calibri Light"/>
            <w:noProof/>
            <w:kern w:val="32"/>
            <w:position w:val="-6"/>
            <w:sz w:val="18"/>
            <w:szCs w:val="18"/>
          </w:rPr>
          <w:t>2</w:t>
        </w:r>
        <w:r w:rsidRPr="002F3E1B">
          <w:rPr>
            <w:rFonts w:ascii="Calibri Light" w:eastAsia="Calibri" w:hAnsi="Calibri Light"/>
            <w:noProof/>
            <w:kern w:val="32"/>
            <w:position w:val="-6"/>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Calibri" w:hAnsi="Calibri Light"/>
        <w:sz w:val="22"/>
        <w:szCs w:val="22"/>
      </w:rPr>
      <w:id w:val="-1983837350"/>
      <w:docPartObj>
        <w:docPartGallery w:val="Page Numbers (Bottom of Page)"/>
        <w:docPartUnique/>
      </w:docPartObj>
    </w:sdtPr>
    <w:sdtEndPr>
      <w:rPr>
        <w:noProof/>
        <w:kern w:val="32"/>
        <w:position w:val="-6"/>
        <w:sz w:val="18"/>
        <w:szCs w:val="18"/>
      </w:rPr>
    </w:sdtEndPr>
    <w:sdtContent>
      <w:p w14:paraId="07262528" w14:textId="77777777" w:rsidR="00E60D47" w:rsidRPr="002F3E1B" w:rsidRDefault="00E60D47" w:rsidP="00A80547">
        <w:pPr>
          <w:tabs>
            <w:tab w:val="center" w:pos="4680"/>
            <w:tab w:val="right" w:pos="9720"/>
          </w:tabs>
          <w:ind w:right="360"/>
          <w:jc w:val="right"/>
          <w:rPr>
            <w:rFonts w:ascii="Calibri Light" w:eastAsia="Calibri" w:hAnsi="Calibri Light"/>
            <w:kern w:val="32"/>
            <w:position w:val="-6"/>
            <w:sz w:val="18"/>
            <w:szCs w:val="18"/>
          </w:rPr>
        </w:pP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64384" behindDoc="0" locked="0" layoutInCell="1" allowOverlap="1" wp14:anchorId="2FB6BA95" wp14:editId="1020AF43">
                  <wp:simplePos x="0" y="0"/>
                  <wp:positionH relativeFrom="margin">
                    <wp:posOffset>-53975</wp:posOffset>
                  </wp:positionH>
                  <wp:positionV relativeFrom="paragraph">
                    <wp:posOffset>-38100</wp:posOffset>
                  </wp:positionV>
                  <wp:extent cx="1219200" cy="266065"/>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1219200" cy="266065"/>
                          </a:xfrm>
                          <a:prstGeom prst="rect">
                            <a:avLst/>
                          </a:prstGeom>
                          <a:noFill/>
                          <a:ln w="6350">
                            <a:noFill/>
                          </a:ln>
                        </wps:spPr>
                        <wps:txbx>
                          <w:txbxContent>
                            <w:p w14:paraId="389A42B3" w14:textId="77777777" w:rsidR="00E60D47" w:rsidRPr="00A80547" w:rsidRDefault="00E60D47" w:rsidP="00A80547">
                              <w:pPr>
                                <w:ind w:left="0"/>
                                <w:rPr>
                                  <w:rFonts w:asciiTheme="minorHAnsi" w:hAnsiTheme="minorHAnsi"/>
                                  <w:color w:val="7F1312"/>
                                  <w:sz w:val="18"/>
                                  <w:szCs w:val="18"/>
                                </w:rPr>
                              </w:pPr>
                              <w:r w:rsidRPr="00A80547">
                                <w:rPr>
                                  <w:rFonts w:asciiTheme="minorHAnsi" w:hAnsiTheme="minorHAnsi"/>
                                  <w:color w:val="7F1312"/>
                                  <w:sz w:val="18"/>
                                  <w:szCs w:val="18"/>
                                </w:rPr>
                                <w:t>ZIONS PUBLIC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B6BA95" id="_x0000_t202" coordsize="21600,21600" o:spt="202" path="m,l,21600r21600,l21600,xe">
                  <v:stroke joinstyle="miter"/>
                  <v:path gradientshapeok="t" o:connecttype="rect"/>
                </v:shapetype>
                <v:shape id="Text Box 17" o:spid="_x0000_s1027" type="#_x0000_t202" style="position:absolute;left:0;text-align:left;margin-left:-4.25pt;margin-top:-3pt;width:96pt;height:20.9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" filled="f" stroked="f" strokeweight=".5pt">
                  <v:textbox>
                    <w:txbxContent>
                      <w:p w14:paraId="389A42B3" w14:textId="77777777" w:rsidR="00E60D47" w:rsidRPr="00A80547" w:rsidRDefault="00E60D47" w:rsidP="00A80547">
                        <w:pPr>
                          <w:ind w:left="0"/>
                          <w:rPr>
                            <w:rFonts w:asciiTheme="minorHAnsi" w:hAnsiTheme="minorHAnsi"/>
                            <w:color w:val="7F1312"/>
                            <w:sz w:val="18"/>
                            <w:szCs w:val="18"/>
                          </w:rPr>
                        </w:pPr>
                        <w:r w:rsidRPr="00A80547">
                          <w:rPr>
                            <w:rFonts w:asciiTheme="minorHAnsi" w:hAnsiTheme="minorHAnsi"/>
                            <w:color w:val="7F1312"/>
                            <w:sz w:val="18"/>
                            <w:szCs w:val="18"/>
                          </w:rPr>
                          <w:t>ZIONS PUBLIC FINANCE</w:t>
                        </w:r>
                      </w:p>
                    </w:txbxContent>
                  </v:textbox>
                  <w10:wrap anchorx="margin"/>
                </v:shape>
              </w:pict>
            </mc:Fallback>
          </mc:AlternateContent>
        </w: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63360" behindDoc="0" locked="0" layoutInCell="1" allowOverlap="1" wp14:anchorId="50F05B9B" wp14:editId="2FF720FA">
                  <wp:simplePos x="0" y="0"/>
                  <wp:positionH relativeFrom="page">
                    <wp:posOffset>17145</wp:posOffset>
                  </wp:positionH>
                  <wp:positionV relativeFrom="paragraph">
                    <wp:posOffset>83820</wp:posOffset>
                  </wp:positionV>
                  <wp:extent cx="728345" cy="635"/>
                  <wp:effectExtent l="0" t="0" r="14605" b="37465"/>
                  <wp:wrapNone/>
                  <wp:docPr id="18" name="Straight Connector 18"/>
                  <wp:cNvGraphicFramePr/>
                  <a:graphic xmlns:a="http://schemas.openxmlformats.org/drawingml/2006/main">
                    <a:graphicData uri="http://schemas.microsoft.com/office/word/2010/wordprocessingShape">
                      <wps:wsp>
                        <wps:cNvCnPr/>
                        <wps:spPr>
                          <a:xfrm flipH="1">
                            <a:off x="0" y="0"/>
                            <a:ext cx="728345" cy="635"/>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BAF68" id="Straight Connector 18"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5pt,6.6pt" to="5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" strokecolor="#939494" strokeweight="1pt">
                  <w10:wrap anchorx="page"/>
                </v:line>
              </w:pict>
            </mc:Fallback>
          </mc:AlternateContent>
        </w: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66432" behindDoc="0" locked="0" layoutInCell="1" allowOverlap="1" wp14:anchorId="36B8DE3A" wp14:editId="6D3234E1">
                  <wp:simplePos x="0" y="0"/>
                  <wp:positionH relativeFrom="page">
                    <wp:posOffset>6953885</wp:posOffset>
                  </wp:positionH>
                  <wp:positionV relativeFrom="paragraph">
                    <wp:posOffset>76835</wp:posOffset>
                  </wp:positionV>
                  <wp:extent cx="820420"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820420" cy="0"/>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C23CA"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7.55pt,6.05pt" to="61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" strokecolor="#939494" strokeweight="1pt">
                  <w10:wrap anchorx="page"/>
                </v:line>
              </w:pict>
            </mc:Fallback>
          </mc:AlternateContent>
        </w:r>
        <w:r w:rsidRPr="002F3E1B">
          <w:rPr>
            <w:rFonts w:ascii="Calibri Light" w:eastAsia="Calibri" w:hAnsi="Calibri Light"/>
            <w:noProof/>
            <w:kern w:val="32"/>
            <w:position w:val="-6"/>
            <w:sz w:val="18"/>
            <w:szCs w:val="18"/>
          </w:rPr>
          <mc:AlternateContent>
            <mc:Choice Requires="wps">
              <w:drawing>
                <wp:anchor distT="0" distB="0" distL="114300" distR="114300" simplePos="0" relativeHeight="251665408" behindDoc="0" locked="0" layoutInCell="1" allowOverlap="1" wp14:anchorId="3A238576" wp14:editId="7FC3E517">
                  <wp:simplePos x="0" y="0"/>
                  <wp:positionH relativeFrom="page">
                    <wp:posOffset>1936750</wp:posOffset>
                  </wp:positionH>
                  <wp:positionV relativeFrom="paragraph">
                    <wp:posOffset>76835</wp:posOffset>
                  </wp:positionV>
                  <wp:extent cx="4723130" cy="6985"/>
                  <wp:effectExtent l="0" t="0" r="20320" b="31115"/>
                  <wp:wrapNone/>
                  <wp:docPr id="20" name="Straight Connector 20"/>
                  <wp:cNvGraphicFramePr/>
                  <a:graphic xmlns:a="http://schemas.openxmlformats.org/drawingml/2006/main">
                    <a:graphicData uri="http://schemas.microsoft.com/office/word/2010/wordprocessingShape">
                      <wps:wsp>
                        <wps:cNvCnPr/>
                        <wps:spPr>
                          <a:xfrm flipH="1">
                            <a:off x="0" y="0"/>
                            <a:ext cx="4723130" cy="6985"/>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C6ADC" id="Straight Connector 20"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2.5pt,6.05pt" to="52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" strokecolor="#939494" strokeweight="1pt">
                  <w10:wrap anchorx="page"/>
                </v:line>
              </w:pict>
            </mc:Fallback>
          </mc:AlternateContent>
        </w:r>
        <w:r w:rsidRPr="002F3E1B">
          <w:rPr>
            <w:rFonts w:ascii="Calibri Light" w:eastAsia="Calibri" w:hAnsi="Calibri Light"/>
            <w:kern w:val="32"/>
            <w:position w:val="-6"/>
            <w:sz w:val="18"/>
            <w:szCs w:val="18"/>
          </w:rPr>
          <w:fldChar w:fldCharType="begin"/>
        </w:r>
        <w:r w:rsidRPr="002F3E1B">
          <w:rPr>
            <w:rFonts w:ascii="Calibri Light" w:eastAsia="Calibri" w:hAnsi="Calibri Light"/>
            <w:kern w:val="32"/>
            <w:position w:val="-6"/>
            <w:sz w:val="18"/>
            <w:szCs w:val="18"/>
          </w:rPr>
          <w:instrText xml:space="preserve"> PAGE   \* MERGEFORMAT </w:instrText>
        </w:r>
        <w:r w:rsidRPr="002F3E1B">
          <w:rPr>
            <w:rFonts w:ascii="Calibri Light" w:eastAsia="Calibri" w:hAnsi="Calibri Light"/>
            <w:kern w:val="32"/>
            <w:position w:val="-6"/>
            <w:sz w:val="18"/>
            <w:szCs w:val="18"/>
          </w:rPr>
          <w:fldChar w:fldCharType="separate"/>
        </w:r>
        <w:r w:rsidR="00622D1B">
          <w:rPr>
            <w:rFonts w:ascii="Calibri Light" w:eastAsia="Calibri" w:hAnsi="Calibri Light"/>
            <w:noProof/>
            <w:kern w:val="32"/>
            <w:position w:val="-6"/>
            <w:sz w:val="18"/>
            <w:szCs w:val="18"/>
          </w:rPr>
          <w:t>1</w:t>
        </w:r>
        <w:r w:rsidRPr="002F3E1B">
          <w:rPr>
            <w:rFonts w:ascii="Calibri Light" w:eastAsia="Calibri" w:hAnsi="Calibri Light"/>
            <w:noProof/>
            <w:kern w:val="32"/>
            <w:position w:val="-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B4F5" w14:textId="77777777" w:rsidR="00E60D47" w:rsidRDefault="00E60D47">
      <w:r>
        <w:separator/>
      </w:r>
    </w:p>
  </w:footnote>
  <w:footnote w:type="continuationSeparator" w:id="0">
    <w:p w14:paraId="36646765" w14:textId="77777777" w:rsidR="00E60D47" w:rsidRDefault="00E6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Calibri" w:hAnsi="Calibri Light"/>
        <w:sz w:val="22"/>
        <w:szCs w:val="22"/>
      </w:rPr>
      <w:id w:val="-1072502799"/>
      <w:docPartObj>
        <w:docPartGallery w:val="Page Numbers (Bottom of Page)"/>
        <w:docPartUnique/>
      </w:docPartObj>
    </w:sdtPr>
    <w:sdtEndPr>
      <w:rPr>
        <w:noProof/>
        <w:color w:val="7F7F7F" w:themeColor="text1" w:themeTint="80"/>
        <w:kern w:val="32"/>
        <w:position w:val="-6"/>
        <w:sz w:val="18"/>
        <w:szCs w:val="18"/>
      </w:rPr>
    </w:sdtEndPr>
    <w:sdtContent>
      <w:p w14:paraId="11E6A285" w14:textId="77777777" w:rsidR="00E60D47" w:rsidRPr="00357660" w:rsidRDefault="00E60D47" w:rsidP="00357660">
        <w:pPr>
          <w:tabs>
            <w:tab w:val="center" w:pos="4680"/>
            <w:tab w:val="right" w:pos="9720"/>
          </w:tabs>
          <w:ind w:right="360"/>
          <w:jc w:val="right"/>
          <w:rPr>
            <w:rFonts w:ascii="Calibri Light" w:eastAsia="Calibri" w:hAnsi="Calibri Light"/>
            <w:color w:val="7F7F7F" w:themeColor="text1" w:themeTint="80"/>
            <w:kern w:val="32"/>
            <w:position w:val="-6"/>
            <w:sz w:val="18"/>
            <w:szCs w:val="18"/>
          </w:rPr>
        </w:pPr>
        <w:r w:rsidRPr="00357660">
          <w:rPr>
            <w:rFonts w:ascii="Calibri Light" w:eastAsia="Calibri" w:hAnsi="Calibri Light"/>
            <w:noProof/>
            <w:color w:val="7F7F7F" w:themeColor="text1" w:themeTint="80"/>
            <w:kern w:val="32"/>
            <w:position w:val="-6"/>
            <w:sz w:val="18"/>
            <w:szCs w:val="18"/>
          </w:rPr>
          <mc:AlternateContent>
            <mc:Choice Requires="wps">
              <w:drawing>
                <wp:anchor distT="0" distB="0" distL="114300" distR="114300" simplePos="0" relativeHeight="251675648" behindDoc="0" locked="0" layoutInCell="1" allowOverlap="1" wp14:anchorId="3D68C110" wp14:editId="76C357DA">
                  <wp:simplePos x="0" y="0"/>
                  <wp:positionH relativeFrom="page">
                    <wp:posOffset>15240</wp:posOffset>
                  </wp:positionH>
                  <wp:positionV relativeFrom="paragraph">
                    <wp:posOffset>76200</wp:posOffset>
                  </wp:positionV>
                  <wp:extent cx="6149340" cy="6985"/>
                  <wp:effectExtent l="0" t="0" r="22860" b="31115"/>
                  <wp:wrapNone/>
                  <wp:docPr id="13" name="Straight Connector 13"/>
                  <wp:cNvGraphicFramePr/>
                  <a:graphic xmlns:a="http://schemas.openxmlformats.org/drawingml/2006/main">
                    <a:graphicData uri="http://schemas.microsoft.com/office/word/2010/wordprocessingShape">
                      <wps:wsp>
                        <wps:cNvCnPr/>
                        <wps:spPr>
                          <a:xfrm flipH="1">
                            <a:off x="0" y="0"/>
                            <a:ext cx="6149340" cy="6985"/>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A5D1C" id="Straight Connector 13"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pt,6pt" to="48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" strokecolor="#939494" strokeweight="1pt">
                  <w10:wrap anchorx="page"/>
                </v:line>
              </w:pict>
            </mc:Fallback>
          </mc:AlternateContent>
        </w:r>
        <w:r w:rsidRPr="00357660">
          <w:rPr>
            <w:rFonts w:ascii="Calibri Light" w:eastAsia="Calibri" w:hAnsi="Calibri Light"/>
            <w:noProof/>
            <w:color w:val="7F7F7F" w:themeColor="text1" w:themeTint="80"/>
            <w:kern w:val="32"/>
            <w:position w:val="-6"/>
            <w:sz w:val="18"/>
            <w:szCs w:val="18"/>
          </w:rPr>
          <mc:AlternateContent>
            <mc:Choice Requires="wps">
              <w:drawing>
                <wp:anchor distT="0" distB="0" distL="114300" distR="114300" simplePos="0" relativeHeight="251676672" behindDoc="0" locked="0" layoutInCell="1" allowOverlap="1" wp14:anchorId="3F0E4C9E" wp14:editId="229E1E25">
                  <wp:simplePos x="0" y="0"/>
                  <wp:positionH relativeFrom="page">
                    <wp:posOffset>6953885</wp:posOffset>
                  </wp:positionH>
                  <wp:positionV relativeFrom="paragraph">
                    <wp:posOffset>76835</wp:posOffset>
                  </wp:positionV>
                  <wp:extent cx="82042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820420" cy="0"/>
                          </a:xfrm>
                          <a:prstGeom prst="line">
                            <a:avLst/>
                          </a:prstGeom>
                          <a:noFill/>
                          <a:ln w="12700" cap="flat" cmpd="sng" algn="ctr">
                            <a:solidFill>
                              <a:srgbClr val="96979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92764"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7.55pt,6.05pt" to="61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" strokecolor="#939494" strokeweight="1pt">
                  <w10:wrap anchorx="page"/>
                </v:line>
              </w:pict>
            </mc:Fallback>
          </mc:AlternateContent>
        </w:r>
        <w:r w:rsidRPr="00357660">
          <w:rPr>
            <w:rFonts w:ascii="Calibri Light" w:eastAsia="Calibri" w:hAnsi="Calibri Light"/>
            <w:color w:val="7F7F7F" w:themeColor="text1" w:themeTint="80"/>
            <w:kern w:val="32"/>
            <w:position w:val="-6"/>
            <w:sz w:val="18"/>
            <w:szCs w:val="18"/>
          </w:rPr>
          <w:t>Board Memo</w:t>
        </w:r>
      </w:p>
    </w:sdtContent>
  </w:sdt>
  <w:p w14:paraId="57F59651" w14:textId="77777777" w:rsidR="00E60D47" w:rsidRDefault="00E60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AA77" w14:textId="77777777" w:rsidR="00E60D47" w:rsidRPr="00C139A3" w:rsidRDefault="00E60D47" w:rsidP="00C139A3">
    <w:pPr>
      <w:tabs>
        <w:tab w:val="center" w:pos="5040"/>
        <w:tab w:val="right" w:pos="10080"/>
      </w:tabs>
      <w:ind w:left="0"/>
      <w:rPr>
        <w:rFonts w:ascii="Calibri" w:eastAsia="Calibri" w:hAnsi="Calibri"/>
        <w:spacing w:val="0"/>
        <w:sz w:val="24"/>
        <w:szCs w:val="24"/>
      </w:rPr>
    </w:pPr>
    <w:r w:rsidRPr="00C139A3">
      <w:rPr>
        <w:rFonts w:ascii="Calibri" w:eastAsia="Calibri" w:hAnsi="Calibri"/>
        <w:noProof/>
        <w:spacing w:val="0"/>
        <w:sz w:val="24"/>
        <w:szCs w:val="24"/>
      </w:rPr>
      <mc:AlternateContent>
        <mc:Choice Requires="wps">
          <w:drawing>
            <wp:anchor distT="0" distB="0" distL="114300" distR="114300" simplePos="0" relativeHeight="251661312" behindDoc="0" locked="0" layoutInCell="1" allowOverlap="1" wp14:anchorId="00D7119E" wp14:editId="55CB900C">
              <wp:simplePos x="0" y="0"/>
              <wp:positionH relativeFrom="column">
                <wp:posOffset>3434080</wp:posOffset>
              </wp:positionH>
              <wp:positionV relativeFrom="paragraph">
                <wp:posOffset>0</wp:posOffset>
              </wp:positionV>
              <wp:extent cx="4229735" cy="0"/>
              <wp:effectExtent l="0" t="19050" r="37465" b="19050"/>
              <wp:wrapThrough wrapText="bothSides">
                <wp:wrapPolygon edited="0">
                  <wp:start x="0" y="-1"/>
                  <wp:lineTo x="0" y="-1"/>
                  <wp:lineTo x="21694" y="-1"/>
                  <wp:lineTo x="21694" y="-1"/>
                  <wp:lineTo x="0" y="-1"/>
                </wp:wrapPolygon>
              </wp:wrapThrough>
              <wp:docPr id="7" name="Straight Connector 7"/>
              <wp:cNvGraphicFramePr/>
              <a:graphic xmlns:a="http://schemas.openxmlformats.org/drawingml/2006/main">
                <a:graphicData uri="http://schemas.microsoft.com/office/word/2010/wordprocessingShape">
                  <wps:wsp>
                    <wps:cNvCnPr/>
                    <wps:spPr>
                      <a:xfrm>
                        <a:off x="0" y="0"/>
                        <a:ext cx="4229735" cy="0"/>
                      </a:xfrm>
                      <a:prstGeom prst="line">
                        <a:avLst/>
                      </a:prstGeom>
                      <a:noFill/>
                      <a:ln w="28575" cap="flat" cmpd="sng" algn="ctr">
                        <a:solidFill>
                          <a:srgbClr val="828282"/>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81BE6"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4pt,0" to="60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" strokecolor="#828282" strokeweight="2.25pt">
              <v:stroke joinstyle="miter"/>
              <w10:wrap type="through"/>
            </v:line>
          </w:pict>
        </mc:Fallback>
      </mc:AlternateContent>
    </w:r>
    <w:r w:rsidRPr="00C139A3">
      <w:rPr>
        <w:rFonts w:ascii="Calibri" w:eastAsia="Calibri" w:hAnsi="Calibri"/>
        <w:noProof/>
        <w:spacing w:val="0"/>
        <w:sz w:val="24"/>
        <w:szCs w:val="24"/>
      </w:rPr>
      <mc:AlternateContent>
        <mc:Choice Requires="wps">
          <w:drawing>
            <wp:anchor distT="0" distB="0" distL="114300" distR="114300" simplePos="0" relativeHeight="251659264" behindDoc="0" locked="0" layoutInCell="1" allowOverlap="1" wp14:anchorId="7D61F84B" wp14:editId="327F5C0B">
              <wp:simplePos x="0" y="0"/>
              <wp:positionH relativeFrom="column">
                <wp:posOffset>-1717040</wp:posOffset>
              </wp:positionH>
              <wp:positionV relativeFrom="paragraph">
                <wp:posOffset>0</wp:posOffset>
              </wp:positionV>
              <wp:extent cx="4688840" cy="0"/>
              <wp:effectExtent l="0" t="19050" r="35560" b="19050"/>
              <wp:wrapThrough wrapText="bothSides">
                <wp:wrapPolygon edited="0">
                  <wp:start x="0" y="-1"/>
                  <wp:lineTo x="0" y="-1"/>
                  <wp:lineTo x="21676" y="-1"/>
                  <wp:lineTo x="21676" y="-1"/>
                  <wp:lineTo x="0" y="-1"/>
                </wp:wrapPolygon>
              </wp:wrapThrough>
              <wp:docPr id="4" name="Straight Connector 4"/>
              <wp:cNvGraphicFramePr/>
              <a:graphic xmlns:a="http://schemas.openxmlformats.org/drawingml/2006/main">
                <a:graphicData uri="http://schemas.microsoft.com/office/word/2010/wordprocessingShape">
                  <wps:wsp>
                    <wps:cNvCnPr/>
                    <wps:spPr>
                      <a:xfrm flipV="1">
                        <a:off x="0" y="0"/>
                        <a:ext cx="4688840" cy="0"/>
                      </a:xfrm>
                      <a:prstGeom prst="line">
                        <a:avLst/>
                      </a:prstGeom>
                      <a:noFill/>
                      <a:ln w="28575" cap="flat" cmpd="sng" algn="ctr">
                        <a:solidFill>
                          <a:srgbClr val="8282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0066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" strokecolor="#828282" strokeweight="2.25pt">
              <v:stroke joinstyle="miter"/>
              <w10:wrap type="through"/>
            </v:line>
          </w:pict>
        </mc:Fallback>
      </mc:AlternateContent>
    </w:r>
    <w:r w:rsidRPr="00C139A3">
      <w:rPr>
        <w:rFonts w:ascii="Calibri" w:eastAsia="Calibri" w:hAnsi="Calibri"/>
        <w:noProof/>
        <w:spacing w:val="0"/>
        <w:sz w:val="24"/>
        <w:szCs w:val="24"/>
      </w:rPr>
      <w:drawing>
        <wp:anchor distT="0" distB="0" distL="114300" distR="114300" simplePos="0" relativeHeight="251660288" behindDoc="0" locked="0" layoutInCell="1" allowOverlap="1" wp14:anchorId="5AFAE324" wp14:editId="65E8D16A">
          <wp:simplePos x="0" y="0"/>
          <wp:positionH relativeFrom="column">
            <wp:posOffset>2971800</wp:posOffset>
          </wp:positionH>
          <wp:positionV relativeFrom="paragraph">
            <wp:posOffset>-226060</wp:posOffset>
          </wp:positionV>
          <wp:extent cx="462280" cy="459740"/>
          <wp:effectExtent l="0" t="0" r="0" b="0"/>
          <wp:wrapThrough wrapText="bothSides">
            <wp:wrapPolygon edited="0">
              <wp:start x="0" y="0"/>
              <wp:lineTo x="0" y="20287"/>
              <wp:lineTo x="20176" y="20287"/>
              <wp:lineTo x="2017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2280" cy="459740"/>
                  </a:xfrm>
                  <a:prstGeom prst="rect">
                    <a:avLst/>
                  </a:prstGeom>
                </pic:spPr>
              </pic:pic>
            </a:graphicData>
          </a:graphic>
        </wp:anchor>
      </w:drawing>
    </w:r>
  </w:p>
  <w:p w14:paraId="6CD36C46" w14:textId="77777777" w:rsidR="00E60D47" w:rsidRPr="00C139A3" w:rsidRDefault="00E60D47" w:rsidP="00C139A3">
    <w:pPr>
      <w:tabs>
        <w:tab w:val="center" w:pos="5040"/>
        <w:tab w:val="right" w:pos="9360"/>
      </w:tabs>
      <w:ind w:left="0"/>
      <w:rPr>
        <w:rFonts w:ascii="Calibri Light" w:eastAsia="Calibri" w:hAnsi="Calibri Light"/>
        <w:color w:val="828282"/>
        <w:spacing w:val="0"/>
        <w:sz w:val="24"/>
        <w:szCs w:val="24"/>
      </w:rPr>
    </w:pPr>
    <w:r>
      <w:rPr>
        <w:rFonts w:ascii="Calibri Light" w:eastAsia="Calibri" w:hAnsi="Calibri Light"/>
        <w:color w:val="828282"/>
        <w:spacing w:val="0"/>
        <w:sz w:val="24"/>
        <w:szCs w:val="24"/>
      </w:rPr>
      <w:tab/>
    </w:r>
    <w:r w:rsidRPr="00C139A3">
      <w:rPr>
        <w:rFonts w:ascii="Calibri Light" w:eastAsia="Calibri" w:hAnsi="Calibri Light"/>
        <w:color w:val="828282"/>
        <w:spacing w:val="0"/>
        <w:sz w:val="24"/>
        <w:szCs w:val="24"/>
      </w:rPr>
      <w:t>ZIONS PUBLIC FINANCE,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14037"/>
    <w:multiLevelType w:val="hybridMultilevel"/>
    <w:tmpl w:val="57421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8D86581"/>
    <w:multiLevelType w:val="multilevel"/>
    <w:tmpl w:val="8224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A6350A"/>
    <w:multiLevelType w:val="hybridMultilevel"/>
    <w:tmpl w:val="738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B604F"/>
    <w:multiLevelType w:val="hybridMultilevel"/>
    <w:tmpl w:val="D99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A6E21"/>
    <w:multiLevelType w:val="hybridMultilevel"/>
    <w:tmpl w:val="EF6233AE"/>
    <w:lvl w:ilvl="0" w:tplc="305C804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nsid w:val="23D4297E"/>
    <w:multiLevelType w:val="hybridMultilevel"/>
    <w:tmpl w:val="29F8977A"/>
    <w:lvl w:ilvl="0" w:tplc="14545750">
      <w:start w:val="1"/>
      <w:numFmt w:val="decimal"/>
      <w:lvlText w:val="%1."/>
      <w:lvlJc w:val="left"/>
      <w:pPr>
        <w:ind w:left="360" w:hanging="360"/>
      </w:pPr>
      <w:rPr>
        <w:rFonts w:hint="default"/>
        <w:b w:val="0"/>
        <w:sz w:val="22"/>
        <w:szCs w:val="22"/>
      </w:rPr>
    </w:lvl>
    <w:lvl w:ilvl="1" w:tplc="04090019">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6">
    <w:nsid w:val="2596282D"/>
    <w:multiLevelType w:val="hybridMultilevel"/>
    <w:tmpl w:val="54D00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8E639A3"/>
    <w:multiLevelType w:val="multilevel"/>
    <w:tmpl w:val="BEF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E1614"/>
    <w:multiLevelType w:val="hybridMultilevel"/>
    <w:tmpl w:val="8080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11BA3"/>
    <w:multiLevelType w:val="hybridMultilevel"/>
    <w:tmpl w:val="E87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F6916"/>
    <w:multiLevelType w:val="hybridMultilevel"/>
    <w:tmpl w:val="EDA0A144"/>
    <w:lvl w:ilvl="0" w:tplc="A438ABF0">
      <w:start w:val="1"/>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39E70F0"/>
    <w:multiLevelType w:val="hybridMultilevel"/>
    <w:tmpl w:val="3692FDCE"/>
    <w:lvl w:ilvl="0" w:tplc="14545750">
      <w:start w:val="1"/>
      <w:numFmt w:val="decimal"/>
      <w:lvlText w:val="%1."/>
      <w:lvlJc w:val="left"/>
      <w:pPr>
        <w:ind w:left="360" w:hanging="360"/>
      </w:pPr>
      <w:rPr>
        <w:rFonts w:hint="default"/>
        <w:b w:val="0"/>
        <w:sz w:val="22"/>
        <w:szCs w:val="22"/>
      </w:rPr>
    </w:lvl>
    <w:lvl w:ilvl="1" w:tplc="04090019">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2">
    <w:nsid w:val="33A803C2"/>
    <w:multiLevelType w:val="hybridMultilevel"/>
    <w:tmpl w:val="C7C451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CA52CC"/>
    <w:multiLevelType w:val="hybridMultilevel"/>
    <w:tmpl w:val="EB746F2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3B8F2CBB"/>
    <w:multiLevelType w:val="hybridMultilevel"/>
    <w:tmpl w:val="738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90B36"/>
    <w:multiLevelType w:val="hybridMultilevel"/>
    <w:tmpl w:val="799E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359F2"/>
    <w:multiLevelType w:val="hybridMultilevel"/>
    <w:tmpl w:val="E44003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48966EEE"/>
    <w:multiLevelType w:val="hybridMultilevel"/>
    <w:tmpl w:val="C6A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B67F2"/>
    <w:multiLevelType w:val="hybridMultilevel"/>
    <w:tmpl w:val="F9528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F4072B"/>
    <w:multiLevelType w:val="hybridMultilevel"/>
    <w:tmpl w:val="7A0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C3EA4"/>
    <w:multiLevelType w:val="multilevel"/>
    <w:tmpl w:val="DB84DC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561363C6"/>
    <w:multiLevelType w:val="hybridMultilevel"/>
    <w:tmpl w:val="B4CEB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715687"/>
    <w:multiLevelType w:val="hybridMultilevel"/>
    <w:tmpl w:val="7A1E2D7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3">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4">
    <w:nsid w:val="5D4D207E"/>
    <w:multiLevelType w:val="hybridMultilevel"/>
    <w:tmpl w:val="737E3B18"/>
    <w:lvl w:ilvl="0" w:tplc="14545750">
      <w:start w:val="1"/>
      <w:numFmt w:val="decimal"/>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6A404E"/>
    <w:multiLevelType w:val="hybridMultilevel"/>
    <w:tmpl w:val="6D942E28"/>
    <w:lvl w:ilvl="0" w:tplc="04090001">
      <w:start w:val="1"/>
      <w:numFmt w:val="bullet"/>
      <w:lvlText w:val=""/>
      <w:lvlJc w:val="left"/>
      <w:pPr>
        <w:ind w:left="4125" w:hanging="360"/>
      </w:pPr>
      <w:rPr>
        <w:rFonts w:ascii="Symbol" w:hAnsi="Symbol" w:hint="default"/>
      </w:rPr>
    </w:lvl>
    <w:lvl w:ilvl="1" w:tplc="04090003" w:tentative="1">
      <w:start w:val="1"/>
      <w:numFmt w:val="bullet"/>
      <w:lvlText w:val="o"/>
      <w:lvlJc w:val="left"/>
      <w:pPr>
        <w:ind w:left="4845" w:hanging="360"/>
      </w:pPr>
      <w:rPr>
        <w:rFonts w:ascii="Courier New" w:hAnsi="Courier New" w:cs="Courier New" w:hint="default"/>
      </w:rPr>
    </w:lvl>
    <w:lvl w:ilvl="2" w:tplc="04090005" w:tentative="1">
      <w:start w:val="1"/>
      <w:numFmt w:val="bullet"/>
      <w:lvlText w:val=""/>
      <w:lvlJc w:val="left"/>
      <w:pPr>
        <w:ind w:left="5565" w:hanging="360"/>
      </w:pPr>
      <w:rPr>
        <w:rFonts w:ascii="Wingdings" w:hAnsi="Wingdings" w:hint="default"/>
      </w:rPr>
    </w:lvl>
    <w:lvl w:ilvl="3" w:tplc="04090001" w:tentative="1">
      <w:start w:val="1"/>
      <w:numFmt w:val="bullet"/>
      <w:lvlText w:val=""/>
      <w:lvlJc w:val="left"/>
      <w:pPr>
        <w:ind w:left="6285" w:hanging="360"/>
      </w:pPr>
      <w:rPr>
        <w:rFonts w:ascii="Symbol" w:hAnsi="Symbol" w:hint="default"/>
      </w:rPr>
    </w:lvl>
    <w:lvl w:ilvl="4" w:tplc="04090003" w:tentative="1">
      <w:start w:val="1"/>
      <w:numFmt w:val="bullet"/>
      <w:lvlText w:val="o"/>
      <w:lvlJc w:val="left"/>
      <w:pPr>
        <w:ind w:left="7005" w:hanging="360"/>
      </w:pPr>
      <w:rPr>
        <w:rFonts w:ascii="Courier New" w:hAnsi="Courier New" w:cs="Courier New" w:hint="default"/>
      </w:rPr>
    </w:lvl>
    <w:lvl w:ilvl="5" w:tplc="04090005" w:tentative="1">
      <w:start w:val="1"/>
      <w:numFmt w:val="bullet"/>
      <w:lvlText w:val=""/>
      <w:lvlJc w:val="left"/>
      <w:pPr>
        <w:ind w:left="7725" w:hanging="360"/>
      </w:pPr>
      <w:rPr>
        <w:rFonts w:ascii="Wingdings" w:hAnsi="Wingdings" w:hint="default"/>
      </w:rPr>
    </w:lvl>
    <w:lvl w:ilvl="6" w:tplc="04090001" w:tentative="1">
      <w:start w:val="1"/>
      <w:numFmt w:val="bullet"/>
      <w:lvlText w:val=""/>
      <w:lvlJc w:val="left"/>
      <w:pPr>
        <w:ind w:left="8445" w:hanging="360"/>
      </w:pPr>
      <w:rPr>
        <w:rFonts w:ascii="Symbol" w:hAnsi="Symbol" w:hint="default"/>
      </w:rPr>
    </w:lvl>
    <w:lvl w:ilvl="7" w:tplc="04090003" w:tentative="1">
      <w:start w:val="1"/>
      <w:numFmt w:val="bullet"/>
      <w:lvlText w:val="o"/>
      <w:lvlJc w:val="left"/>
      <w:pPr>
        <w:ind w:left="9165" w:hanging="360"/>
      </w:pPr>
      <w:rPr>
        <w:rFonts w:ascii="Courier New" w:hAnsi="Courier New" w:cs="Courier New" w:hint="default"/>
      </w:rPr>
    </w:lvl>
    <w:lvl w:ilvl="8" w:tplc="04090005" w:tentative="1">
      <w:start w:val="1"/>
      <w:numFmt w:val="bullet"/>
      <w:lvlText w:val=""/>
      <w:lvlJc w:val="left"/>
      <w:pPr>
        <w:ind w:left="9885" w:hanging="360"/>
      </w:pPr>
      <w:rPr>
        <w:rFonts w:ascii="Wingdings" w:hAnsi="Wingdings" w:hint="default"/>
      </w:rPr>
    </w:lvl>
  </w:abstractNum>
  <w:abstractNum w:abstractNumId="36">
    <w:nsid w:val="68640913"/>
    <w:multiLevelType w:val="multilevel"/>
    <w:tmpl w:val="B9D01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634C6"/>
    <w:multiLevelType w:val="hybridMultilevel"/>
    <w:tmpl w:val="A44C841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8">
    <w:nsid w:val="70820048"/>
    <w:multiLevelType w:val="hybridMultilevel"/>
    <w:tmpl w:val="F17A9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3578D8"/>
    <w:multiLevelType w:val="hybridMultilevel"/>
    <w:tmpl w:val="86B40E7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0">
    <w:nsid w:val="74CF6F3D"/>
    <w:multiLevelType w:val="hybridMultilevel"/>
    <w:tmpl w:val="A78E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B5C04"/>
    <w:multiLevelType w:val="hybridMultilevel"/>
    <w:tmpl w:val="CE8C74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43">
    <w:nsid w:val="7AB3079C"/>
    <w:multiLevelType w:val="hybridMultilevel"/>
    <w:tmpl w:val="2CD0A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7FEF5759"/>
    <w:multiLevelType w:val="hybridMultilevel"/>
    <w:tmpl w:val="DCB00C3A"/>
    <w:lvl w:ilvl="0" w:tplc="21949558">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1"/>
  </w:num>
  <w:num w:numId="16">
    <w:abstractNumId w:val="44"/>
  </w:num>
  <w:num w:numId="17">
    <w:abstractNumId w:val="20"/>
  </w:num>
  <w:num w:numId="18">
    <w:abstractNumId w:val="41"/>
  </w:num>
  <w:num w:numId="19">
    <w:abstractNumId w:val="30"/>
  </w:num>
  <w:num w:numId="20">
    <w:abstractNumId w:val="31"/>
  </w:num>
  <w:num w:numId="21">
    <w:abstractNumId w:val="26"/>
  </w:num>
  <w:num w:numId="22">
    <w:abstractNumId w:val="36"/>
  </w:num>
  <w:num w:numId="23">
    <w:abstractNumId w:val="39"/>
  </w:num>
  <w:num w:numId="24">
    <w:abstractNumId w:val="37"/>
  </w:num>
  <w:num w:numId="25">
    <w:abstractNumId w:val="18"/>
  </w:num>
  <w:num w:numId="26">
    <w:abstractNumId w:val="27"/>
  </w:num>
  <w:num w:numId="27">
    <w:abstractNumId w:val="21"/>
  </w:num>
  <w:num w:numId="28">
    <w:abstractNumId w:val="23"/>
  </w:num>
  <w:num w:numId="29">
    <w:abstractNumId w:val="10"/>
  </w:num>
  <w:num w:numId="30">
    <w:abstractNumId w:val="32"/>
  </w:num>
  <w:num w:numId="31">
    <w:abstractNumId w:val="35"/>
  </w:num>
  <w:num w:numId="32">
    <w:abstractNumId w:val="22"/>
  </w:num>
  <w:num w:numId="33">
    <w:abstractNumId w:val="2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4"/>
  </w:num>
  <w:num w:numId="37">
    <w:abstractNumId w:val="15"/>
  </w:num>
  <w:num w:numId="38">
    <w:abstractNumId w:val="17"/>
  </w:num>
  <w:num w:numId="39">
    <w:abstractNumId w:val="38"/>
  </w:num>
  <w:num w:numId="40">
    <w:abstractNumId w:val="40"/>
  </w:num>
  <w:num w:numId="41">
    <w:abstractNumId w:val="43"/>
  </w:num>
  <w:num w:numId="42">
    <w:abstractNumId w:val="25"/>
  </w:num>
  <w:num w:numId="43">
    <w:abstractNumId w:val="13"/>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18"/>
    <w:rsid w:val="000009A2"/>
    <w:rsid w:val="0000323E"/>
    <w:rsid w:val="00004855"/>
    <w:rsid w:val="00005C82"/>
    <w:rsid w:val="00005D49"/>
    <w:rsid w:val="0001690F"/>
    <w:rsid w:val="00017FD7"/>
    <w:rsid w:val="0002057F"/>
    <w:rsid w:val="000212D3"/>
    <w:rsid w:val="000241F6"/>
    <w:rsid w:val="000262B0"/>
    <w:rsid w:val="00033426"/>
    <w:rsid w:val="0003407A"/>
    <w:rsid w:val="0003695F"/>
    <w:rsid w:val="00037AD9"/>
    <w:rsid w:val="00040EF2"/>
    <w:rsid w:val="000414C5"/>
    <w:rsid w:val="000423BC"/>
    <w:rsid w:val="000453F4"/>
    <w:rsid w:val="000478CB"/>
    <w:rsid w:val="00047EEC"/>
    <w:rsid w:val="00047F7D"/>
    <w:rsid w:val="00051BA7"/>
    <w:rsid w:val="000542F6"/>
    <w:rsid w:val="00063E34"/>
    <w:rsid w:val="00064F90"/>
    <w:rsid w:val="00066AC3"/>
    <w:rsid w:val="0006771D"/>
    <w:rsid w:val="00067B59"/>
    <w:rsid w:val="00077765"/>
    <w:rsid w:val="00080DA4"/>
    <w:rsid w:val="00084881"/>
    <w:rsid w:val="00084FD6"/>
    <w:rsid w:val="000A372B"/>
    <w:rsid w:val="000A5A6A"/>
    <w:rsid w:val="000B6E4A"/>
    <w:rsid w:val="000C1F29"/>
    <w:rsid w:val="000C3485"/>
    <w:rsid w:val="000C5438"/>
    <w:rsid w:val="000C6252"/>
    <w:rsid w:val="000C66C7"/>
    <w:rsid w:val="000D2502"/>
    <w:rsid w:val="000D2BA2"/>
    <w:rsid w:val="000D7A32"/>
    <w:rsid w:val="000E0002"/>
    <w:rsid w:val="000E1982"/>
    <w:rsid w:val="000E43E6"/>
    <w:rsid w:val="000E556D"/>
    <w:rsid w:val="000E6072"/>
    <w:rsid w:val="000E6CFC"/>
    <w:rsid w:val="000F1AE3"/>
    <w:rsid w:val="00101D54"/>
    <w:rsid w:val="00103167"/>
    <w:rsid w:val="00103D3F"/>
    <w:rsid w:val="00104489"/>
    <w:rsid w:val="00105771"/>
    <w:rsid w:val="00106D7B"/>
    <w:rsid w:val="00107075"/>
    <w:rsid w:val="001104E0"/>
    <w:rsid w:val="0011080D"/>
    <w:rsid w:val="001112E9"/>
    <w:rsid w:val="00117E52"/>
    <w:rsid w:val="00120FD7"/>
    <w:rsid w:val="00127C5F"/>
    <w:rsid w:val="00137CC4"/>
    <w:rsid w:val="00141494"/>
    <w:rsid w:val="00141E68"/>
    <w:rsid w:val="001434B9"/>
    <w:rsid w:val="0014526E"/>
    <w:rsid w:val="00146090"/>
    <w:rsid w:val="00151182"/>
    <w:rsid w:val="00151D9B"/>
    <w:rsid w:val="001542F3"/>
    <w:rsid w:val="00154E47"/>
    <w:rsid w:val="00155AC5"/>
    <w:rsid w:val="001571B0"/>
    <w:rsid w:val="001626DC"/>
    <w:rsid w:val="00163523"/>
    <w:rsid w:val="00163576"/>
    <w:rsid w:val="0016545D"/>
    <w:rsid w:val="00166376"/>
    <w:rsid w:val="001666EE"/>
    <w:rsid w:val="00170DE6"/>
    <w:rsid w:val="00173848"/>
    <w:rsid w:val="00174E74"/>
    <w:rsid w:val="0017580A"/>
    <w:rsid w:val="00176B5B"/>
    <w:rsid w:val="0018617C"/>
    <w:rsid w:val="001A2184"/>
    <w:rsid w:val="001A63B0"/>
    <w:rsid w:val="001A65E2"/>
    <w:rsid w:val="001A7889"/>
    <w:rsid w:val="001B158A"/>
    <w:rsid w:val="001B35B0"/>
    <w:rsid w:val="001B704A"/>
    <w:rsid w:val="001C204C"/>
    <w:rsid w:val="001C5726"/>
    <w:rsid w:val="001D42A5"/>
    <w:rsid w:val="001E0FFA"/>
    <w:rsid w:val="001E303B"/>
    <w:rsid w:val="001E503F"/>
    <w:rsid w:val="001E6B51"/>
    <w:rsid w:val="001E78EE"/>
    <w:rsid w:val="001F3F54"/>
    <w:rsid w:val="001F4222"/>
    <w:rsid w:val="001F5440"/>
    <w:rsid w:val="0020085B"/>
    <w:rsid w:val="00201C18"/>
    <w:rsid w:val="00202C33"/>
    <w:rsid w:val="00205243"/>
    <w:rsid w:val="00205AFF"/>
    <w:rsid w:val="00211CDE"/>
    <w:rsid w:val="00212655"/>
    <w:rsid w:val="0021402D"/>
    <w:rsid w:val="00220BD0"/>
    <w:rsid w:val="00221251"/>
    <w:rsid w:val="0022449C"/>
    <w:rsid w:val="002302E8"/>
    <w:rsid w:val="00235E68"/>
    <w:rsid w:val="002413E9"/>
    <w:rsid w:val="002424E8"/>
    <w:rsid w:val="002436CD"/>
    <w:rsid w:val="00245BB3"/>
    <w:rsid w:val="00247CDF"/>
    <w:rsid w:val="00254180"/>
    <w:rsid w:val="002568C5"/>
    <w:rsid w:val="00257FDB"/>
    <w:rsid w:val="002622A9"/>
    <w:rsid w:val="00262FDE"/>
    <w:rsid w:val="00263C30"/>
    <w:rsid w:val="00264128"/>
    <w:rsid w:val="00264F0A"/>
    <w:rsid w:val="00267132"/>
    <w:rsid w:val="00276633"/>
    <w:rsid w:val="00277BE4"/>
    <w:rsid w:val="00280C0F"/>
    <w:rsid w:val="00280E7F"/>
    <w:rsid w:val="00281BDA"/>
    <w:rsid w:val="00283E7E"/>
    <w:rsid w:val="00284204"/>
    <w:rsid w:val="00287704"/>
    <w:rsid w:val="00290AD3"/>
    <w:rsid w:val="00291F82"/>
    <w:rsid w:val="00297B88"/>
    <w:rsid w:val="002A143B"/>
    <w:rsid w:val="002A2690"/>
    <w:rsid w:val="002A5EDB"/>
    <w:rsid w:val="002A7DA6"/>
    <w:rsid w:val="002B449B"/>
    <w:rsid w:val="002B75C1"/>
    <w:rsid w:val="002C2EF5"/>
    <w:rsid w:val="002C52A8"/>
    <w:rsid w:val="002C6A86"/>
    <w:rsid w:val="002C7313"/>
    <w:rsid w:val="002D4976"/>
    <w:rsid w:val="002E1177"/>
    <w:rsid w:val="002E1E81"/>
    <w:rsid w:val="002E275C"/>
    <w:rsid w:val="002E37DA"/>
    <w:rsid w:val="002E5807"/>
    <w:rsid w:val="002F0642"/>
    <w:rsid w:val="002F3E1B"/>
    <w:rsid w:val="002F6963"/>
    <w:rsid w:val="002F6AEB"/>
    <w:rsid w:val="002F6E6C"/>
    <w:rsid w:val="002F7818"/>
    <w:rsid w:val="003007DF"/>
    <w:rsid w:val="00306100"/>
    <w:rsid w:val="00307C45"/>
    <w:rsid w:val="00312B99"/>
    <w:rsid w:val="00321139"/>
    <w:rsid w:val="00322F1A"/>
    <w:rsid w:val="003231E8"/>
    <w:rsid w:val="00323B68"/>
    <w:rsid w:val="00323E8E"/>
    <w:rsid w:val="003275B1"/>
    <w:rsid w:val="0033017D"/>
    <w:rsid w:val="00331029"/>
    <w:rsid w:val="00331414"/>
    <w:rsid w:val="00333258"/>
    <w:rsid w:val="00337436"/>
    <w:rsid w:val="003378EC"/>
    <w:rsid w:val="0034432E"/>
    <w:rsid w:val="00353CCA"/>
    <w:rsid w:val="00354CD7"/>
    <w:rsid w:val="0035624C"/>
    <w:rsid w:val="00357660"/>
    <w:rsid w:val="00361C29"/>
    <w:rsid w:val="003717DA"/>
    <w:rsid w:val="00371ED6"/>
    <w:rsid w:val="0037206E"/>
    <w:rsid w:val="0037438E"/>
    <w:rsid w:val="00374582"/>
    <w:rsid w:val="00374A8E"/>
    <w:rsid w:val="003777FE"/>
    <w:rsid w:val="003847B2"/>
    <w:rsid w:val="00387B8C"/>
    <w:rsid w:val="00390F57"/>
    <w:rsid w:val="00391F73"/>
    <w:rsid w:val="0039372D"/>
    <w:rsid w:val="00393FA4"/>
    <w:rsid w:val="003948D3"/>
    <w:rsid w:val="00394936"/>
    <w:rsid w:val="00396ABA"/>
    <w:rsid w:val="003A0D41"/>
    <w:rsid w:val="003A0F89"/>
    <w:rsid w:val="003A1D8D"/>
    <w:rsid w:val="003A3182"/>
    <w:rsid w:val="003A52F9"/>
    <w:rsid w:val="003B0A5C"/>
    <w:rsid w:val="003B2675"/>
    <w:rsid w:val="003B3457"/>
    <w:rsid w:val="003B4622"/>
    <w:rsid w:val="003B4D95"/>
    <w:rsid w:val="003B520E"/>
    <w:rsid w:val="003B644C"/>
    <w:rsid w:val="003B6AC4"/>
    <w:rsid w:val="003B6BEF"/>
    <w:rsid w:val="003B7FD9"/>
    <w:rsid w:val="003C3807"/>
    <w:rsid w:val="003C67E6"/>
    <w:rsid w:val="003D07BF"/>
    <w:rsid w:val="003E1B48"/>
    <w:rsid w:val="003E60F8"/>
    <w:rsid w:val="003E7791"/>
    <w:rsid w:val="003E7A11"/>
    <w:rsid w:val="003E7CB9"/>
    <w:rsid w:val="003F1D71"/>
    <w:rsid w:val="00404C6B"/>
    <w:rsid w:val="00406646"/>
    <w:rsid w:val="00410A62"/>
    <w:rsid w:val="0041771A"/>
    <w:rsid w:val="00420D83"/>
    <w:rsid w:val="00424252"/>
    <w:rsid w:val="00424DA0"/>
    <w:rsid w:val="00426358"/>
    <w:rsid w:val="00430F28"/>
    <w:rsid w:val="00432EE8"/>
    <w:rsid w:val="00435E6D"/>
    <w:rsid w:val="00437584"/>
    <w:rsid w:val="00443E4E"/>
    <w:rsid w:val="004456BC"/>
    <w:rsid w:val="00450F3C"/>
    <w:rsid w:val="00456B55"/>
    <w:rsid w:val="0045741C"/>
    <w:rsid w:val="00457D94"/>
    <w:rsid w:val="00462F01"/>
    <w:rsid w:val="004633AC"/>
    <w:rsid w:val="00470E6D"/>
    <w:rsid w:val="00474E90"/>
    <w:rsid w:val="00480075"/>
    <w:rsid w:val="00480391"/>
    <w:rsid w:val="004833B3"/>
    <w:rsid w:val="0048446D"/>
    <w:rsid w:val="00485697"/>
    <w:rsid w:val="0048613F"/>
    <w:rsid w:val="004870F9"/>
    <w:rsid w:val="00493577"/>
    <w:rsid w:val="00494585"/>
    <w:rsid w:val="004A1099"/>
    <w:rsid w:val="004A138A"/>
    <w:rsid w:val="004A1D94"/>
    <w:rsid w:val="004A27A1"/>
    <w:rsid w:val="004A2E38"/>
    <w:rsid w:val="004A3CBD"/>
    <w:rsid w:val="004A3D9F"/>
    <w:rsid w:val="004B43F6"/>
    <w:rsid w:val="004C313F"/>
    <w:rsid w:val="004D0BD2"/>
    <w:rsid w:val="004D29A5"/>
    <w:rsid w:val="004D67CF"/>
    <w:rsid w:val="004D6AA6"/>
    <w:rsid w:val="004E066C"/>
    <w:rsid w:val="004E1E71"/>
    <w:rsid w:val="004E2CEA"/>
    <w:rsid w:val="004E4E8D"/>
    <w:rsid w:val="004E4EEB"/>
    <w:rsid w:val="004E5BB7"/>
    <w:rsid w:val="004E7913"/>
    <w:rsid w:val="004F1F8D"/>
    <w:rsid w:val="004F28F3"/>
    <w:rsid w:val="004F5C19"/>
    <w:rsid w:val="00510172"/>
    <w:rsid w:val="00514564"/>
    <w:rsid w:val="005178A4"/>
    <w:rsid w:val="005220A3"/>
    <w:rsid w:val="0052250D"/>
    <w:rsid w:val="00523ABD"/>
    <w:rsid w:val="00527D3F"/>
    <w:rsid w:val="00527DA2"/>
    <w:rsid w:val="00532657"/>
    <w:rsid w:val="00533DDB"/>
    <w:rsid w:val="00534865"/>
    <w:rsid w:val="00534BF0"/>
    <w:rsid w:val="00535021"/>
    <w:rsid w:val="0054162E"/>
    <w:rsid w:val="00541AC3"/>
    <w:rsid w:val="00542D73"/>
    <w:rsid w:val="00543BC0"/>
    <w:rsid w:val="005464F6"/>
    <w:rsid w:val="00554532"/>
    <w:rsid w:val="00555F88"/>
    <w:rsid w:val="00562697"/>
    <w:rsid w:val="00564ADB"/>
    <w:rsid w:val="00567971"/>
    <w:rsid w:val="00570A67"/>
    <w:rsid w:val="00571534"/>
    <w:rsid w:val="005723B2"/>
    <w:rsid w:val="0057554C"/>
    <w:rsid w:val="00576C66"/>
    <w:rsid w:val="00576EB1"/>
    <w:rsid w:val="00582ACC"/>
    <w:rsid w:val="005832C9"/>
    <w:rsid w:val="005837AC"/>
    <w:rsid w:val="00584A4E"/>
    <w:rsid w:val="00590F5B"/>
    <w:rsid w:val="005A088D"/>
    <w:rsid w:val="005A3495"/>
    <w:rsid w:val="005A72AD"/>
    <w:rsid w:val="005A77A6"/>
    <w:rsid w:val="005B0B00"/>
    <w:rsid w:val="005B41B6"/>
    <w:rsid w:val="005C28B1"/>
    <w:rsid w:val="005C411F"/>
    <w:rsid w:val="005D5914"/>
    <w:rsid w:val="005D6E7B"/>
    <w:rsid w:val="005E5825"/>
    <w:rsid w:val="005E6F58"/>
    <w:rsid w:val="005F0F76"/>
    <w:rsid w:val="005F168E"/>
    <w:rsid w:val="005F64CD"/>
    <w:rsid w:val="00606A9B"/>
    <w:rsid w:val="006131BF"/>
    <w:rsid w:val="006135D4"/>
    <w:rsid w:val="00617A9B"/>
    <w:rsid w:val="00622D1B"/>
    <w:rsid w:val="00626074"/>
    <w:rsid w:val="00626C70"/>
    <w:rsid w:val="00627EEB"/>
    <w:rsid w:val="006314F0"/>
    <w:rsid w:val="006318D0"/>
    <w:rsid w:val="00632208"/>
    <w:rsid w:val="00634F13"/>
    <w:rsid w:val="0063620E"/>
    <w:rsid w:val="00644E86"/>
    <w:rsid w:val="0064594C"/>
    <w:rsid w:val="006509E8"/>
    <w:rsid w:val="00650C2A"/>
    <w:rsid w:val="0065212E"/>
    <w:rsid w:val="00652B73"/>
    <w:rsid w:val="00653428"/>
    <w:rsid w:val="00653576"/>
    <w:rsid w:val="00654606"/>
    <w:rsid w:val="00661E7D"/>
    <w:rsid w:val="006625D3"/>
    <w:rsid w:val="00662B85"/>
    <w:rsid w:val="00667C61"/>
    <w:rsid w:val="00670266"/>
    <w:rsid w:val="00676244"/>
    <w:rsid w:val="0068343E"/>
    <w:rsid w:val="006841D2"/>
    <w:rsid w:val="0068438F"/>
    <w:rsid w:val="006870DE"/>
    <w:rsid w:val="006902E5"/>
    <w:rsid w:val="00690C95"/>
    <w:rsid w:val="00696E98"/>
    <w:rsid w:val="006975CF"/>
    <w:rsid w:val="00697BFE"/>
    <w:rsid w:val="006A2389"/>
    <w:rsid w:val="006A2AC1"/>
    <w:rsid w:val="006A6295"/>
    <w:rsid w:val="006B2801"/>
    <w:rsid w:val="006B431D"/>
    <w:rsid w:val="006B7F3B"/>
    <w:rsid w:val="006C1457"/>
    <w:rsid w:val="006C297D"/>
    <w:rsid w:val="006C40C0"/>
    <w:rsid w:val="006C5B7F"/>
    <w:rsid w:val="006C6D82"/>
    <w:rsid w:val="006D11B5"/>
    <w:rsid w:val="006D1FF0"/>
    <w:rsid w:val="006D3605"/>
    <w:rsid w:val="006D3B0A"/>
    <w:rsid w:val="006E1F6E"/>
    <w:rsid w:val="006E43E4"/>
    <w:rsid w:val="006E57A4"/>
    <w:rsid w:val="006E5B6A"/>
    <w:rsid w:val="007008DB"/>
    <w:rsid w:val="00701B60"/>
    <w:rsid w:val="00702F72"/>
    <w:rsid w:val="00703E7A"/>
    <w:rsid w:val="007073B0"/>
    <w:rsid w:val="0071154F"/>
    <w:rsid w:val="00712E42"/>
    <w:rsid w:val="00713F76"/>
    <w:rsid w:val="007205C7"/>
    <w:rsid w:val="00721EF2"/>
    <w:rsid w:val="00725C60"/>
    <w:rsid w:val="007306C9"/>
    <w:rsid w:val="00731ECD"/>
    <w:rsid w:val="00732400"/>
    <w:rsid w:val="007327EB"/>
    <w:rsid w:val="00733828"/>
    <w:rsid w:val="007347E5"/>
    <w:rsid w:val="00736969"/>
    <w:rsid w:val="00741621"/>
    <w:rsid w:val="00745F7F"/>
    <w:rsid w:val="00747A8A"/>
    <w:rsid w:val="0075343E"/>
    <w:rsid w:val="0075401C"/>
    <w:rsid w:val="007603D0"/>
    <w:rsid w:val="007613FF"/>
    <w:rsid w:val="00761A9E"/>
    <w:rsid w:val="0076209B"/>
    <w:rsid w:val="00767A33"/>
    <w:rsid w:val="007818B8"/>
    <w:rsid w:val="00792350"/>
    <w:rsid w:val="007A017F"/>
    <w:rsid w:val="007A0323"/>
    <w:rsid w:val="007A5291"/>
    <w:rsid w:val="007B0C3E"/>
    <w:rsid w:val="007B0D29"/>
    <w:rsid w:val="007B0D4E"/>
    <w:rsid w:val="007B24DA"/>
    <w:rsid w:val="007B4A02"/>
    <w:rsid w:val="007C0BFB"/>
    <w:rsid w:val="007C152D"/>
    <w:rsid w:val="007C1909"/>
    <w:rsid w:val="007D0A58"/>
    <w:rsid w:val="007D11DF"/>
    <w:rsid w:val="007D2096"/>
    <w:rsid w:val="007D4205"/>
    <w:rsid w:val="007D7083"/>
    <w:rsid w:val="007E076E"/>
    <w:rsid w:val="007E350A"/>
    <w:rsid w:val="007F079E"/>
    <w:rsid w:val="007F47DF"/>
    <w:rsid w:val="007F537B"/>
    <w:rsid w:val="00800CE9"/>
    <w:rsid w:val="008010F3"/>
    <w:rsid w:val="00802775"/>
    <w:rsid w:val="00805FA3"/>
    <w:rsid w:val="00816612"/>
    <w:rsid w:val="008174A9"/>
    <w:rsid w:val="00822CC7"/>
    <w:rsid w:val="008250CD"/>
    <w:rsid w:val="0082615A"/>
    <w:rsid w:val="00826167"/>
    <w:rsid w:val="00830F2B"/>
    <w:rsid w:val="008323C7"/>
    <w:rsid w:val="0083566F"/>
    <w:rsid w:val="00840FBE"/>
    <w:rsid w:val="00842790"/>
    <w:rsid w:val="00844B07"/>
    <w:rsid w:val="0084791F"/>
    <w:rsid w:val="00850108"/>
    <w:rsid w:val="00850B96"/>
    <w:rsid w:val="00852B52"/>
    <w:rsid w:val="0085621C"/>
    <w:rsid w:val="0085656E"/>
    <w:rsid w:val="00856709"/>
    <w:rsid w:val="00863720"/>
    <w:rsid w:val="00872FBA"/>
    <w:rsid w:val="0087337D"/>
    <w:rsid w:val="00880181"/>
    <w:rsid w:val="00880D45"/>
    <w:rsid w:val="008831CB"/>
    <w:rsid w:val="008839DC"/>
    <w:rsid w:val="00884746"/>
    <w:rsid w:val="00885C73"/>
    <w:rsid w:val="00885CA0"/>
    <w:rsid w:val="00895D24"/>
    <w:rsid w:val="008A0CDD"/>
    <w:rsid w:val="008A0DFB"/>
    <w:rsid w:val="008A21E4"/>
    <w:rsid w:val="008A3B99"/>
    <w:rsid w:val="008A439E"/>
    <w:rsid w:val="008B0076"/>
    <w:rsid w:val="008B0AB6"/>
    <w:rsid w:val="008B3C8F"/>
    <w:rsid w:val="008B6EC7"/>
    <w:rsid w:val="008B72D1"/>
    <w:rsid w:val="008C12FD"/>
    <w:rsid w:val="008C5E41"/>
    <w:rsid w:val="008C63FF"/>
    <w:rsid w:val="008C7CA3"/>
    <w:rsid w:val="008D06E9"/>
    <w:rsid w:val="008D1AC7"/>
    <w:rsid w:val="008D26CF"/>
    <w:rsid w:val="008D2F21"/>
    <w:rsid w:val="008D674D"/>
    <w:rsid w:val="008E10C6"/>
    <w:rsid w:val="008E1582"/>
    <w:rsid w:val="008E29C1"/>
    <w:rsid w:val="008E56DD"/>
    <w:rsid w:val="008E5B53"/>
    <w:rsid w:val="008F2547"/>
    <w:rsid w:val="008F2706"/>
    <w:rsid w:val="008F6028"/>
    <w:rsid w:val="008F6A0F"/>
    <w:rsid w:val="00910043"/>
    <w:rsid w:val="00910C70"/>
    <w:rsid w:val="009140AD"/>
    <w:rsid w:val="0091499C"/>
    <w:rsid w:val="00916FE1"/>
    <w:rsid w:val="00920C40"/>
    <w:rsid w:val="00924C45"/>
    <w:rsid w:val="009258A9"/>
    <w:rsid w:val="00926753"/>
    <w:rsid w:val="00933382"/>
    <w:rsid w:val="00933EB7"/>
    <w:rsid w:val="0093571C"/>
    <w:rsid w:val="00936C82"/>
    <w:rsid w:val="009467F8"/>
    <w:rsid w:val="00947B74"/>
    <w:rsid w:val="0095418C"/>
    <w:rsid w:val="0095637A"/>
    <w:rsid w:val="0096386F"/>
    <w:rsid w:val="009645FA"/>
    <w:rsid w:val="00966394"/>
    <w:rsid w:val="009664F3"/>
    <w:rsid w:val="00967259"/>
    <w:rsid w:val="00971427"/>
    <w:rsid w:val="0097167E"/>
    <w:rsid w:val="00972BDD"/>
    <w:rsid w:val="00981B33"/>
    <w:rsid w:val="00982045"/>
    <w:rsid w:val="00984024"/>
    <w:rsid w:val="00994219"/>
    <w:rsid w:val="00996139"/>
    <w:rsid w:val="00996C3A"/>
    <w:rsid w:val="00997892"/>
    <w:rsid w:val="009A1233"/>
    <w:rsid w:val="009A1A1D"/>
    <w:rsid w:val="009A1FE6"/>
    <w:rsid w:val="009A3413"/>
    <w:rsid w:val="009A5B31"/>
    <w:rsid w:val="009A71E4"/>
    <w:rsid w:val="009A7A4D"/>
    <w:rsid w:val="009B0312"/>
    <w:rsid w:val="009B1E58"/>
    <w:rsid w:val="009B55A5"/>
    <w:rsid w:val="009B5BD4"/>
    <w:rsid w:val="009B607C"/>
    <w:rsid w:val="009B6C0B"/>
    <w:rsid w:val="009C004F"/>
    <w:rsid w:val="009C0A2E"/>
    <w:rsid w:val="009C476C"/>
    <w:rsid w:val="009C53FB"/>
    <w:rsid w:val="009C7302"/>
    <w:rsid w:val="009D2C08"/>
    <w:rsid w:val="009D3D32"/>
    <w:rsid w:val="009D4D81"/>
    <w:rsid w:val="009D4E87"/>
    <w:rsid w:val="009D5774"/>
    <w:rsid w:val="009E3560"/>
    <w:rsid w:val="009E4199"/>
    <w:rsid w:val="009E524B"/>
    <w:rsid w:val="009E5DEB"/>
    <w:rsid w:val="009E63E5"/>
    <w:rsid w:val="009F27A5"/>
    <w:rsid w:val="009F2E86"/>
    <w:rsid w:val="009F4C85"/>
    <w:rsid w:val="009F5E2C"/>
    <w:rsid w:val="009F7148"/>
    <w:rsid w:val="009F7299"/>
    <w:rsid w:val="00A00718"/>
    <w:rsid w:val="00A03810"/>
    <w:rsid w:val="00A07FF4"/>
    <w:rsid w:val="00A11B69"/>
    <w:rsid w:val="00A12ABF"/>
    <w:rsid w:val="00A17FBE"/>
    <w:rsid w:val="00A2023C"/>
    <w:rsid w:val="00A25B09"/>
    <w:rsid w:val="00A260A5"/>
    <w:rsid w:val="00A26CE3"/>
    <w:rsid w:val="00A3085A"/>
    <w:rsid w:val="00A32923"/>
    <w:rsid w:val="00A36BDD"/>
    <w:rsid w:val="00A37EC9"/>
    <w:rsid w:val="00A41AE6"/>
    <w:rsid w:val="00A43E73"/>
    <w:rsid w:val="00A44F4F"/>
    <w:rsid w:val="00A45323"/>
    <w:rsid w:val="00A45736"/>
    <w:rsid w:val="00A45C77"/>
    <w:rsid w:val="00A46B68"/>
    <w:rsid w:val="00A54595"/>
    <w:rsid w:val="00A67B40"/>
    <w:rsid w:val="00A71976"/>
    <w:rsid w:val="00A77D96"/>
    <w:rsid w:val="00A80547"/>
    <w:rsid w:val="00A8423E"/>
    <w:rsid w:val="00A90109"/>
    <w:rsid w:val="00A90EDA"/>
    <w:rsid w:val="00A93407"/>
    <w:rsid w:val="00AA229F"/>
    <w:rsid w:val="00AA22C1"/>
    <w:rsid w:val="00AA28CA"/>
    <w:rsid w:val="00AA5963"/>
    <w:rsid w:val="00AB419A"/>
    <w:rsid w:val="00AB464E"/>
    <w:rsid w:val="00AB7097"/>
    <w:rsid w:val="00AC26B0"/>
    <w:rsid w:val="00AC29A3"/>
    <w:rsid w:val="00AC3C26"/>
    <w:rsid w:val="00AD07A1"/>
    <w:rsid w:val="00AD0A90"/>
    <w:rsid w:val="00AD3282"/>
    <w:rsid w:val="00AD47B0"/>
    <w:rsid w:val="00AD7002"/>
    <w:rsid w:val="00AD791F"/>
    <w:rsid w:val="00AD7D19"/>
    <w:rsid w:val="00AE112D"/>
    <w:rsid w:val="00AE12E8"/>
    <w:rsid w:val="00AE7F70"/>
    <w:rsid w:val="00AF1FBA"/>
    <w:rsid w:val="00AF21B8"/>
    <w:rsid w:val="00AF3210"/>
    <w:rsid w:val="00AF48F2"/>
    <w:rsid w:val="00AF7461"/>
    <w:rsid w:val="00B01B40"/>
    <w:rsid w:val="00B01D6C"/>
    <w:rsid w:val="00B07CD6"/>
    <w:rsid w:val="00B11E46"/>
    <w:rsid w:val="00B12E84"/>
    <w:rsid w:val="00B14AE8"/>
    <w:rsid w:val="00B154D4"/>
    <w:rsid w:val="00B1769F"/>
    <w:rsid w:val="00B21C0B"/>
    <w:rsid w:val="00B21C0E"/>
    <w:rsid w:val="00B22195"/>
    <w:rsid w:val="00B243D4"/>
    <w:rsid w:val="00B36EE0"/>
    <w:rsid w:val="00B37391"/>
    <w:rsid w:val="00B4047C"/>
    <w:rsid w:val="00B4729C"/>
    <w:rsid w:val="00B52234"/>
    <w:rsid w:val="00B709DD"/>
    <w:rsid w:val="00B711D0"/>
    <w:rsid w:val="00B73710"/>
    <w:rsid w:val="00B75140"/>
    <w:rsid w:val="00B7601F"/>
    <w:rsid w:val="00B76172"/>
    <w:rsid w:val="00B82CB1"/>
    <w:rsid w:val="00B8792F"/>
    <w:rsid w:val="00B90046"/>
    <w:rsid w:val="00B90712"/>
    <w:rsid w:val="00B9133E"/>
    <w:rsid w:val="00B917E0"/>
    <w:rsid w:val="00B91ADC"/>
    <w:rsid w:val="00B91FDB"/>
    <w:rsid w:val="00B92CB6"/>
    <w:rsid w:val="00B95455"/>
    <w:rsid w:val="00BA09B5"/>
    <w:rsid w:val="00BA35AA"/>
    <w:rsid w:val="00BB4015"/>
    <w:rsid w:val="00BB4C6F"/>
    <w:rsid w:val="00BB4D88"/>
    <w:rsid w:val="00BE239C"/>
    <w:rsid w:val="00BE7500"/>
    <w:rsid w:val="00BF18DE"/>
    <w:rsid w:val="00BF3158"/>
    <w:rsid w:val="00BF5DB4"/>
    <w:rsid w:val="00BF69AE"/>
    <w:rsid w:val="00BF7563"/>
    <w:rsid w:val="00C01902"/>
    <w:rsid w:val="00C03912"/>
    <w:rsid w:val="00C07D57"/>
    <w:rsid w:val="00C10BEF"/>
    <w:rsid w:val="00C138BA"/>
    <w:rsid w:val="00C139A3"/>
    <w:rsid w:val="00C13DDE"/>
    <w:rsid w:val="00C17CDC"/>
    <w:rsid w:val="00C2257A"/>
    <w:rsid w:val="00C2397A"/>
    <w:rsid w:val="00C25D0C"/>
    <w:rsid w:val="00C26261"/>
    <w:rsid w:val="00C33441"/>
    <w:rsid w:val="00C336AA"/>
    <w:rsid w:val="00C35A87"/>
    <w:rsid w:val="00C35CAA"/>
    <w:rsid w:val="00C413DA"/>
    <w:rsid w:val="00C4217C"/>
    <w:rsid w:val="00C44501"/>
    <w:rsid w:val="00C53927"/>
    <w:rsid w:val="00C54EF5"/>
    <w:rsid w:val="00C57B55"/>
    <w:rsid w:val="00C6329A"/>
    <w:rsid w:val="00C656C8"/>
    <w:rsid w:val="00C6618B"/>
    <w:rsid w:val="00C679FE"/>
    <w:rsid w:val="00C715E3"/>
    <w:rsid w:val="00C73E77"/>
    <w:rsid w:val="00C7408B"/>
    <w:rsid w:val="00C76CD6"/>
    <w:rsid w:val="00C90183"/>
    <w:rsid w:val="00C9056E"/>
    <w:rsid w:val="00C918BD"/>
    <w:rsid w:val="00C953F5"/>
    <w:rsid w:val="00CA1222"/>
    <w:rsid w:val="00CA1799"/>
    <w:rsid w:val="00CA1E33"/>
    <w:rsid w:val="00CA1F4F"/>
    <w:rsid w:val="00CA784E"/>
    <w:rsid w:val="00CB0C98"/>
    <w:rsid w:val="00CB2950"/>
    <w:rsid w:val="00CB7F5A"/>
    <w:rsid w:val="00CC0D46"/>
    <w:rsid w:val="00CC30AB"/>
    <w:rsid w:val="00CC57D8"/>
    <w:rsid w:val="00CC7AB3"/>
    <w:rsid w:val="00CD3459"/>
    <w:rsid w:val="00CD4126"/>
    <w:rsid w:val="00CD4950"/>
    <w:rsid w:val="00CD7982"/>
    <w:rsid w:val="00CE0125"/>
    <w:rsid w:val="00CE13FA"/>
    <w:rsid w:val="00CE4A00"/>
    <w:rsid w:val="00CE4ADC"/>
    <w:rsid w:val="00CF2094"/>
    <w:rsid w:val="00CF20B4"/>
    <w:rsid w:val="00CF3787"/>
    <w:rsid w:val="00D024F9"/>
    <w:rsid w:val="00D10434"/>
    <w:rsid w:val="00D1187B"/>
    <w:rsid w:val="00D165A8"/>
    <w:rsid w:val="00D16C23"/>
    <w:rsid w:val="00D200D3"/>
    <w:rsid w:val="00D20ACA"/>
    <w:rsid w:val="00D219D3"/>
    <w:rsid w:val="00D30FF5"/>
    <w:rsid w:val="00D33650"/>
    <w:rsid w:val="00D401CD"/>
    <w:rsid w:val="00D51F69"/>
    <w:rsid w:val="00D56E53"/>
    <w:rsid w:val="00D618D6"/>
    <w:rsid w:val="00D63015"/>
    <w:rsid w:val="00D64054"/>
    <w:rsid w:val="00D6456B"/>
    <w:rsid w:val="00D66DE2"/>
    <w:rsid w:val="00D670D4"/>
    <w:rsid w:val="00D71E66"/>
    <w:rsid w:val="00D74523"/>
    <w:rsid w:val="00D75399"/>
    <w:rsid w:val="00D75862"/>
    <w:rsid w:val="00D776ED"/>
    <w:rsid w:val="00D827F9"/>
    <w:rsid w:val="00D83743"/>
    <w:rsid w:val="00D8631F"/>
    <w:rsid w:val="00D867AF"/>
    <w:rsid w:val="00D9210A"/>
    <w:rsid w:val="00D936C9"/>
    <w:rsid w:val="00D93C47"/>
    <w:rsid w:val="00D960FA"/>
    <w:rsid w:val="00D9620A"/>
    <w:rsid w:val="00D969DB"/>
    <w:rsid w:val="00DA0E13"/>
    <w:rsid w:val="00DA1B5B"/>
    <w:rsid w:val="00DA5586"/>
    <w:rsid w:val="00DA565F"/>
    <w:rsid w:val="00DA687B"/>
    <w:rsid w:val="00DB2081"/>
    <w:rsid w:val="00DB2B5C"/>
    <w:rsid w:val="00DB4EA9"/>
    <w:rsid w:val="00DC2AB2"/>
    <w:rsid w:val="00DC71EE"/>
    <w:rsid w:val="00DC7FA1"/>
    <w:rsid w:val="00DD0DC3"/>
    <w:rsid w:val="00DD3D9A"/>
    <w:rsid w:val="00DD681E"/>
    <w:rsid w:val="00DE05AE"/>
    <w:rsid w:val="00DF0B7F"/>
    <w:rsid w:val="00DF2844"/>
    <w:rsid w:val="00DF40B3"/>
    <w:rsid w:val="00DF6336"/>
    <w:rsid w:val="00DF6B9F"/>
    <w:rsid w:val="00DF6DF4"/>
    <w:rsid w:val="00E010CE"/>
    <w:rsid w:val="00E0112A"/>
    <w:rsid w:val="00E01A08"/>
    <w:rsid w:val="00E02240"/>
    <w:rsid w:val="00E048A1"/>
    <w:rsid w:val="00E06BDC"/>
    <w:rsid w:val="00E13CFE"/>
    <w:rsid w:val="00E16ABB"/>
    <w:rsid w:val="00E16B37"/>
    <w:rsid w:val="00E1710F"/>
    <w:rsid w:val="00E175E9"/>
    <w:rsid w:val="00E26CAC"/>
    <w:rsid w:val="00E30D91"/>
    <w:rsid w:val="00E320E6"/>
    <w:rsid w:val="00E32208"/>
    <w:rsid w:val="00E34E9C"/>
    <w:rsid w:val="00E409CB"/>
    <w:rsid w:val="00E444C1"/>
    <w:rsid w:val="00E45C3F"/>
    <w:rsid w:val="00E52B39"/>
    <w:rsid w:val="00E553AF"/>
    <w:rsid w:val="00E55707"/>
    <w:rsid w:val="00E55B56"/>
    <w:rsid w:val="00E55C84"/>
    <w:rsid w:val="00E5630E"/>
    <w:rsid w:val="00E600E6"/>
    <w:rsid w:val="00E60D47"/>
    <w:rsid w:val="00E672E1"/>
    <w:rsid w:val="00E6766D"/>
    <w:rsid w:val="00E7114F"/>
    <w:rsid w:val="00E717C3"/>
    <w:rsid w:val="00E77E8B"/>
    <w:rsid w:val="00E80530"/>
    <w:rsid w:val="00E82C0A"/>
    <w:rsid w:val="00E83059"/>
    <w:rsid w:val="00E832ED"/>
    <w:rsid w:val="00E847A6"/>
    <w:rsid w:val="00E86F32"/>
    <w:rsid w:val="00E90057"/>
    <w:rsid w:val="00E93930"/>
    <w:rsid w:val="00E94E96"/>
    <w:rsid w:val="00EB304D"/>
    <w:rsid w:val="00EB3616"/>
    <w:rsid w:val="00EB515C"/>
    <w:rsid w:val="00EC0891"/>
    <w:rsid w:val="00EC0A89"/>
    <w:rsid w:val="00EC40A1"/>
    <w:rsid w:val="00EC5ADC"/>
    <w:rsid w:val="00EC5BC2"/>
    <w:rsid w:val="00EC6D5E"/>
    <w:rsid w:val="00EC7AC7"/>
    <w:rsid w:val="00ED3BEA"/>
    <w:rsid w:val="00ED6F5E"/>
    <w:rsid w:val="00EE4351"/>
    <w:rsid w:val="00EE7061"/>
    <w:rsid w:val="00EE7EC7"/>
    <w:rsid w:val="00EF28E8"/>
    <w:rsid w:val="00EF442A"/>
    <w:rsid w:val="00EF5950"/>
    <w:rsid w:val="00F01AF8"/>
    <w:rsid w:val="00F02E06"/>
    <w:rsid w:val="00F07B74"/>
    <w:rsid w:val="00F105B3"/>
    <w:rsid w:val="00F10F4A"/>
    <w:rsid w:val="00F12BD5"/>
    <w:rsid w:val="00F21754"/>
    <w:rsid w:val="00F23897"/>
    <w:rsid w:val="00F26348"/>
    <w:rsid w:val="00F26EDC"/>
    <w:rsid w:val="00F2745B"/>
    <w:rsid w:val="00F33CDB"/>
    <w:rsid w:val="00F343D4"/>
    <w:rsid w:val="00F37DB1"/>
    <w:rsid w:val="00F40696"/>
    <w:rsid w:val="00F42E2D"/>
    <w:rsid w:val="00F45B21"/>
    <w:rsid w:val="00F50FA9"/>
    <w:rsid w:val="00F517CD"/>
    <w:rsid w:val="00F532F9"/>
    <w:rsid w:val="00F55B46"/>
    <w:rsid w:val="00F55D36"/>
    <w:rsid w:val="00F6147D"/>
    <w:rsid w:val="00F620CA"/>
    <w:rsid w:val="00F62E19"/>
    <w:rsid w:val="00F63770"/>
    <w:rsid w:val="00F651F6"/>
    <w:rsid w:val="00F6747E"/>
    <w:rsid w:val="00F677D2"/>
    <w:rsid w:val="00F719FB"/>
    <w:rsid w:val="00F726D7"/>
    <w:rsid w:val="00F747F8"/>
    <w:rsid w:val="00F74867"/>
    <w:rsid w:val="00F760B8"/>
    <w:rsid w:val="00F840F5"/>
    <w:rsid w:val="00F875AB"/>
    <w:rsid w:val="00F9018D"/>
    <w:rsid w:val="00F904FF"/>
    <w:rsid w:val="00F90CFC"/>
    <w:rsid w:val="00F91186"/>
    <w:rsid w:val="00F946BC"/>
    <w:rsid w:val="00F94B4F"/>
    <w:rsid w:val="00F974B1"/>
    <w:rsid w:val="00F979FC"/>
    <w:rsid w:val="00FA068F"/>
    <w:rsid w:val="00FA2C99"/>
    <w:rsid w:val="00FA343E"/>
    <w:rsid w:val="00FA6EAD"/>
    <w:rsid w:val="00FB09A7"/>
    <w:rsid w:val="00FB4266"/>
    <w:rsid w:val="00FB6A9B"/>
    <w:rsid w:val="00FC133E"/>
    <w:rsid w:val="00FC19AC"/>
    <w:rsid w:val="00FC2995"/>
    <w:rsid w:val="00FC5E09"/>
    <w:rsid w:val="00FD0F57"/>
    <w:rsid w:val="00FD5B51"/>
    <w:rsid w:val="00FD67FE"/>
    <w:rsid w:val="00FD6A77"/>
    <w:rsid w:val="00FE00BE"/>
    <w:rsid w:val="00FE2B7C"/>
    <w:rsid w:val="00FE331A"/>
    <w:rsid w:val="00FF021E"/>
    <w:rsid w:val="00FF266D"/>
    <w:rsid w:val="00FF4E9C"/>
    <w:rsid w:val="00FF524F"/>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871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13"/>
    <w:pPr>
      <w:ind w:left="835"/>
    </w:pPr>
    <w:rPr>
      <w:rFonts w:ascii="Arial" w:hAnsi="Arial"/>
      <w:spacing w:val="-5"/>
    </w:rPr>
  </w:style>
  <w:style w:type="paragraph" w:styleId="Heading1">
    <w:name w:val="heading 1"/>
    <w:basedOn w:val="Normal"/>
    <w:next w:val="BodyText"/>
    <w:qFormat/>
    <w:rsid w:val="00F12BD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F12BD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F12BD5"/>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F12BD5"/>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F12BD5"/>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2BD5"/>
    <w:pPr>
      <w:spacing w:after="220" w:line="180" w:lineRule="atLeast"/>
      <w:jc w:val="both"/>
    </w:pPr>
  </w:style>
  <w:style w:type="paragraph" w:styleId="Closing">
    <w:name w:val="Closing"/>
    <w:basedOn w:val="Normal"/>
    <w:rsid w:val="00F12BD5"/>
    <w:pPr>
      <w:keepNext/>
      <w:spacing w:line="220" w:lineRule="atLeast"/>
    </w:pPr>
  </w:style>
  <w:style w:type="paragraph" w:customStyle="1" w:styleId="CompanyName">
    <w:name w:val="Company Name"/>
    <w:basedOn w:val="Normal"/>
    <w:rsid w:val="00F12BD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F12BD5"/>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F12BD5"/>
    <w:pPr>
      <w:keepLines/>
      <w:spacing w:before="220"/>
      <w:jc w:val="left"/>
    </w:pPr>
  </w:style>
  <w:style w:type="paragraph" w:customStyle="1" w:styleId="HeaderBase">
    <w:name w:val="Header Base"/>
    <w:basedOn w:val="BodyText"/>
    <w:rsid w:val="00F12BD5"/>
    <w:pPr>
      <w:keepLines/>
      <w:tabs>
        <w:tab w:val="center" w:pos="4320"/>
        <w:tab w:val="right" w:pos="8640"/>
      </w:tabs>
      <w:spacing w:after="0"/>
    </w:pPr>
  </w:style>
  <w:style w:type="paragraph" w:styleId="Footer">
    <w:name w:val="footer"/>
    <w:basedOn w:val="HeaderBase"/>
    <w:rsid w:val="00F12BD5"/>
    <w:pPr>
      <w:spacing w:before="600"/>
    </w:pPr>
    <w:rPr>
      <w:sz w:val="18"/>
    </w:rPr>
  </w:style>
  <w:style w:type="paragraph" w:styleId="Header">
    <w:name w:val="header"/>
    <w:basedOn w:val="HeaderBase"/>
    <w:rsid w:val="00F12BD5"/>
    <w:pPr>
      <w:spacing w:after="600"/>
    </w:pPr>
  </w:style>
  <w:style w:type="paragraph" w:customStyle="1" w:styleId="HeadingBase">
    <w:name w:val="Heading Base"/>
    <w:basedOn w:val="BodyText"/>
    <w:next w:val="BodyText"/>
    <w:rsid w:val="00F12BD5"/>
    <w:pPr>
      <w:keepNext/>
      <w:keepLines/>
      <w:spacing w:after="0"/>
      <w:jc w:val="left"/>
    </w:pPr>
    <w:rPr>
      <w:rFonts w:ascii="Arial Black" w:hAnsi="Arial Black"/>
      <w:spacing w:val="-10"/>
      <w:kern w:val="28"/>
    </w:rPr>
  </w:style>
  <w:style w:type="paragraph" w:styleId="MessageHeader">
    <w:name w:val="Message Header"/>
    <w:basedOn w:val="BodyText"/>
    <w:rsid w:val="00F12BD5"/>
    <w:pPr>
      <w:keepLines/>
      <w:spacing w:after="120"/>
      <w:ind w:left="1555" w:hanging="720"/>
      <w:jc w:val="left"/>
    </w:pPr>
  </w:style>
  <w:style w:type="paragraph" w:customStyle="1" w:styleId="MessageHeaderFirst">
    <w:name w:val="Message Header First"/>
    <w:basedOn w:val="MessageHeader"/>
    <w:next w:val="MessageHeader"/>
    <w:rsid w:val="00F12BD5"/>
    <w:pPr>
      <w:spacing w:before="220"/>
    </w:pPr>
  </w:style>
  <w:style w:type="character" w:customStyle="1" w:styleId="MessageHeaderLabel">
    <w:name w:val="Message Header Label"/>
    <w:rsid w:val="00F12BD5"/>
    <w:rPr>
      <w:rFonts w:ascii="Arial Black" w:hAnsi="Arial Black"/>
      <w:spacing w:val="-10"/>
      <w:sz w:val="18"/>
    </w:rPr>
  </w:style>
  <w:style w:type="paragraph" w:customStyle="1" w:styleId="MessageHeaderLast">
    <w:name w:val="Message Header Last"/>
    <w:basedOn w:val="MessageHeader"/>
    <w:next w:val="BodyText"/>
    <w:rsid w:val="00F12BD5"/>
    <w:pPr>
      <w:pBdr>
        <w:bottom w:val="single" w:sz="6" w:space="15" w:color="auto"/>
      </w:pBdr>
      <w:spacing w:after="320"/>
    </w:pPr>
  </w:style>
  <w:style w:type="paragraph" w:styleId="NormalIndent">
    <w:name w:val="Normal Indent"/>
    <w:basedOn w:val="Normal"/>
    <w:rsid w:val="00F12BD5"/>
    <w:pPr>
      <w:ind w:left="1555"/>
    </w:pPr>
  </w:style>
  <w:style w:type="character" w:styleId="PageNumber">
    <w:name w:val="page number"/>
    <w:rsid w:val="00F12BD5"/>
    <w:rPr>
      <w:sz w:val="18"/>
    </w:rPr>
  </w:style>
  <w:style w:type="paragraph" w:customStyle="1" w:styleId="ReturnAddress">
    <w:name w:val="Return Address"/>
    <w:basedOn w:val="Normal"/>
    <w:rsid w:val="00F12BD5"/>
    <w:pPr>
      <w:keepLines/>
      <w:spacing w:line="200" w:lineRule="atLeast"/>
      <w:ind w:left="0"/>
    </w:pPr>
    <w:rPr>
      <w:spacing w:val="-2"/>
      <w:sz w:val="16"/>
    </w:rPr>
  </w:style>
  <w:style w:type="paragraph" w:styleId="Signature">
    <w:name w:val="Signature"/>
    <w:basedOn w:val="BodyText"/>
    <w:rsid w:val="00F12BD5"/>
    <w:pPr>
      <w:keepNext/>
      <w:keepLines/>
      <w:spacing w:before="660" w:after="0"/>
    </w:pPr>
  </w:style>
  <w:style w:type="paragraph" w:customStyle="1" w:styleId="SignatureJobTitle">
    <w:name w:val="Signature Job Title"/>
    <w:basedOn w:val="Signature"/>
    <w:next w:val="Normal"/>
    <w:rsid w:val="00F12BD5"/>
    <w:pPr>
      <w:spacing w:before="0"/>
      <w:jc w:val="left"/>
    </w:pPr>
  </w:style>
  <w:style w:type="paragraph" w:customStyle="1" w:styleId="SignatureName">
    <w:name w:val="Signature Name"/>
    <w:basedOn w:val="Signature"/>
    <w:next w:val="SignatureJobTitle"/>
    <w:rsid w:val="00F12BD5"/>
    <w:pPr>
      <w:spacing w:before="720"/>
      <w:jc w:val="left"/>
    </w:pPr>
  </w:style>
  <w:style w:type="paragraph" w:styleId="ListParagraph">
    <w:name w:val="List Paragraph"/>
    <w:basedOn w:val="Normal"/>
    <w:uiPriority w:val="34"/>
    <w:qFormat/>
    <w:rsid w:val="0091499C"/>
    <w:pPr>
      <w:ind w:left="720"/>
    </w:pPr>
    <w:rPr>
      <w:rFonts w:ascii="Calibri" w:eastAsia="Calibri" w:hAnsi="Calibri"/>
      <w:spacing w:val="0"/>
      <w:sz w:val="22"/>
      <w:szCs w:val="22"/>
    </w:rPr>
  </w:style>
  <w:style w:type="paragraph" w:styleId="List">
    <w:name w:val="List"/>
    <w:basedOn w:val="Normal"/>
    <w:rsid w:val="00F12BD5"/>
    <w:pPr>
      <w:ind w:left="1195" w:hanging="360"/>
    </w:pPr>
  </w:style>
  <w:style w:type="paragraph" w:styleId="List2">
    <w:name w:val="List 2"/>
    <w:basedOn w:val="Normal"/>
    <w:rsid w:val="00F12BD5"/>
    <w:pPr>
      <w:ind w:left="1555" w:hanging="360"/>
    </w:pPr>
  </w:style>
  <w:style w:type="paragraph" w:styleId="List3">
    <w:name w:val="List 3"/>
    <w:basedOn w:val="Normal"/>
    <w:rsid w:val="00F12BD5"/>
    <w:pPr>
      <w:ind w:left="1915" w:hanging="360"/>
    </w:pPr>
  </w:style>
  <w:style w:type="paragraph" w:styleId="List4">
    <w:name w:val="List 4"/>
    <w:basedOn w:val="Normal"/>
    <w:rsid w:val="00F12BD5"/>
    <w:pPr>
      <w:ind w:left="2275" w:hanging="360"/>
    </w:pPr>
  </w:style>
  <w:style w:type="paragraph" w:styleId="List5">
    <w:name w:val="List 5"/>
    <w:basedOn w:val="Normal"/>
    <w:rsid w:val="00F12BD5"/>
    <w:pPr>
      <w:ind w:left="2635" w:hanging="360"/>
    </w:pPr>
  </w:style>
  <w:style w:type="paragraph" w:styleId="ListBullet">
    <w:name w:val="List Bullet"/>
    <w:basedOn w:val="Normal"/>
    <w:autoRedefine/>
    <w:rsid w:val="00F12BD5"/>
    <w:pPr>
      <w:numPr>
        <w:numId w:val="3"/>
      </w:numPr>
      <w:ind w:left="1195"/>
    </w:pPr>
  </w:style>
  <w:style w:type="paragraph" w:styleId="ListBullet2">
    <w:name w:val="List Bullet 2"/>
    <w:basedOn w:val="Normal"/>
    <w:autoRedefine/>
    <w:rsid w:val="00F12BD5"/>
    <w:pPr>
      <w:numPr>
        <w:numId w:val="4"/>
      </w:numPr>
      <w:ind w:left="1555"/>
    </w:pPr>
  </w:style>
  <w:style w:type="paragraph" w:styleId="ListBullet3">
    <w:name w:val="List Bullet 3"/>
    <w:basedOn w:val="Normal"/>
    <w:autoRedefine/>
    <w:rsid w:val="00F12BD5"/>
    <w:pPr>
      <w:numPr>
        <w:numId w:val="5"/>
      </w:numPr>
      <w:ind w:left="1915"/>
    </w:pPr>
  </w:style>
  <w:style w:type="paragraph" w:styleId="ListBullet4">
    <w:name w:val="List Bullet 4"/>
    <w:basedOn w:val="Normal"/>
    <w:autoRedefine/>
    <w:rsid w:val="00F12BD5"/>
    <w:pPr>
      <w:numPr>
        <w:numId w:val="6"/>
      </w:numPr>
      <w:ind w:left="2275"/>
    </w:pPr>
  </w:style>
  <w:style w:type="paragraph" w:styleId="ListBullet5">
    <w:name w:val="List Bullet 5"/>
    <w:basedOn w:val="Normal"/>
    <w:autoRedefine/>
    <w:rsid w:val="00F12BD5"/>
    <w:pPr>
      <w:numPr>
        <w:numId w:val="7"/>
      </w:numPr>
      <w:ind w:left="2635"/>
    </w:pPr>
  </w:style>
  <w:style w:type="paragraph" w:styleId="ListContinue">
    <w:name w:val="List Continue"/>
    <w:basedOn w:val="Normal"/>
    <w:rsid w:val="00F12BD5"/>
    <w:pPr>
      <w:spacing w:after="120"/>
      <w:ind w:left="1195"/>
    </w:pPr>
  </w:style>
  <w:style w:type="paragraph" w:styleId="ListContinue2">
    <w:name w:val="List Continue 2"/>
    <w:basedOn w:val="Normal"/>
    <w:rsid w:val="00F12BD5"/>
    <w:pPr>
      <w:spacing w:after="120"/>
      <w:ind w:left="1555"/>
    </w:pPr>
  </w:style>
  <w:style w:type="paragraph" w:styleId="ListContinue3">
    <w:name w:val="List Continue 3"/>
    <w:basedOn w:val="Normal"/>
    <w:rsid w:val="00F12BD5"/>
    <w:pPr>
      <w:spacing w:after="120"/>
      <w:ind w:left="1915"/>
    </w:pPr>
  </w:style>
  <w:style w:type="paragraph" w:styleId="ListContinue4">
    <w:name w:val="List Continue 4"/>
    <w:basedOn w:val="Normal"/>
    <w:rsid w:val="00F12BD5"/>
    <w:pPr>
      <w:spacing w:after="120"/>
      <w:ind w:left="2275"/>
    </w:pPr>
  </w:style>
  <w:style w:type="paragraph" w:styleId="ListContinue5">
    <w:name w:val="List Continue 5"/>
    <w:basedOn w:val="Normal"/>
    <w:rsid w:val="00F12BD5"/>
    <w:pPr>
      <w:spacing w:after="120"/>
      <w:ind w:left="2635"/>
    </w:pPr>
  </w:style>
  <w:style w:type="paragraph" w:styleId="ListNumber">
    <w:name w:val="List Number"/>
    <w:basedOn w:val="Normal"/>
    <w:rsid w:val="00F12BD5"/>
    <w:pPr>
      <w:numPr>
        <w:numId w:val="8"/>
      </w:numPr>
      <w:ind w:left="1195"/>
    </w:pPr>
  </w:style>
  <w:style w:type="paragraph" w:styleId="ListNumber2">
    <w:name w:val="List Number 2"/>
    <w:basedOn w:val="Normal"/>
    <w:rsid w:val="00F12BD5"/>
    <w:pPr>
      <w:numPr>
        <w:numId w:val="9"/>
      </w:numPr>
      <w:ind w:left="1555"/>
    </w:pPr>
  </w:style>
  <w:style w:type="paragraph" w:styleId="ListNumber3">
    <w:name w:val="List Number 3"/>
    <w:basedOn w:val="Normal"/>
    <w:rsid w:val="00F12BD5"/>
    <w:pPr>
      <w:numPr>
        <w:numId w:val="10"/>
      </w:numPr>
      <w:ind w:left="1915"/>
    </w:pPr>
  </w:style>
  <w:style w:type="paragraph" w:styleId="ListNumber4">
    <w:name w:val="List Number 4"/>
    <w:basedOn w:val="Normal"/>
    <w:rsid w:val="00F12BD5"/>
    <w:pPr>
      <w:numPr>
        <w:numId w:val="11"/>
      </w:numPr>
      <w:ind w:left="2275"/>
    </w:pPr>
  </w:style>
  <w:style w:type="paragraph" w:styleId="ListNumber5">
    <w:name w:val="List Number 5"/>
    <w:basedOn w:val="Normal"/>
    <w:rsid w:val="00F12BD5"/>
    <w:pPr>
      <w:numPr>
        <w:numId w:val="12"/>
      </w:numPr>
      <w:ind w:left="2635"/>
    </w:pPr>
  </w:style>
  <w:style w:type="paragraph" w:styleId="BalloonText">
    <w:name w:val="Balloon Text"/>
    <w:basedOn w:val="Normal"/>
    <w:link w:val="BalloonTextChar"/>
    <w:rsid w:val="005220A3"/>
    <w:rPr>
      <w:rFonts w:ascii="Tahoma" w:hAnsi="Tahoma" w:cs="Tahoma"/>
      <w:sz w:val="16"/>
      <w:szCs w:val="16"/>
    </w:rPr>
  </w:style>
  <w:style w:type="character" w:customStyle="1" w:styleId="BalloonTextChar">
    <w:name w:val="Balloon Text Char"/>
    <w:basedOn w:val="DefaultParagraphFont"/>
    <w:link w:val="BalloonText"/>
    <w:rsid w:val="005220A3"/>
    <w:rPr>
      <w:rFonts w:ascii="Tahoma" w:hAnsi="Tahoma" w:cs="Tahoma"/>
      <w:spacing w:val="-5"/>
      <w:sz w:val="16"/>
      <w:szCs w:val="16"/>
    </w:rPr>
  </w:style>
  <w:style w:type="paragraph" w:styleId="Revision">
    <w:name w:val="Revision"/>
    <w:hidden/>
    <w:uiPriority w:val="99"/>
    <w:semiHidden/>
    <w:rsid w:val="00D63015"/>
    <w:rPr>
      <w:rFonts w:ascii="Arial" w:hAnsi="Arial"/>
      <w:spacing w:val="-5"/>
    </w:rPr>
  </w:style>
  <w:style w:type="character" w:customStyle="1" w:styleId="apple-converted-space">
    <w:name w:val="apple-converted-space"/>
    <w:basedOn w:val="DefaultParagraphFont"/>
    <w:rsid w:val="001D42A5"/>
  </w:style>
  <w:style w:type="character" w:styleId="Hyperlink">
    <w:name w:val="Hyperlink"/>
    <w:basedOn w:val="DefaultParagraphFont"/>
    <w:uiPriority w:val="99"/>
    <w:semiHidden/>
    <w:unhideWhenUsed/>
    <w:rsid w:val="001D42A5"/>
    <w:rPr>
      <w:color w:val="0000FF"/>
      <w:u w:val="single"/>
    </w:rPr>
  </w:style>
  <w:style w:type="character" w:styleId="Strong">
    <w:name w:val="Strong"/>
    <w:basedOn w:val="DefaultParagraphFont"/>
    <w:uiPriority w:val="22"/>
    <w:qFormat/>
    <w:rsid w:val="009D5774"/>
    <w:rPr>
      <w:b/>
      <w:bCs/>
    </w:rPr>
  </w:style>
  <w:style w:type="paragraph" w:styleId="NormalWeb">
    <w:name w:val="Normal (Web)"/>
    <w:basedOn w:val="Normal"/>
    <w:semiHidden/>
    <w:unhideWhenUsed/>
    <w:rsid w:val="00A80547"/>
    <w:rPr>
      <w:rFonts w:ascii="Times New Roman" w:hAnsi="Times New Roman"/>
      <w:sz w:val="24"/>
      <w:szCs w:val="24"/>
    </w:rPr>
  </w:style>
  <w:style w:type="character" w:customStyle="1" w:styleId="Heading2Char">
    <w:name w:val="Heading 2 Char"/>
    <w:basedOn w:val="DefaultParagraphFont"/>
    <w:link w:val="Heading2"/>
    <w:rsid w:val="006509E8"/>
    <w:rPr>
      <w:rFonts w:ascii="Arial Black" w:hAnsi="Arial Black"/>
      <w:spacing w:val="-10"/>
      <w:kern w:val="28"/>
    </w:rPr>
  </w:style>
  <w:style w:type="character" w:customStyle="1" w:styleId="BodyTextChar">
    <w:name w:val="Body Text Char"/>
    <w:basedOn w:val="DefaultParagraphFont"/>
    <w:link w:val="BodyText"/>
    <w:rsid w:val="006509E8"/>
    <w:rPr>
      <w:rFonts w:ascii="Arial" w:hAnsi="Arial"/>
      <w:spacing w:val="-5"/>
    </w:rPr>
  </w:style>
  <w:style w:type="table" w:styleId="TableGrid">
    <w:name w:val="Table Grid"/>
    <w:basedOn w:val="TableNormal"/>
    <w:rsid w:val="005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10F4A"/>
    <w:rPr>
      <w:sz w:val="16"/>
      <w:szCs w:val="16"/>
    </w:rPr>
  </w:style>
  <w:style w:type="paragraph" w:styleId="CommentText">
    <w:name w:val="annotation text"/>
    <w:basedOn w:val="Normal"/>
    <w:link w:val="CommentTextChar"/>
    <w:semiHidden/>
    <w:unhideWhenUsed/>
    <w:rsid w:val="00F10F4A"/>
  </w:style>
  <w:style w:type="character" w:customStyle="1" w:styleId="CommentTextChar">
    <w:name w:val="Comment Text Char"/>
    <w:basedOn w:val="DefaultParagraphFont"/>
    <w:link w:val="CommentText"/>
    <w:semiHidden/>
    <w:rsid w:val="00F10F4A"/>
    <w:rPr>
      <w:rFonts w:ascii="Arial" w:hAnsi="Arial"/>
      <w:spacing w:val="-5"/>
    </w:rPr>
  </w:style>
  <w:style w:type="paragraph" w:styleId="CommentSubject">
    <w:name w:val="annotation subject"/>
    <w:basedOn w:val="CommentText"/>
    <w:next w:val="CommentText"/>
    <w:link w:val="CommentSubjectChar"/>
    <w:semiHidden/>
    <w:unhideWhenUsed/>
    <w:rsid w:val="00F10F4A"/>
    <w:rPr>
      <w:b/>
      <w:bCs/>
    </w:rPr>
  </w:style>
  <w:style w:type="character" w:customStyle="1" w:styleId="CommentSubjectChar">
    <w:name w:val="Comment Subject Char"/>
    <w:basedOn w:val="CommentTextChar"/>
    <w:link w:val="CommentSubject"/>
    <w:semiHidden/>
    <w:rsid w:val="00F10F4A"/>
    <w:rPr>
      <w:rFonts w:ascii="Arial" w:hAnsi="Arial"/>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13"/>
    <w:pPr>
      <w:ind w:left="835"/>
    </w:pPr>
    <w:rPr>
      <w:rFonts w:ascii="Arial" w:hAnsi="Arial"/>
      <w:spacing w:val="-5"/>
    </w:rPr>
  </w:style>
  <w:style w:type="paragraph" w:styleId="Heading1">
    <w:name w:val="heading 1"/>
    <w:basedOn w:val="Normal"/>
    <w:next w:val="BodyText"/>
    <w:qFormat/>
    <w:rsid w:val="00F12BD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F12BD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F12BD5"/>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F12BD5"/>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F12BD5"/>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2BD5"/>
    <w:pPr>
      <w:spacing w:after="220" w:line="180" w:lineRule="atLeast"/>
      <w:jc w:val="both"/>
    </w:pPr>
  </w:style>
  <w:style w:type="paragraph" w:styleId="Closing">
    <w:name w:val="Closing"/>
    <w:basedOn w:val="Normal"/>
    <w:rsid w:val="00F12BD5"/>
    <w:pPr>
      <w:keepNext/>
      <w:spacing w:line="220" w:lineRule="atLeast"/>
    </w:pPr>
  </w:style>
  <w:style w:type="paragraph" w:customStyle="1" w:styleId="CompanyName">
    <w:name w:val="Company Name"/>
    <w:basedOn w:val="Normal"/>
    <w:rsid w:val="00F12BD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F12BD5"/>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F12BD5"/>
    <w:pPr>
      <w:keepLines/>
      <w:spacing w:before="220"/>
      <w:jc w:val="left"/>
    </w:pPr>
  </w:style>
  <w:style w:type="paragraph" w:customStyle="1" w:styleId="HeaderBase">
    <w:name w:val="Header Base"/>
    <w:basedOn w:val="BodyText"/>
    <w:rsid w:val="00F12BD5"/>
    <w:pPr>
      <w:keepLines/>
      <w:tabs>
        <w:tab w:val="center" w:pos="4320"/>
        <w:tab w:val="right" w:pos="8640"/>
      </w:tabs>
      <w:spacing w:after="0"/>
    </w:pPr>
  </w:style>
  <w:style w:type="paragraph" w:styleId="Footer">
    <w:name w:val="footer"/>
    <w:basedOn w:val="HeaderBase"/>
    <w:rsid w:val="00F12BD5"/>
    <w:pPr>
      <w:spacing w:before="600"/>
    </w:pPr>
    <w:rPr>
      <w:sz w:val="18"/>
    </w:rPr>
  </w:style>
  <w:style w:type="paragraph" w:styleId="Header">
    <w:name w:val="header"/>
    <w:basedOn w:val="HeaderBase"/>
    <w:rsid w:val="00F12BD5"/>
    <w:pPr>
      <w:spacing w:after="600"/>
    </w:pPr>
  </w:style>
  <w:style w:type="paragraph" w:customStyle="1" w:styleId="HeadingBase">
    <w:name w:val="Heading Base"/>
    <w:basedOn w:val="BodyText"/>
    <w:next w:val="BodyText"/>
    <w:rsid w:val="00F12BD5"/>
    <w:pPr>
      <w:keepNext/>
      <w:keepLines/>
      <w:spacing w:after="0"/>
      <w:jc w:val="left"/>
    </w:pPr>
    <w:rPr>
      <w:rFonts w:ascii="Arial Black" w:hAnsi="Arial Black"/>
      <w:spacing w:val="-10"/>
      <w:kern w:val="28"/>
    </w:rPr>
  </w:style>
  <w:style w:type="paragraph" w:styleId="MessageHeader">
    <w:name w:val="Message Header"/>
    <w:basedOn w:val="BodyText"/>
    <w:rsid w:val="00F12BD5"/>
    <w:pPr>
      <w:keepLines/>
      <w:spacing w:after="120"/>
      <w:ind w:left="1555" w:hanging="720"/>
      <w:jc w:val="left"/>
    </w:pPr>
  </w:style>
  <w:style w:type="paragraph" w:customStyle="1" w:styleId="MessageHeaderFirst">
    <w:name w:val="Message Header First"/>
    <w:basedOn w:val="MessageHeader"/>
    <w:next w:val="MessageHeader"/>
    <w:rsid w:val="00F12BD5"/>
    <w:pPr>
      <w:spacing w:before="220"/>
    </w:pPr>
  </w:style>
  <w:style w:type="character" w:customStyle="1" w:styleId="MessageHeaderLabel">
    <w:name w:val="Message Header Label"/>
    <w:rsid w:val="00F12BD5"/>
    <w:rPr>
      <w:rFonts w:ascii="Arial Black" w:hAnsi="Arial Black"/>
      <w:spacing w:val="-10"/>
      <w:sz w:val="18"/>
    </w:rPr>
  </w:style>
  <w:style w:type="paragraph" w:customStyle="1" w:styleId="MessageHeaderLast">
    <w:name w:val="Message Header Last"/>
    <w:basedOn w:val="MessageHeader"/>
    <w:next w:val="BodyText"/>
    <w:rsid w:val="00F12BD5"/>
    <w:pPr>
      <w:pBdr>
        <w:bottom w:val="single" w:sz="6" w:space="15" w:color="auto"/>
      </w:pBdr>
      <w:spacing w:after="320"/>
    </w:pPr>
  </w:style>
  <w:style w:type="paragraph" w:styleId="NormalIndent">
    <w:name w:val="Normal Indent"/>
    <w:basedOn w:val="Normal"/>
    <w:rsid w:val="00F12BD5"/>
    <w:pPr>
      <w:ind w:left="1555"/>
    </w:pPr>
  </w:style>
  <w:style w:type="character" w:styleId="PageNumber">
    <w:name w:val="page number"/>
    <w:rsid w:val="00F12BD5"/>
    <w:rPr>
      <w:sz w:val="18"/>
    </w:rPr>
  </w:style>
  <w:style w:type="paragraph" w:customStyle="1" w:styleId="ReturnAddress">
    <w:name w:val="Return Address"/>
    <w:basedOn w:val="Normal"/>
    <w:rsid w:val="00F12BD5"/>
    <w:pPr>
      <w:keepLines/>
      <w:spacing w:line="200" w:lineRule="atLeast"/>
      <w:ind w:left="0"/>
    </w:pPr>
    <w:rPr>
      <w:spacing w:val="-2"/>
      <w:sz w:val="16"/>
    </w:rPr>
  </w:style>
  <w:style w:type="paragraph" w:styleId="Signature">
    <w:name w:val="Signature"/>
    <w:basedOn w:val="BodyText"/>
    <w:rsid w:val="00F12BD5"/>
    <w:pPr>
      <w:keepNext/>
      <w:keepLines/>
      <w:spacing w:before="660" w:after="0"/>
    </w:pPr>
  </w:style>
  <w:style w:type="paragraph" w:customStyle="1" w:styleId="SignatureJobTitle">
    <w:name w:val="Signature Job Title"/>
    <w:basedOn w:val="Signature"/>
    <w:next w:val="Normal"/>
    <w:rsid w:val="00F12BD5"/>
    <w:pPr>
      <w:spacing w:before="0"/>
      <w:jc w:val="left"/>
    </w:pPr>
  </w:style>
  <w:style w:type="paragraph" w:customStyle="1" w:styleId="SignatureName">
    <w:name w:val="Signature Name"/>
    <w:basedOn w:val="Signature"/>
    <w:next w:val="SignatureJobTitle"/>
    <w:rsid w:val="00F12BD5"/>
    <w:pPr>
      <w:spacing w:before="720"/>
      <w:jc w:val="left"/>
    </w:pPr>
  </w:style>
  <w:style w:type="paragraph" w:styleId="ListParagraph">
    <w:name w:val="List Paragraph"/>
    <w:basedOn w:val="Normal"/>
    <w:uiPriority w:val="34"/>
    <w:qFormat/>
    <w:rsid w:val="0091499C"/>
    <w:pPr>
      <w:ind w:left="720"/>
    </w:pPr>
    <w:rPr>
      <w:rFonts w:ascii="Calibri" w:eastAsia="Calibri" w:hAnsi="Calibri"/>
      <w:spacing w:val="0"/>
      <w:sz w:val="22"/>
      <w:szCs w:val="22"/>
    </w:rPr>
  </w:style>
  <w:style w:type="paragraph" w:styleId="List">
    <w:name w:val="List"/>
    <w:basedOn w:val="Normal"/>
    <w:rsid w:val="00F12BD5"/>
    <w:pPr>
      <w:ind w:left="1195" w:hanging="360"/>
    </w:pPr>
  </w:style>
  <w:style w:type="paragraph" w:styleId="List2">
    <w:name w:val="List 2"/>
    <w:basedOn w:val="Normal"/>
    <w:rsid w:val="00F12BD5"/>
    <w:pPr>
      <w:ind w:left="1555" w:hanging="360"/>
    </w:pPr>
  </w:style>
  <w:style w:type="paragraph" w:styleId="List3">
    <w:name w:val="List 3"/>
    <w:basedOn w:val="Normal"/>
    <w:rsid w:val="00F12BD5"/>
    <w:pPr>
      <w:ind w:left="1915" w:hanging="360"/>
    </w:pPr>
  </w:style>
  <w:style w:type="paragraph" w:styleId="List4">
    <w:name w:val="List 4"/>
    <w:basedOn w:val="Normal"/>
    <w:rsid w:val="00F12BD5"/>
    <w:pPr>
      <w:ind w:left="2275" w:hanging="360"/>
    </w:pPr>
  </w:style>
  <w:style w:type="paragraph" w:styleId="List5">
    <w:name w:val="List 5"/>
    <w:basedOn w:val="Normal"/>
    <w:rsid w:val="00F12BD5"/>
    <w:pPr>
      <w:ind w:left="2635" w:hanging="360"/>
    </w:pPr>
  </w:style>
  <w:style w:type="paragraph" w:styleId="ListBullet">
    <w:name w:val="List Bullet"/>
    <w:basedOn w:val="Normal"/>
    <w:autoRedefine/>
    <w:rsid w:val="00F12BD5"/>
    <w:pPr>
      <w:numPr>
        <w:numId w:val="3"/>
      </w:numPr>
      <w:ind w:left="1195"/>
    </w:pPr>
  </w:style>
  <w:style w:type="paragraph" w:styleId="ListBullet2">
    <w:name w:val="List Bullet 2"/>
    <w:basedOn w:val="Normal"/>
    <w:autoRedefine/>
    <w:rsid w:val="00F12BD5"/>
    <w:pPr>
      <w:numPr>
        <w:numId w:val="4"/>
      </w:numPr>
      <w:ind w:left="1555"/>
    </w:pPr>
  </w:style>
  <w:style w:type="paragraph" w:styleId="ListBullet3">
    <w:name w:val="List Bullet 3"/>
    <w:basedOn w:val="Normal"/>
    <w:autoRedefine/>
    <w:rsid w:val="00F12BD5"/>
    <w:pPr>
      <w:numPr>
        <w:numId w:val="5"/>
      </w:numPr>
      <w:ind w:left="1915"/>
    </w:pPr>
  </w:style>
  <w:style w:type="paragraph" w:styleId="ListBullet4">
    <w:name w:val="List Bullet 4"/>
    <w:basedOn w:val="Normal"/>
    <w:autoRedefine/>
    <w:rsid w:val="00F12BD5"/>
    <w:pPr>
      <w:numPr>
        <w:numId w:val="6"/>
      </w:numPr>
      <w:ind w:left="2275"/>
    </w:pPr>
  </w:style>
  <w:style w:type="paragraph" w:styleId="ListBullet5">
    <w:name w:val="List Bullet 5"/>
    <w:basedOn w:val="Normal"/>
    <w:autoRedefine/>
    <w:rsid w:val="00F12BD5"/>
    <w:pPr>
      <w:numPr>
        <w:numId w:val="7"/>
      </w:numPr>
      <w:ind w:left="2635"/>
    </w:pPr>
  </w:style>
  <w:style w:type="paragraph" w:styleId="ListContinue">
    <w:name w:val="List Continue"/>
    <w:basedOn w:val="Normal"/>
    <w:rsid w:val="00F12BD5"/>
    <w:pPr>
      <w:spacing w:after="120"/>
      <w:ind w:left="1195"/>
    </w:pPr>
  </w:style>
  <w:style w:type="paragraph" w:styleId="ListContinue2">
    <w:name w:val="List Continue 2"/>
    <w:basedOn w:val="Normal"/>
    <w:rsid w:val="00F12BD5"/>
    <w:pPr>
      <w:spacing w:after="120"/>
      <w:ind w:left="1555"/>
    </w:pPr>
  </w:style>
  <w:style w:type="paragraph" w:styleId="ListContinue3">
    <w:name w:val="List Continue 3"/>
    <w:basedOn w:val="Normal"/>
    <w:rsid w:val="00F12BD5"/>
    <w:pPr>
      <w:spacing w:after="120"/>
      <w:ind w:left="1915"/>
    </w:pPr>
  </w:style>
  <w:style w:type="paragraph" w:styleId="ListContinue4">
    <w:name w:val="List Continue 4"/>
    <w:basedOn w:val="Normal"/>
    <w:rsid w:val="00F12BD5"/>
    <w:pPr>
      <w:spacing w:after="120"/>
      <w:ind w:left="2275"/>
    </w:pPr>
  </w:style>
  <w:style w:type="paragraph" w:styleId="ListContinue5">
    <w:name w:val="List Continue 5"/>
    <w:basedOn w:val="Normal"/>
    <w:rsid w:val="00F12BD5"/>
    <w:pPr>
      <w:spacing w:after="120"/>
      <w:ind w:left="2635"/>
    </w:pPr>
  </w:style>
  <w:style w:type="paragraph" w:styleId="ListNumber">
    <w:name w:val="List Number"/>
    <w:basedOn w:val="Normal"/>
    <w:rsid w:val="00F12BD5"/>
    <w:pPr>
      <w:numPr>
        <w:numId w:val="8"/>
      </w:numPr>
      <w:ind w:left="1195"/>
    </w:pPr>
  </w:style>
  <w:style w:type="paragraph" w:styleId="ListNumber2">
    <w:name w:val="List Number 2"/>
    <w:basedOn w:val="Normal"/>
    <w:rsid w:val="00F12BD5"/>
    <w:pPr>
      <w:numPr>
        <w:numId w:val="9"/>
      </w:numPr>
      <w:ind w:left="1555"/>
    </w:pPr>
  </w:style>
  <w:style w:type="paragraph" w:styleId="ListNumber3">
    <w:name w:val="List Number 3"/>
    <w:basedOn w:val="Normal"/>
    <w:rsid w:val="00F12BD5"/>
    <w:pPr>
      <w:numPr>
        <w:numId w:val="10"/>
      </w:numPr>
      <w:ind w:left="1915"/>
    </w:pPr>
  </w:style>
  <w:style w:type="paragraph" w:styleId="ListNumber4">
    <w:name w:val="List Number 4"/>
    <w:basedOn w:val="Normal"/>
    <w:rsid w:val="00F12BD5"/>
    <w:pPr>
      <w:numPr>
        <w:numId w:val="11"/>
      </w:numPr>
      <w:ind w:left="2275"/>
    </w:pPr>
  </w:style>
  <w:style w:type="paragraph" w:styleId="ListNumber5">
    <w:name w:val="List Number 5"/>
    <w:basedOn w:val="Normal"/>
    <w:rsid w:val="00F12BD5"/>
    <w:pPr>
      <w:numPr>
        <w:numId w:val="12"/>
      </w:numPr>
      <w:ind w:left="2635"/>
    </w:pPr>
  </w:style>
  <w:style w:type="paragraph" w:styleId="BalloonText">
    <w:name w:val="Balloon Text"/>
    <w:basedOn w:val="Normal"/>
    <w:link w:val="BalloonTextChar"/>
    <w:rsid w:val="005220A3"/>
    <w:rPr>
      <w:rFonts w:ascii="Tahoma" w:hAnsi="Tahoma" w:cs="Tahoma"/>
      <w:sz w:val="16"/>
      <w:szCs w:val="16"/>
    </w:rPr>
  </w:style>
  <w:style w:type="character" w:customStyle="1" w:styleId="BalloonTextChar">
    <w:name w:val="Balloon Text Char"/>
    <w:basedOn w:val="DefaultParagraphFont"/>
    <w:link w:val="BalloonText"/>
    <w:rsid w:val="005220A3"/>
    <w:rPr>
      <w:rFonts w:ascii="Tahoma" w:hAnsi="Tahoma" w:cs="Tahoma"/>
      <w:spacing w:val="-5"/>
      <w:sz w:val="16"/>
      <w:szCs w:val="16"/>
    </w:rPr>
  </w:style>
  <w:style w:type="paragraph" w:styleId="Revision">
    <w:name w:val="Revision"/>
    <w:hidden/>
    <w:uiPriority w:val="99"/>
    <w:semiHidden/>
    <w:rsid w:val="00D63015"/>
    <w:rPr>
      <w:rFonts w:ascii="Arial" w:hAnsi="Arial"/>
      <w:spacing w:val="-5"/>
    </w:rPr>
  </w:style>
  <w:style w:type="character" w:customStyle="1" w:styleId="apple-converted-space">
    <w:name w:val="apple-converted-space"/>
    <w:basedOn w:val="DefaultParagraphFont"/>
    <w:rsid w:val="001D42A5"/>
  </w:style>
  <w:style w:type="character" w:styleId="Hyperlink">
    <w:name w:val="Hyperlink"/>
    <w:basedOn w:val="DefaultParagraphFont"/>
    <w:uiPriority w:val="99"/>
    <w:semiHidden/>
    <w:unhideWhenUsed/>
    <w:rsid w:val="001D42A5"/>
    <w:rPr>
      <w:color w:val="0000FF"/>
      <w:u w:val="single"/>
    </w:rPr>
  </w:style>
  <w:style w:type="character" w:styleId="Strong">
    <w:name w:val="Strong"/>
    <w:basedOn w:val="DefaultParagraphFont"/>
    <w:uiPriority w:val="22"/>
    <w:qFormat/>
    <w:rsid w:val="009D5774"/>
    <w:rPr>
      <w:b/>
      <w:bCs/>
    </w:rPr>
  </w:style>
  <w:style w:type="paragraph" w:styleId="NormalWeb">
    <w:name w:val="Normal (Web)"/>
    <w:basedOn w:val="Normal"/>
    <w:semiHidden/>
    <w:unhideWhenUsed/>
    <w:rsid w:val="00A80547"/>
    <w:rPr>
      <w:rFonts w:ascii="Times New Roman" w:hAnsi="Times New Roman"/>
      <w:sz w:val="24"/>
      <w:szCs w:val="24"/>
    </w:rPr>
  </w:style>
  <w:style w:type="character" w:customStyle="1" w:styleId="Heading2Char">
    <w:name w:val="Heading 2 Char"/>
    <w:basedOn w:val="DefaultParagraphFont"/>
    <w:link w:val="Heading2"/>
    <w:rsid w:val="006509E8"/>
    <w:rPr>
      <w:rFonts w:ascii="Arial Black" w:hAnsi="Arial Black"/>
      <w:spacing w:val="-10"/>
      <w:kern w:val="28"/>
    </w:rPr>
  </w:style>
  <w:style w:type="character" w:customStyle="1" w:styleId="BodyTextChar">
    <w:name w:val="Body Text Char"/>
    <w:basedOn w:val="DefaultParagraphFont"/>
    <w:link w:val="BodyText"/>
    <w:rsid w:val="006509E8"/>
    <w:rPr>
      <w:rFonts w:ascii="Arial" w:hAnsi="Arial"/>
      <w:spacing w:val="-5"/>
    </w:rPr>
  </w:style>
  <w:style w:type="table" w:styleId="TableGrid">
    <w:name w:val="Table Grid"/>
    <w:basedOn w:val="TableNormal"/>
    <w:rsid w:val="005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10F4A"/>
    <w:rPr>
      <w:sz w:val="16"/>
      <w:szCs w:val="16"/>
    </w:rPr>
  </w:style>
  <w:style w:type="paragraph" w:styleId="CommentText">
    <w:name w:val="annotation text"/>
    <w:basedOn w:val="Normal"/>
    <w:link w:val="CommentTextChar"/>
    <w:semiHidden/>
    <w:unhideWhenUsed/>
    <w:rsid w:val="00F10F4A"/>
  </w:style>
  <w:style w:type="character" w:customStyle="1" w:styleId="CommentTextChar">
    <w:name w:val="Comment Text Char"/>
    <w:basedOn w:val="DefaultParagraphFont"/>
    <w:link w:val="CommentText"/>
    <w:semiHidden/>
    <w:rsid w:val="00F10F4A"/>
    <w:rPr>
      <w:rFonts w:ascii="Arial" w:hAnsi="Arial"/>
      <w:spacing w:val="-5"/>
    </w:rPr>
  </w:style>
  <w:style w:type="paragraph" w:styleId="CommentSubject">
    <w:name w:val="annotation subject"/>
    <w:basedOn w:val="CommentText"/>
    <w:next w:val="CommentText"/>
    <w:link w:val="CommentSubjectChar"/>
    <w:semiHidden/>
    <w:unhideWhenUsed/>
    <w:rsid w:val="00F10F4A"/>
    <w:rPr>
      <w:b/>
      <w:bCs/>
    </w:rPr>
  </w:style>
  <w:style w:type="character" w:customStyle="1" w:styleId="CommentSubjectChar">
    <w:name w:val="Comment Subject Char"/>
    <w:basedOn w:val="CommentTextChar"/>
    <w:link w:val="CommentSubject"/>
    <w:semiHidden/>
    <w:rsid w:val="00F10F4A"/>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450">
      <w:bodyDiv w:val="1"/>
      <w:marLeft w:val="0"/>
      <w:marRight w:val="0"/>
      <w:marTop w:val="0"/>
      <w:marBottom w:val="0"/>
      <w:divBdr>
        <w:top w:val="none" w:sz="0" w:space="0" w:color="auto"/>
        <w:left w:val="none" w:sz="0" w:space="0" w:color="auto"/>
        <w:bottom w:val="none" w:sz="0" w:space="0" w:color="auto"/>
        <w:right w:val="none" w:sz="0" w:space="0" w:color="auto"/>
      </w:divBdr>
    </w:div>
    <w:div w:id="77480689">
      <w:bodyDiv w:val="1"/>
      <w:marLeft w:val="0"/>
      <w:marRight w:val="0"/>
      <w:marTop w:val="0"/>
      <w:marBottom w:val="0"/>
      <w:divBdr>
        <w:top w:val="none" w:sz="0" w:space="0" w:color="auto"/>
        <w:left w:val="none" w:sz="0" w:space="0" w:color="auto"/>
        <w:bottom w:val="none" w:sz="0" w:space="0" w:color="auto"/>
        <w:right w:val="none" w:sz="0" w:space="0" w:color="auto"/>
      </w:divBdr>
    </w:div>
    <w:div w:id="250044915">
      <w:bodyDiv w:val="1"/>
      <w:marLeft w:val="0"/>
      <w:marRight w:val="0"/>
      <w:marTop w:val="0"/>
      <w:marBottom w:val="0"/>
      <w:divBdr>
        <w:top w:val="none" w:sz="0" w:space="0" w:color="auto"/>
        <w:left w:val="none" w:sz="0" w:space="0" w:color="auto"/>
        <w:bottom w:val="none" w:sz="0" w:space="0" w:color="auto"/>
        <w:right w:val="none" w:sz="0" w:space="0" w:color="auto"/>
      </w:divBdr>
    </w:div>
    <w:div w:id="404840480">
      <w:bodyDiv w:val="1"/>
      <w:marLeft w:val="0"/>
      <w:marRight w:val="0"/>
      <w:marTop w:val="0"/>
      <w:marBottom w:val="0"/>
      <w:divBdr>
        <w:top w:val="none" w:sz="0" w:space="0" w:color="auto"/>
        <w:left w:val="none" w:sz="0" w:space="0" w:color="auto"/>
        <w:bottom w:val="none" w:sz="0" w:space="0" w:color="auto"/>
        <w:right w:val="none" w:sz="0" w:space="0" w:color="auto"/>
      </w:divBdr>
    </w:div>
    <w:div w:id="428963343">
      <w:bodyDiv w:val="1"/>
      <w:marLeft w:val="0"/>
      <w:marRight w:val="0"/>
      <w:marTop w:val="0"/>
      <w:marBottom w:val="0"/>
      <w:divBdr>
        <w:top w:val="none" w:sz="0" w:space="0" w:color="auto"/>
        <w:left w:val="none" w:sz="0" w:space="0" w:color="auto"/>
        <w:bottom w:val="none" w:sz="0" w:space="0" w:color="auto"/>
        <w:right w:val="none" w:sz="0" w:space="0" w:color="auto"/>
      </w:divBdr>
    </w:div>
    <w:div w:id="555969415">
      <w:bodyDiv w:val="1"/>
      <w:marLeft w:val="0"/>
      <w:marRight w:val="0"/>
      <w:marTop w:val="0"/>
      <w:marBottom w:val="0"/>
      <w:divBdr>
        <w:top w:val="none" w:sz="0" w:space="0" w:color="auto"/>
        <w:left w:val="none" w:sz="0" w:space="0" w:color="auto"/>
        <w:bottom w:val="none" w:sz="0" w:space="0" w:color="auto"/>
        <w:right w:val="none" w:sz="0" w:space="0" w:color="auto"/>
      </w:divBdr>
      <w:divsChild>
        <w:div w:id="1680739765">
          <w:marLeft w:val="-225"/>
          <w:marRight w:val="-225"/>
          <w:marTop w:val="0"/>
          <w:marBottom w:val="0"/>
          <w:divBdr>
            <w:top w:val="none" w:sz="0" w:space="0" w:color="auto"/>
            <w:left w:val="none" w:sz="0" w:space="0" w:color="auto"/>
            <w:bottom w:val="none" w:sz="0" w:space="0" w:color="auto"/>
            <w:right w:val="none" w:sz="0" w:space="0" w:color="auto"/>
          </w:divBdr>
          <w:divsChild>
            <w:div w:id="607587852">
              <w:marLeft w:val="0"/>
              <w:marRight w:val="0"/>
              <w:marTop w:val="0"/>
              <w:marBottom w:val="0"/>
              <w:divBdr>
                <w:top w:val="none" w:sz="0" w:space="0" w:color="auto"/>
                <w:left w:val="none" w:sz="0" w:space="0" w:color="auto"/>
                <w:bottom w:val="none" w:sz="0" w:space="0" w:color="auto"/>
                <w:right w:val="none" w:sz="0" w:space="0" w:color="auto"/>
              </w:divBdr>
            </w:div>
          </w:divsChild>
        </w:div>
        <w:div w:id="492915818">
          <w:marLeft w:val="-225"/>
          <w:marRight w:val="-225"/>
          <w:marTop w:val="0"/>
          <w:marBottom w:val="0"/>
          <w:divBdr>
            <w:top w:val="none" w:sz="0" w:space="0" w:color="auto"/>
            <w:left w:val="none" w:sz="0" w:space="0" w:color="auto"/>
            <w:bottom w:val="none" w:sz="0" w:space="0" w:color="auto"/>
            <w:right w:val="none" w:sz="0" w:space="0" w:color="auto"/>
          </w:divBdr>
          <w:divsChild>
            <w:div w:id="1823307898">
              <w:marLeft w:val="0"/>
              <w:marRight w:val="0"/>
              <w:marTop w:val="0"/>
              <w:marBottom w:val="0"/>
              <w:divBdr>
                <w:top w:val="none" w:sz="0" w:space="0" w:color="auto"/>
                <w:left w:val="none" w:sz="0" w:space="0" w:color="auto"/>
                <w:bottom w:val="none" w:sz="0" w:space="0" w:color="auto"/>
                <w:right w:val="none" w:sz="0" w:space="0" w:color="auto"/>
              </w:divBdr>
              <w:divsChild>
                <w:div w:id="21461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1462">
      <w:bodyDiv w:val="1"/>
      <w:marLeft w:val="0"/>
      <w:marRight w:val="0"/>
      <w:marTop w:val="0"/>
      <w:marBottom w:val="0"/>
      <w:divBdr>
        <w:top w:val="none" w:sz="0" w:space="0" w:color="auto"/>
        <w:left w:val="none" w:sz="0" w:space="0" w:color="auto"/>
        <w:bottom w:val="none" w:sz="0" w:space="0" w:color="auto"/>
        <w:right w:val="none" w:sz="0" w:space="0" w:color="auto"/>
      </w:divBdr>
    </w:div>
    <w:div w:id="788547986">
      <w:bodyDiv w:val="1"/>
      <w:marLeft w:val="0"/>
      <w:marRight w:val="0"/>
      <w:marTop w:val="0"/>
      <w:marBottom w:val="0"/>
      <w:divBdr>
        <w:top w:val="none" w:sz="0" w:space="0" w:color="auto"/>
        <w:left w:val="none" w:sz="0" w:space="0" w:color="auto"/>
        <w:bottom w:val="none" w:sz="0" w:space="0" w:color="auto"/>
        <w:right w:val="none" w:sz="0" w:space="0" w:color="auto"/>
      </w:divBdr>
    </w:div>
    <w:div w:id="877546921">
      <w:bodyDiv w:val="1"/>
      <w:marLeft w:val="0"/>
      <w:marRight w:val="0"/>
      <w:marTop w:val="0"/>
      <w:marBottom w:val="0"/>
      <w:divBdr>
        <w:top w:val="none" w:sz="0" w:space="0" w:color="auto"/>
        <w:left w:val="none" w:sz="0" w:space="0" w:color="auto"/>
        <w:bottom w:val="none" w:sz="0" w:space="0" w:color="auto"/>
        <w:right w:val="none" w:sz="0" w:space="0" w:color="auto"/>
      </w:divBdr>
    </w:div>
    <w:div w:id="908807670">
      <w:bodyDiv w:val="1"/>
      <w:marLeft w:val="0"/>
      <w:marRight w:val="0"/>
      <w:marTop w:val="0"/>
      <w:marBottom w:val="0"/>
      <w:divBdr>
        <w:top w:val="none" w:sz="0" w:space="0" w:color="auto"/>
        <w:left w:val="none" w:sz="0" w:space="0" w:color="auto"/>
        <w:bottom w:val="none" w:sz="0" w:space="0" w:color="auto"/>
        <w:right w:val="none" w:sz="0" w:space="0" w:color="auto"/>
      </w:divBdr>
    </w:div>
    <w:div w:id="1130708332">
      <w:bodyDiv w:val="1"/>
      <w:marLeft w:val="0"/>
      <w:marRight w:val="0"/>
      <w:marTop w:val="0"/>
      <w:marBottom w:val="0"/>
      <w:divBdr>
        <w:top w:val="none" w:sz="0" w:space="0" w:color="auto"/>
        <w:left w:val="none" w:sz="0" w:space="0" w:color="auto"/>
        <w:bottom w:val="none" w:sz="0" w:space="0" w:color="auto"/>
        <w:right w:val="none" w:sz="0" w:space="0" w:color="auto"/>
      </w:divBdr>
    </w:div>
    <w:div w:id="1136483441">
      <w:bodyDiv w:val="1"/>
      <w:marLeft w:val="0"/>
      <w:marRight w:val="0"/>
      <w:marTop w:val="0"/>
      <w:marBottom w:val="0"/>
      <w:divBdr>
        <w:top w:val="none" w:sz="0" w:space="0" w:color="auto"/>
        <w:left w:val="none" w:sz="0" w:space="0" w:color="auto"/>
        <w:bottom w:val="none" w:sz="0" w:space="0" w:color="auto"/>
        <w:right w:val="none" w:sz="0" w:space="0" w:color="auto"/>
      </w:divBdr>
    </w:div>
    <w:div w:id="1202594061">
      <w:bodyDiv w:val="1"/>
      <w:marLeft w:val="0"/>
      <w:marRight w:val="0"/>
      <w:marTop w:val="0"/>
      <w:marBottom w:val="0"/>
      <w:divBdr>
        <w:top w:val="none" w:sz="0" w:space="0" w:color="auto"/>
        <w:left w:val="none" w:sz="0" w:space="0" w:color="auto"/>
        <w:bottom w:val="none" w:sz="0" w:space="0" w:color="auto"/>
        <w:right w:val="none" w:sz="0" w:space="0" w:color="auto"/>
      </w:divBdr>
    </w:div>
    <w:div w:id="1240945422">
      <w:bodyDiv w:val="1"/>
      <w:marLeft w:val="0"/>
      <w:marRight w:val="0"/>
      <w:marTop w:val="0"/>
      <w:marBottom w:val="0"/>
      <w:divBdr>
        <w:top w:val="none" w:sz="0" w:space="0" w:color="auto"/>
        <w:left w:val="none" w:sz="0" w:space="0" w:color="auto"/>
        <w:bottom w:val="none" w:sz="0" w:space="0" w:color="auto"/>
        <w:right w:val="none" w:sz="0" w:space="0" w:color="auto"/>
      </w:divBdr>
    </w:div>
    <w:div w:id="1286498207">
      <w:bodyDiv w:val="1"/>
      <w:marLeft w:val="0"/>
      <w:marRight w:val="0"/>
      <w:marTop w:val="0"/>
      <w:marBottom w:val="0"/>
      <w:divBdr>
        <w:top w:val="none" w:sz="0" w:space="0" w:color="auto"/>
        <w:left w:val="none" w:sz="0" w:space="0" w:color="auto"/>
        <w:bottom w:val="none" w:sz="0" w:space="0" w:color="auto"/>
        <w:right w:val="none" w:sz="0" w:space="0" w:color="auto"/>
      </w:divBdr>
    </w:div>
    <w:div w:id="1362510841">
      <w:bodyDiv w:val="1"/>
      <w:marLeft w:val="0"/>
      <w:marRight w:val="0"/>
      <w:marTop w:val="0"/>
      <w:marBottom w:val="0"/>
      <w:divBdr>
        <w:top w:val="none" w:sz="0" w:space="0" w:color="auto"/>
        <w:left w:val="none" w:sz="0" w:space="0" w:color="auto"/>
        <w:bottom w:val="none" w:sz="0" w:space="0" w:color="auto"/>
        <w:right w:val="none" w:sz="0" w:space="0" w:color="auto"/>
      </w:divBdr>
    </w:div>
    <w:div w:id="1370957612">
      <w:bodyDiv w:val="1"/>
      <w:marLeft w:val="0"/>
      <w:marRight w:val="0"/>
      <w:marTop w:val="0"/>
      <w:marBottom w:val="0"/>
      <w:divBdr>
        <w:top w:val="none" w:sz="0" w:space="0" w:color="auto"/>
        <w:left w:val="none" w:sz="0" w:space="0" w:color="auto"/>
        <w:bottom w:val="none" w:sz="0" w:space="0" w:color="auto"/>
        <w:right w:val="none" w:sz="0" w:space="0" w:color="auto"/>
      </w:divBdr>
    </w:div>
    <w:div w:id="1435785022">
      <w:bodyDiv w:val="1"/>
      <w:marLeft w:val="0"/>
      <w:marRight w:val="0"/>
      <w:marTop w:val="0"/>
      <w:marBottom w:val="0"/>
      <w:divBdr>
        <w:top w:val="none" w:sz="0" w:space="0" w:color="auto"/>
        <w:left w:val="none" w:sz="0" w:space="0" w:color="auto"/>
        <w:bottom w:val="none" w:sz="0" w:space="0" w:color="auto"/>
        <w:right w:val="none" w:sz="0" w:space="0" w:color="auto"/>
      </w:divBdr>
    </w:div>
    <w:div w:id="1516843888">
      <w:bodyDiv w:val="1"/>
      <w:marLeft w:val="0"/>
      <w:marRight w:val="0"/>
      <w:marTop w:val="0"/>
      <w:marBottom w:val="0"/>
      <w:divBdr>
        <w:top w:val="none" w:sz="0" w:space="0" w:color="auto"/>
        <w:left w:val="none" w:sz="0" w:space="0" w:color="auto"/>
        <w:bottom w:val="none" w:sz="0" w:space="0" w:color="auto"/>
        <w:right w:val="none" w:sz="0" w:space="0" w:color="auto"/>
      </w:divBdr>
    </w:div>
    <w:div w:id="1552227344">
      <w:bodyDiv w:val="1"/>
      <w:marLeft w:val="0"/>
      <w:marRight w:val="0"/>
      <w:marTop w:val="0"/>
      <w:marBottom w:val="0"/>
      <w:divBdr>
        <w:top w:val="none" w:sz="0" w:space="0" w:color="auto"/>
        <w:left w:val="none" w:sz="0" w:space="0" w:color="auto"/>
        <w:bottom w:val="none" w:sz="0" w:space="0" w:color="auto"/>
        <w:right w:val="none" w:sz="0" w:space="0" w:color="auto"/>
      </w:divBdr>
    </w:div>
    <w:div w:id="1655601911">
      <w:bodyDiv w:val="1"/>
      <w:marLeft w:val="0"/>
      <w:marRight w:val="0"/>
      <w:marTop w:val="0"/>
      <w:marBottom w:val="0"/>
      <w:divBdr>
        <w:top w:val="none" w:sz="0" w:space="0" w:color="auto"/>
        <w:left w:val="none" w:sz="0" w:space="0" w:color="auto"/>
        <w:bottom w:val="none" w:sz="0" w:space="0" w:color="auto"/>
        <w:right w:val="none" w:sz="0" w:space="0" w:color="auto"/>
      </w:divBdr>
    </w:div>
    <w:div w:id="1696345312">
      <w:bodyDiv w:val="1"/>
      <w:marLeft w:val="0"/>
      <w:marRight w:val="0"/>
      <w:marTop w:val="0"/>
      <w:marBottom w:val="0"/>
      <w:divBdr>
        <w:top w:val="none" w:sz="0" w:space="0" w:color="auto"/>
        <w:left w:val="none" w:sz="0" w:space="0" w:color="auto"/>
        <w:bottom w:val="none" w:sz="0" w:space="0" w:color="auto"/>
        <w:right w:val="none" w:sz="0" w:space="0" w:color="auto"/>
      </w:divBdr>
    </w:div>
    <w:div w:id="1781413545">
      <w:bodyDiv w:val="1"/>
      <w:marLeft w:val="0"/>
      <w:marRight w:val="0"/>
      <w:marTop w:val="0"/>
      <w:marBottom w:val="0"/>
      <w:divBdr>
        <w:top w:val="none" w:sz="0" w:space="0" w:color="auto"/>
        <w:left w:val="none" w:sz="0" w:space="0" w:color="auto"/>
        <w:bottom w:val="none" w:sz="0" w:space="0" w:color="auto"/>
        <w:right w:val="none" w:sz="0" w:space="0" w:color="auto"/>
      </w:divBdr>
    </w:div>
    <w:div w:id="2048409420">
      <w:bodyDiv w:val="1"/>
      <w:marLeft w:val="0"/>
      <w:marRight w:val="0"/>
      <w:marTop w:val="0"/>
      <w:marBottom w:val="0"/>
      <w:divBdr>
        <w:top w:val="none" w:sz="0" w:space="0" w:color="auto"/>
        <w:left w:val="none" w:sz="0" w:space="0" w:color="auto"/>
        <w:bottom w:val="none" w:sz="0" w:space="0" w:color="auto"/>
        <w:right w:val="none" w:sz="0" w:space="0" w:color="auto"/>
      </w:divBdr>
    </w:div>
    <w:div w:id="2094161660">
      <w:bodyDiv w:val="1"/>
      <w:marLeft w:val="0"/>
      <w:marRight w:val="0"/>
      <w:marTop w:val="0"/>
      <w:marBottom w:val="0"/>
      <w:divBdr>
        <w:top w:val="none" w:sz="0" w:space="0" w:color="auto"/>
        <w:left w:val="none" w:sz="0" w:space="0" w:color="auto"/>
        <w:bottom w:val="none" w:sz="0" w:space="0" w:color="auto"/>
        <w:right w:val="none" w:sz="0" w:space="0" w:color="auto"/>
      </w:divBdr>
    </w:div>
    <w:div w:id="2115854819">
      <w:bodyDiv w:val="1"/>
      <w:marLeft w:val="0"/>
      <w:marRight w:val="0"/>
      <w:marTop w:val="0"/>
      <w:marBottom w:val="0"/>
      <w:divBdr>
        <w:top w:val="none" w:sz="0" w:space="0" w:color="auto"/>
        <w:left w:val="none" w:sz="0" w:space="0" w:color="auto"/>
        <w:bottom w:val="none" w:sz="0" w:space="0" w:color="auto"/>
        <w:right w:val="none" w:sz="0" w:space="0" w:color="auto"/>
      </w:divBdr>
    </w:div>
    <w:div w:id="21311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E8D4-FF56-43F0-AD10-DAB14592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1</TotalTime>
  <Pages>9</Pages>
  <Words>2371</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Professional Memo</vt:lpstr>
    </vt:vector>
  </TitlesOfParts>
  <Company>Zions Bancorporation</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Cushing</dc:creator>
  <cp:lastModifiedBy>Kirt Slaugh</cp:lastModifiedBy>
  <cp:revision>2</cp:revision>
  <cp:lastPrinted>2019-01-23T15:56:00Z</cp:lastPrinted>
  <dcterms:created xsi:type="dcterms:W3CDTF">2019-08-28T21:52:00Z</dcterms:created>
  <dcterms:modified xsi:type="dcterms:W3CDTF">2019-08-28T21:52:00Z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