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29" w:rsidRPr="004D4929" w:rsidRDefault="004D4929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D4929">
        <w:rPr>
          <w:rFonts w:eastAsia="Times New Roman" w:cstheme="minorHAnsi"/>
          <w:b/>
          <w:sz w:val="24"/>
          <w:szCs w:val="24"/>
        </w:rPr>
        <w:t xml:space="preserve">  UINTAH BASIN TECHNICAL COLLEGE</w:t>
      </w:r>
    </w:p>
    <w:p w:rsidR="004D4929" w:rsidRPr="004D4929" w:rsidRDefault="004D4929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D4929">
        <w:rPr>
          <w:rFonts w:eastAsia="Times New Roman" w:cstheme="minorHAnsi"/>
          <w:b/>
          <w:sz w:val="24"/>
          <w:szCs w:val="24"/>
        </w:rPr>
        <w:t>COLLEGE BOARD OF DIRECTORS MEETING</w:t>
      </w:r>
    </w:p>
    <w:p w:rsidR="004D4929" w:rsidRPr="004D4929" w:rsidRDefault="00A54E03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Uintah Conference Center</w:t>
      </w:r>
    </w:p>
    <w:p w:rsidR="004D4929" w:rsidRPr="004D4929" w:rsidRDefault="00A54E03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May 1</w:t>
      </w:r>
      <w:r w:rsidR="004D4929" w:rsidRPr="004D4929">
        <w:rPr>
          <w:rFonts w:eastAsia="Times New Roman" w:cstheme="minorHAnsi"/>
          <w:b/>
          <w:sz w:val="24"/>
          <w:szCs w:val="24"/>
        </w:rPr>
        <w:t>, 2019</w:t>
      </w:r>
    </w:p>
    <w:p w:rsidR="004D4929" w:rsidRPr="004D4929" w:rsidRDefault="004D4929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BOARD MEMBERS PRESENT</w:t>
      </w:r>
      <w:r w:rsidRPr="004D4929">
        <w:rPr>
          <w:rFonts w:eastAsia="Times New Roman" w:cstheme="minorHAnsi"/>
          <w:sz w:val="24"/>
          <w:szCs w:val="24"/>
        </w:rPr>
        <w:tab/>
      </w:r>
      <w:bookmarkStart w:id="0" w:name="OLE_LINK1"/>
      <w:bookmarkStart w:id="1" w:name="OLE_LINK2"/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b/>
          <w:sz w:val="24"/>
          <w:szCs w:val="24"/>
          <w:u w:val="single"/>
        </w:rPr>
        <w:t>OTHERS PRESENT</w:t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Bill Ryan</w:t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  <w:t>Aaron Weight, College President</w:t>
      </w:r>
    </w:p>
    <w:p w:rsidR="004D4929" w:rsidRPr="004D4929" w:rsidRDefault="00E13C8E" w:rsidP="004D4929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Greg Gardiner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>Bob Peterson, Vice President of Development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Mark Thacker </w:t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>Keith Sprouse, Vice President of Finance</w:t>
      </w:r>
      <w:r w:rsidRPr="004D4929">
        <w:rPr>
          <w:rFonts w:eastAsia="Times New Roman" w:cstheme="minorHAnsi"/>
          <w:sz w:val="24"/>
          <w:szCs w:val="24"/>
        </w:rPr>
        <w:tab/>
      </w:r>
    </w:p>
    <w:p w:rsidR="004D4929" w:rsidRPr="004D4929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Charles Card</w:t>
      </w:r>
      <w:r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>Tammy Wilkerson, Vice President of Instruction</w:t>
      </w:r>
      <w:r w:rsidR="004D4929" w:rsidRPr="004D4929">
        <w:rPr>
          <w:rFonts w:eastAsia="Times New Roman" w:cstheme="minorHAnsi"/>
          <w:color w:val="2E74B5"/>
          <w:sz w:val="24"/>
          <w:szCs w:val="24"/>
        </w:rPr>
        <w:t xml:space="preserve"> </w:t>
      </w:r>
    </w:p>
    <w:p w:rsidR="004D4929" w:rsidRPr="004D4929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Kurt Case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>Shawn Metcalf, Assoc. Vice President of HR</w:t>
      </w:r>
      <w:r w:rsidR="004D4929" w:rsidRPr="004D4929">
        <w:rPr>
          <w:rFonts w:eastAsia="Times New Roman" w:cstheme="minorHAnsi"/>
          <w:sz w:val="24"/>
          <w:szCs w:val="24"/>
        </w:rPr>
        <w:tab/>
      </w:r>
    </w:p>
    <w:p w:rsidR="004D4929" w:rsidRPr="004D4929" w:rsidRDefault="00E13C8E" w:rsidP="00E13C8E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 Negus</w:t>
      </w:r>
      <w:r w:rsidR="004D4929" w:rsidRPr="004D4929">
        <w:rPr>
          <w:rFonts w:eastAsia="Times New Roman" w:cstheme="minorHAnsi"/>
          <w:sz w:val="24"/>
          <w:szCs w:val="24"/>
        </w:rPr>
        <w:t xml:space="preserve">                                         </w:t>
      </w:r>
      <w:r w:rsidR="004D4929" w:rsidRPr="004D4929">
        <w:rPr>
          <w:rFonts w:eastAsia="Times New Roman" w:cstheme="minorHAnsi"/>
          <w:sz w:val="24"/>
          <w:szCs w:val="24"/>
        </w:rPr>
        <w:tab/>
        <w:t xml:space="preserve">             Charmian Siddoway,</w:t>
      </w:r>
      <w:r w:rsidR="00E80209">
        <w:rPr>
          <w:rFonts w:eastAsia="Times New Roman" w:cstheme="minorHAnsi"/>
          <w:sz w:val="24"/>
          <w:szCs w:val="24"/>
        </w:rPr>
        <w:t xml:space="preserve"> Chief of Staff</w:t>
      </w:r>
    </w:p>
    <w:p w:rsidR="004D4929" w:rsidRPr="004D4929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ab/>
      </w:r>
      <w:r w:rsidR="004D4929" w:rsidRPr="004D4929">
        <w:rPr>
          <w:rFonts w:eastAsia="Times New Roman" w:cstheme="minorHAnsi"/>
          <w:sz w:val="24"/>
          <w:szCs w:val="24"/>
        </w:rPr>
        <w:tab/>
        <w:t xml:space="preserve">Mike Angus, </w:t>
      </w:r>
      <w:proofErr w:type="spellStart"/>
      <w:r w:rsidR="004D4929" w:rsidRPr="004D4929">
        <w:rPr>
          <w:rFonts w:eastAsia="Times New Roman" w:cstheme="minorHAnsi"/>
          <w:sz w:val="24"/>
          <w:szCs w:val="24"/>
        </w:rPr>
        <w:t>UTech</w:t>
      </w:r>
      <w:proofErr w:type="spellEnd"/>
      <w:r w:rsidR="004D4929" w:rsidRPr="004D4929">
        <w:rPr>
          <w:rFonts w:eastAsia="Times New Roman" w:cstheme="minorHAnsi"/>
          <w:sz w:val="24"/>
          <w:szCs w:val="24"/>
        </w:rPr>
        <w:t xml:space="preserve"> Board of Trustee</w:t>
      </w:r>
    </w:p>
    <w:p w:rsidR="004D4929" w:rsidRPr="004D4929" w:rsidRDefault="00E13C8E" w:rsidP="00E13C8E">
      <w:pPr>
        <w:spacing w:after="0" w:line="240" w:lineRule="auto"/>
        <w:ind w:left="4320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SkillsUSA</w:t>
      </w:r>
      <w:proofErr w:type="spellEnd"/>
      <w:r>
        <w:rPr>
          <w:rFonts w:eastAsia="Times New Roman" w:cstheme="minorHAnsi"/>
          <w:sz w:val="24"/>
          <w:szCs w:val="24"/>
        </w:rPr>
        <w:t xml:space="preserve"> Students and Instructors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  <w:t>Programmatic Instructors</w:t>
      </w:r>
      <w:r w:rsidR="00E13C8E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  <w:t xml:space="preserve">                            </w:t>
      </w:r>
      <w:r w:rsidRPr="004D4929">
        <w:rPr>
          <w:rFonts w:eastAsia="Times New Roman" w:cstheme="minorHAnsi"/>
          <w:sz w:val="24"/>
          <w:szCs w:val="24"/>
        </w:rPr>
        <w:tab/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ABSENT</w:t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 xml:space="preserve"> </w:t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  <w:r w:rsidRPr="004D4929">
        <w:rPr>
          <w:rFonts w:eastAsia="Times New Roman" w:cstheme="minorHAnsi"/>
          <w:color w:val="2E74B5"/>
          <w:sz w:val="24"/>
          <w:szCs w:val="24"/>
        </w:rPr>
        <w:tab/>
      </w:r>
    </w:p>
    <w:p w:rsid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Randall Bennett</w:t>
      </w:r>
    </w:p>
    <w:p w:rsidR="00E13C8E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Meagin Mohar</w:t>
      </w:r>
    </w:p>
    <w:p w:rsidR="00E13C8E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Kirk Bostick</w:t>
      </w:r>
    </w:p>
    <w:p w:rsidR="00E13C8E" w:rsidRDefault="00E13C8E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James Taylor</w:t>
      </w:r>
    </w:p>
    <w:p w:rsidR="00DB6E39" w:rsidRDefault="00DB6E3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Dan Karren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</w:r>
      <w:r w:rsidRPr="004D4929">
        <w:rPr>
          <w:rFonts w:eastAsia="Times New Roman" w:cstheme="minorHAnsi"/>
          <w:sz w:val="24"/>
          <w:szCs w:val="24"/>
        </w:rPr>
        <w:tab/>
        <w:t xml:space="preserve"> </w:t>
      </w:r>
      <w:bookmarkEnd w:id="0"/>
      <w:bookmarkEnd w:id="1"/>
      <w:r w:rsidRPr="004D4929">
        <w:rPr>
          <w:rFonts w:eastAsia="Times New Roman" w:cstheme="minorHAnsi"/>
          <w:sz w:val="24"/>
          <w:szCs w:val="24"/>
        </w:rPr>
        <w:tab/>
      </w:r>
    </w:p>
    <w:p w:rsidR="004D4929" w:rsidRPr="004D4929" w:rsidRDefault="004D4929" w:rsidP="004D4929">
      <w:pPr>
        <w:spacing w:after="0" w:line="240" w:lineRule="auto"/>
        <w:ind w:left="1440" w:hanging="1440"/>
        <w:rPr>
          <w:rFonts w:eastAsia="Times New Roman" w:cstheme="minorHAnsi"/>
          <w:b/>
          <w:sz w:val="24"/>
          <w:szCs w:val="24"/>
        </w:rPr>
      </w:pPr>
    </w:p>
    <w:p w:rsidR="004D4929" w:rsidRPr="004D4929" w:rsidRDefault="004D4929" w:rsidP="004D4929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4D4929">
        <w:rPr>
          <w:rFonts w:eastAsia="Times New Roman" w:cstheme="minorHAnsi"/>
          <w:b/>
          <w:i/>
          <w:sz w:val="24"/>
          <w:szCs w:val="24"/>
        </w:rPr>
        <w:t>INTRODUCTION</w:t>
      </w:r>
    </w:p>
    <w:p w:rsidR="004D4929" w:rsidRPr="004D4929" w:rsidRDefault="004D4929" w:rsidP="004D4929">
      <w:pPr>
        <w:spacing w:after="0" w:line="240" w:lineRule="auto"/>
        <w:ind w:left="360"/>
        <w:rPr>
          <w:rFonts w:eastAsia="Times New Roman" w:cstheme="minorHAnsi"/>
          <w:b/>
          <w:i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ind w:left="1440" w:hanging="1440"/>
        <w:rPr>
          <w:rFonts w:eastAsia="Times New Roman" w:cstheme="minorHAnsi"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Welcome/Pledge of Allegiance/Introductions</w:t>
      </w:r>
    </w:p>
    <w:p w:rsidR="004D4929" w:rsidRPr="004D4929" w:rsidRDefault="004D4929" w:rsidP="004D4929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Chair Ryan called the meeting to order at 3:00 p.m. </w:t>
      </w:r>
    </w:p>
    <w:p w:rsidR="004D4929" w:rsidRPr="004D4929" w:rsidRDefault="004D4929" w:rsidP="004D4929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>
        <w:rPr>
          <w:rFonts w:eastAsia="Times New Roman" w:cstheme="minorHAnsi"/>
          <w:b/>
          <w:sz w:val="24"/>
          <w:szCs w:val="24"/>
          <w:u w:val="single"/>
        </w:rPr>
        <w:t>SkillsUSA</w:t>
      </w:r>
      <w:proofErr w:type="spellEnd"/>
      <w:r>
        <w:rPr>
          <w:rFonts w:eastAsia="Times New Roman" w:cstheme="minorHAnsi"/>
          <w:b/>
          <w:sz w:val="24"/>
          <w:szCs w:val="24"/>
          <w:u w:val="single"/>
        </w:rPr>
        <w:t xml:space="preserve"> Students</w:t>
      </w:r>
    </w:p>
    <w:p w:rsidR="004D4929" w:rsidRPr="004D4929" w:rsidRDefault="004D4929" w:rsidP="004D4929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President Weight turned </w:t>
      </w:r>
      <w:r w:rsidR="00A54E03">
        <w:rPr>
          <w:rFonts w:ascii="Calibri" w:eastAsia="Times New Roman" w:hAnsi="Calibri" w:cs="Times New Roman"/>
        </w:rPr>
        <w:t xml:space="preserve">the time over </w:t>
      </w:r>
      <w:r>
        <w:rPr>
          <w:rFonts w:ascii="Calibri" w:eastAsia="Times New Roman" w:hAnsi="Calibri" w:cs="Times New Roman"/>
        </w:rPr>
        <w:t>to VP Wilkerson and had her introduce and recognize</w:t>
      </w:r>
      <w:r w:rsidRPr="004D4929">
        <w:rPr>
          <w:rFonts w:ascii="Calibri" w:eastAsia="Times New Roman" w:hAnsi="Calibri" w:cs="Times New Roman"/>
        </w:rPr>
        <w:t xml:space="preserve"> </w:t>
      </w:r>
      <w:r w:rsidR="00E80209">
        <w:rPr>
          <w:rFonts w:ascii="Calibri" w:eastAsia="Times New Roman" w:hAnsi="Calibri" w:cs="Times New Roman"/>
        </w:rPr>
        <w:t xml:space="preserve">some of </w:t>
      </w:r>
      <w:proofErr w:type="spellStart"/>
      <w:r w:rsidR="00E80209">
        <w:rPr>
          <w:rFonts w:ascii="Calibri" w:eastAsia="Times New Roman" w:hAnsi="Calibri" w:cs="Times New Roman"/>
        </w:rPr>
        <w:t>UBTech’s</w:t>
      </w:r>
      <w:proofErr w:type="spellEnd"/>
      <w:r w:rsidR="00E80209">
        <w:rPr>
          <w:rFonts w:ascii="Calibri" w:eastAsia="Times New Roman" w:hAnsi="Calibri" w:cs="Times New Roman"/>
        </w:rPr>
        <w:t xml:space="preserve"> medal </w:t>
      </w:r>
      <w:r>
        <w:rPr>
          <w:rFonts w:ascii="Calibri" w:eastAsia="Times New Roman" w:hAnsi="Calibri" w:cs="Times New Roman"/>
        </w:rPr>
        <w:t xml:space="preserve">winners and their instructors; from the State Skills competition. Chair Ryan thanked them for their hard work and for representing UBTech well at the State completion. 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Event Calendar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President Weight reviewed the upcoming events for the college.   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Programmatic Education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P</w:t>
      </w:r>
      <w:r>
        <w:rPr>
          <w:rFonts w:eastAsia="Times New Roman" w:cstheme="minorHAnsi"/>
          <w:sz w:val="24"/>
          <w:szCs w:val="24"/>
        </w:rPr>
        <w:t>roposed Office Technician, Admin</w:t>
      </w:r>
      <w:r w:rsidR="00420E6D">
        <w:rPr>
          <w:rFonts w:eastAsia="Times New Roman" w:cstheme="minorHAnsi"/>
          <w:sz w:val="24"/>
          <w:szCs w:val="24"/>
        </w:rPr>
        <w:t>istrative Assistant, and Business Manager</w:t>
      </w:r>
      <w:r w:rsidRPr="004D4929">
        <w:rPr>
          <w:rFonts w:eastAsia="Times New Roman" w:cstheme="minorHAnsi"/>
          <w:sz w:val="24"/>
          <w:szCs w:val="24"/>
        </w:rPr>
        <w:t xml:space="preserve"> </w:t>
      </w:r>
      <w:r w:rsidR="00420E6D">
        <w:rPr>
          <w:rFonts w:eastAsia="Times New Roman" w:cstheme="minorHAnsi"/>
          <w:sz w:val="24"/>
          <w:szCs w:val="24"/>
        </w:rPr>
        <w:t xml:space="preserve">programs were </w:t>
      </w:r>
      <w:r w:rsidRPr="004D4929">
        <w:rPr>
          <w:rFonts w:eastAsia="Times New Roman" w:cstheme="minorHAnsi"/>
          <w:sz w:val="24"/>
          <w:szCs w:val="24"/>
        </w:rPr>
        <w:t xml:space="preserve">presented and celebrated </w:t>
      </w:r>
      <w:r w:rsidR="00420E6D">
        <w:rPr>
          <w:rFonts w:eastAsia="Times New Roman" w:cstheme="minorHAnsi"/>
          <w:sz w:val="24"/>
          <w:szCs w:val="24"/>
        </w:rPr>
        <w:t xml:space="preserve">by instructor Dr. Lyndsay Brown. </w:t>
      </w:r>
    </w:p>
    <w:p w:rsid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54E03" w:rsidRDefault="00A54E03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54E03" w:rsidRPr="004D4929" w:rsidRDefault="00A54E03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4D4929">
        <w:rPr>
          <w:rFonts w:eastAsia="Times New Roman" w:cstheme="minorHAnsi"/>
          <w:b/>
          <w:i/>
          <w:sz w:val="24"/>
          <w:szCs w:val="24"/>
        </w:rPr>
        <w:t>ACTION ITEMS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</w:p>
    <w:p w:rsidR="004D4929" w:rsidRPr="004D4929" w:rsidRDefault="004D4929" w:rsidP="004D4929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lastRenderedPageBreak/>
        <w:t>Consent Calendar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Chair Ryan reviewed items listed under the Consent Calendar, which included the following:</w:t>
      </w:r>
    </w:p>
    <w:p w:rsidR="004D4929" w:rsidRPr="004D4929" w:rsidRDefault="004D4929" w:rsidP="004D492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Minutes of </w:t>
      </w:r>
      <w:r w:rsidR="00420E6D">
        <w:rPr>
          <w:rFonts w:eastAsia="Times New Roman" w:cstheme="minorHAnsi"/>
          <w:sz w:val="24"/>
          <w:szCs w:val="24"/>
        </w:rPr>
        <w:t>March 20, 2019</w:t>
      </w:r>
    </w:p>
    <w:p w:rsidR="004D4929" w:rsidRPr="004D4929" w:rsidRDefault="004D4929" w:rsidP="004D492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Financial Report </w:t>
      </w:r>
      <w:r w:rsidR="00420E6D">
        <w:rPr>
          <w:rFonts w:eastAsia="Times New Roman" w:cstheme="minorHAnsi"/>
          <w:sz w:val="24"/>
          <w:szCs w:val="24"/>
        </w:rPr>
        <w:t>as of March 31</w:t>
      </w:r>
      <w:r w:rsidRPr="004D4929">
        <w:rPr>
          <w:rFonts w:eastAsia="Times New Roman" w:cstheme="minorHAnsi"/>
          <w:sz w:val="24"/>
          <w:szCs w:val="24"/>
        </w:rPr>
        <w:t>, 2019</w:t>
      </w:r>
    </w:p>
    <w:p w:rsidR="004D4929" w:rsidRPr="004D4929" w:rsidRDefault="004D4929" w:rsidP="004D492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Membership Hour Report as of </w:t>
      </w:r>
      <w:r w:rsidR="00420E6D">
        <w:rPr>
          <w:rFonts w:eastAsia="Times New Roman" w:cstheme="minorHAnsi"/>
          <w:sz w:val="24"/>
          <w:szCs w:val="24"/>
        </w:rPr>
        <w:t>March 31</w:t>
      </w:r>
      <w:r w:rsidRPr="004D4929">
        <w:rPr>
          <w:rFonts w:eastAsia="Times New Roman" w:cstheme="minorHAnsi"/>
          <w:sz w:val="24"/>
          <w:szCs w:val="24"/>
        </w:rPr>
        <w:t>, 2019</w:t>
      </w:r>
    </w:p>
    <w:p w:rsidR="004D4929" w:rsidRPr="004D4929" w:rsidRDefault="004D4929" w:rsidP="004D492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Marketing Report/Newspaper Clippings</w:t>
      </w:r>
    </w:p>
    <w:p w:rsidR="004D4929" w:rsidRDefault="004D4929" w:rsidP="004D4929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Personnel Report</w:t>
      </w:r>
    </w:p>
    <w:p w:rsidR="004D4929" w:rsidRDefault="00420E6D" w:rsidP="00420E6D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Executive Committee Meeting Minutes of January 24, 2019</w:t>
      </w:r>
    </w:p>
    <w:p w:rsidR="00420E6D" w:rsidRPr="004D4929" w:rsidRDefault="00420E6D" w:rsidP="00420E6D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FY19-20 Board of Directors Calendar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A motion was made by </w:t>
      </w:r>
      <w:r w:rsidR="00420E6D">
        <w:rPr>
          <w:rFonts w:eastAsia="Times New Roman" w:cstheme="minorHAnsi"/>
          <w:sz w:val="24"/>
          <w:szCs w:val="24"/>
        </w:rPr>
        <w:t>Kurt Case</w:t>
      </w:r>
      <w:r w:rsidRPr="004D4929">
        <w:rPr>
          <w:rFonts w:eastAsia="Times New Roman" w:cstheme="minorHAnsi"/>
          <w:sz w:val="24"/>
          <w:szCs w:val="24"/>
        </w:rPr>
        <w:t xml:space="preserve"> to approve the Consent Calendar.  Motion</w:t>
      </w:r>
      <w:r w:rsidR="00420E6D">
        <w:rPr>
          <w:rFonts w:eastAsia="Times New Roman" w:cstheme="minorHAnsi"/>
          <w:sz w:val="24"/>
          <w:szCs w:val="24"/>
        </w:rPr>
        <w:t xml:space="preserve"> seconded by Mark Thacker</w:t>
      </w:r>
      <w:r w:rsidRPr="004D4929">
        <w:rPr>
          <w:rFonts w:eastAsia="Times New Roman" w:cstheme="minorHAnsi"/>
          <w:sz w:val="24"/>
          <w:szCs w:val="24"/>
        </w:rPr>
        <w:t>.  Motion carried unanimously.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Policy Review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Associate Vice President M</w:t>
      </w:r>
      <w:r w:rsidR="00A515C8">
        <w:rPr>
          <w:rFonts w:eastAsia="Times New Roman" w:cstheme="minorHAnsi"/>
          <w:sz w:val="24"/>
          <w:szCs w:val="24"/>
        </w:rPr>
        <w:t xml:space="preserve">etcalf reviewed the amendments made to the Prohibited Relationship Policy </w:t>
      </w:r>
      <w:r w:rsidR="00A515C8" w:rsidRPr="004D4929">
        <w:rPr>
          <w:rFonts w:eastAsia="Times New Roman" w:cstheme="minorHAnsi"/>
          <w:sz w:val="24"/>
          <w:szCs w:val="24"/>
        </w:rPr>
        <w:t>that</w:t>
      </w:r>
      <w:r w:rsidRPr="004D4929">
        <w:rPr>
          <w:rFonts w:eastAsia="Times New Roman" w:cstheme="minorHAnsi"/>
          <w:sz w:val="24"/>
          <w:szCs w:val="24"/>
        </w:rPr>
        <w:t xml:space="preserve"> have been previously reviewed and approved by the Policy Committee. 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A515C8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was made by Greg Gardiner</w:t>
      </w:r>
      <w:r w:rsidR="004D4929" w:rsidRPr="004D4929">
        <w:rPr>
          <w:rFonts w:eastAsia="Times New Roman" w:cstheme="minorHAnsi"/>
          <w:sz w:val="24"/>
          <w:szCs w:val="24"/>
        </w:rPr>
        <w:t xml:space="preserve"> to approve the above listed polices.  Motion </w:t>
      </w:r>
      <w:r>
        <w:rPr>
          <w:rFonts w:eastAsia="Times New Roman" w:cstheme="minorHAnsi"/>
          <w:sz w:val="24"/>
          <w:szCs w:val="24"/>
        </w:rPr>
        <w:t>seconded by Charles Card</w:t>
      </w:r>
      <w:r w:rsidR="004D4929" w:rsidRPr="004D4929">
        <w:rPr>
          <w:rFonts w:eastAsia="Times New Roman" w:cstheme="minorHAnsi"/>
          <w:sz w:val="24"/>
          <w:szCs w:val="24"/>
        </w:rPr>
        <w:t xml:space="preserve">.  Motion carried unanimously. </w:t>
      </w:r>
    </w:p>
    <w:p w:rsidR="004D4929" w:rsidRPr="004D4929" w:rsidRDefault="004D4929" w:rsidP="004D4929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</w:p>
    <w:p w:rsidR="004D4929" w:rsidRPr="004D4929" w:rsidRDefault="00A515C8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Budget Presentation and Preliminary Budget Review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President Weight </w:t>
      </w:r>
      <w:r w:rsidR="00A515C8">
        <w:rPr>
          <w:rFonts w:eastAsia="Times New Roman" w:cstheme="minorHAnsi"/>
          <w:sz w:val="24"/>
          <w:szCs w:val="24"/>
        </w:rPr>
        <w:t>reviewed</w:t>
      </w:r>
      <w:r w:rsidRPr="004D4929">
        <w:rPr>
          <w:rFonts w:eastAsia="Times New Roman" w:cstheme="minorHAnsi"/>
          <w:sz w:val="24"/>
          <w:szCs w:val="24"/>
        </w:rPr>
        <w:t xml:space="preserve"> the</w:t>
      </w:r>
      <w:r w:rsidR="00A515C8">
        <w:rPr>
          <w:rFonts w:eastAsia="Times New Roman" w:cstheme="minorHAnsi"/>
          <w:sz w:val="24"/>
          <w:szCs w:val="24"/>
        </w:rPr>
        <w:t xml:space="preserve"> national, state and local economy and its effects on UBTech. He discussed </w:t>
      </w:r>
      <w:proofErr w:type="spellStart"/>
      <w:r w:rsidR="00A515C8">
        <w:rPr>
          <w:rFonts w:eastAsia="Times New Roman" w:cstheme="minorHAnsi"/>
          <w:sz w:val="24"/>
          <w:szCs w:val="24"/>
        </w:rPr>
        <w:t>UBTech’s</w:t>
      </w:r>
      <w:proofErr w:type="spellEnd"/>
      <w:r w:rsidR="00A515C8">
        <w:rPr>
          <w:rFonts w:eastAsia="Times New Roman" w:cstheme="minorHAnsi"/>
          <w:sz w:val="24"/>
          <w:szCs w:val="24"/>
        </w:rPr>
        <w:t xml:space="preserve"> ability to help the local economy and</w:t>
      </w:r>
      <w:r w:rsidR="00D9046A">
        <w:rPr>
          <w:rFonts w:eastAsia="Times New Roman" w:cstheme="minorHAnsi"/>
          <w:sz w:val="24"/>
          <w:szCs w:val="24"/>
        </w:rPr>
        <w:t xml:space="preserve"> meet the needs of the local job market. He reviewed the budget</w:t>
      </w:r>
      <w:r w:rsidR="00A515C8">
        <w:rPr>
          <w:rFonts w:eastAsia="Times New Roman" w:cstheme="minorHAnsi"/>
          <w:sz w:val="24"/>
          <w:szCs w:val="24"/>
        </w:rPr>
        <w:t xml:space="preserve"> of FY18-19 and discussed the Preliminary Budget for the upcoming FY19-20.</w:t>
      </w:r>
      <w:r w:rsidRPr="004D4929">
        <w:rPr>
          <w:rFonts w:eastAsia="Times New Roman" w:cstheme="minorHAnsi"/>
          <w:sz w:val="24"/>
          <w:szCs w:val="24"/>
        </w:rPr>
        <w:t xml:space="preserve"> 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>After discussion, a mo</w:t>
      </w:r>
      <w:r w:rsidR="00A515C8">
        <w:rPr>
          <w:rFonts w:eastAsia="Times New Roman" w:cstheme="minorHAnsi"/>
          <w:sz w:val="24"/>
          <w:szCs w:val="24"/>
        </w:rPr>
        <w:t>tion was made by Tim Negus</w:t>
      </w:r>
      <w:r w:rsidRPr="004D4929">
        <w:rPr>
          <w:rFonts w:eastAsia="Times New Roman" w:cstheme="minorHAnsi"/>
          <w:sz w:val="24"/>
          <w:szCs w:val="24"/>
        </w:rPr>
        <w:t xml:space="preserve"> to approve.  Motion </w:t>
      </w:r>
      <w:r w:rsidR="00A515C8">
        <w:rPr>
          <w:rFonts w:eastAsia="Times New Roman" w:cstheme="minorHAnsi"/>
          <w:sz w:val="24"/>
          <w:szCs w:val="24"/>
        </w:rPr>
        <w:t>seconded by Greg Gardiner</w:t>
      </w:r>
      <w:r w:rsidRPr="004D4929">
        <w:rPr>
          <w:rFonts w:eastAsia="Times New Roman" w:cstheme="minorHAnsi"/>
          <w:sz w:val="24"/>
          <w:szCs w:val="24"/>
        </w:rPr>
        <w:t xml:space="preserve">. Motion carried unanimously.  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i/>
          <w:sz w:val="24"/>
          <w:szCs w:val="24"/>
        </w:rPr>
        <w:t>III. INFORMATION/DISCUSSION ITEMS</w:t>
      </w:r>
      <w:r w:rsidRPr="004D4929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D9046A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New Website Presentation</w:t>
      </w:r>
    </w:p>
    <w:p w:rsidR="004D4929" w:rsidRDefault="00D9046A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Kassie Timothy Marketing Designer highlighted the new UBTech website that was rolled out in March of 2019.  Marketing Officer Stephanie Carter </w:t>
      </w:r>
      <w:r w:rsidR="00377CF6">
        <w:rPr>
          <w:rFonts w:eastAsia="Times New Roman" w:cstheme="minorHAnsi"/>
          <w:sz w:val="24"/>
          <w:szCs w:val="24"/>
        </w:rPr>
        <w:t>compared the old website to the new website and the benefit to the user</w:t>
      </w:r>
      <w:r w:rsidR="00377CF6" w:rsidRPr="00043912">
        <w:rPr>
          <w:rFonts w:eastAsia="Times New Roman" w:cstheme="minorHAnsi"/>
          <w:sz w:val="24"/>
          <w:szCs w:val="24"/>
        </w:rPr>
        <w:t xml:space="preserve">. </w:t>
      </w:r>
      <w:r w:rsidR="00043912">
        <w:rPr>
          <w:rFonts w:eastAsia="Times New Roman" w:cstheme="minorHAnsi"/>
          <w:sz w:val="24"/>
          <w:szCs w:val="24"/>
        </w:rPr>
        <w:t xml:space="preserve">Also presented were the statistics of the usability of the new website which were the highest in the state for all technical colleges. </w:t>
      </w:r>
    </w:p>
    <w:p w:rsidR="00043912" w:rsidRPr="004D4929" w:rsidRDefault="00043912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bookmarkStart w:id="2" w:name="_GoBack"/>
      <w:bookmarkEnd w:id="2"/>
    </w:p>
    <w:p w:rsidR="004D4929" w:rsidRPr="004D4929" w:rsidRDefault="00377CF6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Institutional Development Report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Vice President Peterson updated the Board on the new Partnerships and Economic development of UBTech. 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D4929">
        <w:rPr>
          <w:rFonts w:eastAsia="Times New Roman" w:cstheme="minorHAnsi"/>
          <w:b/>
          <w:sz w:val="24"/>
          <w:szCs w:val="24"/>
          <w:u w:val="single"/>
        </w:rPr>
        <w:t>UTech</w:t>
      </w:r>
      <w:proofErr w:type="spellEnd"/>
      <w:r w:rsidRPr="004D4929">
        <w:rPr>
          <w:rFonts w:eastAsia="Times New Roman" w:cstheme="minorHAnsi"/>
          <w:b/>
          <w:sz w:val="24"/>
          <w:szCs w:val="24"/>
          <w:u w:val="single"/>
        </w:rPr>
        <w:t xml:space="preserve"> Board of Trustee’s Report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Trustee Angus </w:t>
      </w:r>
      <w:r w:rsidR="00377CF6">
        <w:rPr>
          <w:rFonts w:eastAsia="Times New Roman" w:cstheme="minorHAnsi"/>
          <w:sz w:val="24"/>
          <w:szCs w:val="24"/>
        </w:rPr>
        <w:t xml:space="preserve">reported on the </w:t>
      </w:r>
      <w:r w:rsidR="00EB2CB4">
        <w:rPr>
          <w:rFonts w:eastAsia="Times New Roman" w:cstheme="minorHAnsi"/>
          <w:sz w:val="24"/>
          <w:szCs w:val="24"/>
        </w:rPr>
        <w:t xml:space="preserve">Board of Trustee’s meeting in March. He also discussed the legislative changes pertaining to capital funding for the </w:t>
      </w:r>
      <w:proofErr w:type="spellStart"/>
      <w:r w:rsidR="00EB2CB4">
        <w:rPr>
          <w:rFonts w:eastAsia="Times New Roman" w:cstheme="minorHAnsi"/>
          <w:sz w:val="24"/>
          <w:szCs w:val="24"/>
        </w:rPr>
        <w:t>UTech</w:t>
      </w:r>
      <w:proofErr w:type="spellEnd"/>
      <w:r w:rsidR="00EB2CB4">
        <w:rPr>
          <w:rFonts w:eastAsia="Times New Roman" w:cstheme="minorHAnsi"/>
          <w:sz w:val="24"/>
          <w:szCs w:val="24"/>
        </w:rPr>
        <w:t xml:space="preserve"> System. He also informed the board of the retirement of Attorney Doug Richards.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D4929">
        <w:rPr>
          <w:rFonts w:eastAsia="Times New Roman" w:cstheme="minorHAnsi"/>
          <w:b/>
          <w:sz w:val="24"/>
          <w:szCs w:val="24"/>
          <w:u w:val="single"/>
        </w:rPr>
        <w:t>President’s Report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lastRenderedPageBreak/>
        <w:t>President Weight reported on the following:</w:t>
      </w:r>
    </w:p>
    <w:p w:rsidR="004D4929" w:rsidRPr="004D4929" w:rsidRDefault="00EB2CB4" w:rsidP="004D492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Year in Review</w:t>
      </w:r>
      <w:r w:rsidR="00E13C8E">
        <w:rPr>
          <w:rFonts w:eastAsia="Times New Roman" w:cstheme="minorHAnsi"/>
          <w:sz w:val="24"/>
          <w:szCs w:val="24"/>
        </w:rPr>
        <w:t>-Highlighted UBTech Departments and programs.</w:t>
      </w:r>
    </w:p>
    <w:p w:rsidR="004D4929" w:rsidRPr="004D4929" w:rsidRDefault="00EB2CB4" w:rsidP="004D492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Future Projects and Recommendations </w:t>
      </w:r>
    </w:p>
    <w:p w:rsidR="004D4929" w:rsidRPr="004D4929" w:rsidRDefault="00EB2CB4" w:rsidP="004D492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NCHEMS</w:t>
      </w:r>
      <w:r w:rsidR="00E13C8E">
        <w:rPr>
          <w:rFonts w:eastAsia="Times New Roman" w:cstheme="minorHAnsi"/>
          <w:sz w:val="24"/>
          <w:szCs w:val="24"/>
        </w:rPr>
        <w:t xml:space="preserve"> review</w:t>
      </w:r>
    </w:p>
    <w:p w:rsidR="004D4929" w:rsidRPr="004D4929" w:rsidRDefault="004D4929" w:rsidP="00E13C8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D4929">
        <w:rPr>
          <w:rFonts w:ascii="Calibri" w:eastAsia="Times New Roman" w:hAnsi="Calibri" w:cs="Times New Roman"/>
          <w:b/>
        </w:rPr>
        <w:tab/>
      </w:r>
    </w:p>
    <w:p w:rsidR="004D4929" w:rsidRPr="004D4929" w:rsidRDefault="004D4929" w:rsidP="004D4929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4D4929">
        <w:rPr>
          <w:rFonts w:eastAsia="Times New Roman" w:cstheme="minorHAnsi"/>
          <w:b/>
          <w:i/>
          <w:sz w:val="24"/>
          <w:szCs w:val="24"/>
        </w:rPr>
        <w:t>ADJOURN</w:t>
      </w:r>
    </w:p>
    <w:p w:rsidR="004D4929" w:rsidRPr="004D4929" w:rsidRDefault="004D4929" w:rsidP="004D492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D4929">
        <w:rPr>
          <w:rFonts w:eastAsia="Times New Roman" w:cstheme="minorHAnsi"/>
          <w:sz w:val="24"/>
          <w:szCs w:val="24"/>
        </w:rPr>
        <w:t xml:space="preserve">The meeting adjourned on a motion by </w:t>
      </w:r>
      <w:r w:rsidR="00E13C8E">
        <w:rPr>
          <w:rFonts w:eastAsia="Times New Roman" w:cstheme="minorHAnsi"/>
          <w:sz w:val="24"/>
          <w:szCs w:val="24"/>
        </w:rPr>
        <w:t>Mark Thacker</w:t>
      </w:r>
      <w:r w:rsidRPr="004D4929">
        <w:rPr>
          <w:rFonts w:eastAsia="Times New Roman" w:cstheme="minorHAnsi"/>
          <w:sz w:val="24"/>
          <w:szCs w:val="24"/>
        </w:rPr>
        <w:t xml:space="preserve">. Seconded by </w:t>
      </w:r>
      <w:r w:rsidR="00E13C8E">
        <w:rPr>
          <w:rFonts w:eastAsia="Times New Roman" w:cstheme="minorHAnsi"/>
          <w:sz w:val="24"/>
          <w:szCs w:val="24"/>
        </w:rPr>
        <w:t>Tim Negus</w:t>
      </w:r>
      <w:r w:rsidRPr="004D4929">
        <w:rPr>
          <w:rFonts w:eastAsia="Times New Roman" w:cstheme="minorHAnsi"/>
          <w:sz w:val="24"/>
          <w:szCs w:val="24"/>
        </w:rPr>
        <w:t>. Mot</w:t>
      </w:r>
      <w:r w:rsidR="00E13C8E">
        <w:rPr>
          <w:rFonts w:eastAsia="Times New Roman" w:cstheme="minorHAnsi"/>
          <w:sz w:val="24"/>
          <w:szCs w:val="24"/>
        </w:rPr>
        <w:t>ion carried unanimously. At 4:00</w:t>
      </w:r>
      <w:r w:rsidRPr="004D4929">
        <w:rPr>
          <w:rFonts w:eastAsia="Times New Roman" w:cstheme="minorHAnsi"/>
          <w:sz w:val="24"/>
          <w:szCs w:val="24"/>
        </w:rPr>
        <w:t>PM</w:t>
      </w:r>
    </w:p>
    <w:p w:rsidR="004D4929" w:rsidRPr="004D4929" w:rsidRDefault="004D4929" w:rsidP="004D4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C08" w:rsidRDefault="008F7C08"/>
    <w:sectPr w:rsidR="008F7C08" w:rsidSect="00A479BE">
      <w:footerReference w:type="default" r:id="rId7"/>
      <w:pgSz w:w="12240" w:h="15840" w:code="1"/>
      <w:pgMar w:top="576" w:right="864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8A" w:rsidRDefault="00A54E03">
      <w:pPr>
        <w:spacing w:after="0" w:line="240" w:lineRule="auto"/>
      </w:pPr>
      <w:r>
        <w:separator/>
      </w:r>
    </w:p>
  </w:endnote>
  <w:endnote w:type="continuationSeparator" w:id="0">
    <w:p w:rsidR="001D658A" w:rsidRDefault="00A5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BAB" w:rsidRDefault="00043912" w:rsidP="00170BAB">
    <w:pPr>
      <w:pStyle w:val="Footer"/>
      <w:pBdr>
        <w:top w:val="single" w:sz="4" w:space="1" w:color="D9D9D9"/>
      </w:pBdr>
      <w:jc w:val="right"/>
    </w:pPr>
  </w:p>
  <w:p w:rsidR="00063A0F" w:rsidRDefault="0004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8A" w:rsidRDefault="00A54E03">
      <w:pPr>
        <w:spacing w:after="0" w:line="240" w:lineRule="auto"/>
      </w:pPr>
      <w:r>
        <w:separator/>
      </w:r>
    </w:p>
  </w:footnote>
  <w:footnote w:type="continuationSeparator" w:id="0">
    <w:p w:rsidR="001D658A" w:rsidRDefault="00A5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F82"/>
    <w:multiLevelType w:val="hybridMultilevel"/>
    <w:tmpl w:val="0A1657E4"/>
    <w:lvl w:ilvl="0" w:tplc="8B441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11E"/>
    <w:multiLevelType w:val="hybridMultilevel"/>
    <w:tmpl w:val="D68AE7E0"/>
    <w:lvl w:ilvl="0" w:tplc="F8FA2744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0003"/>
    <w:multiLevelType w:val="hybridMultilevel"/>
    <w:tmpl w:val="0280241E"/>
    <w:lvl w:ilvl="0" w:tplc="CBACF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29"/>
    <w:rsid w:val="00043912"/>
    <w:rsid w:val="001D658A"/>
    <w:rsid w:val="00377CF6"/>
    <w:rsid w:val="00420E6D"/>
    <w:rsid w:val="004D4929"/>
    <w:rsid w:val="008F7C08"/>
    <w:rsid w:val="00A515C8"/>
    <w:rsid w:val="00A54E03"/>
    <w:rsid w:val="00D9046A"/>
    <w:rsid w:val="00DB6E39"/>
    <w:rsid w:val="00E13C8E"/>
    <w:rsid w:val="00E80209"/>
    <w:rsid w:val="00E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01CB"/>
  <w15:chartTrackingRefBased/>
  <w15:docId w15:val="{2CCBDD09-5A5C-4BBB-BD76-2CBCA94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49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49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Siddoway, Charmian</cp:lastModifiedBy>
  <cp:revision>5</cp:revision>
  <cp:lastPrinted>2019-06-10T17:28:00Z</cp:lastPrinted>
  <dcterms:created xsi:type="dcterms:W3CDTF">2019-05-23T19:01:00Z</dcterms:created>
  <dcterms:modified xsi:type="dcterms:W3CDTF">2019-06-10T17:28:00Z</dcterms:modified>
</cp:coreProperties>
</file>