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F9" w:rsidRDefault="007B1F90">
      <w:bookmarkStart w:id="0" w:name="_GoBack"/>
      <w:bookmarkEnd w:id="0"/>
      <w:r>
        <w:t>FY19 Partnership Grant Recommendations for board approval</w:t>
      </w:r>
    </w:p>
    <w:p w:rsidR="007B1F90" w:rsidRDefault="007B1F90">
      <w:r>
        <w:t>May 8, 2019</w:t>
      </w:r>
    </w:p>
    <w:p w:rsidR="007B1F90" w:rsidRPr="001C060C" w:rsidRDefault="007B1F90">
      <w:pPr>
        <w:rPr>
          <w:b/>
          <w:sz w:val="24"/>
        </w:rPr>
      </w:pPr>
      <w:r w:rsidRPr="001C060C">
        <w:rPr>
          <w:b/>
          <w:sz w:val="24"/>
        </w:rPr>
        <w:t>Utah Shakespeare Festival  $150,000. ($100,000 from UA&amp;M, $50,000 from DHA)</w:t>
      </w:r>
    </w:p>
    <w:p w:rsidR="007B1F90" w:rsidRDefault="007B1F90">
      <w:r>
        <w:t>Executive Committee Unanimous Recommendation: Fund</w:t>
      </w:r>
    </w:p>
    <w:p w:rsidR="007B1F90" w:rsidRDefault="007B1F90">
      <w:r w:rsidRPr="007B1F90">
        <w:t>The Utah Shakespeare Festival proposes touring a production of Every Brilliant Thing to all Utah public high schools and colleges during the 2019-2020 school year to provide an engaging and unique artistic supplement to treatment and learning efforts intended reduce the high rates of suicide in Utah, statewide. Every Brilliant Thing is one person’s story about how his mother’s depression and suicide attempts affected his life, and through this powerful experience, we can reach and educate many.</w:t>
      </w:r>
      <w:r>
        <w:t xml:space="preserve"> UA&amp;M has identified suicide prevention through the arts as an important initiative at this time.</w:t>
      </w:r>
    </w:p>
    <w:p w:rsidR="007B1F90" w:rsidRPr="001C060C" w:rsidRDefault="007B1F90">
      <w:pPr>
        <w:rPr>
          <w:b/>
          <w:sz w:val="24"/>
        </w:rPr>
      </w:pPr>
      <w:r w:rsidRPr="001C060C">
        <w:rPr>
          <w:b/>
          <w:sz w:val="24"/>
        </w:rPr>
        <w:t>Art Access ($60,000)</w:t>
      </w:r>
    </w:p>
    <w:p w:rsidR="007B1F90" w:rsidRDefault="007B1F90" w:rsidP="007B1F90">
      <w:r>
        <w:t>Executive Committee Unanimous Recommendation: Fund</w:t>
      </w:r>
    </w:p>
    <w:p w:rsidR="007B1F90" w:rsidRDefault="007B1F90" w:rsidP="007B1F90">
      <w:r>
        <w:t xml:space="preserve">Art Access proposes to </w:t>
      </w:r>
      <w:proofErr w:type="gramStart"/>
      <w:r>
        <w:t>partner</w:t>
      </w:r>
      <w:proofErr w:type="gramEnd"/>
      <w:r>
        <w:t xml:space="preserve"> with the Utah Division of Arts and Museums to run a three year intensive pilot of an accessibility training program for cultural organizations in Utah. </w:t>
      </w:r>
    </w:p>
    <w:p w:rsidR="007B1F90" w:rsidRDefault="007B1F90" w:rsidP="007B1F90">
      <w:r>
        <w:t xml:space="preserve">The partnership proposed has the following parts, and </w:t>
      </w:r>
      <w:proofErr w:type="gramStart"/>
      <w:r>
        <w:t>will be developed</w:t>
      </w:r>
      <w:proofErr w:type="gramEnd"/>
      <w:r>
        <w:t xml:space="preserve"> over three years: </w:t>
      </w:r>
    </w:p>
    <w:p w:rsidR="007B1F90" w:rsidRDefault="007B1F90" w:rsidP="00E973C2">
      <w:pPr>
        <w:pStyle w:val="ListParagraph"/>
        <w:numPr>
          <w:ilvl w:val="0"/>
          <w:numId w:val="1"/>
        </w:numPr>
      </w:pPr>
      <w:r>
        <w:t>Developing original curriculum content around disability accessibility in partnership and consultation with staff from UA&amp;M on disability, accessibility, and the cultural sector with feedback sessions and focus groups.</w:t>
      </w:r>
    </w:p>
    <w:p w:rsidR="007B1F90" w:rsidRDefault="007B1F90" w:rsidP="00E973C2">
      <w:pPr>
        <w:pStyle w:val="ListParagraph"/>
        <w:numPr>
          <w:ilvl w:val="0"/>
          <w:numId w:val="1"/>
        </w:numPr>
      </w:pPr>
      <w:r>
        <w:t xml:space="preserve">Run two pilot cohorts on the Wasatch Front of up to 21 cultural organizations who have applied to be a part of the accessibility program. </w:t>
      </w:r>
    </w:p>
    <w:p w:rsidR="007B1F90" w:rsidRDefault="007B1F90" w:rsidP="00E264DC">
      <w:pPr>
        <w:pStyle w:val="ListParagraph"/>
        <w:numPr>
          <w:ilvl w:val="0"/>
          <w:numId w:val="1"/>
        </w:numPr>
      </w:pPr>
      <w:r>
        <w:t xml:space="preserve">Train the Trainer: Art Access will to train individuals who will serve as future trainers for the program </w:t>
      </w:r>
    </w:p>
    <w:p w:rsidR="007B1F90" w:rsidRDefault="007B1F90" w:rsidP="00E84A14">
      <w:pPr>
        <w:pStyle w:val="ListParagraph"/>
        <w:numPr>
          <w:ilvl w:val="0"/>
          <w:numId w:val="1"/>
        </w:numPr>
      </w:pPr>
      <w:r>
        <w:t>Creation of the Wasatch Front Accessibility Directory</w:t>
      </w:r>
    </w:p>
    <w:p w:rsidR="007B1F90" w:rsidRDefault="007B1F90" w:rsidP="007B1F90">
      <w:pPr>
        <w:pStyle w:val="ListParagraph"/>
      </w:pPr>
    </w:p>
    <w:p w:rsidR="007B1F90" w:rsidRPr="001C060C" w:rsidRDefault="007B1F90">
      <w:pPr>
        <w:rPr>
          <w:b/>
          <w:sz w:val="24"/>
        </w:rPr>
      </w:pPr>
      <w:r w:rsidRPr="001C060C">
        <w:rPr>
          <w:b/>
          <w:sz w:val="24"/>
        </w:rPr>
        <w:t>BYU Arts Partnership Native American Curriculum Initiative ($15,000)</w:t>
      </w:r>
    </w:p>
    <w:p w:rsidR="007B1F90" w:rsidRDefault="007B1F90" w:rsidP="007B1F90">
      <w:r>
        <w:t>Executive Committee Unanimous Recommendation: Fund</w:t>
      </w:r>
    </w:p>
    <w:p w:rsidR="007B1F90" w:rsidRPr="007B1F90" w:rsidRDefault="007B1F90" w:rsidP="007B1F90">
      <w:r w:rsidRPr="007B1F90">
        <w:t xml:space="preserve">The BYU ARTS Partnership (BYUAP) seeks to </w:t>
      </w:r>
      <w:proofErr w:type="gramStart"/>
      <w:r w:rsidRPr="007B1F90">
        <w:t>partner</w:t>
      </w:r>
      <w:proofErr w:type="gramEnd"/>
      <w:r w:rsidRPr="007B1F90">
        <w:t xml:space="preserve"> with the Utah Division of Arts and Museums/AE to increase understanding of, and related competence in teaching culturally appropriate Native American (NA) integrated arts education. (This partnership ONLY addresses the development of NA curriculum components of Utah tribes including lesson plans that integrate the arts into language arts, science, math, and social studies; field-testing and refining curricular components; recruiting and training NA teaching artists and identifying and disseminating additional resources for educators. ALL content, curricular components and professional development activities to be developed will be in collaboration with Utah tribal leaders/educators.)</w:t>
      </w:r>
    </w:p>
    <w:sectPr w:rsidR="007B1F90" w:rsidRPr="007B1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13A47"/>
    <w:multiLevelType w:val="hybridMultilevel"/>
    <w:tmpl w:val="9F8AE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F90"/>
    <w:rsid w:val="001C060C"/>
    <w:rsid w:val="00796AF9"/>
    <w:rsid w:val="007B1F90"/>
    <w:rsid w:val="00B11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BD757-6719-4266-817E-7A8DA197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2148</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Alder</dc:creator>
  <cp:keywords/>
  <dc:description/>
  <cp:lastModifiedBy>Victoria Bourns</cp:lastModifiedBy>
  <cp:revision>2</cp:revision>
  <dcterms:created xsi:type="dcterms:W3CDTF">2019-05-06T15:16:00Z</dcterms:created>
  <dcterms:modified xsi:type="dcterms:W3CDTF">2019-05-06T15:16:00Z</dcterms:modified>
</cp:coreProperties>
</file>