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592"/>
        <w:tblW w:w="8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0"/>
        <w:gridCol w:w="2260"/>
        <w:gridCol w:w="2040"/>
      </w:tblGrid>
      <w:tr w:rsidR="001632E7" w:rsidRPr="001632E7" w:rsidTr="000C05AA">
        <w:trPr>
          <w:trHeight w:val="582"/>
        </w:trPr>
        <w:tc>
          <w:tcPr>
            <w:tcW w:w="4080" w:type="dxa"/>
            <w:tcBorders>
              <w:top w:val="single" w:sz="18" w:space="0" w:color="BFBFBF"/>
              <w:left w:val="nil"/>
              <w:bottom w:val="single" w:sz="1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Category</w:t>
            </w:r>
          </w:p>
        </w:tc>
        <w:tc>
          <w:tcPr>
            <w:tcW w:w="2260" w:type="dxa"/>
            <w:tcBorders>
              <w:top w:val="single" w:sz="18" w:space="0" w:color="BFBFBF"/>
              <w:left w:val="nil"/>
              <w:bottom w:val="single" w:sz="1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Quarterly Usage </w:t>
            </w:r>
          </w:p>
          <w:p w:rsidR="001632E7" w:rsidRPr="001632E7" w:rsidRDefault="001632E7" w:rsidP="000C05AA">
            <w:pPr>
              <w:spacing w:after="2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(Cu. Yds.)</w:t>
            </w:r>
          </w:p>
        </w:tc>
        <w:tc>
          <w:tcPr>
            <w:tcW w:w="2040" w:type="dxa"/>
            <w:tcBorders>
              <w:top w:val="single" w:sz="18" w:space="0" w:color="BFBFBF"/>
              <w:left w:val="nil"/>
              <w:bottom w:val="single" w:sz="1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2019 Monthly Billing</w:t>
            </w:r>
          </w:p>
        </w:tc>
      </w:tr>
      <w:tr w:rsidR="001632E7" w:rsidRPr="001632E7" w:rsidTr="000C05AA">
        <w:trPr>
          <w:trHeight w:val="286"/>
        </w:trPr>
        <w:tc>
          <w:tcPr>
            <w:tcW w:w="4080" w:type="dxa"/>
            <w:tcBorders>
              <w:top w:val="single" w:sz="1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ind w:left="144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Monthly Landfill Fee</w:t>
            </w:r>
          </w:p>
        </w:tc>
        <w:tc>
          <w:tcPr>
            <w:tcW w:w="2260" w:type="dxa"/>
            <w:tcBorders>
              <w:top w:val="single" w:sz="1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  <w:tc>
          <w:tcPr>
            <w:tcW w:w="2040" w:type="dxa"/>
            <w:tcBorders>
              <w:top w:val="single" w:sz="1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</w:tr>
      <w:tr w:rsidR="001632E7" w:rsidRPr="001632E7" w:rsidTr="000C05AA">
        <w:trPr>
          <w:trHeight w:val="324"/>
        </w:trPr>
        <w:tc>
          <w:tcPr>
            <w:tcW w:w="408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ind w:left="432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Residential</w:t>
            </w:r>
          </w:p>
        </w:tc>
        <w:tc>
          <w:tcPr>
            <w:tcW w:w="226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3</w:t>
            </w:r>
          </w:p>
        </w:tc>
        <w:tc>
          <w:tcPr>
            <w:tcW w:w="204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632E7" w:rsidRPr="001632E7" w:rsidRDefault="001632E7" w:rsidP="000C05AA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 xml:space="preserve"> $12.00 </w:t>
            </w:r>
          </w:p>
        </w:tc>
      </w:tr>
      <w:tr w:rsidR="001632E7" w:rsidRPr="001632E7" w:rsidTr="000C05AA">
        <w:trPr>
          <w:trHeight w:val="324"/>
        </w:trPr>
        <w:tc>
          <w:tcPr>
            <w:tcW w:w="408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ind w:left="432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Commercial Class 1</w:t>
            </w:r>
          </w:p>
        </w:tc>
        <w:tc>
          <w:tcPr>
            <w:tcW w:w="226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0 – 10</w:t>
            </w:r>
          </w:p>
        </w:tc>
        <w:tc>
          <w:tcPr>
            <w:tcW w:w="204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632E7" w:rsidRPr="001632E7" w:rsidRDefault="001632E7" w:rsidP="000C05AA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 xml:space="preserve"> $14.50 </w:t>
            </w:r>
          </w:p>
        </w:tc>
      </w:tr>
      <w:tr w:rsidR="001632E7" w:rsidRPr="001632E7" w:rsidTr="000C05AA">
        <w:trPr>
          <w:trHeight w:val="324"/>
        </w:trPr>
        <w:tc>
          <w:tcPr>
            <w:tcW w:w="408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ind w:left="432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Commercial Class 2</w:t>
            </w:r>
          </w:p>
        </w:tc>
        <w:tc>
          <w:tcPr>
            <w:tcW w:w="226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11 – 25</w:t>
            </w:r>
          </w:p>
        </w:tc>
        <w:tc>
          <w:tcPr>
            <w:tcW w:w="204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632E7" w:rsidRPr="001632E7" w:rsidRDefault="001632E7" w:rsidP="000C05AA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 xml:space="preserve"> $29.00 </w:t>
            </w:r>
          </w:p>
        </w:tc>
      </w:tr>
      <w:tr w:rsidR="001632E7" w:rsidRPr="001632E7" w:rsidTr="000C05AA">
        <w:trPr>
          <w:trHeight w:val="324"/>
        </w:trPr>
        <w:tc>
          <w:tcPr>
            <w:tcW w:w="408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ind w:left="432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Commercial Class 3</w:t>
            </w:r>
          </w:p>
        </w:tc>
        <w:tc>
          <w:tcPr>
            <w:tcW w:w="226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26 – 50</w:t>
            </w:r>
          </w:p>
        </w:tc>
        <w:tc>
          <w:tcPr>
            <w:tcW w:w="204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632E7" w:rsidRPr="001632E7" w:rsidRDefault="001632E7" w:rsidP="000C05AA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 xml:space="preserve"> $58.00 </w:t>
            </w:r>
          </w:p>
        </w:tc>
      </w:tr>
      <w:tr w:rsidR="001632E7" w:rsidRPr="001632E7" w:rsidTr="000C05AA">
        <w:trPr>
          <w:trHeight w:val="324"/>
        </w:trPr>
        <w:tc>
          <w:tcPr>
            <w:tcW w:w="408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ind w:left="432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Commercial Class 4</w:t>
            </w:r>
          </w:p>
        </w:tc>
        <w:tc>
          <w:tcPr>
            <w:tcW w:w="226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51 – 100</w:t>
            </w:r>
          </w:p>
        </w:tc>
        <w:tc>
          <w:tcPr>
            <w:tcW w:w="204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632E7" w:rsidRPr="001632E7" w:rsidRDefault="001632E7" w:rsidP="000C05AA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 xml:space="preserve"> $116.00 </w:t>
            </w:r>
          </w:p>
        </w:tc>
      </w:tr>
      <w:tr w:rsidR="001632E7" w:rsidRPr="001632E7" w:rsidTr="000C05AA">
        <w:trPr>
          <w:trHeight w:val="324"/>
        </w:trPr>
        <w:tc>
          <w:tcPr>
            <w:tcW w:w="408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ind w:left="432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Commercial Class 5</w:t>
            </w:r>
          </w:p>
        </w:tc>
        <w:tc>
          <w:tcPr>
            <w:tcW w:w="226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101 – 150</w:t>
            </w:r>
          </w:p>
        </w:tc>
        <w:tc>
          <w:tcPr>
            <w:tcW w:w="204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632E7" w:rsidRPr="001632E7" w:rsidRDefault="001632E7" w:rsidP="000C05AA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 xml:space="preserve"> $232.00 </w:t>
            </w:r>
          </w:p>
        </w:tc>
      </w:tr>
      <w:tr w:rsidR="001632E7" w:rsidRPr="001632E7" w:rsidTr="000C05AA">
        <w:trPr>
          <w:trHeight w:val="324"/>
        </w:trPr>
        <w:tc>
          <w:tcPr>
            <w:tcW w:w="408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ind w:left="432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Commercial Class 6</w:t>
            </w:r>
          </w:p>
        </w:tc>
        <w:tc>
          <w:tcPr>
            <w:tcW w:w="226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151 – 200</w:t>
            </w:r>
          </w:p>
        </w:tc>
        <w:tc>
          <w:tcPr>
            <w:tcW w:w="204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632E7" w:rsidRPr="001632E7" w:rsidRDefault="001632E7" w:rsidP="000C05AA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 xml:space="preserve"> $309.00 </w:t>
            </w:r>
          </w:p>
        </w:tc>
      </w:tr>
      <w:tr w:rsidR="001632E7" w:rsidRPr="001632E7" w:rsidTr="000C05AA">
        <w:trPr>
          <w:trHeight w:val="286"/>
        </w:trPr>
        <w:tc>
          <w:tcPr>
            <w:tcW w:w="408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632E7" w:rsidRPr="001632E7" w:rsidRDefault="001632E7" w:rsidP="000C05AA">
            <w:pPr>
              <w:spacing w:after="20" w:line="240" w:lineRule="auto"/>
              <w:ind w:left="432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Commercial Class 7</w:t>
            </w:r>
          </w:p>
        </w:tc>
        <w:tc>
          <w:tcPr>
            <w:tcW w:w="226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632E7" w:rsidRPr="001632E7" w:rsidRDefault="001632E7" w:rsidP="000C05AA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200+</w:t>
            </w: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  <w:tc>
          <w:tcPr>
            <w:tcW w:w="204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632E7" w:rsidRPr="00BC59D2" w:rsidRDefault="001632E7" w:rsidP="000C05AA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BC59D2">
              <w:rPr>
                <w:rFonts w:ascii="Calibri" w:eastAsia="Calibri" w:hAnsi="Calibri" w:cs="Times New Roman"/>
                <w:color w:val="000000" w:themeColor="text1"/>
                <w:kern w:val="24"/>
                <w:sz w:val="20"/>
                <w:szCs w:val="20"/>
              </w:rPr>
              <w:t>Individually Assessed*</w:t>
            </w:r>
          </w:p>
        </w:tc>
      </w:tr>
      <w:tr w:rsidR="0094050C" w:rsidRPr="001632E7" w:rsidTr="00A576DD">
        <w:trPr>
          <w:trHeight w:val="286"/>
        </w:trPr>
        <w:tc>
          <w:tcPr>
            <w:tcW w:w="8380" w:type="dxa"/>
            <w:gridSpan w:val="3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94050C" w:rsidRPr="00BC59D2" w:rsidRDefault="0094050C" w:rsidP="000C05AA">
            <w:pPr>
              <w:spacing w:after="20" w:line="240" w:lineRule="auto"/>
              <w:jc w:val="right"/>
              <w:rPr>
                <w:rFonts w:ascii="Calibri" w:eastAsia="Calibri" w:hAnsi="Calibri" w:cs="Times New Roman"/>
                <w:color w:val="000000" w:themeColor="text1"/>
                <w:kern w:val="24"/>
                <w:sz w:val="20"/>
                <w:szCs w:val="20"/>
              </w:rPr>
            </w:pPr>
            <w:r w:rsidRPr="000C05AA">
              <w:rPr>
                <w:rFonts w:eastAsia="Calibri" w:hAnsi="Calibri" w:cs="Times New Roman"/>
                <w:color w:val="000000" w:themeColor="text1"/>
                <w:kern w:val="24"/>
                <w:sz w:val="20"/>
                <w:szCs w:val="20"/>
              </w:rPr>
              <w:t>*</w:t>
            </w:r>
            <w:r w:rsidRPr="001632E7">
              <w:rPr>
                <w:rFonts w:eastAsia="Calibri" w:hAnsi="Calibri" w:cs="Times New Roman"/>
                <w:color w:val="000000" w:themeColor="text1"/>
                <w:kern w:val="24"/>
                <w:sz w:val="20"/>
                <w:szCs w:val="20"/>
              </w:rPr>
              <w:t xml:space="preserve"> “CLASS 7 (Individually Assessed @ $4.50 per Yard)”</w:t>
            </w:r>
          </w:p>
        </w:tc>
      </w:tr>
      <w:tr w:rsidR="00446891" w:rsidRPr="00446891" w:rsidTr="00D92BA4">
        <w:trPr>
          <w:trHeight w:val="322"/>
        </w:trPr>
        <w:tc>
          <w:tcPr>
            <w:tcW w:w="8380" w:type="dxa"/>
            <w:gridSpan w:val="3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46891" w:rsidRPr="00446891" w:rsidRDefault="00446891" w:rsidP="0077121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446891">
              <w:rPr>
                <w:sz w:val="24"/>
                <w:szCs w:val="24"/>
              </w:rPr>
              <w:t>Home Occupation (In-home business) must</w:t>
            </w:r>
            <w:r w:rsidR="00771210">
              <w:rPr>
                <w:sz w:val="24"/>
                <w:szCs w:val="24"/>
              </w:rPr>
              <w:t xml:space="preserve"> comply with County Code 10-18-2</w:t>
            </w:r>
          </w:p>
        </w:tc>
      </w:tr>
      <w:tr w:rsidR="00446891" w:rsidRPr="001632E7" w:rsidTr="009A3CE6">
        <w:trPr>
          <w:trHeight w:val="286"/>
        </w:trPr>
        <w:tc>
          <w:tcPr>
            <w:tcW w:w="8380" w:type="dxa"/>
            <w:gridSpan w:val="3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46891" w:rsidRPr="001632E7" w:rsidRDefault="00446891" w:rsidP="000C05AA">
            <w:pPr>
              <w:spacing w:after="20" w:line="240" w:lineRule="auto"/>
              <w:jc w:val="right"/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</w:pPr>
          </w:p>
        </w:tc>
      </w:tr>
      <w:tr w:rsidR="001632E7" w:rsidRPr="001632E7" w:rsidTr="000C05AA">
        <w:trPr>
          <w:trHeight w:val="286"/>
        </w:trPr>
        <w:tc>
          <w:tcPr>
            <w:tcW w:w="408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ind w:left="144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On-Site Drop-Off Fee</w:t>
            </w:r>
          </w:p>
        </w:tc>
        <w:tc>
          <w:tcPr>
            <w:tcW w:w="226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  <w:tc>
          <w:tcPr>
            <w:tcW w:w="204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</w:tr>
      <w:tr w:rsidR="001632E7" w:rsidRPr="001632E7" w:rsidTr="000C05AA">
        <w:trPr>
          <w:trHeight w:val="286"/>
        </w:trPr>
        <w:tc>
          <w:tcPr>
            <w:tcW w:w="408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ind w:left="432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Commercial</w:t>
            </w:r>
          </w:p>
        </w:tc>
        <w:tc>
          <w:tcPr>
            <w:tcW w:w="226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  <w:tc>
          <w:tcPr>
            <w:tcW w:w="204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$12.00/ Cu. Yd.</w:t>
            </w:r>
          </w:p>
        </w:tc>
      </w:tr>
      <w:tr w:rsidR="001632E7" w:rsidRPr="001632E7" w:rsidTr="000C05AA">
        <w:trPr>
          <w:trHeight w:val="286"/>
        </w:trPr>
        <w:tc>
          <w:tcPr>
            <w:tcW w:w="408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ind w:left="432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Out-of-County</w:t>
            </w:r>
          </w:p>
        </w:tc>
        <w:tc>
          <w:tcPr>
            <w:tcW w:w="226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  <w:tc>
          <w:tcPr>
            <w:tcW w:w="204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$24.00/ Cu. Yd.</w:t>
            </w:r>
          </w:p>
        </w:tc>
      </w:tr>
      <w:tr w:rsidR="001632E7" w:rsidRPr="001632E7" w:rsidTr="000C05AA">
        <w:trPr>
          <w:trHeight w:val="286"/>
        </w:trPr>
        <w:tc>
          <w:tcPr>
            <w:tcW w:w="408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ind w:left="432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Flesh Pit</w:t>
            </w:r>
          </w:p>
        </w:tc>
        <w:tc>
          <w:tcPr>
            <w:tcW w:w="226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  <w:tc>
          <w:tcPr>
            <w:tcW w:w="204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$10.00 min.</w:t>
            </w:r>
          </w:p>
        </w:tc>
      </w:tr>
      <w:tr w:rsidR="001632E7" w:rsidRPr="001632E7" w:rsidTr="000C05AA">
        <w:trPr>
          <w:trHeight w:val="286"/>
        </w:trPr>
        <w:tc>
          <w:tcPr>
            <w:tcW w:w="408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ind w:left="432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  <w:tc>
          <w:tcPr>
            <w:tcW w:w="226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  <w:tc>
          <w:tcPr>
            <w:tcW w:w="2040" w:type="dxa"/>
            <w:tcBorders>
              <w:top w:val="single" w:sz="8" w:space="0" w:color="BFBFBF"/>
              <w:left w:val="nil"/>
              <w:bottom w:val="single" w:sz="8" w:space="0" w:color="BFBFBF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2E7" w:rsidRPr="001632E7" w:rsidRDefault="001632E7" w:rsidP="000C05AA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</w:rPr>
            </w:pPr>
            <w:r w:rsidRPr="001632E7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</w:rPr>
              <w:t>$15.00/ Cu. Yd.</w:t>
            </w:r>
          </w:p>
        </w:tc>
      </w:tr>
    </w:tbl>
    <w:p w:rsidR="00832D61" w:rsidRPr="000C05AA" w:rsidRDefault="000C05AA" w:rsidP="000C05AA">
      <w:pPr>
        <w:jc w:val="center"/>
        <w:rPr>
          <w:b/>
          <w:sz w:val="32"/>
        </w:rPr>
      </w:pPr>
      <w:r w:rsidRPr="000C05AA">
        <w:rPr>
          <w:b/>
          <w:sz w:val="32"/>
        </w:rPr>
        <w:t>2019 Landfill Fees</w:t>
      </w:r>
    </w:p>
    <w:p w:rsidR="006B6F92" w:rsidRPr="00735320" w:rsidRDefault="001632E7" w:rsidP="001632E7">
      <w:pPr>
        <w:rPr>
          <w:rFonts w:eastAsia="Calibri" w:hAnsi="Calibri" w:cs="Times New Roman"/>
          <w:color w:val="000000" w:themeColor="text1"/>
          <w:kern w:val="24"/>
          <w:sz w:val="20"/>
          <w:szCs w:val="20"/>
        </w:rPr>
      </w:pPr>
      <w:r>
        <w:tab/>
      </w:r>
    </w:p>
    <w:p w:rsidR="003D4F7E" w:rsidRDefault="003D4F7E" w:rsidP="000C05AA">
      <w:pPr>
        <w:pStyle w:val="ListParagraph"/>
        <w:numPr>
          <w:ilvl w:val="0"/>
          <w:numId w:val="1"/>
        </w:numPr>
      </w:pPr>
      <w:r>
        <w:t>Out-of-County defined –</w:t>
      </w:r>
      <w:r w:rsidR="00BC59D2">
        <w:t xml:space="preserve"> Waste</w:t>
      </w:r>
      <w:r>
        <w:t xml:space="preserve"> produced out of County</w:t>
      </w:r>
    </w:p>
    <w:p w:rsidR="000C05AA" w:rsidRDefault="000C05AA" w:rsidP="000C05AA">
      <w:pPr>
        <w:pStyle w:val="ListParagraph"/>
        <w:numPr>
          <w:ilvl w:val="0"/>
          <w:numId w:val="1"/>
        </w:numPr>
      </w:pPr>
      <w:r>
        <w:t xml:space="preserve">Current </w:t>
      </w:r>
      <w:r w:rsidR="003D4F7E">
        <w:t xml:space="preserve">contracted </w:t>
      </w:r>
      <w:r w:rsidR="001063E6">
        <w:t xml:space="preserve">out of County </w:t>
      </w:r>
      <w:r w:rsidR="003D4F7E">
        <w:t xml:space="preserve">areas </w:t>
      </w:r>
      <w:r w:rsidR="00D92BA4">
        <w:t xml:space="preserve">which are hauled by local haulers </w:t>
      </w:r>
      <w:r w:rsidR="001063E6">
        <w:t xml:space="preserve">are </w:t>
      </w:r>
      <w:r w:rsidR="003D4F7E">
        <w:t>exempted from out-of-C</w:t>
      </w:r>
      <w:r>
        <w:t>ounty fee</w:t>
      </w:r>
      <w:r w:rsidR="001063E6">
        <w:t>s</w:t>
      </w:r>
      <w:r w:rsidR="003D4F7E">
        <w:t xml:space="preserve"> </w:t>
      </w:r>
      <w:r w:rsidR="00D92BA4">
        <w:t>(e.g.</w:t>
      </w:r>
      <w:r w:rsidR="003D4F7E">
        <w:t xml:space="preserve"> Little Sahara</w:t>
      </w:r>
      <w:r w:rsidR="00D92BA4">
        <w:t>)</w:t>
      </w:r>
    </w:p>
    <w:p w:rsidR="0094050C" w:rsidRDefault="0094050C" w:rsidP="00E454F0">
      <w:pPr>
        <w:pStyle w:val="ListParagraph"/>
        <w:numPr>
          <w:ilvl w:val="0"/>
          <w:numId w:val="1"/>
        </w:numPr>
      </w:pPr>
      <w:r>
        <w:t xml:space="preserve">Residential customers will not be assessed for pickup loads of waste taken to </w:t>
      </w:r>
      <w:r w:rsidR="00810F3D">
        <w:t>l</w:t>
      </w:r>
      <w:r>
        <w:t>andfill</w:t>
      </w:r>
      <w:r w:rsidR="00A1556E">
        <w:t>.</w:t>
      </w:r>
    </w:p>
    <w:p w:rsidR="001632E7" w:rsidRPr="001632E7" w:rsidRDefault="00810F3D" w:rsidP="00E454F0">
      <w:pPr>
        <w:pStyle w:val="ListParagraph"/>
        <w:numPr>
          <w:ilvl w:val="0"/>
          <w:numId w:val="1"/>
        </w:numPr>
      </w:pPr>
      <w:r>
        <w:t>Commercial h</w:t>
      </w:r>
      <w:r w:rsidR="0094050C">
        <w:t>aulers will</w:t>
      </w:r>
      <w:r w:rsidR="009D5641">
        <w:t xml:space="preserve"> not be assessed for waste collected w</w:t>
      </w:r>
      <w:r w:rsidR="001F5B52">
        <w:t>hich is included in the customer</w:t>
      </w:r>
      <w:r w:rsidR="009D5641">
        <w:t xml:space="preserve"> monthly billing.  All waste received from sources not included in monthly billing (e.g.</w:t>
      </w:r>
      <w:r w:rsidR="0094050C">
        <w:t xml:space="preserve"> construction, </w:t>
      </w:r>
      <w:r w:rsidR="00D274E7">
        <w:t xml:space="preserve">demolition, </w:t>
      </w:r>
      <w:bookmarkStart w:id="0" w:name="_GoBack"/>
      <w:bookmarkEnd w:id="0"/>
      <w:r w:rsidR="0094050C">
        <w:t xml:space="preserve">agriculture, etc.) would be recorded and invoiced separately by landfill staff. </w:t>
      </w:r>
    </w:p>
    <w:sectPr w:rsidR="001632E7" w:rsidRPr="001632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NeueLT Std Lt">
    <w:altName w:val="Malgun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A1239"/>
    <w:multiLevelType w:val="hybridMultilevel"/>
    <w:tmpl w:val="1B2A8026"/>
    <w:lvl w:ilvl="0" w:tplc="961663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2E7"/>
    <w:rsid w:val="000C05AA"/>
    <w:rsid w:val="001063E6"/>
    <w:rsid w:val="001632E7"/>
    <w:rsid w:val="001F5B52"/>
    <w:rsid w:val="003009CD"/>
    <w:rsid w:val="003A4CEE"/>
    <w:rsid w:val="003D4F7E"/>
    <w:rsid w:val="00446891"/>
    <w:rsid w:val="005954B0"/>
    <w:rsid w:val="005D5072"/>
    <w:rsid w:val="006B6F92"/>
    <w:rsid w:val="006C705D"/>
    <w:rsid w:val="00735320"/>
    <w:rsid w:val="00771210"/>
    <w:rsid w:val="00810F3D"/>
    <w:rsid w:val="00832D61"/>
    <w:rsid w:val="0094050C"/>
    <w:rsid w:val="009D5641"/>
    <w:rsid w:val="00A1556E"/>
    <w:rsid w:val="00BC59D2"/>
    <w:rsid w:val="00D274E7"/>
    <w:rsid w:val="00D92BA4"/>
    <w:rsid w:val="00DE3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A47F14-A02D-4E48-99BF-A40842872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632E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Body"/>
    <w:uiPriority w:val="1"/>
    <w:qFormat/>
    <w:rsid w:val="001632E7"/>
    <w:pPr>
      <w:spacing w:after="0" w:line="240" w:lineRule="auto"/>
    </w:pPr>
    <w:rPr>
      <w:rFonts w:ascii="HelveticaNeueLT Std Lt" w:hAnsi="HelveticaNeueLT Std Lt"/>
    </w:rPr>
  </w:style>
  <w:style w:type="table" w:customStyle="1" w:styleId="ZBPFTableStyle">
    <w:name w:val="ZBPF Table Style"/>
    <w:basedOn w:val="TableNormal"/>
    <w:uiPriority w:val="99"/>
    <w:rsid w:val="001632E7"/>
    <w:pPr>
      <w:spacing w:after="0" w:line="240" w:lineRule="auto"/>
      <w:jc w:val="right"/>
    </w:pPr>
    <w:rPr>
      <w:rFonts w:ascii="HelveticaNeueLT Std Lt" w:hAnsi="HelveticaNeueLT Std Lt"/>
      <w:sz w:val="20"/>
    </w:rPr>
    <w:tblPr>
      <w:tblBorders>
        <w:top w:val="single" w:sz="4" w:space="0" w:color="BFBFBF" w:themeColor="background1" w:themeShade="BF"/>
        <w:bottom w:val="single" w:sz="4" w:space="0" w:color="BFBFBF" w:themeColor="background1" w:themeShade="BF"/>
        <w:insideH w:val="single" w:sz="4" w:space="0" w:color="BFBFBF" w:themeColor="background1" w:themeShade="BF"/>
      </w:tblBorders>
    </w:tblPr>
    <w:tcPr>
      <w:vAlign w:val="center"/>
    </w:tcPr>
    <w:tblStylePr w:type="firstRow">
      <w:pPr>
        <w:jc w:val="right"/>
      </w:pPr>
      <w:rPr>
        <w:b/>
        <w:color w:val="auto"/>
      </w:rPr>
      <w:tblPr/>
      <w:tcPr>
        <w:tcBorders>
          <w:top w:val="single" w:sz="18" w:space="0" w:color="BFBFBF" w:themeColor="background1" w:themeShade="BF"/>
          <w:bottom w:val="single" w:sz="18" w:space="0" w:color="BFBFBF" w:themeColor="background1" w:themeShade="BF"/>
        </w:tcBorders>
      </w:tcPr>
    </w:tblStylePr>
    <w:tblStylePr w:type="lastRow">
      <w:tblPr/>
      <w:tcPr>
        <w:shd w:val="clear" w:color="auto" w:fill="D9D9D9" w:themeFill="background1" w:themeFillShade="D9"/>
      </w:tcPr>
    </w:tblStylePr>
    <w:tblStylePr w:type="firstCol">
      <w:pPr>
        <w:jc w:val="left"/>
      </w:pPr>
    </w:tblStylePr>
    <w:tblStylePr w:type="nwCell">
      <w:pPr>
        <w:jc w:val="left"/>
      </w:pPr>
    </w:tblStylePr>
  </w:style>
  <w:style w:type="paragraph" w:styleId="NormalWeb">
    <w:name w:val="Normal (Web)"/>
    <w:basedOn w:val="Normal"/>
    <w:uiPriority w:val="99"/>
    <w:semiHidden/>
    <w:unhideWhenUsed/>
    <w:rsid w:val="00163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C05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4C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C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3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Richins</dc:creator>
  <cp:keywords/>
  <dc:description/>
  <cp:lastModifiedBy>LuAnne Miller</cp:lastModifiedBy>
  <cp:revision>3</cp:revision>
  <cp:lastPrinted>2019-01-04T18:09:00Z</cp:lastPrinted>
  <dcterms:created xsi:type="dcterms:W3CDTF">2019-01-08T18:31:00Z</dcterms:created>
  <dcterms:modified xsi:type="dcterms:W3CDTF">2019-02-07T18:28:00Z</dcterms:modified>
</cp:coreProperties>
</file>