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January 8</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Brigham City</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Trevor Wayment,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 Planner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Brian Christiansen,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District Conservationist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Meeting Minutes November 6, 2018</w:t>
        <w:tab/>
      </w:r>
      <w:r w:rsidDel="00000000" w:rsidR="00000000" w:rsidRPr="00000000">
        <w:rPr>
          <w:rFonts w:ascii="Times" w:cs="Times" w:eastAsia="Times" w:hAnsi="Times"/>
          <w:sz w:val="24"/>
          <w:szCs w:val="24"/>
          <w:rtl w:val="0"/>
        </w:rPr>
        <w:tab/>
      </w:r>
      <w:r w:rsidDel="00000000" w:rsidR="00000000" w:rsidRPr="00000000">
        <w:rPr>
          <w:rFonts w:ascii="Times" w:cs="Times" w:eastAsia="Times" w:hAnsi="Times"/>
          <w:sz w:val="24"/>
          <w:szCs w:val="24"/>
          <w:u w:val="single"/>
          <w:rtl w:val="0"/>
        </w:rPr>
        <w:t xml:space="preserve">Page 2</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NRCS Update</w:t>
        <w:tab/>
        <w:tab/>
        <w:tab/>
        <w:tab/>
        <w:tab/>
        <w:t xml:space="preserve">Page 2</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Resource Coordinator Update</w:t>
        <w:tab/>
        <w:tab/>
        <w:tab/>
        <w:t xml:space="preserve">Page 3</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Ag Water Rights Update</w:t>
        <w:tab/>
        <w:tab/>
        <w:tab/>
        <w:t xml:space="preserve">Page 3</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jc w:val="left"/>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Larkin Dairy Update</w:t>
        <w:tab/>
        <w:tab/>
        <w:tab/>
        <w:tab/>
        <w:t xml:space="preserve">Page 4</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6:00 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to approve the </w:t>
      </w:r>
      <w:r w:rsidDel="00000000" w:rsidR="00000000" w:rsidRPr="00000000">
        <w:rPr>
          <w:rFonts w:ascii="Times" w:cs="Times" w:eastAsia="Times" w:hAnsi="Times"/>
          <w:b w:val="1"/>
          <w:sz w:val="24"/>
          <w:szCs w:val="24"/>
          <w:rtl w:val="0"/>
        </w:rPr>
        <w:t xml:space="preserve">November 6</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Kelly Wangsgard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Jenny Cox, NRCS, The Coalville job is still available. Agents from the Ogden office will be taking turns to man the office Tuesdays through Fridays until the position is filled. The FSA is still closed due to the government shutdown. The EQUIP application deadline is January 18th, and they will be accepted even if processing can’t be completed during the shutdown. This way they will be ready for processing as soon as things are reopened. The CSP program is under review, and may be rolled into the EQIP program. A Local Workgroup Meeting will be held in Morgan on January 29th. The board is encouraged to attend and bring ideas, concerns, and information on projects that were completed last year. Kelly Wangsgard, Supervisor, has some ideas that may help Davis County with weed control.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Per Lorlaie Cox, Resource Coordinator, This years Water Fair will be held on April 8th-9th. The board would like to be involved and will help with lunch if needed.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Loralie has determined the board earned approximately $5200.00 last year for administering weed grants for Phragmites, Purple Loosestrife, Yellow Starthistle, and Medusahead. The board has the potential to make an additional $10,000.00 this year.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Loralie suggested the board may want to organize a local workday. A possible project suggestion is a Bag of Dyres Woad. The board would like to get the County Representatives Jim Harvey, Scott Jenkins, and Gage Froer more involved, and discussed inviting them to a future meeting.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AG WATER RIGHTS UPDATE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Lorlaie came across an article printed in a Utah State University publication regarding water conservation. Agricultural water rights were addressed in the article, and the possibility of reducing them. Loralie emphasises the important roll weed control plays in water conservation.</w:t>
      </w:r>
    </w:p>
    <w:p w:rsidR="00000000" w:rsidDel="00000000" w:rsidP="00000000" w:rsidRDefault="00000000" w:rsidRPr="00000000" w14:paraId="00000038">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F">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2">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LARKIN DAIRY UPDATE</w:t>
      </w:r>
    </w:p>
    <w:p w:rsidR="00000000" w:rsidDel="00000000" w:rsidP="00000000" w:rsidRDefault="00000000" w:rsidRPr="00000000" w14:paraId="0000004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Department of Agriculture, she has been continuing to work with Kelly Larkin of Larkin Dairy to reach Division of Water Quality regulation compliance.  Don Hall, DWQ, has after several extensions fined Larkin Dairy $7000.00 for failure to reach compliance. With support from Mike Kohler, and Erica Gaddis a $22,000.00 improvement grant has been reissued. The grant was expired when Larkin Dairy did not utilize it in the allotted time frame. Mike Kohler is stepping in to manage the project to insure the funding is used at this time. Hannah Freeze and Jay Olsen plan to meet with Mr. Larkin again to discuss the project details. Larkin Dairy will be building a retaining pond with a synthetic lining. Hannah suggests that Erica Gaddis may benefit from visiting the farm to get a full understanding of the farms needs. The deadline to have all equipment moved is February 1st. Hannah plans to be available for help at this time. John Degiorgio, Chairman, will reach out to Mrs. Gaddis to  invite her to come do a small visit to a couple local dairies to help her form some perspective on the amount of work that is needed at the Larkin Dairy.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8:30 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54">
    <w:pPr>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55">
    <w:pPr>
      <w:ind w:left="3600" w:firstLine="0"/>
      <w:jc w:val="left"/>
      <w:rPr>
        <w:sz w:val="16"/>
        <w:szCs w:val="16"/>
      </w:rPr>
    </w:pPr>
    <w:r w:rsidDel="00000000" w:rsidR="00000000" w:rsidRPr="00000000">
      <w:rPr>
        <w:sz w:val="16"/>
        <w:szCs w:val="16"/>
        <w:rtl w:val="0"/>
      </w:rPr>
      <w:t xml:space="preserve">January 8,  2019, Ogden, UT</w:t>
    </w:r>
  </w:p>
  <w:p w:rsidR="00000000" w:rsidDel="00000000" w:rsidP="00000000" w:rsidRDefault="00000000" w:rsidRPr="00000000" w14:paraId="00000056">
    <w:pPr>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