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989" w:rsidRPr="00AC41FC" w:rsidRDefault="00421A5B" w:rsidP="000718B5">
      <w:pPr>
        <w:widowControl w:val="0"/>
        <w:tabs>
          <w:tab w:val="left" w:pos="1440"/>
        </w:tabs>
        <w:rPr>
          <w:rFonts w:ascii="Times New Roman" w:hAnsi="Times New Roman" w:cs="Times New Roman"/>
          <w:color w:val="0000FF"/>
          <w:sz w:val="24"/>
          <w:szCs w:val="24"/>
          <w:u w:val="single"/>
        </w:rPr>
      </w:pPr>
      <w:bookmarkStart w:id="0" w:name="_GoBack"/>
      <w:bookmarkEnd w:id="0"/>
      <w:r>
        <w:t xml:space="preserve">  </w:t>
      </w:r>
      <w:r w:rsidR="00AA3989">
        <w:fldChar w:fldCharType="begin"/>
      </w:r>
      <w:r w:rsidR="00AA3989">
        <w:instrText xml:space="preserve"> SEQ CHAPTER \h \r 1</w:instrText>
      </w:r>
      <w:r w:rsidR="00AA3989">
        <w:fldChar w:fldCharType="end"/>
      </w:r>
      <w:r w:rsidR="00AA3989">
        <w:tab/>
      </w:r>
      <w:r w:rsidR="00AA3989" w:rsidRPr="002E065A">
        <w:t xml:space="preserve">THE SALT LAKE COUNTY COUNCIL, STATE OF UTAH, MET ON </w:t>
      </w:r>
      <w:r w:rsidR="00003B3C" w:rsidRPr="002E065A">
        <w:t>TUESDAY</w:t>
      </w:r>
      <w:r w:rsidR="00AA3989" w:rsidRPr="002E065A">
        <w:t xml:space="preserve">, </w:t>
      </w:r>
      <w:r w:rsidR="00434C73">
        <w:t>AUGUST 29</w:t>
      </w:r>
      <w:r w:rsidR="00AA3989" w:rsidRPr="002E065A">
        <w:t>, 201</w:t>
      </w:r>
      <w:r w:rsidR="00072063">
        <w:t>7</w:t>
      </w:r>
      <w:r w:rsidR="00AA3989" w:rsidRPr="002E065A">
        <w:t>, PURSUANT TO AD</w:t>
      </w:r>
      <w:r w:rsidR="00003B3C" w:rsidRPr="002E065A">
        <w:t xml:space="preserve">JOURNMENT ON </w:t>
      </w:r>
      <w:r w:rsidR="00D66637">
        <w:t>TUESDAY</w:t>
      </w:r>
      <w:r w:rsidR="00003B3C" w:rsidRPr="002E065A">
        <w:t xml:space="preserve">, </w:t>
      </w:r>
      <w:r w:rsidR="00434C73">
        <w:t>AUGUST 22</w:t>
      </w:r>
      <w:r w:rsidR="007148FF">
        <w:t>, 2</w:t>
      </w:r>
      <w:r w:rsidR="00D66637">
        <w:t>01</w:t>
      </w:r>
      <w:r w:rsidR="00072063">
        <w:t>7</w:t>
      </w:r>
      <w:r w:rsidR="00AA3989" w:rsidRPr="002E065A">
        <w:t xml:space="preserve">, AT THE </w:t>
      </w:r>
      <w:r w:rsidR="00AA3989" w:rsidRPr="00FC558D">
        <w:t xml:space="preserve">HOUR </w:t>
      </w:r>
      <w:r w:rsidR="00AA3989" w:rsidRPr="00CD1275">
        <w:t xml:space="preserve">OF </w:t>
      </w:r>
      <w:hyperlink r:id="rId9" w:tooltip="8/29/2017 Council 4:07:06 PM" w:history="1">
        <w:r w:rsidR="0021043E" w:rsidRPr="0021043E">
          <w:rPr>
            <w:rStyle w:val="Hyperlink"/>
          </w:rPr>
          <w:t>4:07:06 PM</w:t>
        </w:r>
      </w:hyperlink>
      <w:r w:rsidR="0021043E">
        <w:t xml:space="preserve"> </w:t>
      </w:r>
      <w:r w:rsidR="00AA3989" w:rsidRPr="00CD1275">
        <w:t>AT</w:t>
      </w:r>
      <w:r w:rsidR="00AA3989" w:rsidRPr="00FC558D">
        <w:t xml:space="preserve"> THE SALT</w:t>
      </w:r>
      <w:r w:rsidR="00AA3989" w:rsidRPr="002E065A">
        <w:t xml:space="preserve"> LAKE COUNTY GOVERNMENT CENTER, 2001 SO</w:t>
      </w:r>
      <w:r w:rsidR="00F900FC">
        <w:t xml:space="preserve">. </w:t>
      </w:r>
      <w:proofErr w:type="gramStart"/>
      <w:r w:rsidR="00AA3989" w:rsidRPr="002E065A">
        <w:t>STATE</w:t>
      </w:r>
      <w:r w:rsidR="00816567">
        <w:t xml:space="preserve"> S</w:t>
      </w:r>
      <w:r w:rsidR="00AA3989" w:rsidRPr="002E065A">
        <w:t>TREET, ROOM N</w:t>
      </w:r>
      <w:r w:rsidR="00D06818" w:rsidRPr="002E065A">
        <w:t>1</w:t>
      </w:r>
      <w:r w:rsidR="00A37F6D">
        <w:t>-</w:t>
      </w:r>
      <w:r w:rsidR="00D06818" w:rsidRPr="002E065A">
        <w:t>1</w:t>
      </w:r>
      <w:r w:rsidR="00A37F6D">
        <w:t>1</w:t>
      </w:r>
      <w:r w:rsidR="00D06818" w:rsidRPr="002E065A">
        <w:t>0</w:t>
      </w:r>
      <w:r w:rsidR="00AA3989" w:rsidRPr="002E065A">
        <w:t>, SALT LAKE CITY, UTAH.</w:t>
      </w:r>
      <w:proofErr w:type="gramEnd"/>
    </w:p>
    <w:p w:rsidR="00AA3989" w:rsidRPr="00E724C0" w:rsidRDefault="00AA3989" w:rsidP="00AA3989">
      <w:pPr>
        <w:widowControl w:val="0"/>
        <w:tabs>
          <w:tab w:val="left" w:pos="1440"/>
        </w:tabs>
      </w:pPr>
    </w:p>
    <w:p w:rsidR="00AA3989" w:rsidRPr="002801C5" w:rsidRDefault="00AA3989" w:rsidP="007F14A7">
      <w:pPr>
        <w:widowControl w:val="0"/>
        <w:tabs>
          <w:tab w:val="left" w:pos="1440"/>
          <w:tab w:val="left" w:pos="3060"/>
        </w:tabs>
      </w:pPr>
      <w:r w:rsidRPr="002801C5">
        <w:t>COUNCIL MEMBERS</w:t>
      </w:r>
    </w:p>
    <w:p w:rsidR="00673E2A" w:rsidRPr="00673E2A" w:rsidRDefault="00AA3989" w:rsidP="007F14A7">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pPr>
      <w:r w:rsidRPr="00565537">
        <w:t>PRESENT:</w:t>
      </w:r>
      <w:r w:rsidRPr="00565537">
        <w:tab/>
      </w:r>
      <w:r w:rsidRPr="00565537">
        <w:tab/>
      </w:r>
      <w:r w:rsidRPr="00565537">
        <w:tab/>
      </w:r>
      <w:r w:rsidR="004A5951" w:rsidRPr="004A5951">
        <w:tab/>
      </w:r>
      <w:r w:rsidR="00673E2A" w:rsidRPr="00673E2A">
        <w:t>RICHARD SNELGROV</w:t>
      </w:r>
      <w:r w:rsidR="00E6673C">
        <w:t>E</w:t>
      </w:r>
    </w:p>
    <w:p w:rsidR="00201A26" w:rsidRPr="00673E2A" w:rsidRDefault="0060663B" w:rsidP="007F14A7">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pPr>
      <w:r w:rsidRPr="00673E2A">
        <w:tab/>
      </w:r>
      <w:r w:rsidRPr="00673E2A">
        <w:tab/>
      </w:r>
      <w:r w:rsidRPr="00673E2A">
        <w:tab/>
      </w:r>
      <w:r w:rsidRPr="00673E2A">
        <w:tab/>
      </w:r>
      <w:r w:rsidRPr="00673E2A">
        <w:tab/>
        <w:t>JIM BRADLEY</w:t>
      </w:r>
    </w:p>
    <w:p w:rsidR="006A69FF" w:rsidRDefault="00201A26" w:rsidP="007F14A7">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pPr>
      <w:r w:rsidRPr="00673E2A">
        <w:tab/>
      </w:r>
      <w:r w:rsidRPr="00673E2A">
        <w:tab/>
      </w:r>
      <w:r w:rsidRPr="00673E2A">
        <w:tab/>
      </w:r>
      <w:r w:rsidRPr="00673E2A">
        <w:tab/>
      </w:r>
      <w:r w:rsidRPr="00673E2A">
        <w:tab/>
      </w:r>
      <w:r w:rsidR="006A69FF" w:rsidRPr="00673E2A">
        <w:t>ARLYN BRADSHAW</w:t>
      </w:r>
    </w:p>
    <w:p w:rsidR="00E6673C" w:rsidRPr="00673E2A" w:rsidRDefault="00E6673C" w:rsidP="007F14A7">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pPr>
      <w:r>
        <w:tab/>
      </w:r>
      <w:r>
        <w:tab/>
      </w:r>
      <w:r>
        <w:tab/>
      </w:r>
      <w:r>
        <w:tab/>
      </w:r>
      <w:r>
        <w:tab/>
        <w:t>MICHAEL JENSEN</w:t>
      </w:r>
    </w:p>
    <w:p w:rsidR="004A5951" w:rsidRPr="00673E2A" w:rsidRDefault="00BB1102" w:rsidP="000226F4">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pPr>
      <w:r w:rsidRPr="00673E2A">
        <w:tab/>
      </w:r>
      <w:r w:rsidRPr="00673E2A">
        <w:tab/>
      </w:r>
      <w:r w:rsidRPr="00673E2A">
        <w:tab/>
      </w:r>
      <w:r w:rsidRPr="00673E2A">
        <w:tab/>
      </w:r>
      <w:r w:rsidRPr="00673E2A">
        <w:tab/>
      </w:r>
      <w:r w:rsidR="004A5951" w:rsidRPr="00673E2A">
        <w:t>AIMEE WINDER NEWTON</w:t>
      </w:r>
    </w:p>
    <w:p w:rsidR="00E6673C" w:rsidRPr="00673E2A" w:rsidRDefault="00BB1102" w:rsidP="004A5951">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73E2A">
        <w:tab/>
      </w:r>
      <w:r w:rsidRPr="00673E2A">
        <w:tab/>
      </w:r>
      <w:r w:rsidRPr="00673E2A">
        <w:tab/>
      </w:r>
      <w:r w:rsidRPr="00673E2A">
        <w:tab/>
      </w:r>
      <w:r w:rsidRPr="00673E2A">
        <w:tab/>
      </w:r>
      <w:r w:rsidR="00E6673C">
        <w:t>MAX BURDICK</w:t>
      </w:r>
      <w:r w:rsidR="00886C06">
        <w:rPr>
          <w:rStyle w:val="FootnoteReference"/>
        </w:rPr>
        <w:footnoteReference w:id="1"/>
      </w:r>
    </w:p>
    <w:p w:rsidR="00A85BD1" w:rsidRPr="00673E2A" w:rsidRDefault="004A5951" w:rsidP="007F14A7">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rPr>
          <w:sz w:val="20"/>
          <w:szCs w:val="20"/>
        </w:rPr>
      </w:pPr>
      <w:r w:rsidRPr="00673E2A">
        <w:tab/>
      </w:r>
      <w:r w:rsidRPr="00673E2A">
        <w:tab/>
      </w:r>
      <w:r w:rsidRPr="00673E2A">
        <w:tab/>
      </w:r>
      <w:r w:rsidRPr="00673E2A">
        <w:tab/>
      </w:r>
      <w:r w:rsidRPr="00673E2A">
        <w:tab/>
      </w:r>
      <w:r w:rsidR="00673E2A" w:rsidRPr="00673E2A">
        <w:t xml:space="preserve">STEVEN DEBRY, </w:t>
      </w:r>
      <w:r w:rsidR="00673E2A" w:rsidRPr="00673E2A">
        <w:rPr>
          <w:sz w:val="20"/>
          <w:szCs w:val="20"/>
        </w:rPr>
        <w:t>Chair</w:t>
      </w:r>
    </w:p>
    <w:p w:rsidR="00070830" w:rsidRPr="00673E2A" w:rsidRDefault="00CF39A1" w:rsidP="007F14A7">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rPr>
          <w:sz w:val="20"/>
          <w:szCs w:val="20"/>
        </w:rPr>
      </w:pPr>
      <w:r w:rsidRPr="00673E2A">
        <w:tab/>
      </w:r>
      <w:r w:rsidRPr="00673E2A">
        <w:tab/>
      </w:r>
      <w:r w:rsidRPr="00673E2A">
        <w:tab/>
      </w:r>
      <w:r w:rsidRPr="00673E2A">
        <w:tab/>
      </w:r>
      <w:r w:rsidRPr="00673E2A">
        <w:tab/>
      </w:r>
    </w:p>
    <w:p w:rsidR="00886C06" w:rsidRPr="00E43159" w:rsidRDefault="00886C06" w:rsidP="00886C06">
      <w:pPr>
        <w:widowControl w:val="0"/>
        <w:tabs>
          <w:tab w:val="left" w:pos="1440"/>
          <w:tab w:val="left" w:pos="3060"/>
        </w:tabs>
      </w:pPr>
      <w:r w:rsidRPr="00E43159">
        <w:t>COUNCIL MEMBERS</w:t>
      </w:r>
    </w:p>
    <w:p w:rsidR="00886C06" w:rsidRDefault="00886C06" w:rsidP="00886C06">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43159">
        <w:t>EXCUSED:</w:t>
      </w:r>
      <w:r w:rsidRPr="00E43159">
        <w:tab/>
      </w:r>
      <w:r w:rsidRPr="00E43159">
        <w:tab/>
      </w:r>
      <w:r w:rsidRPr="00E43159">
        <w:tab/>
      </w:r>
      <w:r w:rsidRPr="00E43159">
        <w:tab/>
      </w:r>
      <w:r w:rsidRPr="00673E2A">
        <w:t>JENNIFER WILSON</w:t>
      </w:r>
    </w:p>
    <w:p w:rsidR="00886C06" w:rsidRPr="00E43159" w:rsidRDefault="00886C06" w:rsidP="00886C06">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rsidRPr="00E43159">
        <w:t xml:space="preserve">SAM GRANATO </w:t>
      </w:r>
    </w:p>
    <w:p w:rsidR="00886C06" w:rsidRDefault="00886C06" w:rsidP="00886C06">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43159">
        <w:tab/>
      </w:r>
      <w:r w:rsidRPr="00E43159">
        <w:tab/>
      </w:r>
      <w:r w:rsidRPr="00E43159">
        <w:tab/>
      </w:r>
      <w:r w:rsidRPr="00E43159">
        <w:tab/>
      </w:r>
      <w:r w:rsidRPr="00E43159">
        <w:tab/>
      </w:r>
    </w:p>
    <w:p w:rsidR="0092787F" w:rsidRDefault="00003B3C" w:rsidP="00886C06">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94871">
        <w:t>OTHERS IN ATTENDANCE:</w:t>
      </w:r>
      <w:r w:rsidRPr="00F94871">
        <w:tab/>
      </w:r>
      <w:r w:rsidR="007F14A7" w:rsidRPr="00F94871">
        <w:tab/>
      </w:r>
      <w:r w:rsidR="0092787F" w:rsidRPr="00EE0631">
        <w:t>BEN MCADAMS, MAYOR</w:t>
      </w:r>
    </w:p>
    <w:p w:rsidR="00856D85" w:rsidRDefault="00856D85" w:rsidP="00886C06">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rsidRPr="00CD4350">
        <w:t xml:space="preserve">  </w:t>
      </w:r>
      <w:r w:rsidRPr="001076E2">
        <w:t xml:space="preserve">By: </w:t>
      </w:r>
      <w:r>
        <w:t>ERIN LITVACK</w:t>
      </w:r>
      <w:r w:rsidRPr="001076E2">
        <w:t xml:space="preserve">, DEPUTY </w:t>
      </w:r>
      <w:r>
        <w:t xml:space="preserve">MAYOR </w:t>
      </w:r>
    </w:p>
    <w:p w:rsidR="001076E2" w:rsidRDefault="00CA2683" w:rsidP="001076E2">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rsidR="001076E2" w:rsidRPr="002801C5">
        <w:t>SIM GILL, DISTRICT ATTORNEY</w:t>
      </w:r>
    </w:p>
    <w:p w:rsidR="006A69FF" w:rsidRPr="001B3D15" w:rsidRDefault="001076E2" w:rsidP="007F14A7">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yellow"/>
        </w:rPr>
      </w:pPr>
      <w:r w:rsidRPr="00293348">
        <w:tab/>
      </w:r>
      <w:r w:rsidRPr="00293348">
        <w:tab/>
      </w:r>
      <w:r w:rsidRPr="00293348">
        <w:tab/>
      </w:r>
      <w:r w:rsidRPr="00293348">
        <w:tab/>
      </w:r>
      <w:r w:rsidRPr="00293348">
        <w:tab/>
      </w:r>
      <w:r w:rsidR="00F94871" w:rsidRPr="000226F4">
        <w:t>JASON ROSE, LEGAL COUNSEL, COUNCIL OFFICE</w:t>
      </w:r>
    </w:p>
    <w:p w:rsidR="0092787F" w:rsidRPr="00F94871" w:rsidRDefault="00917AD7" w:rsidP="00A54AF2">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B3D15">
        <w:tab/>
      </w:r>
      <w:r w:rsidRPr="001B3D15">
        <w:tab/>
      </w:r>
      <w:r w:rsidRPr="001B3D15">
        <w:tab/>
      </w:r>
      <w:r w:rsidRPr="001B3D15">
        <w:tab/>
      </w:r>
      <w:r w:rsidR="0012180E" w:rsidRPr="001B3D15">
        <w:tab/>
      </w:r>
      <w:r w:rsidR="0092787F" w:rsidRPr="001B3D15">
        <w:t>SHERRIE SWENSEN, COUNTY CLERK</w:t>
      </w:r>
      <w:r w:rsidR="0092787F" w:rsidRPr="00F94871">
        <w:tab/>
      </w:r>
      <w:r w:rsidR="0092787F" w:rsidRPr="00F94871">
        <w:tab/>
      </w:r>
    </w:p>
    <w:p w:rsidR="00AA3989" w:rsidRDefault="0092787F" w:rsidP="007F14A7">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94871">
        <w:tab/>
      </w:r>
      <w:r w:rsidRPr="00F94871">
        <w:tab/>
      </w:r>
      <w:r w:rsidRPr="00F94871">
        <w:tab/>
      </w:r>
      <w:r w:rsidRPr="00F94871">
        <w:tab/>
      </w:r>
      <w:r w:rsidR="007F14A7" w:rsidRPr="00F94871">
        <w:tab/>
      </w:r>
      <w:r w:rsidRPr="00F94871">
        <w:t xml:space="preserve"> </w:t>
      </w:r>
      <w:r w:rsidR="00252924">
        <w:t xml:space="preserve"> </w:t>
      </w:r>
      <w:r w:rsidRPr="00F94871">
        <w:t xml:space="preserve">By: </w:t>
      </w:r>
      <w:r w:rsidR="008E3427">
        <w:t>KIM STANGER</w:t>
      </w:r>
      <w:r w:rsidR="00672187">
        <w:t xml:space="preserve"> &amp; </w:t>
      </w:r>
      <w:r w:rsidR="000323BB">
        <w:t>NICHOLE WATT</w:t>
      </w:r>
      <w:r w:rsidRPr="00F94871">
        <w:t>, DEPUTY</w:t>
      </w:r>
      <w:r w:rsidR="00672187">
        <w:t xml:space="preserve"> </w:t>
      </w:r>
      <w:r w:rsidRPr="00F94871">
        <w:t>CLERKS</w:t>
      </w:r>
    </w:p>
    <w:p w:rsidR="00AA3989" w:rsidRDefault="00AA3989" w:rsidP="00AA3989">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3989" w:rsidRDefault="00AA3989" w:rsidP="00AA3989">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AA3989" w:rsidRDefault="00AA3989" w:rsidP="00AA3989">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3989" w:rsidRDefault="00AA3989" w:rsidP="007C447A">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3D4EF4">
        <w:tab/>
      </w:r>
      <w:r w:rsidRPr="00183DAD">
        <w:t xml:space="preserve">Council Member </w:t>
      </w:r>
      <w:r w:rsidR="00072063" w:rsidRPr="004A5951">
        <w:t>DeBry</w:t>
      </w:r>
      <w:r w:rsidRPr="0060663B">
        <w:t>, Chair</w:t>
      </w:r>
      <w:r w:rsidR="002801C5">
        <w:t xml:space="preserve">, </w:t>
      </w:r>
      <w:r w:rsidRPr="00C636F8">
        <w:t>presided</w:t>
      </w:r>
      <w:r w:rsidR="00447CD6" w:rsidRPr="00C636F8">
        <w:t>.</w:t>
      </w:r>
      <w:r w:rsidR="009579B2">
        <w:t xml:space="preserve"> </w:t>
      </w:r>
      <w:r w:rsidR="007C447A">
        <w:t xml:space="preserve"> </w:t>
      </w:r>
      <w:r>
        <w:t xml:space="preserve"> </w:t>
      </w:r>
    </w:p>
    <w:p w:rsidR="00AA3989" w:rsidRDefault="00AA3989" w:rsidP="00AA3989">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3989" w:rsidRDefault="00AA3989" w:rsidP="00AA3989">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197110" w:rsidRDefault="00197110" w:rsidP="00197110">
      <w:pPr>
        <w:pStyle w:val="NoSpacing"/>
        <w:rPr>
          <w:b/>
        </w:rPr>
      </w:pPr>
    </w:p>
    <w:p w:rsidR="00014EBF" w:rsidRDefault="00197110" w:rsidP="00014EBF">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ab/>
      </w:r>
      <w:r w:rsidR="00014EBF">
        <w:rPr>
          <w:b/>
        </w:rPr>
        <w:tab/>
      </w:r>
      <w:r w:rsidR="00014EBF" w:rsidRPr="00183DAD">
        <w:t xml:space="preserve">Council Member </w:t>
      </w:r>
      <w:r w:rsidR="00014EBF" w:rsidRPr="004A5951">
        <w:t>DeBry</w:t>
      </w:r>
      <w:r w:rsidR="00014EBF">
        <w:t xml:space="preserve"> opened the meeting with a moment of silence in remembrance of </w:t>
      </w:r>
      <w:r w:rsidR="00A07A2F">
        <w:t>Mayor Ted Eyre, Murray City, who lost his life to cancer</w:t>
      </w:r>
      <w:r w:rsidR="00014EBF" w:rsidRPr="00C636F8">
        <w:t>.</w:t>
      </w:r>
      <w:r w:rsidR="00014EBF">
        <w:t xml:space="preserve">   </w:t>
      </w:r>
      <w:r w:rsidR="00B7061B">
        <w:t xml:space="preserve">Mayor Eyre was a gentleman, leader, and professional who contributed greatly to Murray </w:t>
      </w:r>
      <w:r w:rsidR="00A228DB">
        <w:t xml:space="preserve">City </w:t>
      </w:r>
      <w:r w:rsidR="00B7061B">
        <w:t>and Salt Lake County.</w:t>
      </w:r>
    </w:p>
    <w:p w:rsidR="00014EBF" w:rsidRDefault="00014EBF" w:rsidP="00014EBF">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14EBF" w:rsidRDefault="00014EBF" w:rsidP="00014EBF">
      <w:pPr>
        <w:pStyle w:val="NoSpacing"/>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014EBF" w:rsidRDefault="00014EBF" w:rsidP="00014EBF">
      <w:pPr>
        <w:pStyle w:val="NoSpacing"/>
        <w:rPr>
          <w:sz w:val="28"/>
          <w:szCs w:val="28"/>
        </w:rPr>
      </w:pPr>
    </w:p>
    <w:p w:rsidR="00057C8F" w:rsidRDefault="00425307" w:rsidP="00014EBF">
      <w:pPr>
        <w:pStyle w:val="NoSpacing"/>
        <w:ind w:firstLine="1440"/>
      </w:pPr>
      <w:r w:rsidRPr="00B7061B">
        <w:rPr>
          <w:b/>
        </w:rPr>
        <w:t>M</w:t>
      </w:r>
      <w:r w:rsidR="00B7061B" w:rsidRPr="00B7061B">
        <w:rPr>
          <w:b/>
        </w:rPr>
        <w:t>s</w:t>
      </w:r>
      <w:r w:rsidRPr="00B7061B">
        <w:rPr>
          <w:b/>
        </w:rPr>
        <w:t xml:space="preserve">. </w:t>
      </w:r>
      <w:r w:rsidR="00B7061B" w:rsidRPr="00B7061B">
        <w:rPr>
          <w:b/>
        </w:rPr>
        <w:t>Rozan Mitchell</w:t>
      </w:r>
      <w:r w:rsidR="00B7061B" w:rsidRPr="00B7061B">
        <w:t xml:space="preserve">, </w:t>
      </w:r>
      <w:r w:rsidR="00B7061B">
        <w:t xml:space="preserve">Manager, Election Division, </w:t>
      </w:r>
      <w:r w:rsidR="00057C8F">
        <w:t>l</w:t>
      </w:r>
      <w:r w:rsidR="00057C8F" w:rsidRPr="004E5587">
        <w:t>ed the Pledge of Allegiance to the Flag of the United States of America.</w:t>
      </w:r>
    </w:p>
    <w:p w:rsidR="006437E5" w:rsidRDefault="006437E5" w:rsidP="00425307">
      <w:pPr>
        <w:pStyle w:val="NoSpacing"/>
      </w:pPr>
    </w:p>
    <w:p w:rsidR="006437E5" w:rsidRDefault="006437E5" w:rsidP="006437E5">
      <w:pPr>
        <w:tabs>
          <w:tab w:val="left" w:pos="1440"/>
          <w:tab w:val="center" w:pos="46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6437E5" w:rsidRDefault="006437E5" w:rsidP="006437E5">
      <w:pPr>
        <w:tabs>
          <w:tab w:val="left" w:pos="1440"/>
          <w:tab w:val="center" w:pos="4680"/>
        </w:tabs>
        <w:rPr>
          <w:b/>
        </w:rPr>
      </w:pPr>
    </w:p>
    <w:p w:rsidR="00434C73" w:rsidRDefault="006437E5" w:rsidP="00434C73">
      <w:pPr>
        <w:tabs>
          <w:tab w:val="left" w:pos="1440"/>
        </w:tabs>
        <w:ind w:firstLine="720"/>
      </w:pPr>
      <w:r>
        <w:tab/>
      </w:r>
      <w:r w:rsidR="00434C73" w:rsidRPr="00E148B7">
        <w:t xml:space="preserve">Council Member </w:t>
      </w:r>
      <w:r w:rsidR="00434C73" w:rsidRPr="00851F4C">
        <w:t>Bradshaw</w:t>
      </w:r>
      <w:r w:rsidR="00434C73" w:rsidRPr="00E148B7">
        <w:t xml:space="preserve">, seconded by Council Member </w:t>
      </w:r>
      <w:r w:rsidR="00434C73" w:rsidRPr="00851F4C">
        <w:t>Jensen</w:t>
      </w:r>
      <w:r w:rsidR="00434C73" w:rsidRPr="00E148B7">
        <w:t xml:space="preserve">, </w:t>
      </w:r>
      <w:r w:rsidR="00434C73">
        <w:t xml:space="preserve">moved to approve </w:t>
      </w:r>
      <w:r w:rsidR="00434C73" w:rsidRPr="00E148B7">
        <w:t xml:space="preserve">the </w:t>
      </w:r>
      <w:r w:rsidR="00434C73">
        <w:t xml:space="preserve">minutes of the Salt Lake County Council meeting held on </w:t>
      </w:r>
      <w:r w:rsidR="00434C73" w:rsidRPr="00E148B7">
        <w:t xml:space="preserve">Tuesday, </w:t>
      </w:r>
      <w:r w:rsidR="00434C73">
        <w:t xml:space="preserve">August 15, </w:t>
      </w:r>
      <w:r w:rsidR="00434C73">
        <w:lastRenderedPageBreak/>
        <w:t xml:space="preserve">2017, the Public Hearing held on Tuesday, August 15, 2017, and the Council meeting held on </w:t>
      </w:r>
      <w:r w:rsidR="00B61AD9">
        <w:t xml:space="preserve">Friday, </w:t>
      </w:r>
      <w:r w:rsidR="00434C73">
        <w:t xml:space="preserve">August 18, 2017.  </w:t>
      </w:r>
      <w:r w:rsidR="00434C73" w:rsidRPr="00D8749E">
        <w:t>The motion passed unanimously, showing that all Council Members present voted “Aye.”</w:t>
      </w:r>
    </w:p>
    <w:p w:rsidR="00032888" w:rsidRDefault="00032888" w:rsidP="00434C73">
      <w:pPr>
        <w:tabs>
          <w:tab w:val="left" w:pos="1440"/>
        </w:tabs>
        <w:ind w:firstLine="720"/>
      </w:pPr>
    </w:p>
    <w:p w:rsidR="00032888" w:rsidRPr="00AA5F9E" w:rsidRDefault="00032888" w:rsidP="00032888">
      <w:pPr>
        <w:widowControl w:val="0"/>
        <w:tabs>
          <w:tab w:val="center" w:pos="4680"/>
          <w:tab w:val="left" w:pos="5760"/>
          <w:tab w:val="left" w:pos="6480"/>
          <w:tab w:val="left" w:pos="7200"/>
          <w:tab w:val="left" w:pos="7920"/>
          <w:tab w:val="left" w:pos="8640"/>
          <w:tab w:val="left" w:pos="9360"/>
        </w:tabs>
        <w:autoSpaceDE w:val="0"/>
        <w:autoSpaceDN w:val="0"/>
        <w:adjustRightInd w:val="0"/>
        <w:jc w:val="cente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032888" w:rsidRDefault="00032888" w:rsidP="00032888">
      <w:pPr>
        <w:tabs>
          <w:tab w:val="left" w:pos="1440"/>
          <w:tab w:val="center" w:pos="4680"/>
        </w:tabs>
      </w:pPr>
      <w:r>
        <w:tab/>
      </w:r>
    </w:p>
    <w:p w:rsidR="003E6C21" w:rsidRDefault="00032888" w:rsidP="00126411">
      <w:pPr>
        <w:ind w:firstLine="720"/>
      </w:pPr>
      <w:r>
        <w:tab/>
      </w:r>
      <w:r w:rsidRPr="00126411">
        <w:rPr>
          <w:b/>
        </w:rPr>
        <w:t xml:space="preserve">Ms. Alexandra </w:t>
      </w:r>
      <w:proofErr w:type="spellStart"/>
      <w:r w:rsidRPr="00126411">
        <w:rPr>
          <w:b/>
        </w:rPr>
        <w:t>Eframo</w:t>
      </w:r>
      <w:proofErr w:type="spellEnd"/>
      <w:r w:rsidRPr="00126411">
        <w:rPr>
          <w:b/>
        </w:rPr>
        <w:t xml:space="preserve"> </w:t>
      </w:r>
      <w:r w:rsidRPr="00126411">
        <w:t>spoke under “Citizen</w:t>
      </w:r>
      <w:r w:rsidRPr="00126411">
        <w:rPr>
          <w:rFonts w:eastAsia="Calibri"/>
        </w:rPr>
        <w:t xml:space="preserve"> Public Input” </w:t>
      </w:r>
      <w:r w:rsidR="00126411">
        <w:rPr>
          <w:rFonts w:eastAsia="Calibri"/>
        </w:rPr>
        <w:t>s</w:t>
      </w:r>
      <w:r w:rsidR="003E6C21">
        <w:t>tating s</w:t>
      </w:r>
      <w:r w:rsidR="00126411">
        <w:t xml:space="preserve">he was disappointed in the five Council Members </w:t>
      </w:r>
      <w:r w:rsidR="003E6C21">
        <w:t xml:space="preserve">who voted in favor of the </w:t>
      </w:r>
      <w:r w:rsidR="00126411">
        <w:t>$4.7 contribution to Sandy City for a performing arts center and concerned that the Council had not discussed it during the budget.  That money could have gone to many other things, including those less fortunate.  She also suggested the County provide dumpsters in the homeless encampments to enable those people to clean up after themselves.</w:t>
      </w:r>
    </w:p>
    <w:p w:rsidR="00032888" w:rsidRDefault="00032888" w:rsidP="00032888">
      <w:pPr>
        <w:ind w:firstLine="720"/>
      </w:pPr>
    </w:p>
    <w:p w:rsidR="00032888" w:rsidRDefault="00032888" w:rsidP="00032888">
      <w:pPr>
        <w:jc w:val="center"/>
      </w:pPr>
      <w:r w:rsidRPr="00EE74CE">
        <w:rPr>
          <w:sz w:val="26"/>
          <w:szCs w:val="26"/>
        </w:rPr>
        <w:t>− − − − − − − −</w:t>
      </w:r>
      <w:r>
        <w:rPr>
          <w:sz w:val="26"/>
          <w:szCs w:val="26"/>
        </w:rPr>
        <w:t xml:space="preserve"> </w:t>
      </w:r>
      <w:r w:rsidRPr="00EE74CE">
        <w:rPr>
          <w:sz w:val="26"/>
          <w:szCs w:val="26"/>
        </w:rPr>
        <w:t xml:space="preserve"> − − − − − −</w:t>
      </w:r>
    </w:p>
    <w:p w:rsidR="00032888" w:rsidRDefault="00032888" w:rsidP="00032888">
      <w:pPr>
        <w:ind w:firstLine="720"/>
      </w:pPr>
    </w:p>
    <w:p w:rsidR="00032888" w:rsidRDefault="00032888" w:rsidP="00032888">
      <w:pPr>
        <w:ind w:firstLine="1440"/>
      </w:pPr>
      <w:r w:rsidRPr="007E6EBA">
        <w:rPr>
          <w:b/>
        </w:rPr>
        <w:t xml:space="preserve">Mr. Steve Van Maren </w:t>
      </w:r>
      <w:r w:rsidRPr="007E6EBA">
        <w:t>spoke under “Citizen</w:t>
      </w:r>
      <w:r w:rsidRPr="007E6EBA">
        <w:rPr>
          <w:rFonts w:eastAsia="Calibri"/>
        </w:rPr>
        <w:t xml:space="preserve"> Public Input” </w:t>
      </w:r>
      <w:r w:rsidR="007E6EBA">
        <w:t xml:space="preserve">stating he thought </w:t>
      </w:r>
      <w:r w:rsidR="00A228DB">
        <w:t xml:space="preserve">the Legislature directed that the $4.7 million be used for the Hale Center Theatre from the sales tax bonds, but that information is not available to the public.  A memorandum of understanding </w:t>
      </w:r>
      <w:r w:rsidR="007E6EBA">
        <w:t xml:space="preserve">between </w:t>
      </w:r>
      <w:r w:rsidR="00A228DB">
        <w:t xml:space="preserve">Sandy City and the Hale Center Theatre </w:t>
      </w:r>
      <w:r w:rsidR="007E6EBA">
        <w:t xml:space="preserve">is also sealed to the public.  So the Hale Center Theatre knew about the $4.7 million, but still raised money.  </w:t>
      </w:r>
    </w:p>
    <w:p w:rsidR="007E6EBA" w:rsidRDefault="007E6EBA" w:rsidP="00032888">
      <w:pPr>
        <w:ind w:firstLine="1440"/>
      </w:pPr>
    </w:p>
    <w:p w:rsidR="00032888" w:rsidRDefault="00032888" w:rsidP="00032888">
      <w:pPr>
        <w:jc w:val="cente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032888" w:rsidRDefault="00032888" w:rsidP="00032888"/>
    <w:p w:rsidR="00331D86" w:rsidRDefault="00032888" w:rsidP="005377D7">
      <w:pPr>
        <w:ind w:firstLine="1440"/>
      </w:pPr>
      <w:r w:rsidRPr="005377D7">
        <w:rPr>
          <w:rFonts w:eastAsia="Calibri"/>
          <w:b/>
        </w:rPr>
        <w:t>Ms. Erin Litvack</w:t>
      </w:r>
      <w:r w:rsidRPr="005377D7">
        <w:rPr>
          <w:rFonts w:eastAsia="Calibri"/>
        </w:rPr>
        <w:t>, De</w:t>
      </w:r>
      <w:r w:rsidR="005377D7" w:rsidRPr="005377D7">
        <w:rPr>
          <w:rFonts w:eastAsia="Calibri"/>
        </w:rPr>
        <w:t xml:space="preserve">puty Mayor of County Services, </w:t>
      </w:r>
      <w:r w:rsidRPr="005377D7">
        <w:t xml:space="preserve">spoke under “Report of </w:t>
      </w:r>
      <w:r w:rsidR="005377D7" w:rsidRPr="005377D7">
        <w:t>the County Mayor</w:t>
      </w:r>
      <w:r w:rsidRPr="005377D7">
        <w:t xml:space="preserve">” </w:t>
      </w:r>
      <w:r w:rsidR="00331D86">
        <w:t xml:space="preserve">thanking the Council for </w:t>
      </w:r>
      <w:r w:rsidR="005377D7" w:rsidRPr="005377D7">
        <w:t xml:space="preserve">recognizing </w:t>
      </w:r>
      <w:r w:rsidR="005377D7" w:rsidRPr="00331D86">
        <w:t>the Salt Lake County Health Department’s leadership and staff for its work in cleaning up the Rio Grande area.</w:t>
      </w:r>
      <w:r w:rsidR="00331D86">
        <w:t xml:space="preserve">  They worked hard to make a positive impact in the community.</w:t>
      </w:r>
    </w:p>
    <w:p w:rsidR="005377D7" w:rsidRDefault="005377D7" w:rsidP="005377D7">
      <w:pPr>
        <w:ind w:firstLine="1440"/>
      </w:pPr>
    </w:p>
    <w:p w:rsidR="00434C73" w:rsidRDefault="00434C73" w:rsidP="00434C73">
      <w:pPr>
        <w:jc w:val="cente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434C73" w:rsidRDefault="00434C73" w:rsidP="00434C73"/>
    <w:p w:rsidR="00434C73" w:rsidRPr="006F0C48" w:rsidRDefault="005105B7" w:rsidP="00331D86">
      <w:pPr>
        <w:tabs>
          <w:tab w:val="left" w:pos="1440"/>
        </w:tabs>
      </w:pPr>
      <w:r>
        <w:tab/>
      </w:r>
      <w:r w:rsidR="00434C73">
        <w:t xml:space="preserve">Mr. Richard Jaussi, Senior Policy Advisor, </w:t>
      </w:r>
      <w:r w:rsidR="00434C73" w:rsidRPr="006F0C48">
        <w:t xml:space="preserve">Council Office, submitted a letter requesting approval of the appointment of </w:t>
      </w:r>
      <w:r w:rsidR="007143F9">
        <w:rPr>
          <w:b/>
        </w:rPr>
        <w:t>James C. Frost</w:t>
      </w:r>
      <w:r w:rsidR="00434C73" w:rsidRPr="006F0C48">
        <w:rPr>
          <w:b/>
        </w:rPr>
        <w:t xml:space="preserve"> </w:t>
      </w:r>
      <w:r w:rsidR="00434C73" w:rsidRPr="006F0C48">
        <w:t xml:space="preserve">as a deputy constable under Constable </w:t>
      </w:r>
      <w:r w:rsidR="007143F9">
        <w:t>Larry Bringhurst</w:t>
      </w:r>
      <w:r w:rsidR="00434C73" w:rsidRPr="006F0C48">
        <w:t>.</w:t>
      </w:r>
    </w:p>
    <w:p w:rsidR="00434C73" w:rsidRPr="006F0C48" w:rsidRDefault="00434C73" w:rsidP="00434C73">
      <w:pPr>
        <w:pStyle w:val="ListContinue2"/>
        <w:spacing w:after="0"/>
        <w:ind w:left="0"/>
        <w:rPr>
          <w:szCs w:val="22"/>
        </w:rPr>
      </w:pPr>
    </w:p>
    <w:p w:rsidR="00804DE1" w:rsidRPr="00EE4356" w:rsidRDefault="00434C73" w:rsidP="00434C73">
      <w:pPr>
        <w:tabs>
          <w:tab w:val="left" w:pos="1440"/>
        </w:tabs>
      </w:pPr>
      <w:r w:rsidRPr="006F0C48">
        <w:tab/>
        <w:t xml:space="preserve">Council Member </w:t>
      </w:r>
      <w:r w:rsidRPr="00851F4C">
        <w:t>Bradshaw</w:t>
      </w:r>
      <w:r w:rsidRPr="006F0C48">
        <w:t xml:space="preserve">, seconded by Council Member </w:t>
      </w:r>
      <w:r w:rsidRPr="00851F4C">
        <w:t>Jensen</w:t>
      </w:r>
      <w:r w:rsidRPr="006F0C48">
        <w:t xml:space="preserve">, moved to ratify the vote taken in the Committee of the Whole meeting.  [Council Member </w:t>
      </w:r>
      <w:r w:rsidRPr="00FA72A4">
        <w:t>Bradshaw</w:t>
      </w:r>
      <w:r w:rsidRPr="006F0C48">
        <w:t xml:space="preserve">, seconded by Council Member </w:t>
      </w:r>
      <w:r w:rsidR="00FA72A4">
        <w:t>Burdick</w:t>
      </w:r>
      <w:r w:rsidRPr="006F0C48">
        <w:t xml:space="preserve">, moved to approve the appointment and forward </w:t>
      </w:r>
      <w:r w:rsidR="007143F9">
        <w:t>it to</w:t>
      </w:r>
      <w:r w:rsidRPr="006F0C48">
        <w:t xml:space="preserve"> the 4:00 p.m. Council meeting for </w:t>
      </w:r>
      <w:r w:rsidR="007607B3">
        <w:t xml:space="preserve">ratification. </w:t>
      </w:r>
      <w:r w:rsidRPr="006F0C48">
        <w:t>The motion passed unanimously.</w:t>
      </w:r>
      <w:r w:rsidR="00FA72A4">
        <w:t xml:space="preserve">  Council Members Wilson and Granato were absent for the vote.</w:t>
      </w:r>
      <w:r w:rsidRPr="006F0C48">
        <w:t xml:space="preserve">]  The Council motion passed unanimously, requesting </w:t>
      </w:r>
      <w:r w:rsidR="007143F9">
        <w:t>Mr. Frost</w:t>
      </w:r>
      <w:r w:rsidRPr="006F0C48">
        <w:t xml:space="preserve"> take </w:t>
      </w:r>
      <w:r w:rsidR="007143F9">
        <w:t xml:space="preserve">his </w:t>
      </w:r>
      <w:r w:rsidRPr="006F0C48">
        <w:t>oath at the County</w:t>
      </w:r>
      <w:r>
        <w:t xml:space="preserve"> Clerk’s Office, showing</w:t>
      </w:r>
      <w:r w:rsidRPr="00393327">
        <w:t xml:space="preserve"> that all Council Members present voted “Aye.”</w:t>
      </w:r>
    </w:p>
    <w:p w:rsidR="00735368" w:rsidRDefault="00735368" w:rsidP="00735368">
      <w:pPr>
        <w:pStyle w:val="NoSpacing"/>
      </w:pPr>
    </w:p>
    <w:p w:rsidR="00B12A22" w:rsidRDefault="00733F3A" w:rsidP="00733F3A">
      <w:pPr>
        <w:jc w:val="cente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8D3C0F" w:rsidRDefault="001E1607" w:rsidP="00F128DC">
      <w:pPr>
        <w:tabs>
          <w:tab w:val="left" w:pos="1440"/>
        </w:tabs>
      </w:pPr>
      <w:r w:rsidRPr="001E1607">
        <w:tab/>
      </w:r>
    </w:p>
    <w:p w:rsidR="00E02FBF" w:rsidRDefault="00E02FBF" w:rsidP="00E02FBF">
      <w:pPr>
        <w:pStyle w:val="ListContinue2"/>
        <w:tabs>
          <w:tab w:val="left" w:pos="1430"/>
        </w:tabs>
        <w:spacing w:after="0"/>
        <w:ind w:left="0"/>
        <w:rPr>
          <w:szCs w:val="22"/>
        </w:rPr>
      </w:pPr>
      <w:r>
        <w:rPr>
          <w:szCs w:val="22"/>
        </w:rPr>
        <w:tab/>
      </w:r>
      <w:r w:rsidR="005377D7">
        <w:rPr>
          <w:szCs w:val="22"/>
        </w:rPr>
        <w:t xml:space="preserve">Council Member DeBry </w:t>
      </w:r>
      <w:r w:rsidR="00331D86">
        <w:rPr>
          <w:szCs w:val="22"/>
        </w:rPr>
        <w:t xml:space="preserve">stated he </w:t>
      </w:r>
      <w:r w:rsidR="00D9531A">
        <w:rPr>
          <w:szCs w:val="22"/>
        </w:rPr>
        <w:t>serv</w:t>
      </w:r>
      <w:r w:rsidR="007E2390">
        <w:rPr>
          <w:szCs w:val="22"/>
        </w:rPr>
        <w:t>ed</w:t>
      </w:r>
      <w:r w:rsidR="00D9531A">
        <w:rPr>
          <w:szCs w:val="22"/>
        </w:rPr>
        <w:t xml:space="preserve"> </w:t>
      </w:r>
      <w:r w:rsidR="00331D86">
        <w:rPr>
          <w:szCs w:val="22"/>
        </w:rPr>
        <w:t xml:space="preserve">two terms on the Salt Lake County Library Board, the maximum allowed. Council Member Newton has </w:t>
      </w:r>
      <w:r w:rsidR="00D9531A">
        <w:rPr>
          <w:szCs w:val="22"/>
        </w:rPr>
        <w:t xml:space="preserve">now </w:t>
      </w:r>
      <w:r w:rsidR="00331D86">
        <w:rPr>
          <w:szCs w:val="22"/>
        </w:rPr>
        <w:t>expressed interest in being the Council’s representative on that board</w:t>
      </w:r>
      <w:r w:rsidR="00FB512F">
        <w:rPr>
          <w:szCs w:val="22"/>
        </w:rPr>
        <w:t xml:space="preserve">.  </w:t>
      </w:r>
    </w:p>
    <w:p w:rsidR="00E02FBF" w:rsidRDefault="00E02FBF" w:rsidP="00E02FBF">
      <w:pPr>
        <w:pStyle w:val="ListContinue2"/>
        <w:tabs>
          <w:tab w:val="left" w:pos="1430"/>
        </w:tabs>
        <w:spacing w:after="0"/>
        <w:ind w:left="0"/>
        <w:rPr>
          <w:szCs w:val="22"/>
        </w:rPr>
      </w:pPr>
    </w:p>
    <w:p w:rsidR="00E02FBF" w:rsidRPr="00EE4356" w:rsidRDefault="00E02FBF" w:rsidP="00E02FBF">
      <w:pPr>
        <w:tabs>
          <w:tab w:val="left" w:pos="1440"/>
        </w:tabs>
      </w:pPr>
      <w:r w:rsidRPr="006F0C48">
        <w:tab/>
        <w:t xml:space="preserve">Council Member </w:t>
      </w:r>
      <w:r w:rsidRPr="00851F4C">
        <w:t>Bradshaw</w:t>
      </w:r>
      <w:r w:rsidRPr="006F0C48">
        <w:t xml:space="preserve">, seconded by Council Member </w:t>
      </w:r>
      <w:r w:rsidRPr="00851F4C">
        <w:t>Jensen</w:t>
      </w:r>
      <w:r w:rsidRPr="006F0C48">
        <w:t xml:space="preserve">, moved to </w:t>
      </w:r>
      <w:r w:rsidR="00D9531A">
        <w:t xml:space="preserve">appoint </w:t>
      </w:r>
      <w:r w:rsidR="00331D86">
        <w:t>Aimee Winder Newton as the Council’s representative on the Salt Lake County Library Board</w:t>
      </w:r>
      <w:r w:rsidR="00F77E22">
        <w:t xml:space="preserve">.  </w:t>
      </w:r>
      <w:r w:rsidRPr="006F0C48">
        <w:t xml:space="preserve">The motion passed unanimously, </w:t>
      </w:r>
      <w:r>
        <w:t>showing</w:t>
      </w:r>
      <w:r w:rsidRPr="00393327">
        <w:t xml:space="preserve"> that all Council Members present voted “Aye.”</w:t>
      </w:r>
      <w:r w:rsidR="00250904">
        <w:t xml:space="preserve"> </w:t>
      </w:r>
    </w:p>
    <w:p w:rsidR="00E02FBF" w:rsidRDefault="00E02FBF" w:rsidP="00E02FBF">
      <w:pPr>
        <w:pStyle w:val="NoSpacing"/>
      </w:pPr>
    </w:p>
    <w:p w:rsidR="00E02FBF" w:rsidRDefault="00E02FBF" w:rsidP="00E02FBF">
      <w:pPr>
        <w:tabs>
          <w:tab w:val="left" w:pos="144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E02FBF" w:rsidRPr="00E02FBF" w:rsidRDefault="00E02FBF" w:rsidP="00E02FBF">
      <w:pPr>
        <w:tabs>
          <w:tab w:val="left" w:pos="1440"/>
        </w:tabs>
      </w:pPr>
    </w:p>
    <w:p w:rsidR="00451265" w:rsidRDefault="00451265" w:rsidP="00451265">
      <w:pPr>
        <w:tabs>
          <w:tab w:val="left" w:pos="1440"/>
        </w:tabs>
      </w:pPr>
      <w:r w:rsidRPr="00963D17">
        <w:tab/>
        <w:t xml:space="preserve">Mr. Scott Tingley, County Auditor, submitted letters recommending </w:t>
      </w:r>
      <w:r>
        <w:t>reduction of the taxes on the following properties, pursuant to an order of the Utah State Tax Commission.  He also recommended that refunds in the amounts indicated, plus appropriate interest be issued to the taxpayers:</w:t>
      </w:r>
    </w:p>
    <w:p w:rsidR="00451265" w:rsidRDefault="00451265" w:rsidP="00451265">
      <w:pPr>
        <w:tabs>
          <w:tab w:val="left" w:pos="1440"/>
        </w:tabs>
      </w:pPr>
    </w:p>
    <w:p w:rsidR="00451265" w:rsidRDefault="00451265" w:rsidP="00451265">
      <w:pPr>
        <w:tabs>
          <w:tab w:val="left" w:pos="1440"/>
          <w:tab w:val="left" w:pos="2700"/>
          <w:tab w:val="left" w:pos="4320"/>
          <w:tab w:val="left" w:pos="5040"/>
          <w:tab w:val="left" w:pos="8100"/>
        </w:tabs>
        <w:rPr>
          <w:u w:val="single"/>
        </w:rPr>
      </w:pPr>
      <w:proofErr w:type="gramStart"/>
      <w:r>
        <w:rPr>
          <w:u w:val="single"/>
        </w:rPr>
        <w:t>Taxpayer</w:t>
      </w:r>
      <w:r>
        <w:tab/>
      </w:r>
      <w:r>
        <w:tab/>
      </w:r>
      <w:r>
        <w:rPr>
          <w:u w:val="single"/>
        </w:rPr>
        <w:t>Parcel No.</w:t>
      </w:r>
      <w:proofErr w:type="gramEnd"/>
      <w:r>
        <w:tab/>
      </w:r>
      <w:r>
        <w:rPr>
          <w:u w:val="single"/>
        </w:rPr>
        <w:t>Year</w:t>
      </w:r>
      <w:r>
        <w:tab/>
      </w:r>
      <w:r>
        <w:rPr>
          <w:u w:val="single"/>
        </w:rPr>
        <w:t>Reduction</w:t>
      </w:r>
      <w:r>
        <w:tab/>
      </w:r>
      <w:r>
        <w:rPr>
          <w:u w:val="single"/>
        </w:rPr>
        <w:t>Refund</w:t>
      </w:r>
    </w:p>
    <w:p w:rsidR="00451265" w:rsidRDefault="00451265" w:rsidP="00451265">
      <w:pPr>
        <w:tabs>
          <w:tab w:val="left" w:pos="1440"/>
          <w:tab w:val="left" w:pos="2700"/>
          <w:tab w:val="left" w:pos="4320"/>
          <w:tab w:val="left" w:pos="4860"/>
          <w:tab w:val="left" w:pos="8100"/>
          <w:tab w:val="left" w:pos="8640"/>
        </w:tabs>
        <w:rPr>
          <w:u w:val="single"/>
        </w:rPr>
      </w:pPr>
    </w:p>
    <w:p w:rsidR="00451265" w:rsidRDefault="00451265" w:rsidP="00451265">
      <w:pPr>
        <w:tabs>
          <w:tab w:val="left" w:pos="1440"/>
          <w:tab w:val="left" w:pos="2700"/>
          <w:tab w:val="left" w:pos="4320"/>
          <w:tab w:val="left" w:pos="4860"/>
          <w:tab w:val="left" w:pos="8100"/>
          <w:tab w:val="left" w:pos="8640"/>
        </w:tabs>
        <w:rPr>
          <w:b/>
        </w:rPr>
      </w:pPr>
      <w:r>
        <w:rPr>
          <w:b/>
        </w:rPr>
        <w:t xml:space="preserve">Lam Han Thai &amp; </w:t>
      </w:r>
    </w:p>
    <w:p w:rsidR="00451265" w:rsidRDefault="00451265" w:rsidP="00451265">
      <w:pPr>
        <w:tabs>
          <w:tab w:val="left" w:pos="1440"/>
          <w:tab w:val="left" w:pos="2700"/>
          <w:tab w:val="left" w:pos="4320"/>
          <w:tab w:val="left" w:pos="5040"/>
          <w:tab w:val="left" w:pos="8100"/>
        </w:tabs>
      </w:pPr>
      <w:r>
        <w:rPr>
          <w:b/>
        </w:rPr>
        <w:t xml:space="preserve">   </w:t>
      </w:r>
      <w:proofErr w:type="spellStart"/>
      <w:r>
        <w:rPr>
          <w:b/>
        </w:rPr>
        <w:t>Quan</w:t>
      </w:r>
      <w:proofErr w:type="spellEnd"/>
      <w:r>
        <w:rPr>
          <w:b/>
        </w:rPr>
        <w:t xml:space="preserve"> </w:t>
      </w:r>
      <w:proofErr w:type="spellStart"/>
      <w:r>
        <w:rPr>
          <w:b/>
        </w:rPr>
        <w:t>Thien</w:t>
      </w:r>
      <w:proofErr w:type="spellEnd"/>
      <w:r>
        <w:rPr>
          <w:b/>
        </w:rPr>
        <w:t xml:space="preserve"> Ngo</w:t>
      </w:r>
      <w:r>
        <w:rPr>
          <w:b/>
        </w:rPr>
        <w:tab/>
      </w:r>
      <w:r w:rsidRPr="000A7385">
        <w:t>22-17-302-013</w:t>
      </w:r>
      <w:r w:rsidRPr="000A7385">
        <w:tab/>
        <w:t>2016</w:t>
      </w:r>
      <w:r>
        <w:rPr>
          <w:b/>
        </w:rPr>
        <w:tab/>
      </w:r>
      <w:r>
        <w:t>$    5,794.43 to $    5,237.63</w:t>
      </w:r>
      <w:r>
        <w:tab/>
        <w:t>$     556.80</w:t>
      </w:r>
    </w:p>
    <w:p w:rsidR="00451265" w:rsidRDefault="00451265" w:rsidP="00451265">
      <w:pPr>
        <w:tabs>
          <w:tab w:val="left" w:pos="1440"/>
          <w:tab w:val="left" w:pos="2700"/>
          <w:tab w:val="left" w:pos="4320"/>
          <w:tab w:val="left" w:pos="5040"/>
          <w:tab w:val="left" w:pos="8100"/>
        </w:tabs>
      </w:pPr>
    </w:p>
    <w:p w:rsidR="00451265" w:rsidRDefault="00451265" w:rsidP="00451265">
      <w:pPr>
        <w:tabs>
          <w:tab w:val="left" w:pos="1440"/>
          <w:tab w:val="left" w:pos="2700"/>
          <w:tab w:val="left" w:pos="4320"/>
          <w:tab w:val="left" w:pos="5040"/>
          <w:tab w:val="left" w:pos="8100"/>
        </w:tabs>
      </w:pPr>
      <w:proofErr w:type="spellStart"/>
      <w:r>
        <w:rPr>
          <w:b/>
        </w:rPr>
        <w:t>Homalake</w:t>
      </w:r>
      <w:proofErr w:type="spellEnd"/>
      <w:r>
        <w:rPr>
          <w:b/>
        </w:rPr>
        <w:tab/>
      </w:r>
      <w:r>
        <w:rPr>
          <w:b/>
        </w:rPr>
        <w:tab/>
      </w:r>
      <w:r>
        <w:t>15-18-176-004</w:t>
      </w:r>
      <w:r>
        <w:tab/>
        <w:t>2015</w:t>
      </w:r>
      <w:r>
        <w:tab/>
        <w:t>$193,663.07 to $189,045.80</w:t>
      </w:r>
      <w:r>
        <w:tab/>
      </w:r>
      <w:proofErr w:type="gramStart"/>
      <w:r>
        <w:t>$  4,617.27</w:t>
      </w:r>
      <w:proofErr w:type="gramEnd"/>
    </w:p>
    <w:p w:rsidR="00451265" w:rsidRDefault="00451265" w:rsidP="00451265">
      <w:pPr>
        <w:tabs>
          <w:tab w:val="left" w:pos="1440"/>
          <w:tab w:val="left" w:pos="2700"/>
          <w:tab w:val="left" w:pos="4320"/>
          <w:tab w:val="left" w:pos="5040"/>
          <w:tab w:val="left" w:pos="8100"/>
        </w:tabs>
      </w:pPr>
    </w:p>
    <w:p w:rsidR="00451265" w:rsidRDefault="00451265" w:rsidP="00451265">
      <w:pPr>
        <w:tabs>
          <w:tab w:val="left" w:pos="1440"/>
          <w:tab w:val="left" w:pos="2700"/>
          <w:tab w:val="left" w:pos="4320"/>
          <w:tab w:val="left" w:pos="5040"/>
          <w:tab w:val="left" w:pos="8100"/>
        </w:tabs>
      </w:pPr>
      <w:r>
        <w:rPr>
          <w:b/>
        </w:rPr>
        <w:t>MSD SLC Opportunity</w:t>
      </w:r>
      <w:r>
        <w:rPr>
          <w:b/>
        </w:rPr>
        <w:tab/>
      </w:r>
      <w:r>
        <w:t>16-06-102-002</w:t>
      </w:r>
      <w:r>
        <w:tab/>
        <w:t>2015</w:t>
      </w:r>
      <w:r>
        <w:tab/>
        <w:t>$453,896.01 to $445,248.68</w:t>
      </w:r>
      <w:r>
        <w:tab/>
      </w:r>
      <w:proofErr w:type="gramStart"/>
      <w:r>
        <w:t>$  8,647.33</w:t>
      </w:r>
      <w:proofErr w:type="gramEnd"/>
    </w:p>
    <w:p w:rsidR="00451265" w:rsidRDefault="00451265" w:rsidP="00451265">
      <w:pPr>
        <w:tabs>
          <w:tab w:val="left" w:pos="1440"/>
          <w:tab w:val="left" w:pos="2700"/>
          <w:tab w:val="left" w:pos="4320"/>
          <w:tab w:val="left" w:pos="5040"/>
          <w:tab w:val="left" w:pos="8100"/>
        </w:tabs>
      </w:pPr>
    </w:p>
    <w:p w:rsidR="00451265" w:rsidRDefault="00451265" w:rsidP="00451265">
      <w:pPr>
        <w:tabs>
          <w:tab w:val="left" w:pos="1440"/>
          <w:tab w:val="left" w:pos="2700"/>
          <w:tab w:val="left" w:pos="4320"/>
          <w:tab w:val="left" w:pos="5040"/>
          <w:tab w:val="left" w:pos="8100"/>
        </w:tabs>
      </w:pPr>
      <w:r>
        <w:rPr>
          <w:b/>
        </w:rPr>
        <w:t>ARC HR5SLUT001</w:t>
      </w:r>
      <w:r>
        <w:rPr>
          <w:b/>
        </w:rPr>
        <w:tab/>
      </w:r>
      <w:r>
        <w:t>21-04-251-007</w:t>
      </w:r>
      <w:r>
        <w:tab/>
        <w:t>2015</w:t>
      </w:r>
      <w:r>
        <w:tab/>
        <w:t>$921,457.89 to $846,423.81</w:t>
      </w:r>
      <w:r>
        <w:tab/>
        <w:t>$75,034.08</w:t>
      </w:r>
    </w:p>
    <w:p w:rsidR="00451265" w:rsidRDefault="00451265" w:rsidP="00451265">
      <w:pPr>
        <w:tabs>
          <w:tab w:val="left" w:pos="1440"/>
          <w:tab w:val="left" w:pos="2700"/>
          <w:tab w:val="left" w:pos="4320"/>
          <w:tab w:val="left" w:pos="5040"/>
          <w:tab w:val="left" w:pos="8100"/>
        </w:tabs>
      </w:pPr>
    </w:p>
    <w:p w:rsidR="00451265" w:rsidRDefault="00451265" w:rsidP="00451265">
      <w:pPr>
        <w:tabs>
          <w:tab w:val="left" w:pos="1440"/>
          <w:tab w:val="left" w:pos="2700"/>
          <w:tab w:val="left" w:pos="4320"/>
          <w:tab w:val="left" w:pos="5040"/>
          <w:tab w:val="left" w:pos="8100"/>
        </w:tabs>
      </w:pPr>
      <w:r>
        <w:rPr>
          <w:b/>
        </w:rPr>
        <w:t>257 East Salt Lake</w:t>
      </w:r>
      <w:r>
        <w:rPr>
          <w:b/>
        </w:rPr>
        <w:tab/>
      </w:r>
      <w:r>
        <w:t>16-06-129-028</w:t>
      </w:r>
      <w:r>
        <w:tab/>
        <w:t>2014</w:t>
      </w:r>
      <w:r>
        <w:tab/>
        <w:t>$523,798.54 to $428,955.20</w:t>
      </w:r>
      <w:r>
        <w:tab/>
        <w:t>$94,843.34</w:t>
      </w:r>
    </w:p>
    <w:p w:rsidR="00451265" w:rsidRDefault="00451265" w:rsidP="00451265">
      <w:pPr>
        <w:tabs>
          <w:tab w:val="left" w:pos="1440"/>
          <w:tab w:val="left" w:pos="2700"/>
          <w:tab w:val="left" w:pos="4320"/>
          <w:tab w:val="left" w:pos="5040"/>
          <w:tab w:val="left" w:pos="8100"/>
        </w:tabs>
      </w:pPr>
    </w:p>
    <w:p w:rsidR="00451265" w:rsidRDefault="00451265" w:rsidP="00451265">
      <w:pPr>
        <w:tabs>
          <w:tab w:val="left" w:pos="1440"/>
          <w:tab w:val="left" w:pos="2700"/>
          <w:tab w:val="left" w:pos="4320"/>
          <w:tab w:val="left" w:pos="5040"/>
          <w:tab w:val="left" w:pos="8100"/>
        </w:tabs>
      </w:pPr>
      <w:r>
        <w:rPr>
          <w:b/>
        </w:rPr>
        <w:t>Matthew Watkins</w:t>
      </w:r>
      <w:r>
        <w:rPr>
          <w:b/>
        </w:rPr>
        <w:tab/>
      </w:r>
      <w:r>
        <w:t>22-22-128-022</w:t>
      </w:r>
      <w:r>
        <w:tab/>
        <w:t>2016</w:t>
      </w:r>
      <w:r>
        <w:tab/>
        <w:t>$    1,866.54 to $    1,773.12</w:t>
      </w:r>
      <w:r>
        <w:tab/>
        <w:t>$       93.42</w:t>
      </w:r>
    </w:p>
    <w:p w:rsidR="00451265" w:rsidRDefault="00451265" w:rsidP="00451265">
      <w:pPr>
        <w:tabs>
          <w:tab w:val="left" w:pos="1440"/>
          <w:tab w:val="left" w:pos="2700"/>
          <w:tab w:val="left" w:pos="4320"/>
          <w:tab w:val="left" w:pos="5040"/>
          <w:tab w:val="left" w:pos="8100"/>
        </w:tabs>
      </w:pPr>
    </w:p>
    <w:p w:rsidR="00451265" w:rsidRDefault="00451265" w:rsidP="00451265">
      <w:pPr>
        <w:tabs>
          <w:tab w:val="left" w:pos="1440"/>
          <w:tab w:val="left" w:pos="2700"/>
          <w:tab w:val="left" w:pos="4320"/>
          <w:tab w:val="left" w:pos="5040"/>
          <w:tab w:val="left" w:pos="8100"/>
        </w:tabs>
      </w:pPr>
      <w:r>
        <w:rPr>
          <w:b/>
        </w:rPr>
        <w:t>KB Midvale II</w:t>
      </w:r>
      <w:r>
        <w:rPr>
          <w:b/>
        </w:rPr>
        <w:tab/>
      </w:r>
      <w:r>
        <w:rPr>
          <w:b/>
        </w:rPr>
        <w:tab/>
      </w:r>
      <w:r>
        <w:t>21-24-453-016</w:t>
      </w:r>
      <w:r>
        <w:tab/>
        <w:t>2016</w:t>
      </w:r>
      <w:r>
        <w:tab/>
      </w:r>
      <w:proofErr w:type="gramStart"/>
      <w:r>
        <w:t>$  11,817.20</w:t>
      </w:r>
      <w:proofErr w:type="gramEnd"/>
      <w:r>
        <w:t xml:space="preserve"> to $  11,447.67</w:t>
      </w:r>
      <w:r>
        <w:tab/>
        <w:t>$     369.53</w:t>
      </w:r>
    </w:p>
    <w:p w:rsidR="00451265" w:rsidRDefault="00451265" w:rsidP="00451265">
      <w:pPr>
        <w:tabs>
          <w:tab w:val="left" w:pos="1440"/>
          <w:tab w:val="left" w:pos="2700"/>
          <w:tab w:val="left" w:pos="4320"/>
          <w:tab w:val="left" w:pos="5040"/>
          <w:tab w:val="left" w:pos="8100"/>
        </w:tabs>
      </w:pPr>
    </w:p>
    <w:p w:rsidR="00451265" w:rsidRDefault="00451265" w:rsidP="00451265">
      <w:pPr>
        <w:tabs>
          <w:tab w:val="left" w:pos="1440"/>
          <w:tab w:val="left" w:pos="2700"/>
          <w:tab w:val="left" w:pos="4320"/>
          <w:tab w:val="left" w:pos="5040"/>
          <w:tab w:val="left" w:pos="8100"/>
        </w:tabs>
      </w:pPr>
      <w:r>
        <w:rPr>
          <w:b/>
        </w:rPr>
        <w:t>Ronald &amp; Lillian Taylor</w:t>
      </w:r>
      <w:r>
        <w:rPr>
          <w:b/>
        </w:rPr>
        <w:tab/>
      </w:r>
      <w:r>
        <w:t>28-18-102-001</w:t>
      </w:r>
      <w:r>
        <w:tab/>
        <w:t>2016</w:t>
      </w:r>
      <w:r>
        <w:tab/>
        <w:t>$    2,081.75 to $    1,953.87</w:t>
      </w:r>
      <w:r>
        <w:tab/>
        <w:t>$     127.88</w:t>
      </w:r>
    </w:p>
    <w:p w:rsidR="00451265" w:rsidRDefault="00451265" w:rsidP="00451265">
      <w:pPr>
        <w:tabs>
          <w:tab w:val="left" w:pos="1440"/>
          <w:tab w:val="left" w:pos="2700"/>
          <w:tab w:val="left" w:pos="4320"/>
          <w:tab w:val="left" w:pos="5040"/>
          <w:tab w:val="left" w:pos="8100"/>
        </w:tabs>
      </w:pPr>
    </w:p>
    <w:p w:rsidR="00451265" w:rsidRDefault="00451265" w:rsidP="00451265">
      <w:pPr>
        <w:tabs>
          <w:tab w:val="left" w:pos="1440"/>
          <w:tab w:val="left" w:pos="2700"/>
          <w:tab w:val="left" w:pos="4320"/>
          <w:tab w:val="left" w:pos="5040"/>
          <w:tab w:val="left" w:pos="8100"/>
        </w:tabs>
      </w:pPr>
      <w:r>
        <w:rPr>
          <w:b/>
        </w:rPr>
        <w:t>Emily Butler</w:t>
      </w:r>
      <w:r>
        <w:rPr>
          <w:b/>
        </w:rPr>
        <w:tab/>
      </w:r>
      <w:r>
        <w:rPr>
          <w:b/>
        </w:rPr>
        <w:tab/>
      </w:r>
      <w:r>
        <w:t>22-09-151-046</w:t>
      </w:r>
      <w:r>
        <w:tab/>
        <w:t>2016</w:t>
      </w:r>
      <w:r>
        <w:tab/>
        <w:t>$    2,799.92 to $    2,659.73</w:t>
      </w:r>
      <w:r>
        <w:tab/>
        <w:t>$     140.19</w:t>
      </w:r>
    </w:p>
    <w:p w:rsidR="00451265" w:rsidRDefault="00451265" w:rsidP="00451265">
      <w:pPr>
        <w:tabs>
          <w:tab w:val="left" w:pos="1440"/>
          <w:tab w:val="left" w:pos="2700"/>
          <w:tab w:val="left" w:pos="4320"/>
          <w:tab w:val="left" w:pos="5040"/>
          <w:tab w:val="left" w:pos="8100"/>
        </w:tabs>
      </w:pPr>
    </w:p>
    <w:p w:rsidR="00451265" w:rsidRDefault="00451265" w:rsidP="00451265">
      <w:pPr>
        <w:tabs>
          <w:tab w:val="left" w:pos="1440"/>
          <w:tab w:val="left" w:pos="2700"/>
          <w:tab w:val="left" w:pos="4320"/>
          <w:tab w:val="left" w:pos="5040"/>
          <w:tab w:val="left" w:pos="8100"/>
        </w:tabs>
      </w:pPr>
      <w:r>
        <w:rPr>
          <w:b/>
        </w:rPr>
        <w:t>Medallion Realty</w:t>
      </w:r>
      <w:r>
        <w:rPr>
          <w:b/>
        </w:rPr>
        <w:tab/>
      </w:r>
      <w:r>
        <w:t>21-36-353-006</w:t>
      </w:r>
      <w:r>
        <w:tab/>
        <w:t>2016</w:t>
      </w:r>
      <w:r>
        <w:tab/>
        <w:t>$    3,108.07 to $    2,952.40</w:t>
      </w:r>
      <w:r>
        <w:tab/>
        <w:t>$     155.67</w:t>
      </w:r>
    </w:p>
    <w:p w:rsidR="00451265" w:rsidRDefault="00451265" w:rsidP="00451265">
      <w:pPr>
        <w:tabs>
          <w:tab w:val="left" w:pos="1440"/>
          <w:tab w:val="left" w:pos="2700"/>
          <w:tab w:val="left" w:pos="4320"/>
          <w:tab w:val="left" w:pos="5040"/>
          <w:tab w:val="left" w:pos="8100"/>
        </w:tabs>
      </w:pPr>
    </w:p>
    <w:p w:rsidR="00451265" w:rsidRDefault="00451265" w:rsidP="00451265">
      <w:pPr>
        <w:tabs>
          <w:tab w:val="left" w:pos="1440"/>
          <w:tab w:val="left" w:pos="2700"/>
          <w:tab w:val="left" w:pos="4320"/>
          <w:tab w:val="left" w:pos="5040"/>
          <w:tab w:val="left" w:pos="8100"/>
        </w:tabs>
      </w:pPr>
      <w:proofErr w:type="spellStart"/>
      <w:r>
        <w:rPr>
          <w:b/>
        </w:rPr>
        <w:t>Gubler</w:t>
      </w:r>
      <w:proofErr w:type="spellEnd"/>
      <w:r>
        <w:rPr>
          <w:b/>
        </w:rPr>
        <w:t xml:space="preserve"> Guys Investment</w:t>
      </w:r>
      <w:r>
        <w:rPr>
          <w:b/>
        </w:rPr>
        <w:tab/>
      </w:r>
      <w:r>
        <w:t>27-14-154-039</w:t>
      </w:r>
      <w:r>
        <w:tab/>
        <w:t>2016</w:t>
      </w:r>
      <w:r>
        <w:tab/>
        <w:t>$    3,931.73 to $    3,738.19</w:t>
      </w:r>
      <w:r>
        <w:tab/>
        <w:t>$     193.54</w:t>
      </w:r>
    </w:p>
    <w:p w:rsidR="00451265" w:rsidRDefault="00451265" w:rsidP="00451265">
      <w:pPr>
        <w:tabs>
          <w:tab w:val="left" w:pos="1440"/>
          <w:tab w:val="left" w:pos="2700"/>
          <w:tab w:val="left" w:pos="4320"/>
          <w:tab w:val="left" w:pos="5040"/>
          <w:tab w:val="left" w:pos="8100"/>
        </w:tabs>
      </w:pPr>
    </w:p>
    <w:p w:rsidR="00451265" w:rsidRDefault="00451265" w:rsidP="00451265">
      <w:pPr>
        <w:tabs>
          <w:tab w:val="left" w:pos="1440"/>
          <w:tab w:val="left" w:pos="2700"/>
          <w:tab w:val="left" w:pos="4320"/>
          <w:tab w:val="left" w:pos="5040"/>
          <w:tab w:val="left" w:pos="8100"/>
        </w:tabs>
      </w:pPr>
      <w:r>
        <w:rPr>
          <w:b/>
        </w:rPr>
        <w:t>Arthur Smith</w:t>
      </w:r>
      <w:r>
        <w:rPr>
          <w:b/>
        </w:rPr>
        <w:tab/>
      </w:r>
      <w:r>
        <w:rPr>
          <w:b/>
        </w:rPr>
        <w:tab/>
      </w:r>
      <w:r>
        <w:t>22-18-401-005</w:t>
      </w:r>
      <w:r>
        <w:tab/>
        <w:t>2016</w:t>
      </w:r>
      <w:r>
        <w:tab/>
        <w:t>$    2,999.51 to $    2,658.26</w:t>
      </w:r>
      <w:r>
        <w:tab/>
        <w:t>$     341.25</w:t>
      </w:r>
    </w:p>
    <w:p w:rsidR="00451265" w:rsidRDefault="00451265" w:rsidP="00451265">
      <w:pPr>
        <w:tabs>
          <w:tab w:val="left" w:pos="1440"/>
          <w:tab w:val="left" w:pos="2700"/>
          <w:tab w:val="left" w:pos="4320"/>
          <w:tab w:val="left" w:pos="5040"/>
          <w:tab w:val="left" w:pos="8100"/>
        </w:tabs>
      </w:pPr>
    </w:p>
    <w:p w:rsidR="00451265" w:rsidRDefault="00451265" w:rsidP="00451265">
      <w:pPr>
        <w:tabs>
          <w:tab w:val="left" w:pos="1440"/>
          <w:tab w:val="left" w:pos="2700"/>
          <w:tab w:val="left" w:pos="4320"/>
          <w:tab w:val="left" w:pos="5040"/>
          <w:tab w:val="left" w:pos="8100"/>
        </w:tabs>
      </w:pPr>
      <w:r>
        <w:rPr>
          <w:b/>
        </w:rPr>
        <w:t>Edward &amp; Allison Holmes</w:t>
      </w:r>
      <w:r>
        <w:rPr>
          <w:b/>
        </w:rPr>
        <w:tab/>
      </w:r>
      <w:r>
        <w:t>28-16-376-006</w:t>
      </w:r>
      <w:r>
        <w:tab/>
        <w:t>2016</w:t>
      </w:r>
      <w:r>
        <w:tab/>
        <w:t>$    7,935.31 to $    7,499.10</w:t>
      </w:r>
      <w:r>
        <w:tab/>
        <w:t>$     436.21</w:t>
      </w:r>
    </w:p>
    <w:p w:rsidR="00451265" w:rsidRDefault="00451265" w:rsidP="00451265">
      <w:pPr>
        <w:tabs>
          <w:tab w:val="left" w:pos="1440"/>
          <w:tab w:val="left" w:pos="2700"/>
          <w:tab w:val="left" w:pos="4320"/>
          <w:tab w:val="left" w:pos="5040"/>
          <w:tab w:val="left" w:pos="8100"/>
        </w:tabs>
      </w:pPr>
    </w:p>
    <w:p w:rsidR="00451265" w:rsidRDefault="00451265" w:rsidP="00451265">
      <w:pPr>
        <w:tabs>
          <w:tab w:val="left" w:pos="1440"/>
          <w:tab w:val="left" w:pos="2700"/>
          <w:tab w:val="left" w:pos="4320"/>
          <w:tab w:val="left" w:pos="5040"/>
          <w:tab w:val="left" w:pos="8100"/>
        </w:tabs>
      </w:pPr>
      <w:r>
        <w:rPr>
          <w:b/>
        </w:rPr>
        <w:t>Ear Associates</w:t>
      </w:r>
      <w:r>
        <w:rPr>
          <w:b/>
        </w:rPr>
        <w:tab/>
      </w:r>
      <w:r>
        <w:t>16-08/-479-001</w:t>
      </w:r>
      <w:r>
        <w:tab/>
        <w:t>2016</w:t>
      </w:r>
      <w:r>
        <w:tab/>
        <w:t>$    3,223.71 to $    2,632.68</w:t>
      </w:r>
      <w:r>
        <w:tab/>
        <w:t>$     591.03</w:t>
      </w:r>
    </w:p>
    <w:p w:rsidR="00451265" w:rsidRDefault="00451265" w:rsidP="00451265">
      <w:pPr>
        <w:tabs>
          <w:tab w:val="left" w:pos="1440"/>
          <w:tab w:val="left" w:pos="2700"/>
          <w:tab w:val="left" w:pos="4320"/>
          <w:tab w:val="left" w:pos="5040"/>
          <w:tab w:val="left" w:pos="8100"/>
        </w:tabs>
      </w:pPr>
    </w:p>
    <w:p w:rsidR="00451265" w:rsidRDefault="00451265" w:rsidP="00451265">
      <w:pPr>
        <w:tabs>
          <w:tab w:val="left" w:pos="1440"/>
          <w:tab w:val="left" w:pos="2700"/>
          <w:tab w:val="left" w:pos="4320"/>
          <w:tab w:val="left" w:pos="5040"/>
          <w:tab w:val="left" w:pos="8100"/>
        </w:tabs>
      </w:pPr>
      <w:r>
        <w:rPr>
          <w:b/>
        </w:rPr>
        <w:t>Edward &amp; Ann Fraughton</w:t>
      </w:r>
      <w:r>
        <w:rPr>
          <w:b/>
        </w:rPr>
        <w:tab/>
      </w:r>
      <w:r>
        <w:t>27-14-103-016</w:t>
      </w:r>
      <w:r>
        <w:tab/>
        <w:t>2015</w:t>
      </w:r>
      <w:r>
        <w:tab/>
        <w:t>$    9,906.33 to $    5,441.81</w:t>
      </w:r>
      <w:r>
        <w:tab/>
      </w:r>
      <w:proofErr w:type="gramStart"/>
      <w:r>
        <w:t>$  4,464.52</w:t>
      </w:r>
      <w:proofErr w:type="gramEnd"/>
    </w:p>
    <w:p w:rsidR="00451265" w:rsidRDefault="00451265" w:rsidP="00451265">
      <w:pPr>
        <w:tabs>
          <w:tab w:val="left" w:pos="1440"/>
          <w:tab w:val="left" w:pos="2700"/>
          <w:tab w:val="left" w:pos="4320"/>
          <w:tab w:val="left" w:pos="5040"/>
          <w:tab w:val="left" w:pos="8100"/>
        </w:tabs>
      </w:pPr>
    </w:p>
    <w:p w:rsidR="00451265" w:rsidRDefault="00451265" w:rsidP="00451265">
      <w:pPr>
        <w:tabs>
          <w:tab w:val="left" w:pos="1440"/>
          <w:tab w:val="left" w:pos="2700"/>
          <w:tab w:val="left" w:pos="4320"/>
          <w:tab w:val="left" w:pos="5040"/>
          <w:tab w:val="left" w:pos="8100"/>
        </w:tabs>
      </w:pPr>
      <w:r>
        <w:rPr>
          <w:b/>
        </w:rPr>
        <w:t>Herriman Crossroads</w:t>
      </w:r>
      <w:r>
        <w:rPr>
          <w:b/>
        </w:rPr>
        <w:tab/>
      </w:r>
      <w:r>
        <w:t>26-36-351-005</w:t>
      </w:r>
      <w:r>
        <w:tab/>
        <w:t xml:space="preserve">2016 </w:t>
      </w:r>
      <w:r>
        <w:tab/>
      </w:r>
      <w:proofErr w:type="gramStart"/>
      <w:r>
        <w:t>$  24,859.59</w:t>
      </w:r>
      <w:proofErr w:type="gramEnd"/>
      <w:r>
        <w:t xml:space="preserve"> to $  23,808.40</w:t>
      </w:r>
      <w:r>
        <w:tab/>
        <w:t>$  1,048.19</w:t>
      </w:r>
    </w:p>
    <w:p w:rsidR="00451265" w:rsidRDefault="00451265" w:rsidP="00451265">
      <w:pPr>
        <w:tabs>
          <w:tab w:val="left" w:pos="1440"/>
          <w:tab w:val="left" w:pos="2700"/>
          <w:tab w:val="left" w:pos="4320"/>
          <w:tab w:val="left" w:pos="5040"/>
          <w:tab w:val="left" w:pos="8100"/>
        </w:tabs>
      </w:pPr>
      <w:r>
        <w:tab/>
      </w:r>
      <w:r>
        <w:tab/>
        <w:t>26-36-351-009</w:t>
      </w:r>
      <w:r>
        <w:tab/>
        <w:t>2016</w:t>
      </w:r>
      <w:r>
        <w:tab/>
      </w:r>
      <w:proofErr w:type="gramStart"/>
      <w:r>
        <w:t>$  88,540.97</w:t>
      </w:r>
      <w:proofErr w:type="gramEnd"/>
      <w:r>
        <w:t xml:space="preserve"> to $  78.054.22</w:t>
      </w:r>
      <w:r>
        <w:tab/>
        <w:t>$  9,586.75</w:t>
      </w:r>
    </w:p>
    <w:p w:rsidR="00451265" w:rsidRDefault="00451265" w:rsidP="00451265">
      <w:pPr>
        <w:tabs>
          <w:tab w:val="left" w:pos="1440"/>
          <w:tab w:val="left" w:pos="2700"/>
          <w:tab w:val="left" w:pos="4320"/>
          <w:tab w:val="left" w:pos="5040"/>
          <w:tab w:val="left" w:pos="8100"/>
        </w:tabs>
      </w:pPr>
    </w:p>
    <w:p w:rsidR="00451265" w:rsidRDefault="00451265" w:rsidP="00451265">
      <w:pPr>
        <w:tabs>
          <w:tab w:val="left" w:pos="1440"/>
          <w:tab w:val="left" w:pos="2700"/>
          <w:tab w:val="left" w:pos="4320"/>
          <w:tab w:val="left" w:pos="5040"/>
          <w:tab w:val="left" w:pos="8100"/>
        </w:tabs>
      </w:pPr>
      <w:r>
        <w:rPr>
          <w:b/>
        </w:rPr>
        <w:t>Michael Carlson</w:t>
      </w:r>
      <w:r>
        <w:rPr>
          <w:b/>
        </w:rPr>
        <w:tab/>
      </w:r>
      <w:r>
        <w:t>28-06-155-010</w:t>
      </w:r>
      <w:r>
        <w:tab/>
        <w:t>2015</w:t>
      </w:r>
      <w:r>
        <w:tab/>
        <w:t>$    5,593.42 to $    3,175.94</w:t>
      </w:r>
      <w:r>
        <w:tab/>
      </w:r>
      <w:proofErr w:type="gramStart"/>
      <w:r>
        <w:t>$  2,417.48</w:t>
      </w:r>
      <w:proofErr w:type="gramEnd"/>
    </w:p>
    <w:p w:rsidR="00451265" w:rsidRDefault="00451265" w:rsidP="00451265">
      <w:pPr>
        <w:tabs>
          <w:tab w:val="left" w:pos="1440"/>
          <w:tab w:val="left" w:pos="2700"/>
          <w:tab w:val="left" w:pos="4320"/>
          <w:tab w:val="left" w:pos="5040"/>
          <w:tab w:val="left" w:pos="8100"/>
        </w:tabs>
      </w:pPr>
      <w:r>
        <w:tab/>
      </w:r>
      <w:r>
        <w:tab/>
        <w:t>28-06-156-002</w:t>
      </w:r>
      <w:r>
        <w:tab/>
        <w:t>2015</w:t>
      </w:r>
      <w:r>
        <w:tab/>
      </w:r>
      <w:proofErr w:type="gramStart"/>
      <w:r>
        <w:t>$  10,006.38</w:t>
      </w:r>
      <w:proofErr w:type="gramEnd"/>
      <w:r>
        <w:t xml:space="preserve"> to $    6,003.83</w:t>
      </w:r>
      <w:r>
        <w:tab/>
        <w:t>$  4,002.55</w:t>
      </w:r>
    </w:p>
    <w:p w:rsidR="00451265" w:rsidRPr="00990620" w:rsidRDefault="00451265" w:rsidP="00451265">
      <w:pPr>
        <w:tabs>
          <w:tab w:val="left" w:pos="1440"/>
          <w:tab w:val="left" w:pos="2700"/>
          <w:tab w:val="left" w:pos="4320"/>
          <w:tab w:val="left" w:pos="5040"/>
          <w:tab w:val="left" w:pos="8100"/>
        </w:tabs>
      </w:pPr>
    </w:p>
    <w:p w:rsidR="00451265" w:rsidRPr="00217266" w:rsidRDefault="00451265" w:rsidP="00451265">
      <w:pPr>
        <w:tabs>
          <w:tab w:val="left" w:pos="1440"/>
        </w:tabs>
        <w:contextualSpacing/>
        <w:jc w:val="center"/>
        <w:rPr>
          <w:rFonts w:eastAsia="Calibri"/>
          <w:b/>
          <w:sz w:val="26"/>
          <w:szCs w:val="26"/>
        </w:rPr>
      </w:pPr>
      <w:r w:rsidRPr="00217266">
        <w:rPr>
          <w:sz w:val="26"/>
          <w:szCs w:val="26"/>
        </w:rPr>
        <w:t>− − − − − − − − − − − − − −</w:t>
      </w:r>
    </w:p>
    <w:p w:rsidR="00451265" w:rsidRDefault="00451265" w:rsidP="00451265">
      <w:pPr>
        <w:tabs>
          <w:tab w:val="left" w:pos="1440"/>
        </w:tabs>
      </w:pPr>
    </w:p>
    <w:p w:rsidR="00451265" w:rsidRDefault="00451265" w:rsidP="00451265">
      <w:pPr>
        <w:tabs>
          <w:tab w:val="left" w:pos="1440"/>
        </w:tabs>
      </w:pPr>
      <w:r>
        <w:tab/>
      </w:r>
      <w:r w:rsidRPr="00963D17">
        <w:t xml:space="preserve">Mr. Scott Tingley, County Auditor, submitted </w:t>
      </w:r>
      <w:r>
        <w:t xml:space="preserve">a </w:t>
      </w:r>
      <w:r w:rsidRPr="00963D17">
        <w:t xml:space="preserve">letter recommending </w:t>
      </w:r>
      <w:r>
        <w:t xml:space="preserve">an increase of 2015 taxes from $1,073,887.14 to $1,212,075.00 on the </w:t>
      </w:r>
      <w:r>
        <w:rPr>
          <w:b/>
        </w:rPr>
        <w:t>Discover Products</w:t>
      </w:r>
      <w:r>
        <w:t xml:space="preserve"> property identified as Parcel No. 15-19-426-006, pursuant to an order of the Utah State Tax Commission.  A payment of $1,073,887.14 has been made.</w:t>
      </w:r>
    </w:p>
    <w:p w:rsidR="00451265" w:rsidRDefault="00451265" w:rsidP="00451265">
      <w:pPr>
        <w:tabs>
          <w:tab w:val="left" w:pos="1440"/>
        </w:tabs>
      </w:pPr>
    </w:p>
    <w:p w:rsidR="00451265" w:rsidRPr="00217266" w:rsidRDefault="00451265" w:rsidP="00451265">
      <w:pPr>
        <w:tabs>
          <w:tab w:val="left" w:pos="1440"/>
        </w:tabs>
        <w:contextualSpacing/>
        <w:jc w:val="center"/>
        <w:rPr>
          <w:rFonts w:eastAsia="Calibri"/>
          <w:b/>
          <w:sz w:val="26"/>
          <w:szCs w:val="26"/>
        </w:rPr>
      </w:pPr>
      <w:r w:rsidRPr="00217266">
        <w:rPr>
          <w:sz w:val="26"/>
          <w:szCs w:val="26"/>
        </w:rPr>
        <w:t>− − − − − − − − − − − − − −</w:t>
      </w:r>
    </w:p>
    <w:p w:rsidR="00451265" w:rsidRDefault="00451265" w:rsidP="00451265">
      <w:pPr>
        <w:tabs>
          <w:tab w:val="left" w:pos="1440"/>
        </w:tabs>
      </w:pPr>
    </w:p>
    <w:p w:rsidR="00451265" w:rsidRDefault="00451265" w:rsidP="00451265">
      <w:pPr>
        <w:tabs>
          <w:tab w:val="left" w:pos="1440"/>
        </w:tabs>
      </w:pPr>
      <w:r>
        <w:tab/>
        <w:t xml:space="preserve">Ms. Liz Fehrmann, Chair, Property Tax Committee, submitted a letter recommending approval of the request of the </w:t>
      </w:r>
      <w:r>
        <w:rPr>
          <w:b/>
        </w:rPr>
        <w:t xml:space="preserve">Church of Jesus Christ of Latter-Day Saints </w:t>
      </w:r>
      <w:r>
        <w:t xml:space="preserve">for a property tax exemption as a charitable organization for the 2016 tax year on property identified as Parcel No. 16-04-400-004.  </w:t>
      </w:r>
    </w:p>
    <w:p w:rsidR="00451265" w:rsidRDefault="00451265" w:rsidP="00451265">
      <w:pPr>
        <w:tabs>
          <w:tab w:val="left" w:pos="1440"/>
        </w:tabs>
      </w:pPr>
    </w:p>
    <w:p w:rsidR="00451265" w:rsidRPr="00217266" w:rsidRDefault="00451265" w:rsidP="00451265">
      <w:pPr>
        <w:tabs>
          <w:tab w:val="left" w:pos="1440"/>
        </w:tabs>
        <w:contextualSpacing/>
        <w:jc w:val="center"/>
        <w:rPr>
          <w:rFonts w:eastAsia="Calibri"/>
          <w:b/>
          <w:sz w:val="26"/>
          <w:szCs w:val="26"/>
        </w:rPr>
      </w:pPr>
      <w:r w:rsidRPr="00217266">
        <w:rPr>
          <w:sz w:val="26"/>
          <w:szCs w:val="26"/>
        </w:rPr>
        <w:t>− − − − − − − − − − − − − −</w:t>
      </w:r>
    </w:p>
    <w:p w:rsidR="00451265" w:rsidRDefault="00451265" w:rsidP="00451265">
      <w:pPr>
        <w:tabs>
          <w:tab w:val="left" w:pos="1440"/>
        </w:tabs>
      </w:pPr>
    </w:p>
    <w:p w:rsidR="00451265" w:rsidRDefault="00451265" w:rsidP="00451265">
      <w:pPr>
        <w:tabs>
          <w:tab w:val="left" w:pos="1440"/>
        </w:tabs>
      </w:pPr>
      <w:r w:rsidRPr="00060ABF">
        <w:tab/>
        <w:t xml:space="preserve">Ms. Liz Fehrmann, Chair, Property Tax Committee, submitted </w:t>
      </w:r>
      <w:r>
        <w:t>letters recommending approval of the request of the following taxpayers for primary residential exemptions on the following properties:</w:t>
      </w:r>
    </w:p>
    <w:p w:rsidR="00451265" w:rsidRDefault="00451265" w:rsidP="00451265">
      <w:pPr>
        <w:tabs>
          <w:tab w:val="left" w:pos="1440"/>
        </w:tabs>
      </w:pPr>
    </w:p>
    <w:p w:rsidR="00451265" w:rsidRDefault="00451265" w:rsidP="00451265">
      <w:pPr>
        <w:tabs>
          <w:tab w:val="left" w:pos="1440"/>
          <w:tab w:val="left" w:pos="2880"/>
          <w:tab w:val="left" w:pos="4320"/>
          <w:tab w:val="left" w:pos="5040"/>
          <w:tab w:val="left" w:pos="7920"/>
        </w:tabs>
        <w:rPr>
          <w:u w:val="single"/>
        </w:rPr>
      </w:pPr>
      <w:proofErr w:type="gramStart"/>
      <w:r>
        <w:rPr>
          <w:u w:val="single"/>
        </w:rPr>
        <w:t>Taxpayer</w:t>
      </w:r>
      <w:r>
        <w:tab/>
      </w:r>
      <w:r>
        <w:tab/>
      </w:r>
      <w:r>
        <w:rPr>
          <w:u w:val="single"/>
        </w:rPr>
        <w:t>Parcel No.</w:t>
      </w:r>
      <w:proofErr w:type="gramEnd"/>
      <w:r>
        <w:rPr>
          <w:u w:val="single"/>
        </w:rPr>
        <w:t xml:space="preserve"> </w:t>
      </w:r>
      <w:r>
        <w:tab/>
      </w:r>
      <w:r>
        <w:tab/>
      </w:r>
      <w:r>
        <w:rPr>
          <w:u w:val="single"/>
        </w:rPr>
        <w:t>Year</w:t>
      </w:r>
      <w:r>
        <w:tab/>
      </w:r>
      <w:r>
        <w:rPr>
          <w:u w:val="single"/>
        </w:rPr>
        <w:t>Refund</w:t>
      </w:r>
    </w:p>
    <w:p w:rsidR="00451265" w:rsidRDefault="00451265" w:rsidP="00451265">
      <w:pPr>
        <w:tabs>
          <w:tab w:val="left" w:pos="1440"/>
          <w:tab w:val="left" w:pos="2700"/>
          <w:tab w:val="left" w:pos="4320"/>
          <w:tab w:val="left" w:pos="5040"/>
          <w:tab w:val="left" w:pos="8100"/>
        </w:tabs>
        <w:rPr>
          <w:u w:val="single"/>
        </w:rPr>
      </w:pPr>
    </w:p>
    <w:p w:rsidR="00451265" w:rsidRDefault="00451265" w:rsidP="00451265">
      <w:pPr>
        <w:tabs>
          <w:tab w:val="left" w:pos="1440"/>
          <w:tab w:val="left" w:pos="2880"/>
          <w:tab w:val="left" w:pos="5040"/>
          <w:tab w:val="left" w:pos="7920"/>
        </w:tabs>
      </w:pPr>
      <w:r>
        <w:rPr>
          <w:b/>
        </w:rPr>
        <w:t xml:space="preserve">Gene &amp; Elizabeth Barry </w:t>
      </w:r>
      <w:r>
        <w:rPr>
          <w:b/>
        </w:rPr>
        <w:tab/>
      </w:r>
      <w:r>
        <w:t>16-20-458-132</w:t>
      </w:r>
      <w:r>
        <w:tab/>
        <w:t>2014-2015</w:t>
      </w:r>
      <w:r>
        <w:tab/>
        <w:t xml:space="preserve">$2,026.31 </w:t>
      </w:r>
    </w:p>
    <w:p w:rsidR="00451265" w:rsidRPr="00EF57F6" w:rsidRDefault="00451265" w:rsidP="00451265">
      <w:pPr>
        <w:tabs>
          <w:tab w:val="left" w:pos="1440"/>
          <w:tab w:val="left" w:pos="2880"/>
          <w:tab w:val="left" w:pos="5040"/>
          <w:tab w:val="left" w:pos="7920"/>
        </w:tabs>
      </w:pPr>
      <w:r>
        <w:rPr>
          <w:b/>
        </w:rPr>
        <w:t xml:space="preserve">Brad </w:t>
      </w:r>
      <w:proofErr w:type="spellStart"/>
      <w:r>
        <w:rPr>
          <w:b/>
        </w:rPr>
        <w:t>Ramney</w:t>
      </w:r>
      <w:proofErr w:type="spellEnd"/>
      <w:r>
        <w:rPr>
          <w:b/>
        </w:rPr>
        <w:tab/>
      </w:r>
      <w:r>
        <w:rPr>
          <w:b/>
        </w:rPr>
        <w:tab/>
      </w:r>
      <w:r>
        <w:t>09-31-340-080</w:t>
      </w:r>
      <w:r>
        <w:tab/>
        <w:t>2015</w:t>
      </w:r>
      <w:r>
        <w:tab/>
        <w:t>$3,212.56</w:t>
      </w:r>
    </w:p>
    <w:p w:rsidR="00451265" w:rsidRDefault="00451265" w:rsidP="00451265">
      <w:pPr>
        <w:tabs>
          <w:tab w:val="left" w:pos="1440"/>
        </w:tabs>
      </w:pPr>
    </w:p>
    <w:p w:rsidR="00451265" w:rsidRPr="00217266" w:rsidRDefault="00451265" w:rsidP="00451265">
      <w:pPr>
        <w:tabs>
          <w:tab w:val="left" w:pos="1440"/>
        </w:tabs>
        <w:contextualSpacing/>
        <w:jc w:val="center"/>
        <w:rPr>
          <w:rFonts w:eastAsia="Calibri"/>
          <w:b/>
          <w:sz w:val="26"/>
          <w:szCs w:val="26"/>
        </w:rPr>
      </w:pPr>
      <w:r w:rsidRPr="00217266">
        <w:rPr>
          <w:sz w:val="26"/>
          <w:szCs w:val="26"/>
        </w:rPr>
        <w:t>− − − − − − − − − − − − − −</w:t>
      </w:r>
    </w:p>
    <w:p w:rsidR="00451265" w:rsidRDefault="00451265" w:rsidP="00451265">
      <w:pPr>
        <w:tabs>
          <w:tab w:val="left" w:pos="1440"/>
        </w:tabs>
      </w:pPr>
    </w:p>
    <w:p w:rsidR="00451265" w:rsidRDefault="00451265" w:rsidP="00451265">
      <w:pPr>
        <w:tabs>
          <w:tab w:val="left" w:pos="1440"/>
        </w:tabs>
      </w:pPr>
      <w:r w:rsidRPr="00060ABF">
        <w:tab/>
        <w:t xml:space="preserve">Ms. Liz Fehrmann, Chair, Property Tax Committee, submitted </w:t>
      </w:r>
      <w:r>
        <w:t xml:space="preserve">a letter recommending approval of the request of </w:t>
      </w:r>
      <w:r>
        <w:rPr>
          <w:b/>
        </w:rPr>
        <w:t xml:space="preserve">Celeste </w:t>
      </w:r>
      <w:proofErr w:type="spellStart"/>
      <w:r>
        <w:rPr>
          <w:b/>
        </w:rPr>
        <w:t>Giron</w:t>
      </w:r>
      <w:proofErr w:type="spellEnd"/>
      <w:r>
        <w:t xml:space="preserve"> for waiver of the penalty and interest charged for delinquent payment of the 2016 taxes on property identified as Parcel No. 26-35-351-035.</w:t>
      </w:r>
    </w:p>
    <w:p w:rsidR="00451265" w:rsidRDefault="00451265" w:rsidP="00451265">
      <w:pPr>
        <w:tabs>
          <w:tab w:val="left" w:pos="1440"/>
        </w:tabs>
      </w:pPr>
    </w:p>
    <w:p w:rsidR="00451265" w:rsidRPr="00217266" w:rsidRDefault="00451265" w:rsidP="00451265">
      <w:pPr>
        <w:tabs>
          <w:tab w:val="left" w:pos="1440"/>
        </w:tabs>
        <w:contextualSpacing/>
        <w:jc w:val="center"/>
        <w:rPr>
          <w:rFonts w:eastAsia="Calibri"/>
          <w:b/>
          <w:sz w:val="26"/>
          <w:szCs w:val="26"/>
        </w:rPr>
      </w:pPr>
      <w:r w:rsidRPr="00217266">
        <w:rPr>
          <w:sz w:val="26"/>
          <w:szCs w:val="26"/>
        </w:rPr>
        <w:t>− − − − − − − − − − − − − −</w:t>
      </w:r>
    </w:p>
    <w:p w:rsidR="00451265" w:rsidRDefault="00451265" w:rsidP="00451265">
      <w:pPr>
        <w:tabs>
          <w:tab w:val="left" w:pos="1440"/>
        </w:tabs>
      </w:pPr>
    </w:p>
    <w:p w:rsidR="00451265" w:rsidRDefault="00451265" w:rsidP="00451265">
      <w:pPr>
        <w:tabs>
          <w:tab w:val="left" w:pos="1440"/>
        </w:tabs>
      </w:pPr>
      <w:r w:rsidRPr="00060ABF">
        <w:tab/>
        <w:t xml:space="preserve">Ms. Liz Fehrmann, Chair, Property Tax Committee, submitted </w:t>
      </w:r>
      <w:r>
        <w:t xml:space="preserve">a letter recommending denial of the request of </w:t>
      </w:r>
      <w:r>
        <w:rPr>
          <w:b/>
        </w:rPr>
        <w:t>MA Rentals</w:t>
      </w:r>
      <w:r>
        <w:t xml:space="preserve"> for waiver of penalty and interest charged for delinquent payment of the 2016 taxes on properties identified as Parcel Nos. 15-36-476-009 and 15-36-476-030-4001.</w:t>
      </w:r>
    </w:p>
    <w:p w:rsidR="00451265" w:rsidRDefault="00451265" w:rsidP="00451265">
      <w:pPr>
        <w:tabs>
          <w:tab w:val="left" w:pos="1440"/>
        </w:tabs>
      </w:pPr>
    </w:p>
    <w:p w:rsidR="00451265" w:rsidRPr="00217266" w:rsidRDefault="00451265" w:rsidP="00451265">
      <w:pPr>
        <w:tabs>
          <w:tab w:val="left" w:pos="1440"/>
        </w:tabs>
        <w:contextualSpacing/>
        <w:jc w:val="center"/>
        <w:rPr>
          <w:rFonts w:eastAsia="Calibri"/>
          <w:b/>
          <w:sz w:val="26"/>
          <w:szCs w:val="26"/>
        </w:rPr>
      </w:pPr>
      <w:r w:rsidRPr="00217266">
        <w:rPr>
          <w:sz w:val="26"/>
          <w:szCs w:val="26"/>
        </w:rPr>
        <w:t>− − − − − − − − − − − − − −</w:t>
      </w:r>
    </w:p>
    <w:p w:rsidR="00451265" w:rsidRDefault="00451265" w:rsidP="00451265">
      <w:pPr>
        <w:tabs>
          <w:tab w:val="left" w:pos="1440"/>
        </w:tabs>
      </w:pPr>
    </w:p>
    <w:p w:rsidR="00451265" w:rsidRDefault="00451265" w:rsidP="00451265">
      <w:pPr>
        <w:tabs>
          <w:tab w:val="left" w:pos="1440"/>
        </w:tabs>
      </w:pPr>
      <w:r>
        <w:lastRenderedPageBreak/>
        <w:tab/>
        <w:t>Mr. Kevin Jacobs, County Assessor, submitted letters recommending that refunds in the amounts indicated be issued to the following taxpayers for overpayment of vehicle taxes:</w:t>
      </w:r>
    </w:p>
    <w:p w:rsidR="00451265" w:rsidRDefault="00451265" w:rsidP="00451265">
      <w:pPr>
        <w:tabs>
          <w:tab w:val="left" w:pos="1440"/>
        </w:tabs>
      </w:pPr>
    </w:p>
    <w:p w:rsidR="00451265" w:rsidRDefault="00451265" w:rsidP="00451265">
      <w:pPr>
        <w:tabs>
          <w:tab w:val="left" w:pos="1440"/>
          <w:tab w:val="left" w:pos="2880"/>
          <w:tab w:val="left" w:pos="5040"/>
          <w:tab w:val="left" w:pos="7920"/>
        </w:tabs>
        <w:rPr>
          <w:u w:val="single"/>
        </w:rPr>
      </w:pPr>
      <w:r>
        <w:rPr>
          <w:u w:val="single"/>
        </w:rPr>
        <w:t>Taxpayer</w:t>
      </w:r>
      <w:r>
        <w:tab/>
      </w:r>
      <w:r>
        <w:tab/>
      </w:r>
      <w:r>
        <w:tab/>
      </w:r>
      <w:r>
        <w:rPr>
          <w:u w:val="single"/>
        </w:rPr>
        <w:t>Year</w:t>
      </w:r>
      <w:r>
        <w:tab/>
      </w:r>
      <w:r>
        <w:rPr>
          <w:u w:val="single"/>
        </w:rPr>
        <w:t>Refund</w:t>
      </w:r>
    </w:p>
    <w:p w:rsidR="00451265" w:rsidRDefault="00451265" w:rsidP="00451265">
      <w:pPr>
        <w:tabs>
          <w:tab w:val="left" w:pos="1440"/>
          <w:tab w:val="left" w:pos="2880"/>
          <w:tab w:val="left" w:pos="5040"/>
          <w:tab w:val="left" w:pos="7920"/>
        </w:tabs>
        <w:rPr>
          <w:u w:val="single"/>
        </w:rPr>
      </w:pPr>
    </w:p>
    <w:p w:rsidR="00451265" w:rsidRDefault="00451265" w:rsidP="00451265">
      <w:pPr>
        <w:tabs>
          <w:tab w:val="left" w:pos="1440"/>
          <w:tab w:val="left" w:pos="2880"/>
          <w:tab w:val="left" w:pos="5040"/>
          <w:tab w:val="left" w:pos="7920"/>
        </w:tabs>
      </w:pPr>
      <w:r>
        <w:rPr>
          <w:b/>
        </w:rPr>
        <w:t>Robert L. Burrows</w:t>
      </w:r>
      <w:r>
        <w:rPr>
          <w:b/>
        </w:rPr>
        <w:tab/>
      </w:r>
      <w:r>
        <w:rPr>
          <w:b/>
        </w:rPr>
        <w:tab/>
      </w:r>
      <w:r>
        <w:t>2016</w:t>
      </w:r>
      <w:r>
        <w:tab/>
        <w:t>$150.00</w:t>
      </w:r>
    </w:p>
    <w:p w:rsidR="00451265" w:rsidRDefault="00451265" w:rsidP="00451265">
      <w:pPr>
        <w:tabs>
          <w:tab w:val="left" w:pos="1440"/>
          <w:tab w:val="left" w:pos="2880"/>
          <w:tab w:val="left" w:pos="5040"/>
          <w:tab w:val="left" w:pos="7920"/>
        </w:tabs>
      </w:pPr>
      <w:r>
        <w:tab/>
      </w:r>
      <w:r>
        <w:tab/>
      </w:r>
      <w:r>
        <w:tab/>
      </w:r>
      <w:r>
        <w:tab/>
        <w:t>$175.00</w:t>
      </w:r>
    </w:p>
    <w:p w:rsidR="00451265" w:rsidRDefault="00451265" w:rsidP="00451265">
      <w:pPr>
        <w:tabs>
          <w:tab w:val="left" w:pos="1440"/>
          <w:tab w:val="left" w:pos="2880"/>
          <w:tab w:val="left" w:pos="5040"/>
          <w:tab w:val="left" w:pos="7920"/>
        </w:tabs>
      </w:pPr>
    </w:p>
    <w:p w:rsidR="00451265" w:rsidRDefault="00451265" w:rsidP="00451265">
      <w:pPr>
        <w:tabs>
          <w:tab w:val="left" w:pos="1440"/>
          <w:tab w:val="left" w:pos="2880"/>
          <w:tab w:val="left" w:pos="5040"/>
          <w:tab w:val="left" w:pos="7920"/>
        </w:tabs>
      </w:pPr>
      <w:r>
        <w:rPr>
          <w:b/>
        </w:rPr>
        <w:t>Patrick M. Miller</w:t>
      </w:r>
      <w:r>
        <w:rPr>
          <w:b/>
        </w:rPr>
        <w:tab/>
      </w:r>
      <w:r>
        <w:rPr>
          <w:b/>
        </w:rPr>
        <w:tab/>
      </w:r>
      <w:r>
        <w:t>2017</w:t>
      </w:r>
      <w:r>
        <w:tab/>
        <w:t>$110.00</w:t>
      </w:r>
    </w:p>
    <w:p w:rsidR="00451265" w:rsidRDefault="00451265" w:rsidP="00451265">
      <w:pPr>
        <w:tabs>
          <w:tab w:val="left" w:pos="1440"/>
          <w:tab w:val="left" w:pos="2880"/>
          <w:tab w:val="left" w:pos="5040"/>
          <w:tab w:val="left" w:pos="7920"/>
        </w:tabs>
      </w:pPr>
    </w:p>
    <w:p w:rsidR="00451265" w:rsidRDefault="00451265" w:rsidP="00451265">
      <w:pPr>
        <w:tabs>
          <w:tab w:val="left" w:pos="1440"/>
          <w:tab w:val="left" w:pos="2880"/>
          <w:tab w:val="left" w:pos="5040"/>
          <w:tab w:val="left" w:pos="7920"/>
        </w:tabs>
      </w:pPr>
      <w:proofErr w:type="spellStart"/>
      <w:r>
        <w:rPr>
          <w:b/>
        </w:rPr>
        <w:t>Ricahrd</w:t>
      </w:r>
      <w:proofErr w:type="spellEnd"/>
      <w:r>
        <w:rPr>
          <w:b/>
        </w:rPr>
        <w:t xml:space="preserve"> V. Murphy</w:t>
      </w:r>
      <w:r>
        <w:rPr>
          <w:b/>
        </w:rPr>
        <w:tab/>
      </w:r>
      <w:r>
        <w:rPr>
          <w:b/>
        </w:rPr>
        <w:tab/>
      </w:r>
      <w:r>
        <w:t>2017</w:t>
      </w:r>
      <w:r>
        <w:tab/>
      </w:r>
      <w:proofErr w:type="gramStart"/>
      <w:r>
        <w:t>$  45.00</w:t>
      </w:r>
      <w:proofErr w:type="gramEnd"/>
    </w:p>
    <w:p w:rsidR="00451265" w:rsidRDefault="00451265" w:rsidP="00451265">
      <w:pPr>
        <w:tabs>
          <w:tab w:val="left" w:pos="1440"/>
          <w:tab w:val="left" w:pos="2880"/>
          <w:tab w:val="left" w:pos="5040"/>
          <w:tab w:val="left" w:pos="7920"/>
        </w:tabs>
      </w:pPr>
    </w:p>
    <w:p w:rsidR="00451265" w:rsidRDefault="00451265" w:rsidP="00451265">
      <w:pPr>
        <w:tabs>
          <w:tab w:val="left" w:pos="1440"/>
          <w:tab w:val="left" w:pos="2880"/>
          <w:tab w:val="left" w:pos="5040"/>
          <w:tab w:val="left" w:pos="7920"/>
        </w:tabs>
      </w:pPr>
      <w:r>
        <w:rPr>
          <w:b/>
        </w:rPr>
        <w:t>Hyrum E. Smith</w:t>
      </w:r>
      <w:r>
        <w:rPr>
          <w:b/>
        </w:rPr>
        <w:tab/>
      </w:r>
      <w:r>
        <w:rPr>
          <w:b/>
        </w:rPr>
        <w:tab/>
      </w:r>
      <w:r>
        <w:t>2017</w:t>
      </w:r>
      <w:r>
        <w:tab/>
        <w:t>$113.00</w:t>
      </w:r>
    </w:p>
    <w:p w:rsidR="00451265" w:rsidRDefault="00451265" w:rsidP="00451265">
      <w:pPr>
        <w:tabs>
          <w:tab w:val="left" w:pos="1440"/>
          <w:tab w:val="left" w:pos="2880"/>
          <w:tab w:val="left" w:pos="5040"/>
          <w:tab w:val="left" w:pos="7920"/>
        </w:tabs>
      </w:pPr>
    </w:p>
    <w:p w:rsidR="00451265" w:rsidRDefault="00451265" w:rsidP="00451265">
      <w:pPr>
        <w:tabs>
          <w:tab w:val="left" w:pos="1440"/>
          <w:tab w:val="left" w:pos="2880"/>
          <w:tab w:val="left" w:pos="5040"/>
          <w:tab w:val="left" w:pos="7920"/>
        </w:tabs>
      </w:pPr>
      <w:r>
        <w:rPr>
          <w:b/>
        </w:rPr>
        <w:t>Craig M. Yates</w:t>
      </w:r>
      <w:r>
        <w:rPr>
          <w:b/>
        </w:rPr>
        <w:tab/>
      </w:r>
      <w:r>
        <w:rPr>
          <w:b/>
        </w:rPr>
        <w:tab/>
      </w:r>
      <w:r>
        <w:t>2017</w:t>
      </w:r>
      <w:r>
        <w:tab/>
      </w:r>
      <w:proofErr w:type="gramStart"/>
      <w:r>
        <w:t>$  83.00</w:t>
      </w:r>
      <w:proofErr w:type="gramEnd"/>
    </w:p>
    <w:p w:rsidR="00451265" w:rsidRDefault="00451265" w:rsidP="00451265">
      <w:pPr>
        <w:tabs>
          <w:tab w:val="left" w:pos="1440"/>
          <w:tab w:val="left" w:pos="2880"/>
          <w:tab w:val="left" w:pos="5040"/>
          <w:tab w:val="left" w:pos="7920"/>
        </w:tabs>
      </w:pPr>
    </w:p>
    <w:p w:rsidR="000A2CDE" w:rsidRDefault="000A2CDE" w:rsidP="000A2CDE">
      <w:pPr>
        <w:tabs>
          <w:tab w:val="left" w:pos="1440"/>
          <w:tab w:val="left" w:pos="3240"/>
          <w:tab w:val="left" w:pos="5040"/>
          <w:tab w:val="left" w:pos="5400"/>
          <w:tab w:val="left" w:pos="5760"/>
          <w:tab w:val="left" w:pos="8280"/>
          <w:tab w:val="left" w:pos="8640"/>
        </w:tabs>
      </w:pPr>
      <w:r>
        <w:tab/>
      </w:r>
      <w:r w:rsidRPr="007F6A4D">
        <w:t xml:space="preserve">Council Member </w:t>
      </w:r>
      <w:r w:rsidRPr="00851F4C">
        <w:t>Bradshaw</w:t>
      </w:r>
      <w:r w:rsidRPr="00853F71">
        <w:t xml:space="preserve">, seconded by Council Member </w:t>
      </w:r>
      <w:r w:rsidR="007F062A" w:rsidRPr="00851F4C">
        <w:t>Jensen</w:t>
      </w:r>
      <w:r w:rsidRPr="00853F71">
        <w:t>, moved to ratify the vote taken in the Committee of the Whole meeting.  [</w:t>
      </w:r>
      <w:r w:rsidR="00784033" w:rsidRPr="00784033">
        <w:t xml:space="preserve">Council Member </w:t>
      </w:r>
      <w:r w:rsidR="00FA72A4">
        <w:t>Bradshaw</w:t>
      </w:r>
      <w:r w:rsidR="00784033" w:rsidRPr="00784033">
        <w:t xml:space="preserve">, seconded by Council Member </w:t>
      </w:r>
      <w:r w:rsidR="00FA72A4">
        <w:t>Burdick</w:t>
      </w:r>
      <w:r w:rsidR="00784033" w:rsidRPr="00784033">
        <w:t xml:space="preserve">, moved to approve the tax matters and forward them to the 4:00 p.m. Council meeting for </w:t>
      </w:r>
      <w:r w:rsidR="00451265">
        <w:t xml:space="preserve">ratification. </w:t>
      </w:r>
      <w:r w:rsidR="00784033" w:rsidRPr="00784033">
        <w:t>The motion passed unanimously.</w:t>
      </w:r>
      <w:r w:rsidR="00FA72A4">
        <w:t xml:space="preserve">  Council Members Wilson and Granato were absent for the vote.</w:t>
      </w:r>
      <w:r w:rsidRPr="00853F71">
        <w:t xml:space="preserve">]  The Council motion passed unanimously, </w:t>
      </w:r>
      <w:r w:rsidRPr="00B3763E">
        <w:t>authorizing the County Tre</w:t>
      </w:r>
      <w:r>
        <w:t xml:space="preserve">asurer to </w:t>
      </w:r>
      <w:proofErr w:type="gramStart"/>
      <w:r>
        <w:t>effect</w:t>
      </w:r>
      <w:proofErr w:type="gramEnd"/>
      <w:r>
        <w:t xml:space="preserve"> the same, showing</w:t>
      </w:r>
      <w:r w:rsidRPr="00B3763E">
        <w:t xml:space="preserve"> that all Council Members present voted “Aye.”</w:t>
      </w:r>
    </w:p>
    <w:p w:rsidR="00950EEE" w:rsidRDefault="00950EEE" w:rsidP="000A2CDE">
      <w:pPr>
        <w:tabs>
          <w:tab w:val="left" w:pos="1440"/>
          <w:tab w:val="left" w:pos="3240"/>
          <w:tab w:val="left" w:pos="5040"/>
          <w:tab w:val="left" w:pos="5400"/>
          <w:tab w:val="left" w:pos="5760"/>
          <w:tab w:val="left" w:pos="8280"/>
          <w:tab w:val="left" w:pos="8640"/>
        </w:tabs>
      </w:pPr>
    </w:p>
    <w:p w:rsidR="00950EEE" w:rsidRDefault="00950EEE" w:rsidP="00950EEE">
      <w:pPr>
        <w:jc w:val="cente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950EEE" w:rsidRDefault="00950EEE" w:rsidP="00950EEE">
      <w:pPr>
        <w:tabs>
          <w:tab w:val="left" w:pos="1440"/>
        </w:tabs>
      </w:pPr>
      <w:r w:rsidRPr="001E1607">
        <w:tab/>
      </w:r>
    </w:p>
    <w:p w:rsidR="00950EEE" w:rsidRDefault="00950EEE" w:rsidP="00950EEE">
      <w:pPr>
        <w:pStyle w:val="NoSpacing"/>
      </w:pPr>
      <w:r>
        <w:rPr>
          <w:bCs/>
          <w:color w:val="000000"/>
        </w:rPr>
        <w:tab/>
      </w:r>
      <w:r>
        <w:t>THIS BEING THE TIME heretofore set for a public hearing to receive public comment regarding Herriman City’s proposed Herriman Town Center Community Reinvestment Area</w:t>
      </w:r>
      <w:r w:rsidR="00543695">
        <w:t xml:space="preserve"> (CRA)</w:t>
      </w:r>
      <w:r>
        <w:t xml:space="preserve">, </w:t>
      </w:r>
      <w:r w:rsidRPr="00543695">
        <w:t xml:space="preserve">which assumes </w:t>
      </w:r>
      <w:r w:rsidR="00F275BB">
        <w:t xml:space="preserve">the County’s </w:t>
      </w:r>
      <w:r w:rsidRPr="00543695">
        <w:t xml:space="preserve">contribution of </w:t>
      </w:r>
      <w:r w:rsidR="00F275BB">
        <w:t xml:space="preserve">75 percent of </w:t>
      </w:r>
      <w:r w:rsidRPr="00543695">
        <w:t>its tax increment</w:t>
      </w:r>
      <w:r w:rsidR="00F275BB">
        <w:t xml:space="preserve"> from both Countywide and Library Tax Levies.  </w:t>
      </w:r>
      <w:r>
        <w:t xml:space="preserve">  </w:t>
      </w:r>
    </w:p>
    <w:p w:rsidR="00950EEE" w:rsidRDefault="00950EEE" w:rsidP="00950EEE">
      <w:pPr>
        <w:pStyle w:val="NoSpacing"/>
      </w:pPr>
    </w:p>
    <w:p w:rsidR="00950EEE" w:rsidRDefault="00950EEE" w:rsidP="00950EEE">
      <w:pPr>
        <w:pStyle w:val="NoSpacing"/>
      </w:pPr>
      <w:r>
        <w:tab/>
        <w:t xml:space="preserve">Council Member </w:t>
      </w:r>
      <w:r w:rsidRPr="007B774A">
        <w:t>Jensen</w:t>
      </w:r>
      <w:r>
        <w:t xml:space="preserve">, seconded by Council Member </w:t>
      </w:r>
      <w:r w:rsidR="007B774A">
        <w:t>Bradshaw</w:t>
      </w:r>
      <w:r>
        <w:t>, moved to open the public hearing. The motion passed unanimously, showing that all Council Members present voted “Aye.”</w:t>
      </w:r>
    </w:p>
    <w:p w:rsidR="00950EEE" w:rsidRDefault="00950EEE" w:rsidP="00950EEE">
      <w:pPr>
        <w:pStyle w:val="NoSpacing"/>
      </w:pPr>
    </w:p>
    <w:p w:rsidR="00950EEE" w:rsidRDefault="00950EEE" w:rsidP="00950EEE">
      <w:pPr>
        <w:tabs>
          <w:tab w:val="left" w:pos="1440"/>
          <w:tab w:val="left" w:pos="2880"/>
        </w:tabs>
      </w:pPr>
      <w:r>
        <w:tab/>
      </w:r>
      <w:r w:rsidR="007B774A" w:rsidRPr="007B774A">
        <w:rPr>
          <w:b/>
        </w:rPr>
        <w:t>Mr. Steve Van Mar</w:t>
      </w:r>
      <w:r w:rsidR="00451265">
        <w:rPr>
          <w:b/>
        </w:rPr>
        <w:t>e</w:t>
      </w:r>
      <w:r w:rsidR="007B774A" w:rsidRPr="007B774A">
        <w:rPr>
          <w:b/>
        </w:rPr>
        <w:t>n</w:t>
      </w:r>
      <w:r w:rsidR="00543695">
        <w:rPr>
          <w:b/>
        </w:rPr>
        <w:t xml:space="preserve"> </w:t>
      </w:r>
      <w:r w:rsidR="00543695" w:rsidRPr="00543695">
        <w:t>asked for a review of</w:t>
      </w:r>
      <w:r w:rsidR="00543695">
        <w:rPr>
          <w:b/>
        </w:rPr>
        <w:t xml:space="preserve"> </w:t>
      </w:r>
      <w:r w:rsidR="00543695">
        <w:t>the CRA.</w:t>
      </w:r>
    </w:p>
    <w:p w:rsidR="00543695" w:rsidRDefault="00543695" w:rsidP="00950EEE">
      <w:pPr>
        <w:tabs>
          <w:tab w:val="left" w:pos="1440"/>
          <w:tab w:val="left" w:pos="2880"/>
        </w:tabs>
      </w:pPr>
    </w:p>
    <w:p w:rsidR="008C6446" w:rsidRDefault="00543695" w:rsidP="00543695">
      <w:pPr>
        <w:tabs>
          <w:tab w:val="left" w:pos="1440"/>
          <w:tab w:val="left" w:pos="2880"/>
        </w:tabs>
      </w:pPr>
      <w:r>
        <w:tab/>
      </w:r>
      <w:r w:rsidRPr="00324B56">
        <w:rPr>
          <w:b/>
        </w:rPr>
        <w:t>Mr. Stuart Clason</w:t>
      </w:r>
      <w:r>
        <w:t xml:space="preserve">, Director, Economic Development Division, stated this request </w:t>
      </w:r>
      <w:r w:rsidR="00215A2F">
        <w:t xml:space="preserve">was presented at the Tuesday, August 22, 2017, Committee of the Whole meeting.  Herriman City is asking </w:t>
      </w:r>
      <w:r>
        <w:t xml:space="preserve">for 75 percent </w:t>
      </w:r>
      <w:r w:rsidR="00F275BB">
        <w:t xml:space="preserve">of </w:t>
      </w:r>
      <w:r>
        <w:t>the County</w:t>
      </w:r>
      <w:r w:rsidR="00F275BB">
        <w:t>’s</w:t>
      </w:r>
      <w:r>
        <w:t xml:space="preserve"> tax increment for a </w:t>
      </w:r>
      <w:r w:rsidR="008C6446">
        <w:t>15</w:t>
      </w:r>
      <w:r>
        <w:t>-</w:t>
      </w:r>
      <w:r w:rsidR="008C6446">
        <w:t xml:space="preserve">year </w:t>
      </w:r>
      <w:r>
        <w:t xml:space="preserve">period.  </w:t>
      </w:r>
      <w:r w:rsidR="00F275BB">
        <w:t>The t</w:t>
      </w:r>
      <w:r>
        <w:t xml:space="preserve">otal </w:t>
      </w:r>
      <w:r w:rsidR="00F275BB">
        <w:t xml:space="preserve">amount of the tax increment may not exceed $3,653,186 for the Countywide Tax Levy and $885,110 for the Library Tax Levy.  </w:t>
      </w:r>
      <w:r w:rsidR="008C6446">
        <w:t xml:space="preserve">The </w:t>
      </w:r>
      <w:r>
        <w:t>p</w:t>
      </w:r>
      <w:r w:rsidR="008C6446">
        <w:t xml:space="preserve">roject area meets many </w:t>
      </w:r>
      <w:r w:rsidR="00215A2F">
        <w:t xml:space="preserve">of the County’s </w:t>
      </w:r>
      <w:r w:rsidR="008C6446">
        <w:t xml:space="preserve">goals, i.e. </w:t>
      </w:r>
      <w:r>
        <w:t xml:space="preserve">it </w:t>
      </w:r>
      <w:r w:rsidR="008C6446">
        <w:t>add</w:t>
      </w:r>
      <w:r>
        <w:t>s</w:t>
      </w:r>
      <w:r w:rsidR="008C6446">
        <w:t xml:space="preserve"> to </w:t>
      </w:r>
      <w:r>
        <w:t xml:space="preserve">the </w:t>
      </w:r>
      <w:r w:rsidR="008C6446">
        <w:t>town center, contribut</w:t>
      </w:r>
      <w:r>
        <w:t>es</w:t>
      </w:r>
      <w:r w:rsidR="008C6446">
        <w:t xml:space="preserve"> walking trails, </w:t>
      </w:r>
      <w:r>
        <w:t xml:space="preserve">has a </w:t>
      </w:r>
      <w:r w:rsidR="008C6446">
        <w:t>dedicated right</w:t>
      </w:r>
      <w:r w:rsidR="00324B56">
        <w:t>-</w:t>
      </w:r>
      <w:r w:rsidR="008C6446">
        <w:t>o</w:t>
      </w:r>
      <w:r w:rsidR="00324B56">
        <w:t>f-</w:t>
      </w:r>
      <w:r w:rsidR="008C6446">
        <w:t xml:space="preserve">way for </w:t>
      </w:r>
      <w:r>
        <w:t xml:space="preserve">a TRAX </w:t>
      </w:r>
      <w:r w:rsidR="008C6446">
        <w:t>line</w:t>
      </w:r>
      <w:r>
        <w:t xml:space="preserve">, and will provide </w:t>
      </w:r>
      <w:r w:rsidR="00215A2F">
        <w:t xml:space="preserve">two housing projects, totaling </w:t>
      </w:r>
      <w:r w:rsidR="008C6446">
        <w:t>700 units</w:t>
      </w:r>
      <w:r w:rsidR="00324B56">
        <w:t xml:space="preserve"> (</w:t>
      </w:r>
      <w:r w:rsidR="008C6446">
        <w:t xml:space="preserve">400 </w:t>
      </w:r>
      <w:r>
        <w:t>for g</w:t>
      </w:r>
      <w:r w:rsidR="008C6446">
        <w:t>eneral multi</w:t>
      </w:r>
      <w:r>
        <w:t>-</w:t>
      </w:r>
      <w:r w:rsidR="008C6446">
        <w:t>family and 300 for senior</w:t>
      </w:r>
      <w:r>
        <w:t>s</w:t>
      </w:r>
      <w:r w:rsidR="00324B56">
        <w:t>)</w:t>
      </w:r>
      <w:r w:rsidR="008C6446">
        <w:t xml:space="preserve">.  </w:t>
      </w:r>
      <w:r>
        <w:t xml:space="preserve">The County </w:t>
      </w:r>
      <w:r w:rsidR="008C6446">
        <w:t xml:space="preserve">will be negotiating the </w:t>
      </w:r>
      <w:r>
        <w:t>number</w:t>
      </w:r>
      <w:r w:rsidR="008C6446">
        <w:t xml:space="preserve"> of housing units </w:t>
      </w:r>
      <w:r w:rsidR="00215A2F">
        <w:t>to be</w:t>
      </w:r>
      <w:r>
        <w:t xml:space="preserve"> </w:t>
      </w:r>
      <w:r w:rsidR="008C6446">
        <w:t xml:space="preserve">set aside for affordable housing.    </w:t>
      </w:r>
    </w:p>
    <w:p w:rsidR="008C6446" w:rsidRDefault="008C6446" w:rsidP="008C6446"/>
    <w:p w:rsidR="00215A2F" w:rsidRDefault="00215A2F" w:rsidP="008C6446">
      <w:r>
        <w:lastRenderedPageBreak/>
        <w:tab/>
      </w:r>
      <w:r w:rsidRPr="00324B56">
        <w:rPr>
          <w:b/>
        </w:rPr>
        <w:t>Mr. Van Mar</w:t>
      </w:r>
      <w:r w:rsidR="00451265">
        <w:rPr>
          <w:b/>
        </w:rPr>
        <w:t>e</w:t>
      </w:r>
      <w:r w:rsidRPr="00324B56">
        <w:rPr>
          <w:b/>
        </w:rPr>
        <w:t>n</w:t>
      </w:r>
      <w:r>
        <w:t xml:space="preserve"> stated </w:t>
      </w:r>
      <w:r w:rsidR="006A38CD">
        <w:t xml:space="preserve">the County did a good job negotiating the rate and limit, but he asked what had happened to the suggestion </w:t>
      </w:r>
      <w:r>
        <w:t>at last week’s meeting</w:t>
      </w:r>
      <w:r w:rsidR="006A38CD">
        <w:t xml:space="preserve"> that the library contribution be 70 percent</w:t>
      </w:r>
      <w:r>
        <w:t xml:space="preserve">.  </w:t>
      </w:r>
      <w:r w:rsidR="006A38CD">
        <w:t xml:space="preserve">  </w:t>
      </w:r>
    </w:p>
    <w:p w:rsidR="00215A2F" w:rsidRDefault="00215A2F" w:rsidP="008C6446"/>
    <w:p w:rsidR="008C6446" w:rsidRDefault="00215A2F" w:rsidP="00215A2F">
      <w:pPr>
        <w:ind w:firstLine="1440"/>
      </w:pPr>
      <w:r w:rsidRPr="00324B56">
        <w:rPr>
          <w:b/>
        </w:rPr>
        <w:t>Council Member Bradshaw</w:t>
      </w:r>
      <w:r>
        <w:t xml:space="preserve"> stated he had </w:t>
      </w:r>
      <w:r w:rsidR="008C6446">
        <w:t xml:space="preserve">asked if </w:t>
      </w:r>
      <w:r>
        <w:t>Herriman could sync the library and school contributions</w:t>
      </w:r>
      <w:r w:rsidR="008C6446">
        <w:t xml:space="preserve">.  </w:t>
      </w:r>
    </w:p>
    <w:p w:rsidR="008C6446" w:rsidRDefault="008C6446" w:rsidP="008C6446"/>
    <w:p w:rsidR="008C6446" w:rsidRDefault="006A38CD" w:rsidP="00215A2F">
      <w:pPr>
        <w:ind w:firstLine="1440"/>
      </w:pPr>
      <w:r>
        <w:rPr>
          <w:b/>
        </w:rPr>
        <w:t>M</w:t>
      </w:r>
      <w:r w:rsidR="00215A2F" w:rsidRPr="00324B56">
        <w:rPr>
          <w:b/>
        </w:rPr>
        <w:t xml:space="preserve">s. Alexandra </w:t>
      </w:r>
      <w:proofErr w:type="spellStart"/>
      <w:r w:rsidR="00215A2F" w:rsidRPr="00324B56">
        <w:rPr>
          <w:b/>
        </w:rPr>
        <w:t>Eframo</w:t>
      </w:r>
      <w:proofErr w:type="spellEnd"/>
      <w:r w:rsidR="00215A2F">
        <w:t xml:space="preserve"> asked that anytime the Council has a public hearing, it address the content of the public hearing.  </w:t>
      </w:r>
      <w:r w:rsidR="008C6446">
        <w:t xml:space="preserve">People </w:t>
      </w:r>
      <w:r w:rsidR="00215A2F">
        <w:t xml:space="preserve">at the public hearing do not always know the elements that were </w:t>
      </w:r>
      <w:r>
        <w:t xml:space="preserve">previously </w:t>
      </w:r>
      <w:r w:rsidR="00215A2F">
        <w:t>discussed.</w:t>
      </w:r>
      <w:r>
        <w:t xml:space="preserve">  </w:t>
      </w:r>
    </w:p>
    <w:p w:rsidR="008C6446" w:rsidRDefault="008C6446" w:rsidP="008C6446"/>
    <w:p w:rsidR="00F275BB" w:rsidRDefault="00950EEE" w:rsidP="00950EEE">
      <w:pPr>
        <w:tabs>
          <w:tab w:val="left" w:pos="1440"/>
        </w:tabs>
      </w:pPr>
      <w:r>
        <w:tab/>
        <w:t xml:space="preserve">Council Member </w:t>
      </w:r>
      <w:r w:rsidR="007B774A">
        <w:t>Jensen</w:t>
      </w:r>
      <w:r>
        <w:t xml:space="preserve">, seconded by Council Member </w:t>
      </w:r>
      <w:r w:rsidR="007B774A">
        <w:t>Bradshaw</w:t>
      </w:r>
      <w:r>
        <w:t>, moved to close the public hearing</w:t>
      </w:r>
      <w:r w:rsidR="00D9531A">
        <w:t xml:space="preserve"> </w:t>
      </w:r>
      <w:r w:rsidR="00324B56">
        <w:t>and approve the Herriman Town Center Community Reinvestment Area</w:t>
      </w:r>
      <w:r w:rsidR="00F275BB">
        <w:t xml:space="preserve"> proposal and the following resolution:</w:t>
      </w:r>
    </w:p>
    <w:p w:rsidR="00F275BB" w:rsidRDefault="00F275BB" w:rsidP="00950EEE">
      <w:pPr>
        <w:tabs>
          <w:tab w:val="left" w:pos="1440"/>
        </w:tabs>
      </w:pPr>
    </w:p>
    <w:p w:rsidR="00F275BB" w:rsidRPr="005A0DE6" w:rsidRDefault="00F275BB" w:rsidP="00F275BB">
      <w:pPr>
        <w:tabs>
          <w:tab w:val="left" w:pos="1440"/>
          <w:tab w:val="right" w:pos="9360"/>
        </w:tabs>
        <w:rPr>
          <w:u w:val="single"/>
        </w:rPr>
      </w:pPr>
      <w:proofErr w:type="gramStart"/>
      <w:r w:rsidRPr="005A0DE6">
        <w:t>RESOLUTION NO.</w:t>
      </w:r>
      <w:proofErr w:type="gramEnd"/>
      <w:r w:rsidRPr="005A0DE6">
        <w:t xml:space="preserve"> </w:t>
      </w:r>
      <w:r w:rsidRPr="005A0DE6">
        <w:rPr>
          <w:u w:val="single"/>
        </w:rPr>
        <w:t>5257</w:t>
      </w:r>
      <w:r w:rsidRPr="005A0DE6">
        <w:tab/>
        <w:t xml:space="preserve">DATE: </w:t>
      </w:r>
      <w:r w:rsidRPr="005A0DE6">
        <w:rPr>
          <w:u w:val="single"/>
        </w:rPr>
        <w:t>AUGUST 29, 2017</w:t>
      </w:r>
    </w:p>
    <w:p w:rsidR="00F275BB" w:rsidRPr="005A0DE6" w:rsidRDefault="00F275BB" w:rsidP="00F275BB">
      <w:pPr>
        <w:tabs>
          <w:tab w:val="left" w:pos="1440"/>
        </w:tabs>
      </w:pPr>
    </w:p>
    <w:p w:rsidR="00F275BB" w:rsidRPr="005A0DE6" w:rsidRDefault="00F275BB" w:rsidP="00F275BB">
      <w:pPr>
        <w:pStyle w:val="sec"/>
        <w:tabs>
          <w:tab w:val="left" w:pos="1440"/>
        </w:tabs>
        <w:spacing w:before="0" w:after="0" w:line="240" w:lineRule="auto"/>
        <w:ind w:left="720" w:right="720"/>
        <w:jc w:val="both"/>
        <w:rPr>
          <w:b w:val="0"/>
          <w:color w:val="auto"/>
        </w:rPr>
      </w:pPr>
      <w:r w:rsidRPr="005A0DE6">
        <w:rPr>
          <w:b w:val="0"/>
          <w:color w:val="auto"/>
          <w:sz w:val="22"/>
          <w:szCs w:val="22"/>
          <w:bdr w:val="none" w:sz="0" w:space="0" w:color="auto" w:frame="1"/>
        </w:rPr>
        <w:t xml:space="preserve">A RESOLUTION OF THE COUNTY COUNCIL OF SALT LAKE COUNTY APPROVING AND AUTHORIZING EXECUTION OF AN INTERLOCAL COOPERATION AGREEMENT BETWEEN SALT LAKE COUNTY AND COMMUNITY DEVELOPMENT AND RENEWAL AGENCY OF HERRIMAN CITY FOR A CONTRIBUTION OF TAX INCREMENT WITH RESPECT TO THE ANTHEM TOWN CENTER COMMUNITY REINVESTMENT PROJECT AREA  </w:t>
      </w:r>
    </w:p>
    <w:p w:rsidR="00F275BB" w:rsidRPr="005A0DE6" w:rsidRDefault="00F275BB" w:rsidP="00F275BB">
      <w:pPr>
        <w:pStyle w:val="sec"/>
        <w:tabs>
          <w:tab w:val="left" w:pos="1440"/>
        </w:tabs>
        <w:spacing w:before="0" w:after="0" w:line="240" w:lineRule="auto"/>
        <w:ind w:left="0"/>
        <w:jc w:val="both"/>
        <w:rPr>
          <w:b w:val="0"/>
          <w:color w:val="auto"/>
          <w:sz w:val="22"/>
          <w:szCs w:val="22"/>
          <w:bdr w:val="none" w:sz="0" w:space="0" w:color="auto" w:frame="1"/>
        </w:rPr>
      </w:pPr>
    </w:p>
    <w:p w:rsidR="00F275BB" w:rsidRPr="005A0DE6" w:rsidRDefault="00F275BB" w:rsidP="00F275BB">
      <w:pPr>
        <w:pStyle w:val="sec"/>
        <w:tabs>
          <w:tab w:val="left" w:pos="1440"/>
          <w:tab w:val="left" w:pos="2160"/>
        </w:tabs>
        <w:spacing w:before="0" w:after="0" w:line="240" w:lineRule="auto"/>
        <w:ind w:left="0"/>
        <w:jc w:val="center"/>
        <w:rPr>
          <w:b w:val="0"/>
          <w:color w:val="auto"/>
          <w:sz w:val="22"/>
          <w:szCs w:val="22"/>
          <w:bdr w:val="none" w:sz="0" w:space="0" w:color="auto" w:frame="1"/>
        </w:rPr>
      </w:pPr>
      <w:r w:rsidRPr="005A0DE6">
        <w:rPr>
          <w:b w:val="0"/>
          <w:color w:val="auto"/>
          <w:sz w:val="22"/>
          <w:szCs w:val="22"/>
          <w:bdr w:val="none" w:sz="0" w:space="0" w:color="auto" w:frame="1"/>
        </w:rPr>
        <w:t>RECITALS</w:t>
      </w:r>
    </w:p>
    <w:p w:rsidR="00F275BB" w:rsidRPr="005A0DE6" w:rsidRDefault="00F275BB" w:rsidP="00F275BB">
      <w:pPr>
        <w:pStyle w:val="sec"/>
        <w:tabs>
          <w:tab w:val="left" w:pos="1440"/>
          <w:tab w:val="left" w:pos="2160"/>
        </w:tabs>
        <w:spacing w:before="0" w:after="0" w:line="240" w:lineRule="auto"/>
        <w:ind w:left="0"/>
        <w:jc w:val="both"/>
        <w:rPr>
          <w:b w:val="0"/>
          <w:color w:val="auto"/>
          <w:sz w:val="22"/>
          <w:szCs w:val="22"/>
          <w:bdr w:val="none" w:sz="0" w:space="0" w:color="auto" w:frame="1"/>
        </w:rPr>
      </w:pPr>
    </w:p>
    <w:p w:rsidR="00F275BB" w:rsidRPr="005A0DE6" w:rsidRDefault="00F275BB" w:rsidP="00F275BB">
      <w:pPr>
        <w:pStyle w:val="sec"/>
        <w:tabs>
          <w:tab w:val="left" w:pos="1440"/>
          <w:tab w:val="left" w:pos="2160"/>
        </w:tabs>
        <w:spacing w:before="0" w:after="0" w:line="240" w:lineRule="auto"/>
        <w:ind w:left="0"/>
        <w:jc w:val="both"/>
        <w:rPr>
          <w:b w:val="0"/>
          <w:color w:val="auto"/>
          <w:sz w:val="22"/>
          <w:szCs w:val="22"/>
          <w:bdr w:val="none" w:sz="0" w:space="0" w:color="auto" w:frame="1"/>
        </w:rPr>
      </w:pPr>
      <w:r w:rsidRPr="005A0DE6">
        <w:rPr>
          <w:b w:val="0"/>
          <w:color w:val="auto"/>
          <w:sz w:val="22"/>
          <w:szCs w:val="22"/>
          <w:bdr w:val="none" w:sz="0" w:space="0" w:color="auto" w:frame="1"/>
        </w:rPr>
        <w:tab/>
        <w:t>A.</w:t>
      </w:r>
      <w:r w:rsidRPr="005A0DE6">
        <w:rPr>
          <w:b w:val="0"/>
          <w:color w:val="auto"/>
          <w:sz w:val="22"/>
          <w:szCs w:val="22"/>
          <w:bdr w:val="none" w:sz="0" w:space="0" w:color="auto" w:frame="1"/>
        </w:rPr>
        <w:tab/>
        <w:t>Salt Lake County (the “</w:t>
      </w:r>
      <w:r w:rsidRPr="005A0DE6">
        <w:rPr>
          <w:b w:val="0"/>
          <w:color w:val="auto"/>
          <w:sz w:val="22"/>
          <w:szCs w:val="22"/>
          <w:u w:val="single"/>
          <w:bdr w:val="none" w:sz="0" w:space="0" w:color="auto" w:frame="1"/>
        </w:rPr>
        <w:t>County</w:t>
      </w:r>
      <w:r w:rsidRPr="005A0DE6">
        <w:rPr>
          <w:b w:val="0"/>
          <w:color w:val="auto"/>
          <w:sz w:val="22"/>
          <w:szCs w:val="22"/>
          <w:bdr w:val="none" w:sz="0" w:space="0" w:color="auto" w:frame="1"/>
        </w:rPr>
        <w:t>”) and the Community Development and Renewal Agency of Herriman City (“</w:t>
      </w:r>
      <w:r w:rsidRPr="005A0DE6">
        <w:rPr>
          <w:b w:val="0"/>
          <w:color w:val="auto"/>
          <w:sz w:val="22"/>
          <w:szCs w:val="22"/>
          <w:u w:val="single"/>
          <w:bdr w:val="none" w:sz="0" w:space="0" w:color="auto" w:frame="1"/>
        </w:rPr>
        <w:t>Agency</w:t>
      </w:r>
      <w:r w:rsidRPr="005A0DE6">
        <w:rPr>
          <w:b w:val="0"/>
          <w:color w:val="auto"/>
          <w:sz w:val="22"/>
          <w:szCs w:val="22"/>
          <w:bdr w:val="none" w:sz="0" w:space="0" w:color="auto" w:frame="1"/>
        </w:rPr>
        <w:t xml:space="preserve">”) are “public agencies” as defined by the Utah </w:t>
      </w:r>
      <w:proofErr w:type="spellStart"/>
      <w:r w:rsidRPr="005A0DE6">
        <w:rPr>
          <w:b w:val="0"/>
          <w:color w:val="auto"/>
          <w:sz w:val="22"/>
          <w:szCs w:val="22"/>
          <w:bdr w:val="none" w:sz="0" w:space="0" w:color="auto" w:frame="1"/>
        </w:rPr>
        <w:t>Interlocal</w:t>
      </w:r>
      <w:proofErr w:type="spellEnd"/>
      <w:r w:rsidRPr="005A0DE6">
        <w:rPr>
          <w:b w:val="0"/>
          <w:color w:val="auto"/>
          <w:sz w:val="22"/>
          <w:szCs w:val="22"/>
          <w:bdr w:val="none" w:sz="0" w:space="0" w:color="auto" w:frame="1"/>
        </w:rPr>
        <w:t xml:space="preserve"> Cooperation Act, Utah Code Ann. §§ 11-13-101 </w:t>
      </w:r>
      <w:r w:rsidRPr="005A0DE6">
        <w:rPr>
          <w:b w:val="0"/>
          <w:i/>
          <w:color w:val="auto"/>
          <w:sz w:val="22"/>
          <w:szCs w:val="22"/>
          <w:bdr w:val="none" w:sz="0" w:space="0" w:color="auto" w:frame="1"/>
        </w:rPr>
        <w:t>et seq</w:t>
      </w:r>
      <w:r w:rsidRPr="005A0DE6">
        <w:rPr>
          <w:b w:val="0"/>
          <w:color w:val="auto"/>
          <w:sz w:val="22"/>
          <w:szCs w:val="22"/>
          <w:bdr w:val="none" w:sz="0" w:space="0" w:color="auto" w:frame="1"/>
        </w:rPr>
        <w:t>. (the “</w:t>
      </w:r>
      <w:proofErr w:type="spellStart"/>
      <w:r w:rsidR="00075D16" w:rsidRPr="005A0DE6">
        <w:rPr>
          <w:b w:val="0"/>
          <w:color w:val="auto"/>
          <w:sz w:val="22"/>
          <w:szCs w:val="22"/>
          <w:u w:val="single"/>
          <w:bdr w:val="none" w:sz="0" w:space="0" w:color="auto" w:frame="1"/>
        </w:rPr>
        <w:t>Interlocal</w:t>
      </w:r>
      <w:proofErr w:type="spellEnd"/>
      <w:r w:rsidR="00075D16" w:rsidRPr="005A0DE6">
        <w:rPr>
          <w:b w:val="0"/>
          <w:color w:val="auto"/>
          <w:sz w:val="22"/>
          <w:szCs w:val="22"/>
          <w:u w:val="single"/>
          <w:bdr w:val="none" w:sz="0" w:space="0" w:color="auto" w:frame="1"/>
        </w:rPr>
        <w:t xml:space="preserve"> </w:t>
      </w:r>
      <w:r w:rsidRPr="005A0DE6">
        <w:rPr>
          <w:b w:val="0"/>
          <w:color w:val="auto"/>
          <w:sz w:val="22"/>
          <w:szCs w:val="22"/>
          <w:u w:val="single"/>
          <w:bdr w:val="none" w:sz="0" w:space="0" w:color="auto" w:frame="1"/>
        </w:rPr>
        <w:t>Act</w:t>
      </w:r>
      <w:r w:rsidRPr="005A0DE6">
        <w:rPr>
          <w:b w:val="0"/>
          <w:color w:val="auto"/>
          <w:sz w:val="22"/>
          <w:szCs w:val="22"/>
          <w:bdr w:val="none" w:sz="0" w:space="0" w:color="auto" w:frame="1"/>
        </w:rPr>
        <w:t xml:space="preserve">”), and, as such, are authorized by the </w:t>
      </w:r>
      <w:proofErr w:type="spellStart"/>
      <w:r w:rsidR="00075D16" w:rsidRPr="005A0DE6">
        <w:rPr>
          <w:b w:val="0"/>
          <w:color w:val="auto"/>
          <w:sz w:val="22"/>
          <w:szCs w:val="22"/>
          <w:bdr w:val="none" w:sz="0" w:space="0" w:color="auto" w:frame="1"/>
        </w:rPr>
        <w:t>Interlocal</w:t>
      </w:r>
      <w:proofErr w:type="spellEnd"/>
      <w:r w:rsidRPr="005A0DE6">
        <w:rPr>
          <w:b w:val="0"/>
          <w:color w:val="auto"/>
          <w:sz w:val="22"/>
          <w:szCs w:val="22"/>
          <w:bdr w:val="none" w:sz="0" w:space="0" w:color="auto" w:frame="1"/>
        </w:rPr>
        <w:t xml:space="preserve"> Act to enter into this Agreement to act jointly and cooperatively in a manner that will </w:t>
      </w:r>
      <w:r w:rsidR="00075D16" w:rsidRPr="005A0DE6">
        <w:rPr>
          <w:b w:val="0"/>
          <w:color w:val="auto"/>
          <w:sz w:val="22"/>
          <w:szCs w:val="22"/>
          <w:bdr w:val="none" w:sz="0" w:space="0" w:color="auto" w:frame="1"/>
        </w:rPr>
        <w:t xml:space="preserve">enable them to make the most efficient use of their resources and powers.  Additionally, Section 11-13-215 of the </w:t>
      </w:r>
      <w:proofErr w:type="spellStart"/>
      <w:r w:rsidR="00075D16" w:rsidRPr="005A0DE6">
        <w:rPr>
          <w:b w:val="0"/>
          <w:color w:val="auto"/>
          <w:sz w:val="22"/>
          <w:szCs w:val="22"/>
          <w:bdr w:val="none" w:sz="0" w:space="0" w:color="auto" w:frame="1"/>
        </w:rPr>
        <w:t>Interlocal</w:t>
      </w:r>
      <w:proofErr w:type="spellEnd"/>
      <w:r w:rsidR="00075D16" w:rsidRPr="005A0DE6">
        <w:rPr>
          <w:b w:val="0"/>
          <w:color w:val="auto"/>
          <w:sz w:val="22"/>
          <w:szCs w:val="22"/>
          <w:bdr w:val="none" w:sz="0" w:space="0" w:color="auto" w:frame="1"/>
        </w:rPr>
        <w:t xml:space="preserve"> Act also authorizes a taxing entity to share its tax and other revenues with other public agencies.  </w:t>
      </w:r>
    </w:p>
    <w:p w:rsidR="00F275BB" w:rsidRPr="005A0DE6" w:rsidRDefault="00F275BB" w:rsidP="00F275BB">
      <w:pPr>
        <w:pStyle w:val="sec"/>
        <w:tabs>
          <w:tab w:val="left" w:pos="1440"/>
          <w:tab w:val="left" w:pos="2160"/>
        </w:tabs>
        <w:spacing w:before="0" w:after="0" w:line="240" w:lineRule="auto"/>
        <w:ind w:left="0"/>
        <w:jc w:val="both"/>
        <w:rPr>
          <w:b w:val="0"/>
          <w:color w:val="auto"/>
          <w:sz w:val="22"/>
          <w:szCs w:val="22"/>
          <w:bdr w:val="none" w:sz="0" w:space="0" w:color="auto" w:frame="1"/>
        </w:rPr>
      </w:pPr>
    </w:p>
    <w:p w:rsidR="00F275BB" w:rsidRPr="005A0DE6" w:rsidRDefault="00F275BB" w:rsidP="00F275BB">
      <w:pPr>
        <w:pStyle w:val="sec"/>
        <w:tabs>
          <w:tab w:val="left" w:pos="1440"/>
          <w:tab w:val="left" w:pos="2160"/>
        </w:tabs>
        <w:spacing w:before="0" w:after="0" w:line="240" w:lineRule="auto"/>
        <w:ind w:left="0"/>
        <w:jc w:val="both"/>
        <w:rPr>
          <w:b w:val="0"/>
          <w:color w:val="auto"/>
          <w:sz w:val="22"/>
          <w:szCs w:val="22"/>
          <w:bdr w:val="none" w:sz="0" w:space="0" w:color="auto" w:frame="1"/>
        </w:rPr>
      </w:pPr>
      <w:r w:rsidRPr="005A0DE6">
        <w:rPr>
          <w:b w:val="0"/>
          <w:color w:val="auto"/>
          <w:sz w:val="22"/>
          <w:szCs w:val="22"/>
          <w:bdr w:val="none" w:sz="0" w:space="0" w:color="auto" w:frame="1"/>
        </w:rPr>
        <w:tab/>
        <w:t>B.</w:t>
      </w:r>
      <w:r w:rsidRPr="005A0DE6">
        <w:rPr>
          <w:b w:val="0"/>
          <w:color w:val="auto"/>
          <w:sz w:val="22"/>
          <w:szCs w:val="22"/>
          <w:bdr w:val="none" w:sz="0" w:space="0" w:color="auto" w:frame="1"/>
        </w:rPr>
        <w:tab/>
      </w:r>
      <w:r w:rsidR="00075D16" w:rsidRPr="005A0DE6">
        <w:rPr>
          <w:b w:val="0"/>
          <w:color w:val="auto"/>
          <w:sz w:val="22"/>
          <w:szCs w:val="22"/>
          <w:bdr w:val="none" w:sz="0" w:space="0" w:color="auto" w:frame="1"/>
        </w:rPr>
        <w:t>The County is a county existing pursuant to Article XI, Section 1 of the Utah Constitution.  The Agency is a community reinvestment agency (formerly known as, among other things, a redevelopment agency) created and existing under the Limited Purpose Local Government Entities – Community Reinvestment Agency Act, Utah Code Ann. §§ 17C-1-101 et seq., (the “Act”) or under previous law.  The Agency is authorized under the Act to conduct urban renewal, economic development, community development, and community reinvestment activities within Herriman City, Utah.</w:t>
      </w:r>
    </w:p>
    <w:p w:rsidR="00075D16" w:rsidRPr="005A0DE6" w:rsidRDefault="00075D16" w:rsidP="00F275BB">
      <w:pPr>
        <w:pStyle w:val="sec"/>
        <w:tabs>
          <w:tab w:val="left" w:pos="1440"/>
          <w:tab w:val="left" w:pos="2160"/>
        </w:tabs>
        <w:spacing w:before="0" w:after="0" w:line="240" w:lineRule="auto"/>
        <w:ind w:left="0"/>
        <w:jc w:val="both"/>
        <w:rPr>
          <w:b w:val="0"/>
          <w:color w:val="auto"/>
          <w:sz w:val="22"/>
          <w:szCs w:val="22"/>
          <w:bdr w:val="none" w:sz="0" w:space="0" w:color="auto" w:frame="1"/>
        </w:rPr>
      </w:pPr>
    </w:p>
    <w:p w:rsidR="00F275BB" w:rsidRPr="005A0DE6" w:rsidRDefault="00F275BB" w:rsidP="00F275BB">
      <w:pPr>
        <w:pStyle w:val="sec"/>
        <w:tabs>
          <w:tab w:val="left" w:pos="1440"/>
          <w:tab w:val="left" w:pos="2160"/>
        </w:tabs>
        <w:spacing w:before="0" w:after="0" w:line="240" w:lineRule="auto"/>
        <w:ind w:left="0"/>
        <w:jc w:val="both"/>
        <w:rPr>
          <w:b w:val="0"/>
          <w:color w:val="auto"/>
          <w:sz w:val="22"/>
          <w:szCs w:val="22"/>
          <w:bdr w:val="none" w:sz="0" w:space="0" w:color="auto" w:frame="1"/>
        </w:rPr>
      </w:pPr>
      <w:r w:rsidRPr="005A0DE6">
        <w:rPr>
          <w:b w:val="0"/>
          <w:color w:val="auto"/>
          <w:sz w:val="22"/>
          <w:szCs w:val="22"/>
          <w:bdr w:val="none" w:sz="0" w:space="0" w:color="auto" w:frame="1"/>
        </w:rPr>
        <w:tab/>
        <w:t>C.</w:t>
      </w:r>
      <w:r w:rsidRPr="005A0DE6">
        <w:rPr>
          <w:b w:val="0"/>
          <w:color w:val="auto"/>
          <w:sz w:val="22"/>
          <w:szCs w:val="22"/>
          <w:bdr w:val="none" w:sz="0" w:space="0" w:color="auto" w:frame="1"/>
        </w:rPr>
        <w:tab/>
      </w:r>
      <w:r w:rsidR="00075D16" w:rsidRPr="005A0DE6">
        <w:rPr>
          <w:b w:val="0"/>
          <w:color w:val="auto"/>
          <w:sz w:val="22"/>
          <w:szCs w:val="22"/>
          <w:bdr w:val="none" w:sz="0" w:space="0" w:color="auto" w:frame="1"/>
        </w:rPr>
        <w:t>The Agency approved and Herriman City (the “</w:t>
      </w:r>
      <w:r w:rsidR="00075D16" w:rsidRPr="005A0DE6">
        <w:rPr>
          <w:b w:val="0"/>
          <w:color w:val="auto"/>
          <w:sz w:val="22"/>
          <w:szCs w:val="22"/>
          <w:u w:val="single"/>
          <w:bdr w:val="none" w:sz="0" w:space="0" w:color="auto" w:frame="1"/>
        </w:rPr>
        <w:t>City</w:t>
      </w:r>
      <w:r w:rsidR="00075D16" w:rsidRPr="005A0DE6">
        <w:rPr>
          <w:b w:val="0"/>
          <w:color w:val="auto"/>
          <w:sz w:val="22"/>
          <w:szCs w:val="22"/>
          <w:bdr w:val="none" w:sz="0" w:space="0" w:color="auto" w:frame="1"/>
        </w:rPr>
        <w:t>”) adopted a community reinvestment project area plan (the “</w:t>
      </w:r>
      <w:r w:rsidR="00075D16" w:rsidRPr="005A0DE6">
        <w:rPr>
          <w:b w:val="0"/>
          <w:color w:val="auto"/>
          <w:sz w:val="22"/>
          <w:szCs w:val="22"/>
          <w:u w:val="single"/>
          <w:bdr w:val="none" w:sz="0" w:space="0" w:color="auto" w:frame="1"/>
        </w:rPr>
        <w:t>Project Area Plan</w:t>
      </w:r>
      <w:r w:rsidR="00075D16" w:rsidRPr="005A0DE6">
        <w:rPr>
          <w:b w:val="0"/>
          <w:color w:val="auto"/>
          <w:sz w:val="22"/>
          <w:szCs w:val="22"/>
          <w:bdr w:val="none" w:sz="0" w:space="0" w:color="auto" w:frame="1"/>
        </w:rPr>
        <w:t>”) for the Anthem Town Center Community Reinvestment Project Area (the “</w:t>
      </w:r>
      <w:r w:rsidR="00075D16" w:rsidRPr="005A0DE6">
        <w:rPr>
          <w:b w:val="0"/>
          <w:color w:val="auto"/>
          <w:sz w:val="22"/>
          <w:szCs w:val="22"/>
          <w:u w:val="single"/>
          <w:bdr w:val="none" w:sz="0" w:space="0" w:color="auto" w:frame="1"/>
        </w:rPr>
        <w:t>Project Ar</w:t>
      </w:r>
      <w:r w:rsidR="00075D16" w:rsidRPr="005A0DE6">
        <w:rPr>
          <w:b w:val="0"/>
          <w:color w:val="auto"/>
          <w:sz w:val="22"/>
          <w:szCs w:val="22"/>
          <w:bdr w:val="none" w:sz="0" w:space="0" w:color="auto" w:frame="1"/>
        </w:rPr>
        <w:t>ea”) on August 9, 2017 pursuant to which the Agency will encourage and promote development in the Project Area and in the surrounding community.</w:t>
      </w:r>
    </w:p>
    <w:p w:rsidR="00F275BB" w:rsidRPr="005A0DE6" w:rsidRDefault="00F275BB" w:rsidP="00F275BB">
      <w:pPr>
        <w:pStyle w:val="sec"/>
        <w:tabs>
          <w:tab w:val="left" w:pos="1440"/>
          <w:tab w:val="left" w:pos="2160"/>
        </w:tabs>
        <w:spacing w:before="0" w:after="0" w:line="240" w:lineRule="auto"/>
        <w:ind w:left="0"/>
        <w:jc w:val="both"/>
        <w:rPr>
          <w:b w:val="0"/>
          <w:color w:val="auto"/>
          <w:sz w:val="22"/>
          <w:szCs w:val="22"/>
          <w:bdr w:val="none" w:sz="0" w:space="0" w:color="auto" w:frame="1"/>
        </w:rPr>
      </w:pPr>
    </w:p>
    <w:p w:rsidR="00F275BB" w:rsidRPr="00F275BB" w:rsidRDefault="00F275BB" w:rsidP="00F275BB">
      <w:pPr>
        <w:pStyle w:val="sec"/>
        <w:tabs>
          <w:tab w:val="left" w:pos="1440"/>
          <w:tab w:val="left" w:pos="2160"/>
        </w:tabs>
        <w:spacing w:before="0" w:after="0" w:line="240" w:lineRule="auto"/>
        <w:ind w:left="0"/>
        <w:jc w:val="both"/>
        <w:rPr>
          <w:b w:val="0"/>
          <w:color w:val="auto"/>
          <w:sz w:val="22"/>
          <w:szCs w:val="22"/>
          <w:highlight w:val="yellow"/>
          <w:bdr w:val="none" w:sz="0" w:space="0" w:color="auto" w:frame="1"/>
        </w:rPr>
      </w:pPr>
      <w:r w:rsidRPr="005A0DE6">
        <w:rPr>
          <w:b w:val="0"/>
          <w:color w:val="auto"/>
          <w:sz w:val="22"/>
          <w:szCs w:val="22"/>
          <w:bdr w:val="none" w:sz="0" w:space="0" w:color="auto" w:frame="1"/>
        </w:rPr>
        <w:lastRenderedPageBreak/>
        <w:tab/>
        <w:t>D.</w:t>
      </w:r>
      <w:r w:rsidRPr="005A0DE6">
        <w:rPr>
          <w:b w:val="0"/>
          <w:color w:val="auto"/>
          <w:sz w:val="22"/>
          <w:szCs w:val="22"/>
          <w:bdr w:val="none" w:sz="0" w:space="0" w:color="auto" w:frame="1"/>
        </w:rPr>
        <w:tab/>
      </w:r>
      <w:r w:rsidR="00075D16" w:rsidRPr="005A0DE6">
        <w:rPr>
          <w:b w:val="0"/>
          <w:color w:val="auto"/>
          <w:sz w:val="22"/>
          <w:szCs w:val="22"/>
          <w:bdr w:val="none" w:sz="0" w:space="0" w:color="auto" w:frame="1"/>
        </w:rPr>
        <w:t xml:space="preserve">The Act authorizes funding of community reinvestment project areas and plans–such as the Project Area and the Project Area Plan–with property tax increment pursuant to </w:t>
      </w:r>
      <w:proofErr w:type="spellStart"/>
      <w:r w:rsidR="00075D16" w:rsidRPr="005A0DE6">
        <w:rPr>
          <w:b w:val="0"/>
          <w:color w:val="auto"/>
          <w:sz w:val="22"/>
          <w:szCs w:val="22"/>
          <w:bdr w:val="none" w:sz="0" w:space="0" w:color="auto" w:frame="1"/>
        </w:rPr>
        <w:t>interlocal</w:t>
      </w:r>
      <w:proofErr w:type="spellEnd"/>
      <w:r w:rsidR="00075D16" w:rsidRPr="005A0DE6">
        <w:rPr>
          <w:b w:val="0"/>
          <w:color w:val="auto"/>
          <w:sz w:val="22"/>
          <w:szCs w:val="22"/>
          <w:bdr w:val="none" w:sz="0" w:space="0" w:color="auto" w:frame="1"/>
        </w:rPr>
        <w:t xml:space="preserve"> cooperation agreements with various taxing entities that levy property taxes in a pr</w:t>
      </w:r>
      <w:r w:rsidR="00FC0BF6" w:rsidRPr="005A0DE6">
        <w:rPr>
          <w:b w:val="0"/>
          <w:color w:val="auto"/>
          <w:sz w:val="22"/>
          <w:szCs w:val="22"/>
          <w:bdr w:val="none" w:sz="0" w:space="0" w:color="auto" w:frame="1"/>
        </w:rPr>
        <w:t>o</w:t>
      </w:r>
      <w:r w:rsidR="00075D16" w:rsidRPr="005A0DE6">
        <w:rPr>
          <w:b w:val="0"/>
          <w:color w:val="auto"/>
          <w:sz w:val="22"/>
          <w:szCs w:val="22"/>
          <w:bdr w:val="none" w:sz="0" w:space="0" w:color="auto" w:frame="1"/>
        </w:rPr>
        <w:t>ject area.  Specifically, Section 17C-5-202 of the Act prov</w:t>
      </w:r>
      <w:r w:rsidR="00FC0BF6" w:rsidRPr="005A0DE6">
        <w:rPr>
          <w:b w:val="0"/>
          <w:color w:val="auto"/>
          <w:sz w:val="22"/>
          <w:szCs w:val="22"/>
          <w:bdr w:val="none" w:sz="0" w:space="0" w:color="auto" w:frame="1"/>
        </w:rPr>
        <w:t>i</w:t>
      </w:r>
      <w:r w:rsidR="00075D16" w:rsidRPr="005A0DE6">
        <w:rPr>
          <w:b w:val="0"/>
          <w:color w:val="auto"/>
          <w:sz w:val="22"/>
          <w:szCs w:val="22"/>
          <w:bdr w:val="none" w:sz="0" w:space="0" w:color="auto" w:frame="1"/>
        </w:rPr>
        <w:t xml:space="preserve">des that “an agency shall negotiate and enter into an </w:t>
      </w:r>
      <w:proofErr w:type="spellStart"/>
      <w:r w:rsidR="00075D16" w:rsidRPr="005A0DE6">
        <w:rPr>
          <w:b w:val="0"/>
          <w:color w:val="auto"/>
          <w:sz w:val="22"/>
          <w:szCs w:val="22"/>
          <w:bdr w:val="none" w:sz="0" w:space="0" w:color="auto" w:frame="1"/>
        </w:rPr>
        <w:t>interlocal</w:t>
      </w:r>
      <w:proofErr w:type="spellEnd"/>
      <w:r w:rsidR="00075D16" w:rsidRPr="005A0DE6">
        <w:rPr>
          <w:b w:val="0"/>
          <w:color w:val="auto"/>
          <w:sz w:val="22"/>
          <w:szCs w:val="22"/>
          <w:bdr w:val="none" w:sz="0" w:space="0" w:color="auto" w:frame="1"/>
        </w:rPr>
        <w:t xml:space="preserve"> agreement with a taxing entity in accordance with Section 17C-5-204 to receive all or a portion of the taxing entity’s tax increment…in accordance with t</w:t>
      </w:r>
      <w:r w:rsidR="00FC0BF6" w:rsidRPr="005A0DE6">
        <w:rPr>
          <w:b w:val="0"/>
          <w:color w:val="auto"/>
          <w:sz w:val="22"/>
          <w:szCs w:val="22"/>
          <w:bdr w:val="none" w:sz="0" w:space="0" w:color="auto" w:frame="1"/>
        </w:rPr>
        <w:t>h</w:t>
      </w:r>
      <w:r w:rsidR="00075D16" w:rsidRPr="005A0DE6">
        <w:rPr>
          <w:b w:val="0"/>
          <w:color w:val="auto"/>
          <w:sz w:val="22"/>
          <w:szCs w:val="22"/>
          <w:bdr w:val="none" w:sz="0" w:space="0" w:color="auto" w:frame="1"/>
        </w:rPr>
        <w:t xml:space="preserve">e </w:t>
      </w:r>
      <w:proofErr w:type="spellStart"/>
      <w:r w:rsidR="00075D16" w:rsidRPr="005A0DE6">
        <w:rPr>
          <w:b w:val="0"/>
          <w:color w:val="auto"/>
          <w:sz w:val="22"/>
          <w:szCs w:val="22"/>
          <w:bdr w:val="none" w:sz="0" w:space="0" w:color="auto" w:frame="1"/>
        </w:rPr>
        <w:t>interlocal</w:t>
      </w:r>
      <w:proofErr w:type="spellEnd"/>
      <w:r w:rsidR="00075D16" w:rsidRPr="005A0DE6">
        <w:rPr>
          <w:b w:val="0"/>
          <w:color w:val="auto"/>
          <w:sz w:val="22"/>
          <w:szCs w:val="22"/>
          <w:bdr w:val="none" w:sz="0" w:space="0" w:color="auto" w:frame="1"/>
        </w:rPr>
        <w:t xml:space="preserve"> agreement.”  And Section 17C-5-204 of the Act provi</w:t>
      </w:r>
      <w:r w:rsidR="00FC0BF6" w:rsidRPr="005A0DE6">
        <w:rPr>
          <w:b w:val="0"/>
          <w:color w:val="auto"/>
          <w:sz w:val="22"/>
          <w:szCs w:val="22"/>
          <w:bdr w:val="none" w:sz="0" w:space="0" w:color="auto" w:frame="1"/>
        </w:rPr>
        <w:t>d</w:t>
      </w:r>
      <w:r w:rsidR="00075D16" w:rsidRPr="005A0DE6">
        <w:rPr>
          <w:b w:val="0"/>
          <w:color w:val="auto"/>
          <w:sz w:val="22"/>
          <w:szCs w:val="22"/>
          <w:bdr w:val="none" w:sz="0" w:space="0" w:color="auto" w:frame="1"/>
        </w:rPr>
        <w:t>es t</w:t>
      </w:r>
      <w:r w:rsidR="00FC0BF6" w:rsidRPr="005A0DE6">
        <w:rPr>
          <w:b w:val="0"/>
          <w:color w:val="auto"/>
          <w:sz w:val="22"/>
          <w:szCs w:val="22"/>
          <w:bdr w:val="none" w:sz="0" w:space="0" w:color="auto" w:frame="1"/>
        </w:rPr>
        <w:t>h</w:t>
      </w:r>
      <w:r w:rsidR="00075D16" w:rsidRPr="005A0DE6">
        <w:rPr>
          <w:b w:val="0"/>
          <w:color w:val="auto"/>
          <w:sz w:val="22"/>
          <w:szCs w:val="22"/>
          <w:bdr w:val="none" w:sz="0" w:space="0" w:color="auto" w:frame="1"/>
        </w:rPr>
        <w:t>at an agency may use the taxing entity’s tax increment “[f]or the purpose of implementing a community reinvest</w:t>
      </w:r>
      <w:r w:rsidR="00FC0BF6" w:rsidRPr="005A0DE6">
        <w:rPr>
          <w:b w:val="0"/>
          <w:color w:val="auto"/>
          <w:sz w:val="22"/>
          <w:szCs w:val="22"/>
          <w:bdr w:val="none" w:sz="0" w:space="0" w:color="auto" w:frame="1"/>
        </w:rPr>
        <w:t xml:space="preserve">ment </w:t>
      </w:r>
      <w:r w:rsidR="00075D16" w:rsidRPr="005A0DE6">
        <w:rPr>
          <w:b w:val="0"/>
          <w:color w:val="auto"/>
          <w:sz w:val="22"/>
          <w:szCs w:val="22"/>
          <w:bdr w:val="none" w:sz="0" w:space="0" w:color="auto" w:frame="1"/>
        </w:rPr>
        <w:t>project are</w:t>
      </w:r>
      <w:r w:rsidR="00FC0BF6" w:rsidRPr="005A0DE6">
        <w:rPr>
          <w:b w:val="0"/>
          <w:color w:val="auto"/>
          <w:sz w:val="22"/>
          <w:szCs w:val="22"/>
          <w:bdr w:val="none" w:sz="0" w:space="0" w:color="auto" w:frame="1"/>
        </w:rPr>
        <w:t>a</w:t>
      </w:r>
      <w:r w:rsidR="00075D16" w:rsidRPr="005A0DE6">
        <w:rPr>
          <w:b w:val="0"/>
          <w:color w:val="auto"/>
          <w:sz w:val="22"/>
          <w:szCs w:val="22"/>
          <w:bdr w:val="none" w:sz="0" w:space="0" w:color="auto" w:frame="1"/>
        </w:rPr>
        <w:t xml:space="preserve"> plan.”</w:t>
      </w:r>
    </w:p>
    <w:p w:rsidR="00F275BB" w:rsidRPr="00F275BB" w:rsidRDefault="00F275BB" w:rsidP="00F275BB">
      <w:pPr>
        <w:pStyle w:val="sec"/>
        <w:tabs>
          <w:tab w:val="left" w:pos="1440"/>
          <w:tab w:val="left" w:pos="2160"/>
        </w:tabs>
        <w:spacing w:before="0" w:after="0" w:line="240" w:lineRule="auto"/>
        <w:ind w:left="0"/>
        <w:jc w:val="both"/>
        <w:rPr>
          <w:b w:val="0"/>
          <w:color w:val="auto"/>
          <w:sz w:val="22"/>
          <w:szCs w:val="22"/>
          <w:highlight w:val="yellow"/>
          <w:bdr w:val="none" w:sz="0" w:space="0" w:color="auto" w:frame="1"/>
        </w:rPr>
      </w:pPr>
    </w:p>
    <w:p w:rsidR="005A0DE6" w:rsidRPr="005A0DE6" w:rsidRDefault="00F275BB" w:rsidP="005A0DE6">
      <w:pPr>
        <w:pStyle w:val="sec"/>
        <w:tabs>
          <w:tab w:val="left" w:pos="1440"/>
          <w:tab w:val="left" w:pos="2160"/>
        </w:tabs>
        <w:spacing w:before="0" w:after="0" w:line="240" w:lineRule="auto"/>
        <w:ind w:left="0"/>
        <w:jc w:val="both"/>
        <w:rPr>
          <w:b w:val="0"/>
          <w:color w:val="auto"/>
          <w:sz w:val="22"/>
          <w:szCs w:val="22"/>
          <w:bdr w:val="none" w:sz="0" w:space="0" w:color="auto" w:frame="1"/>
        </w:rPr>
      </w:pPr>
      <w:r w:rsidRPr="005A0DE6">
        <w:rPr>
          <w:b w:val="0"/>
          <w:color w:val="auto"/>
          <w:sz w:val="22"/>
          <w:szCs w:val="22"/>
          <w:bdr w:val="none" w:sz="0" w:space="0" w:color="auto" w:frame="1"/>
        </w:rPr>
        <w:tab/>
        <w:t>E.</w:t>
      </w:r>
      <w:r w:rsidRPr="005A0DE6">
        <w:rPr>
          <w:b w:val="0"/>
          <w:color w:val="auto"/>
          <w:sz w:val="22"/>
          <w:szCs w:val="22"/>
          <w:bdr w:val="none" w:sz="0" w:space="0" w:color="auto" w:frame="1"/>
        </w:rPr>
        <w:tab/>
      </w:r>
      <w:r w:rsidR="005A0DE6" w:rsidRPr="005A0DE6">
        <w:rPr>
          <w:b w:val="0"/>
          <w:color w:val="auto"/>
          <w:sz w:val="22"/>
          <w:szCs w:val="22"/>
          <w:bdr w:val="none" w:sz="0" w:space="0" w:color="auto" w:frame="1"/>
        </w:rPr>
        <w:t>Salt Lake County (“</w:t>
      </w:r>
      <w:r w:rsidR="005A0DE6" w:rsidRPr="005A0DE6">
        <w:rPr>
          <w:b w:val="0"/>
          <w:color w:val="auto"/>
          <w:sz w:val="22"/>
          <w:szCs w:val="22"/>
          <w:u w:val="single"/>
          <w:bdr w:val="none" w:sz="0" w:space="0" w:color="auto" w:frame="1"/>
        </w:rPr>
        <w:t>County</w:t>
      </w:r>
      <w:r w:rsidR="005A0DE6" w:rsidRPr="005A0DE6">
        <w:rPr>
          <w:b w:val="0"/>
          <w:color w:val="auto"/>
          <w:sz w:val="22"/>
          <w:szCs w:val="22"/>
          <w:bdr w:val="none" w:sz="0" w:space="0" w:color="auto" w:frame="1"/>
        </w:rPr>
        <w:t xml:space="preserve">”) as a taxing entity, now desires to consent to the Agency receiving certain tax increment attributable to the County’s tax levies in accordance with the terms and subject to the conditions of the </w:t>
      </w:r>
      <w:proofErr w:type="spellStart"/>
      <w:r w:rsidR="005A0DE6" w:rsidRPr="005A0DE6">
        <w:rPr>
          <w:b w:val="0"/>
          <w:color w:val="auto"/>
          <w:sz w:val="22"/>
          <w:szCs w:val="22"/>
          <w:bdr w:val="none" w:sz="0" w:space="0" w:color="auto" w:frame="1"/>
        </w:rPr>
        <w:t>interlocal</w:t>
      </w:r>
      <w:proofErr w:type="spellEnd"/>
      <w:r w:rsidR="005A0DE6" w:rsidRPr="005A0DE6">
        <w:rPr>
          <w:b w:val="0"/>
          <w:color w:val="auto"/>
          <w:sz w:val="22"/>
          <w:szCs w:val="22"/>
          <w:bdr w:val="none" w:sz="0" w:space="0" w:color="auto" w:frame="1"/>
        </w:rPr>
        <w:t xml:space="preserve"> cooperation agreement attached hereto as ATTACHMENT A (the “</w:t>
      </w:r>
      <w:proofErr w:type="spellStart"/>
      <w:r w:rsidR="005A0DE6" w:rsidRPr="005A0DE6">
        <w:rPr>
          <w:b w:val="0"/>
          <w:color w:val="auto"/>
          <w:sz w:val="22"/>
          <w:szCs w:val="22"/>
          <w:u w:val="single"/>
          <w:bdr w:val="none" w:sz="0" w:space="0" w:color="auto" w:frame="1"/>
        </w:rPr>
        <w:t>Interlocal</w:t>
      </w:r>
      <w:proofErr w:type="spellEnd"/>
      <w:r w:rsidR="005A0DE6" w:rsidRPr="005A0DE6">
        <w:rPr>
          <w:b w:val="0"/>
          <w:color w:val="auto"/>
          <w:sz w:val="22"/>
          <w:szCs w:val="22"/>
          <w:u w:val="single"/>
          <w:bdr w:val="none" w:sz="0" w:space="0" w:color="auto" w:frame="1"/>
        </w:rPr>
        <w:t xml:space="preserve"> Agreement</w:t>
      </w:r>
      <w:r w:rsidR="005A0DE6" w:rsidRPr="005A0DE6">
        <w:rPr>
          <w:b w:val="0"/>
          <w:color w:val="auto"/>
          <w:sz w:val="22"/>
          <w:szCs w:val="22"/>
          <w:bdr w:val="none" w:sz="0" w:space="0" w:color="auto" w:frame="1"/>
        </w:rPr>
        <w:t>”) for the purpose of providing funds to the Agency to carry out the Project Area Plan for the Project Area.</w:t>
      </w:r>
    </w:p>
    <w:p w:rsidR="005A0DE6" w:rsidRPr="005A0DE6" w:rsidRDefault="005A0DE6" w:rsidP="005A0DE6">
      <w:pPr>
        <w:pStyle w:val="sec"/>
        <w:tabs>
          <w:tab w:val="left" w:pos="1440"/>
          <w:tab w:val="left" w:pos="2160"/>
        </w:tabs>
        <w:spacing w:before="0" w:after="0" w:line="240" w:lineRule="auto"/>
        <w:ind w:left="0"/>
        <w:jc w:val="both"/>
        <w:rPr>
          <w:b w:val="0"/>
          <w:color w:val="auto"/>
          <w:sz w:val="22"/>
          <w:szCs w:val="22"/>
          <w:bdr w:val="none" w:sz="0" w:space="0" w:color="auto" w:frame="1"/>
        </w:rPr>
      </w:pPr>
    </w:p>
    <w:p w:rsidR="00F275BB" w:rsidRPr="005A0DE6" w:rsidRDefault="00F275BB" w:rsidP="00F275BB">
      <w:pPr>
        <w:pStyle w:val="sec"/>
        <w:tabs>
          <w:tab w:val="left" w:pos="1440"/>
        </w:tabs>
        <w:spacing w:before="0" w:after="0" w:line="240" w:lineRule="auto"/>
        <w:ind w:left="0"/>
        <w:jc w:val="center"/>
        <w:rPr>
          <w:b w:val="0"/>
          <w:color w:val="auto"/>
          <w:sz w:val="22"/>
          <w:szCs w:val="22"/>
          <w:highlight w:val="yellow"/>
          <w:bdr w:val="none" w:sz="0" w:space="0" w:color="auto" w:frame="1"/>
        </w:rPr>
      </w:pPr>
      <w:r w:rsidRPr="005A0DE6">
        <w:rPr>
          <w:b w:val="0"/>
          <w:color w:val="auto"/>
          <w:sz w:val="22"/>
          <w:szCs w:val="22"/>
          <w:bdr w:val="none" w:sz="0" w:space="0" w:color="auto" w:frame="1"/>
        </w:rPr>
        <w:t>RESOLUTION</w:t>
      </w:r>
    </w:p>
    <w:p w:rsidR="00F275BB" w:rsidRPr="005A0DE6" w:rsidRDefault="00F275BB" w:rsidP="00F275BB">
      <w:pPr>
        <w:pStyle w:val="sec"/>
        <w:tabs>
          <w:tab w:val="left" w:pos="1440"/>
        </w:tabs>
        <w:spacing w:before="0" w:after="0" w:line="240" w:lineRule="auto"/>
        <w:ind w:left="0"/>
        <w:jc w:val="both"/>
        <w:rPr>
          <w:b w:val="0"/>
          <w:color w:val="auto"/>
          <w:sz w:val="22"/>
          <w:szCs w:val="22"/>
          <w:bdr w:val="none" w:sz="0" w:space="0" w:color="auto" w:frame="1"/>
        </w:rPr>
      </w:pPr>
    </w:p>
    <w:p w:rsidR="00F275BB" w:rsidRPr="005A0DE6" w:rsidRDefault="00F275BB" w:rsidP="00F275BB">
      <w:pPr>
        <w:pStyle w:val="sec"/>
        <w:tabs>
          <w:tab w:val="left" w:pos="1440"/>
        </w:tabs>
        <w:spacing w:before="0" w:after="0" w:line="240" w:lineRule="auto"/>
        <w:ind w:left="0"/>
        <w:jc w:val="both"/>
        <w:rPr>
          <w:b w:val="0"/>
          <w:color w:val="auto"/>
          <w:sz w:val="22"/>
          <w:szCs w:val="22"/>
          <w:bdr w:val="none" w:sz="0" w:space="0" w:color="auto" w:frame="1"/>
        </w:rPr>
      </w:pPr>
      <w:r w:rsidRPr="005A0DE6">
        <w:rPr>
          <w:b w:val="0"/>
          <w:color w:val="auto"/>
          <w:sz w:val="22"/>
          <w:szCs w:val="22"/>
          <w:bdr w:val="none" w:sz="0" w:space="0" w:color="auto" w:frame="1"/>
        </w:rPr>
        <w:tab/>
        <w:t>NOW, THEREFORE, IT IS HEREBY RESOLVED, by the County Council of Salt Lake County:</w:t>
      </w:r>
    </w:p>
    <w:p w:rsidR="00F275BB" w:rsidRPr="005A0DE6" w:rsidRDefault="00F275BB" w:rsidP="00F275BB">
      <w:pPr>
        <w:pStyle w:val="sec"/>
        <w:tabs>
          <w:tab w:val="left" w:pos="1440"/>
        </w:tabs>
        <w:spacing w:before="0" w:after="0" w:line="240" w:lineRule="auto"/>
        <w:ind w:left="0"/>
        <w:jc w:val="both"/>
        <w:rPr>
          <w:b w:val="0"/>
          <w:color w:val="auto"/>
          <w:sz w:val="22"/>
          <w:szCs w:val="22"/>
          <w:bdr w:val="none" w:sz="0" w:space="0" w:color="auto" w:frame="1"/>
        </w:rPr>
      </w:pPr>
    </w:p>
    <w:p w:rsidR="00F275BB" w:rsidRPr="005A0DE6" w:rsidRDefault="00F275BB" w:rsidP="00F275BB">
      <w:pPr>
        <w:pStyle w:val="sec"/>
        <w:numPr>
          <w:ilvl w:val="0"/>
          <w:numId w:val="48"/>
        </w:numPr>
        <w:tabs>
          <w:tab w:val="left" w:pos="1440"/>
        </w:tabs>
        <w:spacing w:before="0" w:after="0" w:line="240" w:lineRule="auto"/>
        <w:jc w:val="both"/>
        <w:rPr>
          <w:b w:val="0"/>
          <w:color w:val="auto"/>
          <w:sz w:val="22"/>
          <w:szCs w:val="22"/>
          <w:bdr w:val="none" w:sz="0" w:space="0" w:color="auto" w:frame="1"/>
        </w:rPr>
      </w:pPr>
      <w:r w:rsidRPr="005A0DE6">
        <w:rPr>
          <w:b w:val="0"/>
          <w:color w:val="auto"/>
          <w:sz w:val="22"/>
          <w:szCs w:val="22"/>
          <w:bdr w:val="none" w:sz="0" w:space="0" w:color="auto" w:frame="1"/>
        </w:rPr>
        <w:t xml:space="preserve">That the </w:t>
      </w:r>
      <w:proofErr w:type="spellStart"/>
      <w:r w:rsidRPr="005A0DE6">
        <w:rPr>
          <w:b w:val="0"/>
          <w:color w:val="auto"/>
          <w:sz w:val="22"/>
          <w:szCs w:val="22"/>
          <w:bdr w:val="none" w:sz="0" w:space="0" w:color="auto" w:frame="1"/>
        </w:rPr>
        <w:t>Interlocal</w:t>
      </w:r>
      <w:proofErr w:type="spellEnd"/>
      <w:r w:rsidRPr="005A0DE6">
        <w:rPr>
          <w:b w:val="0"/>
          <w:color w:val="auto"/>
          <w:sz w:val="22"/>
          <w:szCs w:val="22"/>
          <w:bdr w:val="none" w:sz="0" w:space="0" w:color="auto" w:frame="1"/>
        </w:rPr>
        <w:t xml:space="preserve"> Agreement between Salt Lake County and </w:t>
      </w:r>
      <w:r w:rsidR="005A0DE6" w:rsidRPr="005A0DE6">
        <w:rPr>
          <w:b w:val="0"/>
          <w:color w:val="auto"/>
          <w:sz w:val="22"/>
          <w:szCs w:val="22"/>
          <w:bdr w:val="none" w:sz="0" w:space="0" w:color="auto" w:frame="1"/>
        </w:rPr>
        <w:t xml:space="preserve">Community Development and Renewal Agency of Herriman </w:t>
      </w:r>
      <w:r w:rsidRPr="005A0DE6">
        <w:rPr>
          <w:b w:val="0"/>
          <w:color w:val="auto"/>
          <w:sz w:val="22"/>
          <w:szCs w:val="22"/>
          <w:bdr w:val="none" w:sz="0" w:space="0" w:color="auto" w:frame="1"/>
        </w:rPr>
        <w:t>City is approved, in substantially the form attached hereto as ATTACHMENT A, and that the Salt Lake County Mayor is authorized to execute the same.</w:t>
      </w:r>
    </w:p>
    <w:p w:rsidR="00F275BB" w:rsidRPr="005A0DE6" w:rsidRDefault="00F275BB" w:rsidP="00F275BB">
      <w:pPr>
        <w:pStyle w:val="sec"/>
        <w:tabs>
          <w:tab w:val="left" w:pos="1440"/>
          <w:tab w:val="left" w:pos="2160"/>
        </w:tabs>
        <w:spacing w:before="0" w:after="0" w:line="240" w:lineRule="auto"/>
        <w:ind w:left="0"/>
        <w:jc w:val="both"/>
        <w:rPr>
          <w:b w:val="0"/>
          <w:color w:val="auto"/>
          <w:sz w:val="22"/>
          <w:szCs w:val="22"/>
          <w:bdr w:val="none" w:sz="0" w:space="0" w:color="auto" w:frame="1"/>
        </w:rPr>
      </w:pPr>
    </w:p>
    <w:p w:rsidR="00F275BB" w:rsidRPr="005A0DE6" w:rsidRDefault="00F275BB" w:rsidP="00F275BB">
      <w:pPr>
        <w:pStyle w:val="sec"/>
        <w:numPr>
          <w:ilvl w:val="0"/>
          <w:numId w:val="48"/>
        </w:numPr>
        <w:tabs>
          <w:tab w:val="left" w:pos="1440"/>
        </w:tabs>
        <w:spacing w:before="0" w:after="0" w:line="240" w:lineRule="auto"/>
        <w:jc w:val="both"/>
        <w:rPr>
          <w:b w:val="0"/>
          <w:color w:val="auto"/>
          <w:sz w:val="22"/>
          <w:szCs w:val="22"/>
          <w:bdr w:val="none" w:sz="0" w:space="0" w:color="auto" w:frame="1"/>
        </w:rPr>
      </w:pPr>
      <w:r w:rsidRPr="005A0DE6">
        <w:rPr>
          <w:b w:val="0"/>
          <w:color w:val="auto"/>
          <w:sz w:val="22"/>
          <w:szCs w:val="22"/>
          <w:bdr w:val="none" w:sz="0" w:space="0" w:color="auto" w:frame="1"/>
        </w:rPr>
        <w:t xml:space="preserve">That the </w:t>
      </w:r>
      <w:proofErr w:type="spellStart"/>
      <w:r w:rsidRPr="005A0DE6">
        <w:rPr>
          <w:b w:val="0"/>
          <w:color w:val="auto"/>
          <w:sz w:val="22"/>
          <w:szCs w:val="22"/>
          <w:bdr w:val="none" w:sz="0" w:space="0" w:color="auto" w:frame="1"/>
        </w:rPr>
        <w:t>Interlocal</w:t>
      </w:r>
      <w:proofErr w:type="spellEnd"/>
      <w:r w:rsidRPr="005A0DE6">
        <w:rPr>
          <w:b w:val="0"/>
          <w:color w:val="auto"/>
          <w:sz w:val="22"/>
          <w:szCs w:val="22"/>
          <w:bdr w:val="none" w:sz="0" w:space="0" w:color="auto" w:frame="1"/>
        </w:rPr>
        <w:t xml:space="preserve"> Agreement will become effective as stated in the </w:t>
      </w:r>
      <w:proofErr w:type="spellStart"/>
      <w:r w:rsidRPr="005A0DE6">
        <w:rPr>
          <w:b w:val="0"/>
          <w:color w:val="auto"/>
          <w:sz w:val="22"/>
          <w:szCs w:val="22"/>
          <w:bdr w:val="none" w:sz="0" w:space="0" w:color="auto" w:frame="1"/>
        </w:rPr>
        <w:t>Interlocal</w:t>
      </w:r>
      <w:proofErr w:type="spellEnd"/>
      <w:r w:rsidRPr="005A0DE6">
        <w:rPr>
          <w:b w:val="0"/>
          <w:color w:val="auto"/>
          <w:sz w:val="22"/>
          <w:szCs w:val="22"/>
          <w:bdr w:val="none" w:sz="0" w:space="0" w:color="auto" w:frame="1"/>
        </w:rPr>
        <w:t xml:space="preserve"> Agreement.</w:t>
      </w:r>
    </w:p>
    <w:p w:rsidR="00F275BB" w:rsidRPr="005A0DE6" w:rsidRDefault="005A0DE6" w:rsidP="005A0DE6">
      <w:pPr>
        <w:pStyle w:val="sec"/>
        <w:tabs>
          <w:tab w:val="left" w:pos="5340"/>
        </w:tabs>
        <w:spacing w:before="0" w:after="0" w:line="240" w:lineRule="auto"/>
        <w:ind w:left="0"/>
        <w:jc w:val="both"/>
        <w:rPr>
          <w:b w:val="0"/>
          <w:color w:val="auto"/>
          <w:sz w:val="22"/>
          <w:szCs w:val="22"/>
          <w:bdr w:val="none" w:sz="0" w:space="0" w:color="auto" w:frame="1"/>
        </w:rPr>
      </w:pPr>
      <w:r w:rsidRPr="005A0DE6">
        <w:rPr>
          <w:b w:val="0"/>
          <w:color w:val="auto"/>
          <w:sz w:val="22"/>
          <w:szCs w:val="22"/>
          <w:bdr w:val="none" w:sz="0" w:space="0" w:color="auto" w:frame="1"/>
        </w:rPr>
        <w:tab/>
      </w:r>
    </w:p>
    <w:p w:rsidR="00F275BB" w:rsidRPr="00756F35" w:rsidRDefault="00F275BB" w:rsidP="00F275BB">
      <w:pPr>
        <w:tabs>
          <w:tab w:val="left" w:pos="1440"/>
        </w:tabs>
        <w:rPr>
          <w:highlight w:val="yellow"/>
        </w:rPr>
      </w:pPr>
      <w:r w:rsidRPr="005A0DE6">
        <w:rPr>
          <w:rFonts w:eastAsia="Calibri"/>
        </w:rPr>
        <w:t>APPROVED AND ADOPTED in Salt Lake City, Salt Lake</w:t>
      </w:r>
      <w:r>
        <w:rPr>
          <w:rFonts w:eastAsia="Calibri"/>
        </w:rPr>
        <w:t xml:space="preserve"> County, Utah, this </w:t>
      </w:r>
      <w:r>
        <w:rPr>
          <w:rFonts w:eastAsia="Calibri"/>
          <w:u w:val="single"/>
        </w:rPr>
        <w:t>29</w:t>
      </w:r>
      <w:r w:rsidRPr="00580F25">
        <w:rPr>
          <w:rFonts w:eastAsia="Calibri"/>
          <w:u w:val="single"/>
          <w:vertAlign w:val="superscript"/>
        </w:rPr>
        <w:t>th</w:t>
      </w:r>
      <w:r>
        <w:rPr>
          <w:rFonts w:eastAsia="Calibri"/>
        </w:rPr>
        <w:t xml:space="preserve"> </w:t>
      </w:r>
      <w:r w:rsidRPr="007438C9">
        <w:rPr>
          <w:rFonts w:eastAsia="Calibri"/>
        </w:rPr>
        <w:t xml:space="preserve">day of </w:t>
      </w:r>
      <w:r>
        <w:rPr>
          <w:rFonts w:eastAsia="Calibri"/>
          <w:u w:val="single"/>
        </w:rPr>
        <w:t>August</w:t>
      </w:r>
      <w:r>
        <w:rPr>
          <w:rFonts w:eastAsia="Calibri"/>
        </w:rPr>
        <w:t>,</w:t>
      </w:r>
      <w:r w:rsidRPr="007438C9">
        <w:rPr>
          <w:rFonts w:eastAsia="Calibri"/>
        </w:rPr>
        <w:t xml:space="preserve"> 201</w:t>
      </w:r>
      <w:r>
        <w:rPr>
          <w:rFonts w:eastAsia="Calibri"/>
        </w:rPr>
        <w:t>7</w:t>
      </w:r>
      <w:r w:rsidRPr="007438C9">
        <w:rPr>
          <w:rFonts w:eastAsia="Calibri"/>
        </w:rPr>
        <w:t>.</w:t>
      </w:r>
    </w:p>
    <w:p w:rsidR="00F275BB" w:rsidRDefault="00F275BB" w:rsidP="00F275BB">
      <w:pPr>
        <w:widowControl w:val="0"/>
        <w:tabs>
          <w:tab w:val="left" w:pos="4320"/>
        </w:tabs>
        <w:rPr>
          <w:highlight w:val="yellow"/>
        </w:rPr>
      </w:pPr>
    </w:p>
    <w:p w:rsidR="00F275BB" w:rsidRDefault="00F275BB" w:rsidP="00F275BB">
      <w:pPr>
        <w:widowControl w:val="0"/>
        <w:tabs>
          <w:tab w:val="left" w:pos="5040"/>
        </w:tabs>
        <w:ind w:left="5040"/>
      </w:pPr>
      <w:r>
        <w:t>SALT LAKE COUNTY COUNCIL</w:t>
      </w:r>
    </w:p>
    <w:p w:rsidR="00F275BB" w:rsidRDefault="00F275BB" w:rsidP="00F275BB">
      <w:pPr>
        <w:widowControl w:val="0"/>
        <w:tabs>
          <w:tab w:val="left" w:pos="4320"/>
        </w:tabs>
      </w:pPr>
      <w:r>
        <w:t>ATTEST (SEAL)</w:t>
      </w:r>
    </w:p>
    <w:p w:rsidR="00F275BB" w:rsidRDefault="00F275BB" w:rsidP="00F275BB">
      <w:pPr>
        <w:widowControl w:val="0"/>
        <w:tabs>
          <w:tab w:val="left" w:pos="5040"/>
        </w:tabs>
        <w:rPr>
          <w:u w:val="single"/>
        </w:rPr>
      </w:pPr>
      <w:r>
        <w:tab/>
        <w:t xml:space="preserve">By </w:t>
      </w:r>
      <w:r>
        <w:rPr>
          <w:u w:val="single"/>
        </w:rPr>
        <w:t xml:space="preserve">/s/ STEVE DEBRY    </w:t>
      </w:r>
    </w:p>
    <w:p w:rsidR="00F275BB" w:rsidRPr="00654107" w:rsidRDefault="00F275BB" w:rsidP="00F275BB">
      <w:pPr>
        <w:widowControl w:val="0"/>
        <w:tabs>
          <w:tab w:val="left" w:pos="1440"/>
          <w:tab w:val="left" w:pos="5040"/>
        </w:tabs>
        <w:rPr>
          <w:u w:val="single"/>
        </w:rPr>
      </w:pPr>
      <w:r>
        <w:tab/>
      </w:r>
      <w:r w:rsidRPr="00654107">
        <w:t xml:space="preserve"> </w:t>
      </w:r>
      <w:r>
        <w:tab/>
      </w:r>
      <w:r w:rsidRPr="00654107">
        <w:t xml:space="preserve">     Chair</w:t>
      </w:r>
    </w:p>
    <w:p w:rsidR="00F275BB" w:rsidRPr="00654107" w:rsidRDefault="00F275BB" w:rsidP="00F275BB">
      <w:pPr>
        <w:widowControl w:val="0"/>
        <w:tabs>
          <w:tab w:val="left" w:pos="1440"/>
          <w:tab w:val="left" w:pos="4320"/>
        </w:tabs>
      </w:pPr>
      <w:r w:rsidRPr="00654107">
        <w:t xml:space="preserve">By </w:t>
      </w:r>
      <w:r w:rsidRPr="00654107">
        <w:rPr>
          <w:u w:val="single"/>
        </w:rPr>
        <w:t>/s/ SHERRIE SWENSEN</w:t>
      </w:r>
    </w:p>
    <w:p w:rsidR="00F275BB" w:rsidRDefault="00F275BB" w:rsidP="00F275BB">
      <w:pPr>
        <w:tabs>
          <w:tab w:val="left" w:pos="1440"/>
        </w:tabs>
      </w:pPr>
      <w:r w:rsidRPr="00654107">
        <w:t xml:space="preserve">     County Clerk</w:t>
      </w:r>
    </w:p>
    <w:p w:rsidR="00F275BB" w:rsidRDefault="00F275BB" w:rsidP="00950EEE">
      <w:pPr>
        <w:tabs>
          <w:tab w:val="left" w:pos="1440"/>
        </w:tabs>
      </w:pPr>
    </w:p>
    <w:p w:rsidR="00950EEE" w:rsidRDefault="00950EEE" w:rsidP="00950EEE">
      <w:pPr>
        <w:tabs>
          <w:tab w:val="left" w:pos="1440"/>
        </w:tabs>
      </w:pPr>
      <w:r>
        <w:t xml:space="preserve">The motion passed unanimously, </w:t>
      </w:r>
      <w:r w:rsidR="00D9531A">
        <w:t xml:space="preserve">authorizing </w:t>
      </w:r>
      <w:r w:rsidR="00F275BB" w:rsidRPr="00B06BE9">
        <w:rPr>
          <w:rFonts w:eastAsia="Calibri"/>
        </w:rPr>
        <w:t>the Chair to execute the resolution and directing the County Clerk to attest his signature</w:t>
      </w:r>
      <w:r w:rsidR="00D9531A">
        <w:t xml:space="preserve">, </w:t>
      </w:r>
      <w:r>
        <w:t xml:space="preserve">showing that all Council Members present voted “Aye.” </w:t>
      </w:r>
    </w:p>
    <w:p w:rsidR="000A2CDE" w:rsidRDefault="000A2CDE" w:rsidP="000A2CDE">
      <w:pPr>
        <w:tabs>
          <w:tab w:val="left" w:pos="1440"/>
          <w:tab w:val="left" w:pos="3240"/>
          <w:tab w:val="left" w:pos="5040"/>
          <w:tab w:val="left" w:pos="5400"/>
          <w:tab w:val="left" w:pos="5760"/>
          <w:tab w:val="left" w:pos="8280"/>
          <w:tab w:val="left" w:pos="8640"/>
        </w:tabs>
      </w:pPr>
    </w:p>
    <w:p w:rsidR="000A2CDE" w:rsidRDefault="000A2CDE" w:rsidP="000A2CDE">
      <w:pPr>
        <w:pStyle w:val="ListContinue2"/>
        <w:tabs>
          <w:tab w:val="left" w:pos="1440"/>
        </w:tabs>
        <w:spacing w:after="0"/>
        <w:ind w:left="0"/>
        <w:jc w:val="center"/>
        <w:rPr>
          <w:szCs w:val="22"/>
        </w:rPr>
      </w:pPr>
      <w:r w:rsidRPr="008D5A3B">
        <w:rPr>
          <w:sz w:val="28"/>
          <w:szCs w:val="28"/>
        </w:rPr>
        <w:t>♦♦♦   ♦♦♦   ♦♦♦   ♦♦♦   ♦♦♦</w:t>
      </w:r>
    </w:p>
    <w:p w:rsidR="007F6A4D" w:rsidRDefault="007F6A4D" w:rsidP="007F6A4D">
      <w:pPr>
        <w:pStyle w:val="NoSpacing"/>
      </w:pPr>
    </w:p>
    <w:p w:rsidR="00917AF4" w:rsidRPr="00BE0E20" w:rsidRDefault="00917AF4" w:rsidP="00917AF4">
      <w:pPr>
        <w:tabs>
          <w:tab w:val="left" w:pos="1440"/>
        </w:tabs>
      </w:pPr>
      <w:r>
        <w:tab/>
      </w:r>
      <w:r w:rsidRPr="001B63EB">
        <w:t xml:space="preserve">Mr. </w:t>
      </w:r>
      <w:r w:rsidR="001B63EB" w:rsidRPr="001B63EB">
        <w:t>Gavin Anderson</w:t>
      </w:r>
      <w:r w:rsidRPr="001B63EB">
        <w:t>, Deputy District Attorney</w:t>
      </w:r>
      <w:r>
        <w:t>, introduced an ordinance provid</w:t>
      </w:r>
      <w:r w:rsidR="00EE4A1C">
        <w:t>i</w:t>
      </w:r>
      <w:r>
        <w:t>ng a process for Council advice and consent; recognizing the County May</w:t>
      </w:r>
      <w:r w:rsidR="00EE4A1C">
        <w:t>o</w:t>
      </w:r>
      <w:r>
        <w:t>r</w:t>
      </w:r>
      <w:r w:rsidR="00EE4A1C">
        <w:t>’</w:t>
      </w:r>
      <w:r>
        <w:t>s powers regarding budgeting and accounting</w:t>
      </w:r>
      <w:r w:rsidR="00EE4A1C">
        <w:t>,</w:t>
      </w:r>
      <w:r>
        <w:t xml:space="preserve"> and superseding any other County ordinance to the contrary; setting a bond amount for the purchasing agent; clarifying the appointment and powers of deputies; </w:t>
      </w:r>
      <w:r>
        <w:lastRenderedPageBreak/>
        <w:t>amending steering committee processes; repealing an obsolete section; and mak</w:t>
      </w:r>
      <w:r w:rsidR="00EE4A1C">
        <w:t>ing</w:t>
      </w:r>
      <w:r>
        <w:t xml:space="preserve"> other related changes.  </w:t>
      </w:r>
      <w:r w:rsidRPr="00BE0E20">
        <w:t xml:space="preserve">(Final adoption of the ordinance will be considered at the Tuesday, </w:t>
      </w:r>
      <w:r w:rsidR="00EE4A1C">
        <w:t xml:space="preserve">September 12, </w:t>
      </w:r>
      <w:r>
        <w:t>2017</w:t>
      </w:r>
      <w:r w:rsidRPr="00BE0E20">
        <w:t>, Council Meeting.)</w:t>
      </w:r>
    </w:p>
    <w:p w:rsidR="00917AF4" w:rsidRPr="00BE0E20" w:rsidRDefault="00917AF4" w:rsidP="00917AF4">
      <w:pPr>
        <w:tabs>
          <w:tab w:val="left" w:pos="1440"/>
        </w:tabs>
      </w:pPr>
    </w:p>
    <w:p w:rsidR="00AE704C" w:rsidRPr="00BE0E20" w:rsidRDefault="00917AF4" w:rsidP="00917AF4">
      <w:pPr>
        <w:tabs>
          <w:tab w:val="left" w:pos="1430"/>
        </w:tabs>
      </w:pPr>
      <w:r w:rsidRPr="00BE0E20">
        <w:tab/>
        <w:t xml:space="preserve">Council Member </w:t>
      </w:r>
      <w:r w:rsidRPr="00851F4C">
        <w:t>Bradshaw</w:t>
      </w:r>
      <w:r w:rsidRPr="00BE0E20">
        <w:t xml:space="preserve">, seconded by Council Member </w:t>
      </w:r>
      <w:r w:rsidR="00851F4C">
        <w:t>Jensen</w:t>
      </w:r>
      <w:r w:rsidRPr="00BE0E20">
        <w:t xml:space="preserve">, moved to </w:t>
      </w:r>
      <w:r>
        <w:t>ratify the vote taken in the Committee of the Whole meeting.  [</w:t>
      </w:r>
      <w:r w:rsidRPr="006C0F8F">
        <w:t xml:space="preserve">Council Member </w:t>
      </w:r>
      <w:r w:rsidR="00FA72A4">
        <w:t>Bradshaw</w:t>
      </w:r>
      <w:r w:rsidRPr="006C0F8F">
        <w:t xml:space="preserve">, seconded by Council Member </w:t>
      </w:r>
      <w:r w:rsidR="00FA72A4">
        <w:t>Burdick</w:t>
      </w:r>
      <w:r w:rsidRPr="006C0F8F">
        <w:t xml:space="preserve">, moved to approve the ordinance and forward it to the 4:00 p.m. Council meeting to be introduced.  The motion passed unanimously.  </w:t>
      </w:r>
      <w:r w:rsidR="00FA72A4" w:rsidRPr="00FA72A4">
        <w:t>Council Member</w:t>
      </w:r>
      <w:r w:rsidR="00FA72A4">
        <w:t>s</w:t>
      </w:r>
      <w:r w:rsidRPr="00FA72A4">
        <w:t xml:space="preserve"> Wilson </w:t>
      </w:r>
      <w:r w:rsidR="00FA72A4">
        <w:t xml:space="preserve">and </w:t>
      </w:r>
      <w:r w:rsidR="00451265">
        <w:t>Granato</w:t>
      </w:r>
      <w:r w:rsidR="00FA72A4">
        <w:t xml:space="preserve"> were </w:t>
      </w:r>
      <w:r w:rsidRPr="00FA72A4">
        <w:t>absent for the vote.</w:t>
      </w:r>
      <w:r>
        <w:t xml:space="preserve">]  The Council motion passed unanimously, </w:t>
      </w:r>
      <w:r w:rsidRPr="00BE0E20">
        <w:t>forward</w:t>
      </w:r>
      <w:r>
        <w:t>ing</w:t>
      </w:r>
      <w:r w:rsidRPr="00BE0E20">
        <w:t xml:space="preserve"> </w:t>
      </w:r>
      <w:r>
        <w:t xml:space="preserve">the ordinance to the </w:t>
      </w:r>
      <w:r w:rsidR="00EE4A1C">
        <w:t>September 12, 2017</w:t>
      </w:r>
      <w:r>
        <w:t>, 4</w:t>
      </w:r>
      <w:r w:rsidRPr="00BE0E20">
        <w:t xml:space="preserve">:00 p.m. Council meeting for formal </w:t>
      </w:r>
      <w:r>
        <w:t>consideration</w:t>
      </w:r>
      <w:r w:rsidRPr="00BE0E20">
        <w:t xml:space="preserve">.  The motion </w:t>
      </w:r>
      <w:r>
        <w:t>passed unanimously</w:t>
      </w:r>
      <w:r w:rsidRPr="00BE0E20">
        <w:t>, showing that all Council Members present vote “Aye.”</w:t>
      </w:r>
    </w:p>
    <w:p w:rsidR="007C4FD8" w:rsidRDefault="007C4FD8" w:rsidP="000A2CDE">
      <w:pPr>
        <w:pStyle w:val="ListContinue2"/>
        <w:tabs>
          <w:tab w:val="left" w:pos="1440"/>
        </w:tabs>
        <w:spacing w:after="0"/>
        <w:ind w:left="0"/>
        <w:rPr>
          <w:szCs w:val="22"/>
        </w:rPr>
      </w:pPr>
    </w:p>
    <w:p w:rsidR="00917AF4" w:rsidRDefault="00917AF4" w:rsidP="00917AF4">
      <w:pPr>
        <w:pStyle w:val="ListContinue2"/>
        <w:tabs>
          <w:tab w:val="left" w:pos="1440"/>
        </w:tabs>
        <w:spacing w:after="0"/>
        <w:ind w:left="0"/>
        <w:jc w:val="center"/>
        <w:rPr>
          <w:szCs w:val="22"/>
        </w:rPr>
      </w:pPr>
      <w:r w:rsidRPr="008D5A3B">
        <w:rPr>
          <w:sz w:val="28"/>
          <w:szCs w:val="28"/>
        </w:rPr>
        <w:t>♦♦♦   ♦♦♦   ♦♦♦   ♦♦♦   ♦♦♦</w:t>
      </w:r>
    </w:p>
    <w:p w:rsidR="00917AF4" w:rsidRDefault="00917AF4" w:rsidP="00917AF4">
      <w:pPr>
        <w:tabs>
          <w:tab w:val="left" w:pos="1440"/>
          <w:tab w:val="left" w:pos="2880"/>
          <w:tab w:val="left" w:pos="3240"/>
          <w:tab w:val="left" w:pos="6480"/>
        </w:tabs>
      </w:pPr>
    </w:p>
    <w:p w:rsidR="0048574A" w:rsidRPr="0048574A" w:rsidRDefault="00917AF4" w:rsidP="0048574A">
      <w:pPr>
        <w:tabs>
          <w:tab w:val="left" w:pos="1440"/>
          <w:tab w:val="left" w:pos="2880"/>
          <w:tab w:val="left" w:pos="3240"/>
          <w:tab w:val="left" w:pos="6480"/>
        </w:tabs>
      </w:pPr>
      <w:r>
        <w:tab/>
      </w:r>
      <w:r w:rsidR="001866F5">
        <w:t xml:space="preserve">Ms. Antigone Carlson, Contracts Administrator, Contracts and Procurement Division, submitted a letter recommending approval of the following RESOLUTION </w:t>
      </w:r>
      <w:r w:rsidR="001866F5" w:rsidRPr="00774472">
        <w:t xml:space="preserve">authorizing execution of </w:t>
      </w:r>
      <w:r w:rsidR="0048574A">
        <w:t xml:space="preserve">an </w:t>
      </w:r>
      <w:r w:rsidR="0048574A" w:rsidRPr="0048574A">
        <w:t xml:space="preserve">INTERLOCAL AGREEMENT between Salt Lake County and </w:t>
      </w:r>
      <w:r w:rsidR="0048574A" w:rsidRPr="0048574A">
        <w:rPr>
          <w:b/>
        </w:rPr>
        <w:t>Sandy City</w:t>
      </w:r>
      <w:r w:rsidR="0048574A" w:rsidRPr="0048574A">
        <w:t xml:space="preserve"> – Funding for a New Performing Arts Facility.</w:t>
      </w:r>
      <w:r w:rsidR="0048574A">
        <w:t xml:space="preserve">  </w:t>
      </w:r>
      <w:r w:rsidR="0048574A" w:rsidRPr="0048574A">
        <w:t>Salt Lake County will grant Sandy City $4.7 million of its bond proceeds to assist Sandy City in funding a portion of the costs of constructing, furnishing, and equipping a new performing arts facility located at 9886 S. Monroe Street, Sandy, Utah.</w:t>
      </w:r>
      <w:r w:rsidR="0048574A">
        <w:t xml:space="preserve">  </w:t>
      </w:r>
      <w:r w:rsidR="0048574A" w:rsidRPr="0048574A">
        <w:t>Term of the agreement shall not exceed 50 years.</w:t>
      </w:r>
    </w:p>
    <w:p w:rsidR="0048574A" w:rsidRDefault="0048574A" w:rsidP="001866F5">
      <w:pPr>
        <w:tabs>
          <w:tab w:val="left" w:pos="1440"/>
          <w:tab w:val="left" w:pos="2880"/>
          <w:tab w:val="left" w:pos="3240"/>
          <w:tab w:val="left" w:pos="6480"/>
        </w:tabs>
      </w:pPr>
    </w:p>
    <w:p w:rsidR="001866F5" w:rsidRPr="00756F35" w:rsidRDefault="001866F5" w:rsidP="001866F5">
      <w:pPr>
        <w:tabs>
          <w:tab w:val="left" w:pos="1440"/>
          <w:tab w:val="right" w:pos="9360"/>
        </w:tabs>
        <w:rPr>
          <w:u w:val="single"/>
        </w:rPr>
      </w:pPr>
      <w:proofErr w:type="gramStart"/>
      <w:r>
        <w:t xml:space="preserve">RESOLUTION </w:t>
      </w:r>
      <w:r w:rsidRPr="00756F35">
        <w:t>NO.</w:t>
      </w:r>
      <w:proofErr w:type="gramEnd"/>
      <w:r w:rsidRPr="00756F35">
        <w:t xml:space="preserve"> </w:t>
      </w:r>
      <w:r>
        <w:rPr>
          <w:u w:val="single"/>
        </w:rPr>
        <w:t>52</w:t>
      </w:r>
      <w:r w:rsidR="0048574A">
        <w:rPr>
          <w:u w:val="single"/>
        </w:rPr>
        <w:t>5</w:t>
      </w:r>
      <w:r>
        <w:rPr>
          <w:u w:val="single"/>
        </w:rPr>
        <w:t>1</w:t>
      </w:r>
      <w:r w:rsidRPr="00756F35">
        <w:tab/>
        <w:t xml:space="preserve">DATE: </w:t>
      </w:r>
      <w:r w:rsidR="0048574A">
        <w:rPr>
          <w:u w:val="single"/>
        </w:rPr>
        <w:t>AUGUST</w:t>
      </w:r>
      <w:r>
        <w:rPr>
          <w:u w:val="single"/>
        </w:rPr>
        <w:t xml:space="preserve"> </w:t>
      </w:r>
      <w:r w:rsidR="0048574A">
        <w:rPr>
          <w:u w:val="single"/>
        </w:rPr>
        <w:t>29</w:t>
      </w:r>
      <w:r w:rsidRPr="00756F35">
        <w:rPr>
          <w:u w:val="single"/>
        </w:rPr>
        <w:t>, 201</w:t>
      </w:r>
      <w:r>
        <w:rPr>
          <w:u w:val="single"/>
        </w:rPr>
        <w:t>7</w:t>
      </w:r>
    </w:p>
    <w:p w:rsidR="001866F5" w:rsidRPr="00756F35" w:rsidRDefault="001866F5" w:rsidP="001866F5">
      <w:pPr>
        <w:tabs>
          <w:tab w:val="left" w:pos="1440"/>
        </w:tabs>
      </w:pPr>
    </w:p>
    <w:p w:rsidR="001866F5" w:rsidRPr="00A35CEF" w:rsidRDefault="001866F5" w:rsidP="001866F5">
      <w:pPr>
        <w:pStyle w:val="sec"/>
        <w:tabs>
          <w:tab w:val="left" w:pos="1440"/>
        </w:tabs>
        <w:spacing w:before="0" w:after="0" w:line="240" w:lineRule="auto"/>
        <w:ind w:left="720" w:right="720"/>
        <w:jc w:val="both"/>
        <w:rPr>
          <w:b w:val="0"/>
          <w:color w:val="auto"/>
        </w:rPr>
      </w:pPr>
      <w:r>
        <w:rPr>
          <w:b w:val="0"/>
          <w:color w:val="auto"/>
          <w:sz w:val="22"/>
          <w:szCs w:val="22"/>
          <w:bdr w:val="none" w:sz="0" w:space="0" w:color="auto" w:frame="1"/>
        </w:rPr>
        <w:t xml:space="preserve">A RESOLUTION OF THE COUNTY COUNCIL OF SALT LAKE COUNTY APPROVING AND AUTHORIZING EXECUTION OF AN INTERLOCAL COOPERATION AGREEMENT BETWEEN SALT LAKE COUNTY AND </w:t>
      </w:r>
      <w:r w:rsidR="0048574A">
        <w:rPr>
          <w:b w:val="0"/>
          <w:color w:val="auto"/>
          <w:sz w:val="22"/>
          <w:szCs w:val="22"/>
          <w:bdr w:val="none" w:sz="0" w:space="0" w:color="auto" w:frame="1"/>
        </w:rPr>
        <w:t>SANDY CITY FOR A GRANT OF BOND PROCEEDS TO ASSIST THE CITY IN FUNDING A NEW PERFORMING ARTS FACILITY</w:t>
      </w:r>
      <w:r>
        <w:rPr>
          <w:b w:val="0"/>
          <w:color w:val="auto"/>
          <w:sz w:val="22"/>
          <w:szCs w:val="22"/>
          <w:bdr w:val="none" w:sz="0" w:space="0" w:color="auto" w:frame="1"/>
        </w:rPr>
        <w:t xml:space="preserve">  </w:t>
      </w:r>
    </w:p>
    <w:p w:rsidR="001866F5" w:rsidRPr="00A35CEF" w:rsidRDefault="001866F5" w:rsidP="001866F5">
      <w:pPr>
        <w:pStyle w:val="sec"/>
        <w:tabs>
          <w:tab w:val="left" w:pos="1440"/>
        </w:tabs>
        <w:spacing w:before="0" w:after="0" w:line="240" w:lineRule="auto"/>
        <w:ind w:left="0"/>
        <w:jc w:val="both"/>
        <w:rPr>
          <w:b w:val="0"/>
          <w:color w:val="auto"/>
          <w:sz w:val="22"/>
          <w:szCs w:val="22"/>
          <w:bdr w:val="none" w:sz="0" w:space="0" w:color="auto" w:frame="1"/>
        </w:rPr>
      </w:pPr>
    </w:p>
    <w:p w:rsidR="001866F5" w:rsidRDefault="001866F5" w:rsidP="001866F5">
      <w:pPr>
        <w:pStyle w:val="sec"/>
        <w:tabs>
          <w:tab w:val="left" w:pos="1440"/>
          <w:tab w:val="left" w:pos="2160"/>
        </w:tabs>
        <w:spacing w:before="0" w:after="0" w:line="240" w:lineRule="auto"/>
        <w:ind w:left="0"/>
        <w:jc w:val="center"/>
        <w:rPr>
          <w:b w:val="0"/>
          <w:color w:val="auto"/>
          <w:sz w:val="22"/>
          <w:szCs w:val="22"/>
          <w:bdr w:val="none" w:sz="0" w:space="0" w:color="auto" w:frame="1"/>
        </w:rPr>
      </w:pPr>
      <w:r>
        <w:rPr>
          <w:b w:val="0"/>
          <w:color w:val="auto"/>
          <w:sz w:val="22"/>
          <w:szCs w:val="22"/>
          <w:bdr w:val="none" w:sz="0" w:space="0" w:color="auto" w:frame="1"/>
        </w:rPr>
        <w:t>RECITALS</w:t>
      </w:r>
    </w:p>
    <w:p w:rsidR="001866F5" w:rsidRDefault="001866F5" w:rsidP="001866F5">
      <w:pPr>
        <w:pStyle w:val="sec"/>
        <w:tabs>
          <w:tab w:val="left" w:pos="1440"/>
          <w:tab w:val="left" w:pos="2160"/>
        </w:tabs>
        <w:spacing w:before="0" w:after="0" w:line="240" w:lineRule="auto"/>
        <w:ind w:left="0"/>
        <w:jc w:val="both"/>
        <w:rPr>
          <w:b w:val="0"/>
          <w:color w:val="auto"/>
          <w:sz w:val="22"/>
          <w:szCs w:val="22"/>
          <w:bdr w:val="none" w:sz="0" w:space="0" w:color="auto" w:frame="1"/>
        </w:rPr>
      </w:pPr>
    </w:p>
    <w:p w:rsidR="001866F5" w:rsidRDefault="001866F5" w:rsidP="001866F5">
      <w:pPr>
        <w:pStyle w:val="sec"/>
        <w:tabs>
          <w:tab w:val="left" w:pos="1440"/>
          <w:tab w:val="left" w:pos="2160"/>
        </w:tabs>
        <w:spacing w:before="0" w:after="0" w:line="240" w:lineRule="auto"/>
        <w:ind w:left="0"/>
        <w:jc w:val="both"/>
        <w:rPr>
          <w:b w:val="0"/>
          <w:color w:val="auto"/>
          <w:sz w:val="22"/>
          <w:szCs w:val="22"/>
          <w:bdr w:val="none" w:sz="0" w:space="0" w:color="auto" w:frame="1"/>
        </w:rPr>
      </w:pPr>
      <w:r>
        <w:rPr>
          <w:b w:val="0"/>
          <w:color w:val="auto"/>
          <w:sz w:val="22"/>
          <w:szCs w:val="22"/>
          <w:bdr w:val="none" w:sz="0" w:space="0" w:color="auto" w:frame="1"/>
        </w:rPr>
        <w:tab/>
        <w:t>A.</w:t>
      </w:r>
      <w:r>
        <w:rPr>
          <w:b w:val="0"/>
          <w:color w:val="auto"/>
          <w:sz w:val="22"/>
          <w:szCs w:val="22"/>
          <w:bdr w:val="none" w:sz="0" w:space="0" w:color="auto" w:frame="1"/>
        </w:rPr>
        <w:tab/>
        <w:t>Salt Lake County (the “</w:t>
      </w:r>
      <w:r w:rsidRPr="00833BFA">
        <w:rPr>
          <w:b w:val="0"/>
          <w:color w:val="auto"/>
          <w:sz w:val="22"/>
          <w:szCs w:val="22"/>
          <w:u w:val="single"/>
          <w:bdr w:val="none" w:sz="0" w:space="0" w:color="auto" w:frame="1"/>
        </w:rPr>
        <w:t>County</w:t>
      </w:r>
      <w:r>
        <w:rPr>
          <w:b w:val="0"/>
          <w:color w:val="auto"/>
          <w:sz w:val="22"/>
          <w:szCs w:val="22"/>
          <w:bdr w:val="none" w:sz="0" w:space="0" w:color="auto" w:frame="1"/>
        </w:rPr>
        <w:t xml:space="preserve">”) and </w:t>
      </w:r>
      <w:r w:rsidR="0048574A">
        <w:rPr>
          <w:b w:val="0"/>
          <w:color w:val="auto"/>
          <w:sz w:val="22"/>
          <w:szCs w:val="22"/>
          <w:bdr w:val="none" w:sz="0" w:space="0" w:color="auto" w:frame="1"/>
        </w:rPr>
        <w:t>Sandy City</w:t>
      </w:r>
      <w:r>
        <w:rPr>
          <w:b w:val="0"/>
          <w:color w:val="auto"/>
          <w:sz w:val="22"/>
          <w:szCs w:val="22"/>
          <w:bdr w:val="none" w:sz="0" w:space="0" w:color="auto" w:frame="1"/>
        </w:rPr>
        <w:t xml:space="preserve"> (the “</w:t>
      </w:r>
      <w:r w:rsidR="0048574A" w:rsidRPr="0048574A">
        <w:rPr>
          <w:b w:val="0"/>
          <w:color w:val="auto"/>
          <w:sz w:val="22"/>
          <w:szCs w:val="22"/>
          <w:u w:val="single"/>
          <w:bdr w:val="none" w:sz="0" w:space="0" w:color="auto" w:frame="1"/>
        </w:rPr>
        <w:t>City</w:t>
      </w:r>
      <w:r>
        <w:rPr>
          <w:b w:val="0"/>
          <w:color w:val="auto"/>
          <w:sz w:val="22"/>
          <w:szCs w:val="22"/>
          <w:bdr w:val="none" w:sz="0" w:space="0" w:color="auto" w:frame="1"/>
        </w:rPr>
        <w:t xml:space="preserve">”) are “public agencies” as defined by the Utah </w:t>
      </w:r>
      <w:proofErr w:type="spellStart"/>
      <w:r>
        <w:rPr>
          <w:b w:val="0"/>
          <w:color w:val="auto"/>
          <w:sz w:val="22"/>
          <w:szCs w:val="22"/>
          <w:bdr w:val="none" w:sz="0" w:space="0" w:color="auto" w:frame="1"/>
        </w:rPr>
        <w:t>Interlocal</w:t>
      </w:r>
      <w:proofErr w:type="spellEnd"/>
      <w:r>
        <w:rPr>
          <w:b w:val="0"/>
          <w:color w:val="auto"/>
          <w:sz w:val="22"/>
          <w:szCs w:val="22"/>
          <w:bdr w:val="none" w:sz="0" w:space="0" w:color="auto" w:frame="1"/>
        </w:rPr>
        <w:t xml:space="preserve"> Cooperation Act, Utah Code Ann. §§ 11-13-101 </w:t>
      </w:r>
      <w:r w:rsidRPr="00C2767A">
        <w:rPr>
          <w:b w:val="0"/>
          <w:i/>
          <w:color w:val="auto"/>
          <w:sz w:val="22"/>
          <w:szCs w:val="22"/>
          <w:bdr w:val="none" w:sz="0" w:space="0" w:color="auto" w:frame="1"/>
        </w:rPr>
        <w:t>et seq</w:t>
      </w:r>
      <w:r>
        <w:rPr>
          <w:b w:val="0"/>
          <w:color w:val="auto"/>
          <w:sz w:val="22"/>
          <w:szCs w:val="22"/>
          <w:bdr w:val="none" w:sz="0" w:space="0" w:color="auto" w:frame="1"/>
        </w:rPr>
        <w:t>. (the “</w:t>
      </w:r>
      <w:r w:rsidRPr="00833BFA">
        <w:rPr>
          <w:b w:val="0"/>
          <w:color w:val="auto"/>
          <w:sz w:val="22"/>
          <w:szCs w:val="22"/>
          <w:u w:val="single"/>
          <w:bdr w:val="none" w:sz="0" w:space="0" w:color="auto" w:frame="1"/>
        </w:rPr>
        <w:t>Cooperation Act</w:t>
      </w:r>
      <w:r>
        <w:rPr>
          <w:b w:val="0"/>
          <w:color w:val="auto"/>
          <w:sz w:val="22"/>
          <w:szCs w:val="22"/>
          <w:bdr w:val="none" w:sz="0" w:space="0" w:color="auto" w:frame="1"/>
        </w:rPr>
        <w:t>”), and, as such, are authorized by the Cooperation Act to enter into this Agreement to act jointly and cooperatively on the basis of mutual advantage in order to provide facilities in a manner that will accord best with geographic, economic, population and other factors influencing the needs and development of local communities.</w:t>
      </w:r>
    </w:p>
    <w:p w:rsidR="001866F5" w:rsidRDefault="001866F5" w:rsidP="001866F5">
      <w:pPr>
        <w:pStyle w:val="sec"/>
        <w:tabs>
          <w:tab w:val="left" w:pos="1440"/>
          <w:tab w:val="left" w:pos="2160"/>
        </w:tabs>
        <w:spacing w:before="0" w:after="0" w:line="240" w:lineRule="auto"/>
        <w:ind w:left="0"/>
        <w:jc w:val="both"/>
        <w:rPr>
          <w:b w:val="0"/>
          <w:color w:val="auto"/>
          <w:sz w:val="22"/>
          <w:szCs w:val="22"/>
          <w:bdr w:val="none" w:sz="0" w:space="0" w:color="auto" w:frame="1"/>
        </w:rPr>
      </w:pPr>
    </w:p>
    <w:p w:rsidR="001866F5" w:rsidRDefault="001866F5" w:rsidP="001866F5">
      <w:pPr>
        <w:pStyle w:val="sec"/>
        <w:tabs>
          <w:tab w:val="left" w:pos="1440"/>
          <w:tab w:val="left" w:pos="2160"/>
        </w:tabs>
        <w:spacing w:before="0" w:after="0" w:line="240" w:lineRule="auto"/>
        <w:ind w:left="0"/>
        <w:jc w:val="both"/>
        <w:rPr>
          <w:b w:val="0"/>
          <w:color w:val="auto"/>
          <w:sz w:val="22"/>
          <w:szCs w:val="22"/>
          <w:bdr w:val="none" w:sz="0" w:space="0" w:color="auto" w:frame="1"/>
        </w:rPr>
      </w:pPr>
      <w:r>
        <w:rPr>
          <w:b w:val="0"/>
          <w:color w:val="auto"/>
          <w:sz w:val="22"/>
          <w:szCs w:val="22"/>
          <w:bdr w:val="none" w:sz="0" w:space="0" w:color="auto" w:frame="1"/>
        </w:rPr>
        <w:tab/>
        <w:t>B.</w:t>
      </w:r>
      <w:r>
        <w:rPr>
          <w:b w:val="0"/>
          <w:color w:val="auto"/>
          <w:sz w:val="22"/>
          <w:szCs w:val="22"/>
          <w:bdr w:val="none" w:sz="0" w:space="0" w:color="auto" w:frame="1"/>
        </w:rPr>
        <w:tab/>
      </w:r>
      <w:r w:rsidR="0048574A">
        <w:rPr>
          <w:b w:val="0"/>
          <w:color w:val="auto"/>
          <w:sz w:val="22"/>
          <w:szCs w:val="22"/>
          <w:bdr w:val="none" w:sz="0" w:space="0" w:color="auto" w:frame="1"/>
        </w:rPr>
        <w:t>On March 1, 2017, t</w:t>
      </w:r>
      <w:r>
        <w:rPr>
          <w:b w:val="0"/>
          <w:color w:val="auto"/>
          <w:sz w:val="22"/>
          <w:szCs w:val="22"/>
          <w:bdr w:val="none" w:sz="0" w:space="0" w:color="auto" w:frame="1"/>
        </w:rPr>
        <w:t xml:space="preserve">he County </w:t>
      </w:r>
      <w:r w:rsidR="0048574A">
        <w:rPr>
          <w:b w:val="0"/>
          <w:color w:val="auto"/>
          <w:sz w:val="22"/>
          <w:szCs w:val="22"/>
          <w:bdr w:val="none" w:sz="0" w:space="0" w:color="auto" w:frame="1"/>
        </w:rPr>
        <w:t xml:space="preserve">issued Sales Tax Revenue bonds, </w:t>
      </w:r>
      <w:r w:rsidR="00C2767A">
        <w:rPr>
          <w:b w:val="0"/>
          <w:color w:val="auto"/>
          <w:sz w:val="22"/>
          <w:szCs w:val="22"/>
          <w:bdr w:val="none" w:sz="0" w:space="0" w:color="auto" w:frame="1"/>
        </w:rPr>
        <w:t>S</w:t>
      </w:r>
      <w:r w:rsidR="0048574A">
        <w:rPr>
          <w:b w:val="0"/>
          <w:color w:val="auto"/>
          <w:sz w:val="22"/>
          <w:szCs w:val="22"/>
          <w:bdr w:val="none" w:sz="0" w:space="0" w:color="auto" w:frame="1"/>
        </w:rPr>
        <w:t>eries 2017B (“</w:t>
      </w:r>
      <w:r w:rsidR="0048574A" w:rsidRPr="00C2767A">
        <w:rPr>
          <w:b w:val="0"/>
          <w:color w:val="auto"/>
          <w:sz w:val="22"/>
          <w:szCs w:val="22"/>
          <w:u w:val="single"/>
          <w:bdr w:val="none" w:sz="0" w:space="0" w:color="auto" w:frame="1"/>
        </w:rPr>
        <w:t>Bonds</w:t>
      </w:r>
      <w:r w:rsidR="0048574A">
        <w:rPr>
          <w:b w:val="0"/>
          <w:color w:val="auto"/>
          <w:sz w:val="22"/>
          <w:szCs w:val="22"/>
          <w:bdr w:val="none" w:sz="0" w:space="0" w:color="auto" w:frame="1"/>
        </w:rPr>
        <w:t>”) pursuant to Salt Lake County Resolution No. 5125 and a General Indenture of Trust, as amended and supplemented from time to time, which Bonds are payable from the county option sales and use taxes levied by the County pursuant to the County Op</w:t>
      </w:r>
      <w:r w:rsidR="00C2767A">
        <w:rPr>
          <w:b w:val="0"/>
          <w:color w:val="auto"/>
          <w:sz w:val="22"/>
          <w:szCs w:val="22"/>
          <w:bdr w:val="none" w:sz="0" w:space="0" w:color="auto" w:frame="1"/>
        </w:rPr>
        <w:t>t</w:t>
      </w:r>
      <w:r w:rsidR="0048574A">
        <w:rPr>
          <w:b w:val="0"/>
          <w:color w:val="auto"/>
          <w:sz w:val="22"/>
          <w:szCs w:val="22"/>
          <w:bdr w:val="none" w:sz="0" w:space="0" w:color="auto" w:frame="1"/>
        </w:rPr>
        <w:t>ion Sales and Use Tax Act,</w:t>
      </w:r>
      <w:r w:rsidR="00C2767A">
        <w:rPr>
          <w:b w:val="0"/>
          <w:color w:val="auto"/>
          <w:sz w:val="22"/>
          <w:szCs w:val="22"/>
          <w:bdr w:val="none" w:sz="0" w:space="0" w:color="auto" w:frame="1"/>
        </w:rPr>
        <w:t xml:space="preserve"> </w:t>
      </w:r>
      <w:r w:rsidR="0048574A">
        <w:rPr>
          <w:b w:val="0"/>
          <w:color w:val="auto"/>
          <w:sz w:val="22"/>
          <w:szCs w:val="22"/>
          <w:bdr w:val="none" w:sz="0" w:space="0" w:color="auto" w:frame="1"/>
        </w:rPr>
        <w:t xml:space="preserve">Utah Code Ann. </w:t>
      </w:r>
      <w:r>
        <w:rPr>
          <w:b w:val="0"/>
          <w:color w:val="auto"/>
          <w:sz w:val="22"/>
          <w:szCs w:val="22"/>
          <w:bdr w:val="none" w:sz="0" w:space="0" w:color="auto" w:frame="1"/>
        </w:rPr>
        <w:t>§§ 59-12-</w:t>
      </w:r>
      <w:r w:rsidR="0048574A">
        <w:rPr>
          <w:b w:val="0"/>
          <w:color w:val="auto"/>
          <w:sz w:val="22"/>
          <w:szCs w:val="22"/>
          <w:bdr w:val="none" w:sz="0" w:space="0" w:color="auto" w:frame="1"/>
        </w:rPr>
        <w:t>11</w:t>
      </w:r>
      <w:r>
        <w:rPr>
          <w:b w:val="0"/>
          <w:color w:val="auto"/>
          <w:sz w:val="22"/>
          <w:szCs w:val="22"/>
          <w:bdr w:val="none" w:sz="0" w:space="0" w:color="auto" w:frame="1"/>
        </w:rPr>
        <w:t xml:space="preserve">01 </w:t>
      </w:r>
      <w:r w:rsidRPr="00C2767A">
        <w:rPr>
          <w:b w:val="0"/>
          <w:i/>
          <w:color w:val="auto"/>
          <w:sz w:val="22"/>
          <w:szCs w:val="22"/>
          <w:bdr w:val="none" w:sz="0" w:space="0" w:color="auto" w:frame="1"/>
        </w:rPr>
        <w:t>et seq</w:t>
      </w:r>
      <w:r>
        <w:rPr>
          <w:b w:val="0"/>
          <w:color w:val="auto"/>
          <w:sz w:val="22"/>
          <w:szCs w:val="22"/>
          <w:bdr w:val="none" w:sz="0" w:space="0" w:color="auto" w:frame="1"/>
        </w:rPr>
        <w:t>.</w:t>
      </w:r>
    </w:p>
    <w:p w:rsidR="0048574A" w:rsidRDefault="0048574A" w:rsidP="001866F5">
      <w:pPr>
        <w:pStyle w:val="sec"/>
        <w:tabs>
          <w:tab w:val="left" w:pos="1440"/>
          <w:tab w:val="left" w:pos="2160"/>
        </w:tabs>
        <w:spacing w:before="0" w:after="0" w:line="240" w:lineRule="auto"/>
        <w:ind w:left="0"/>
        <w:jc w:val="both"/>
        <w:rPr>
          <w:b w:val="0"/>
          <w:color w:val="auto"/>
          <w:sz w:val="22"/>
          <w:szCs w:val="22"/>
          <w:bdr w:val="none" w:sz="0" w:space="0" w:color="auto" w:frame="1"/>
        </w:rPr>
      </w:pPr>
    </w:p>
    <w:p w:rsidR="001866F5" w:rsidRDefault="001866F5" w:rsidP="001866F5">
      <w:pPr>
        <w:pStyle w:val="sec"/>
        <w:tabs>
          <w:tab w:val="left" w:pos="1440"/>
          <w:tab w:val="left" w:pos="2160"/>
        </w:tabs>
        <w:spacing w:before="0" w:after="0" w:line="240" w:lineRule="auto"/>
        <w:ind w:left="0"/>
        <w:jc w:val="both"/>
        <w:rPr>
          <w:b w:val="0"/>
          <w:color w:val="auto"/>
          <w:sz w:val="22"/>
          <w:szCs w:val="22"/>
          <w:bdr w:val="none" w:sz="0" w:space="0" w:color="auto" w:frame="1"/>
        </w:rPr>
      </w:pPr>
      <w:r>
        <w:rPr>
          <w:b w:val="0"/>
          <w:color w:val="auto"/>
          <w:sz w:val="22"/>
          <w:szCs w:val="22"/>
          <w:bdr w:val="none" w:sz="0" w:space="0" w:color="auto" w:frame="1"/>
        </w:rPr>
        <w:tab/>
        <w:t>C.</w:t>
      </w:r>
      <w:r>
        <w:rPr>
          <w:b w:val="0"/>
          <w:color w:val="auto"/>
          <w:sz w:val="22"/>
          <w:szCs w:val="22"/>
          <w:bdr w:val="none" w:sz="0" w:space="0" w:color="auto" w:frame="1"/>
        </w:rPr>
        <w:tab/>
      </w:r>
      <w:r w:rsidR="0048574A">
        <w:rPr>
          <w:b w:val="0"/>
          <w:color w:val="auto"/>
          <w:sz w:val="22"/>
          <w:szCs w:val="22"/>
          <w:bdr w:val="none" w:sz="0" w:space="0" w:color="auto" w:frame="1"/>
        </w:rPr>
        <w:t>The County desires to grant proceeds from the Bonds (the “</w:t>
      </w:r>
      <w:r w:rsidR="0048574A" w:rsidRPr="00C2767A">
        <w:rPr>
          <w:b w:val="0"/>
          <w:color w:val="auto"/>
          <w:sz w:val="22"/>
          <w:szCs w:val="22"/>
          <w:u w:val="single"/>
          <w:bdr w:val="none" w:sz="0" w:space="0" w:color="auto" w:frame="1"/>
        </w:rPr>
        <w:t>Bond Proceeds</w:t>
      </w:r>
      <w:r w:rsidR="0048574A">
        <w:rPr>
          <w:b w:val="0"/>
          <w:color w:val="auto"/>
          <w:sz w:val="22"/>
          <w:szCs w:val="22"/>
          <w:bdr w:val="none" w:sz="0" w:space="0" w:color="auto" w:frame="1"/>
        </w:rPr>
        <w:t xml:space="preserve">”) to the City to pay for a portion of the costs of constructing, furnishing, and equipping </w:t>
      </w:r>
      <w:r w:rsidR="0048574A">
        <w:rPr>
          <w:b w:val="0"/>
          <w:color w:val="auto"/>
          <w:sz w:val="22"/>
          <w:szCs w:val="22"/>
          <w:bdr w:val="none" w:sz="0" w:space="0" w:color="auto" w:frame="1"/>
        </w:rPr>
        <w:lastRenderedPageBreak/>
        <w:t>a capital improvement program project.  Specifically, the County desires to grant Bond Proceeds to the City to pay for a portion of the costs of constructing, furnishing, and equipping a new approximately 130,000 square foot performing arts facility located at 9886 S. Monroe Street, Sandy, Utah (hereinafter, the “</w:t>
      </w:r>
      <w:r w:rsidR="0048574A" w:rsidRPr="00C2767A">
        <w:rPr>
          <w:b w:val="0"/>
          <w:color w:val="auto"/>
          <w:sz w:val="22"/>
          <w:szCs w:val="22"/>
          <w:u w:val="single"/>
          <w:bdr w:val="none" w:sz="0" w:space="0" w:color="auto" w:frame="1"/>
        </w:rPr>
        <w:t>New Facility</w:t>
      </w:r>
      <w:r w:rsidR="0048574A">
        <w:rPr>
          <w:b w:val="0"/>
          <w:color w:val="auto"/>
          <w:sz w:val="22"/>
          <w:szCs w:val="22"/>
          <w:bdr w:val="none" w:sz="0" w:space="0" w:color="auto" w:frame="1"/>
        </w:rPr>
        <w:t>”).</w:t>
      </w:r>
    </w:p>
    <w:p w:rsidR="0048574A" w:rsidRDefault="0048574A" w:rsidP="001866F5">
      <w:pPr>
        <w:pStyle w:val="sec"/>
        <w:tabs>
          <w:tab w:val="left" w:pos="1440"/>
          <w:tab w:val="left" w:pos="2160"/>
        </w:tabs>
        <w:spacing w:before="0" w:after="0" w:line="240" w:lineRule="auto"/>
        <w:ind w:left="0"/>
        <w:jc w:val="both"/>
        <w:rPr>
          <w:b w:val="0"/>
          <w:color w:val="auto"/>
          <w:sz w:val="22"/>
          <w:szCs w:val="22"/>
          <w:bdr w:val="none" w:sz="0" w:space="0" w:color="auto" w:frame="1"/>
        </w:rPr>
      </w:pPr>
    </w:p>
    <w:p w:rsidR="0048574A" w:rsidRDefault="0048574A" w:rsidP="001866F5">
      <w:pPr>
        <w:pStyle w:val="sec"/>
        <w:tabs>
          <w:tab w:val="left" w:pos="1440"/>
          <w:tab w:val="left" w:pos="2160"/>
        </w:tabs>
        <w:spacing w:before="0" w:after="0" w:line="240" w:lineRule="auto"/>
        <w:ind w:left="0"/>
        <w:jc w:val="both"/>
        <w:rPr>
          <w:b w:val="0"/>
          <w:color w:val="auto"/>
          <w:sz w:val="22"/>
          <w:szCs w:val="22"/>
          <w:bdr w:val="none" w:sz="0" w:space="0" w:color="auto" w:frame="1"/>
        </w:rPr>
      </w:pPr>
      <w:r>
        <w:rPr>
          <w:b w:val="0"/>
          <w:color w:val="auto"/>
          <w:sz w:val="22"/>
          <w:szCs w:val="22"/>
          <w:bdr w:val="none" w:sz="0" w:space="0" w:color="auto" w:frame="1"/>
        </w:rPr>
        <w:tab/>
      </w:r>
      <w:r w:rsidR="00C2767A">
        <w:rPr>
          <w:b w:val="0"/>
          <w:color w:val="auto"/>
          <w:sz w:val="22"/>
          <w:szCs w:val="22"/>
          <w:bdr w:val="none" w:sz="0" w:space="0" w:color="auto" w:frame="1"/>
        </w:rPr>
        <w:t>D</w:t>
      </w:r>
      <w:r>
        <w:rPr>
          <w:b w:val="0"/>
          <w:color w:val="auto"/>
          <w:sz w:val="22"/>
          <w:szCs w:val="22"/>
          <w:bdr w:val="none" w:sz="0" w:space="0" w:color="auto" w:frame="1"/>
        </w:rPr>
        <w:t>.</w:t>
      </w:r>
      <w:r>
        <w:rPr>
          <w:b w:val="0"/>
          <w:color w:val="auto"/>
          <w:sz w:val="22"/>
          <w:szCs w:val="22"/>
          <w:bdr w:val="none" w:sz="0" w:space="0" w:color="auto" w:frame="1"/>
        </w:rPr>
        <w:tab/>
        <w:t>The New Facility is being financed in large part by the City through sales tax revenue bonds issued by the City in 2015.  The New Facility will be owned by the City and will be used primarily for live theatre shows.  The Hale Centre Theatre, a Section 50</w:t>
      </w:r>
      <w:r w:rsidR="00C2767A">
        <w:rPr>
          <w:b w:val="0"/>
          <w:color w:val="auto"/>
          <w:sz w:val="22"/>
          <w:szCs w:val="22"/>
          <w:bdr w:val="none" w:sz="0" w:space="0" w:color="auto" w:frame="1"/>
        </w:rPr>
        <w:t>1(c</w:t>
      </w:r>
      <w:proofErr w:type="gramStart"/>
      <w:r w:rsidR="00C2767A">
        <w:rPr>
          <w:b w:val="0"/>
          <w:color w:val="auto"/>
          <w:sz w:val="22"/>
          <w:szCs w:val="22"/>
          <w:bdr w:val="none" w:sz="0" w:space="0" w:color="auto" w:frame="1"/>
        </w:rPr>
        <w:t>)</w:t>
      </w:r>
      <w:r>
        <w:rPr>
          <w:b w:val="0"/>
          <w:color w:val="auto"/>
          <w:sz w:val="22"/>
          <w:szCs w:val="22"/>
          <w:bdr w:val="none" w:sz="0" w:space="0" w:color="auto" w:frame="1"/>
        </w:rPr>
        <w:t>(</w:t>
      </w:r>
      <w:proofErr w:type="gramEnd"/>
      <w:r>
        <w:rPr>
          <w:b w:val="0"/>
          <w:color w:val="auto"/>
          <w:sz w:val="22"/>
          <w:szCs w:val="22"/>
          <w:bdr w:val="none" w:sz="0" w:space="0" w:color="auto" w:frame="1"/>
        </w:rPr>
        <w:t>3) nonprofit organization, and the City have entered into a lease agreement for the New Facil</w:t>
      </w:r>
      <w:r w:rsidR="00C2767A">
        <w:rPr>
          <w:b w:val="0"/>
          <w:color w:val="auto"/>
          <w:sz w:val="22"/>
          <w:szCs w:val="22"/>
          <w:bdr w:val="none" w:sz="0" w:space="0" w:color="auto" w:frame="1"/>
        </w:rPr>
        <w:t>i</w:t>
      </w:r>
      <w:r>
        <w:rPr>
          <w:b w:val="0"/>
          <w:color w:val="auto"/>
          <w:sz w:val="22"/>
          <w:szCs w:val="22"/>
          <w:bdr w:val="none" w:sz="0" w:space="0" w:color="auto" w:frame="1"/>
        </w:rPr>
        <w:t>ty that commences August 1, 2015, and expires January 31, 2042.</w:t>
      </w:r>
    </w:p>
    <w:p w:rsidR="001866F5" w:rsidRDefault="001866F5" w:rsidP="001866F5">
      <w:pPr>
        <w:pStyle w:val="sec"/>
        <w:tabs>
          <w:tab w:val="left" w:pos="1440"/>
          <w:tab w:val="left" w:pos="2160"/>
        </w:tabs>
        <w:spacing w:before="0" w:after="0" w:line="240" w:lineRule="auto"/>
        <w:ind w:left="0"/>
        <w:jc w:val="both"/>
        <w:rPr>
          <w:b w:val="0"/>
          <w:color w:val="auto"/>
          <w:sz w:val="22"/>
          <w:szCs w:val="22"/>
          <w:bdr w:val="none" w:sz="0" w:space="0" w:color="auto" w:frame="1"/>
        </w:rPr>
      </w:pPr>
    </w:p>
    <w:p w:rsidR="001866F5" w:rsidRDefault="001866F5" w:rsidP="001866F5">
      <w:pPr>
        <w:pStyle w:val="sec"/>
        <w:tabs>
          <w:tab w:val="left" w:pos="1440"/>
          <w:tab w:val="left" w:pos="2160"/>
        </w:tabs>
        <w:spacing w:before="0" w:after="0" w:line="240" w:lineRule="auto"/>
        <w:ind w:left="0"/>
        <w:jc w:val="both"/>
        <w:rPr>
          <w:b w:val="0"/>
          <w:color w:val="auto"/>
          <w:sz w:val="22"/>
          <w:szCs w:val="22"/>
          <w:bdr w:val="none" w:sz="0" w:space="0" w:color="auto" w:frame="1"/>
        </w:rPr>
      </w:pPr>
      <w:r>
        <w:rPr>
          <w:b w:val="0"/>
          <w:color w:val="auto"/>
          <w:sz w:val="22"/>
          <w:szCs w:val="22"/>
          <w:bdr w:val="none" w:sz="0" w:space="0" w:color="auto" w:frame="1"/>
        </w:rPr>
        <w:tab/>
      </w:r>
      <w:r w:rsidR="00C2767A">
        <w:rPr>
          <w:b w:val="0"/>
          <w:color w:val="auto"/>
          <w:sz w:val="22"/>
          <w:szCs w:val="22"/>
          <w:bdr w:val="none" w:sz="0" w:space="0" w:color="auto" w:frame="1"/>
        </w:rPr>
        <w:t>E</w:t>
      </w:r>
      <w:r>
        <w:rPr>
          <w:b w:val="0"/>
          <w:color w:val="auto"/>
          <w:sz w:val="22"/>
          <w:szCs w:val="22"/>
          <w:bdr w:val="none" w:sz="0" w:space="0" w:color="auto" w:frame="1"/>
        </w:rPr>
        <w:t>.</w:t>
      </w:r>
      <w:r>
        <w:rPr>
          <w:b w:val="0"/>
          <w:color w:val="auto"/>
          <w:sz w:val="22"/>
          <w:szCs w:val="22"/>
          <w:bdr w:val="none" w:sz="0" w:space="0" w:color="auto" w:frame="1"/>
        </w:rPr>
        <w:tab/>
        <w:t xml:space="preserve">The </w:t>
      </w:r>
      <w:r w:rsidR="0048574A">
        <w:rPr>
          <w:b w:val="0"/>
          <w:color w:val="auto"/>
          <w:sz w:val="22"/>
          <w:szCs w:val="22"/>
          <w:bdr w:val="none" w:sz="0" w:space="0" w:color="auto" w:frame="1"/>
        </w:rPr>
        <w:t xml:space="preserve">City and </w:t>
      </w:r>
      <w:r>
        <w:rPr>
          <w:b w:val="0"/>
          <w:color w:val="auto"/>
          <w:sz w:val="22"/>
          <w:szCs w:val="22"/>
          <w:bdr w:val="none" w:sz="0" w:space="0" w:color="auto" w:frame="1"/>
        </w:rPr>
        <w:t xml:space="preserve">the County now desire to enter into the </w:t>
      </w:r>
      <w:proofErr w:type="spellStart"/>
      <w:r>
        <w:rPr>
          <w:b w:val="0"/>
          <w:color w:val="auto"/>
          <w:sz w:val="22"/>
          <w:szCs w:val="22"/>
          <w:bdr w:val="none" w:sz="0" w:space="0" w:color="auto" w:frame="1"/>
        </w:rPr>
        <w:t>Interlocal</w:t>
      </w:r>
      <w:proofErr w:type="spellEnd"/>
      <w:r>
        <w:rPr>
          <w:b w:val="0"/>
          <w:color w:val="auto"/>
          <w:sz w:val="22"/>
          <w:szCs w:val="22"/>
          <w:bdr w:val="none" w:sz="0" w:space="0" w:color="auto" w:frame="1"/>
        </w:rPr>
        <w:t xml:space="preserve"> Cooperation Agreement attached hereto as ATTACHMENT A (the “</w:t>
      </w:r>
      <w:proofErr w:type="spellStart"/>
      <w:r w:rsidRPr="00833BFA">
        <w:rPr>
          <w:b w:val="0"/>
          <w:color w:val="auto"/>
          <w:sz w:val="22"/>
          <w:szCs w:val="22"/>
          <w:u w:val="single"/>
          <w:bdr w:val="none" w:sz="0" w:space="0" w:color="auto" w:frame="1"/>
        </w:rPr>
        <w:t>Interlocal</w:t>
      </w:r>
      <w:proofErr w:type="spellEnd"/>
      <w:r w:rsidRPr="00833BFA">
        <w:rPr>
          <w:b w:val="0"/>
          <w:color w:val="auto"/>
          <w:sz w:val="22"/>
          <w:szCs w:val="22"/>
          <w:u w:val="single"/>
          <w:bdr w:val="none" w:sz="0" w:space="0" w:color="auto" w:frame="1"/>
        </w:rPr>
        <w:t xml:space="preserve"> Agreement</w:t>
      </w:r>
      <w:r>
        <w:rPr>
          <w:b w:val="0"/>
          <w:color w:val="auto"/>
          <w:sz w:val="22"/>
          <w:szCs w:val="22"/>
          <w:bdr w:val="none" w:sz="0" w:space="0" w:color="auto" w:frame="1"/>
        </w:rPr>
        <w:t xml:space="preserve">”) wherein the County agrees to grant </w:t>
      </w:r>
      <w:r w:rsidR="00C2767A">
        <w:rPr>
          <w:b w:val="0"/>
          <w:color w:val="auto"/>
          <w:sz w:val="22"/>
          <w:szCs w:val="22"/>
          <w:bdr w:val="none" w:sz="0" w:space="0" w:color="auto" w:frame="1"/>
        </w:rPr>
        <w:t xml:space="preserve">$4,700,000 of Bond Proceeds to the City to assist the City in funding construction of the New Facility.  </w:t>
      </w:r>
    </w:p>
    <w:p w:rsidR="001866F5" w:rsidRDefault="001866F5" w:rsidP="001866F5">
      <w:pPr>
        <w:pStyle w:val="sec"/>
        <w:tabs>
          <w:tab w:val="left" w:pos="1440"/>
          <w:tab w:val="left" w:pos="2160"/>
        </w:tabs>
        <w:spacing w:before="0" w:after="0" w:line="240" w:lineRule="auto"/>
        <w:ind w:left="0"/>
        <w:jc w:val="both"/>
        <w:rPr>
          <w:b w:val="0"/>
          <w:color w:val="auto"/>
          <w:sz w:val="22"/>
          <w:szCs w:val="22"/>
          <w:bdr w:val="none" w:sz="0" w:space="0" w:color="auto" w:frame="1"/>
        </w:rPr>
      </w:pPr>
    </w:p>
    <w:p w:rsidR="001866F5" w:rsidRDefault="001866F5" w:rsidP="001866F5">
      <w:pPr>
        <w:pStyle w:val="sec"/>
        <w:tabs>
          <w:tab w:val="left" w:pos="1440"/>
          <w:tab w:val="left" w:pos="2160"/>
        </w:tabs>
        <w:spacing w:before="0" w:after="0" w:line="240" w:lineRule="auto"/>
        <w:ind w:left="0"/>
        <w:jc w:val="both"/>
        <w:rPr>
          <w:b w:val="0"/>
          <w:color w:val="auto"/>
          <w:sz w:val="22"/>
          <w:szCs w:val="22"/>
          <w:bdr w:val="none" w:sz="0" w:space="0" w:color="auto" w:frame="1"/>
        </w:rPr>
      </w:pPr>
      <w:r>
        <w:rPr>
          <w:b w:val="0"/>
          <w:color w:val="auto"/>
          <w:sz w:val="22"/>
          <w:szCs w:val="22"/>
          <w:bdr w:val="none" w:sz="0" w:space="0" w:color="auto" w:frame="1"/>
        </w:rPr>
        <w:tab/>
      </w:r>
      <w:r w:rsidR="00C2767A">
        <w:rPr>
          <w:b w:val="0"/>
          <w:color w:val="auto"/>
          <w:sz w:val="22"/>
          <w:szCs w:val="22"/>
          <w:bdr w:val="none" w:sz="0" w:space="0" w:color="auto" w:frame="1"/>
        </w:rPr>
        <w:t>F</w:t>
      </w:r>
      <w:r>
        <w:rPr>
          <w:b w:val="0"/>
          <w:color w:val="auto"/>
          <w:sz w:val="22"/>
          <w:szCs w:val="22"/>
          <w:bdr w:val="none" w:sz="0" w:space="0" w:color="auto" w:frame="1"/>
        </w:rPr>
        <w:t>.</w:t>
      </w:r>
      <w:r>
        <w:rPr>
          <w:b w:val="0"/>
          <w:color w:val="auto"/>
          <w:sz w:val="22"/>
          <w:szCs w:val="22"/>
          <w:bdr w:val="none" w:sz="0" w:space="0" w:color="auto" w:frame="1"/>
        </w:rPr>
        <w:tab/>
        <w:t xml:space="preserve">The County Council believes that its contribution and assistance under the Agreement will contribute to the </w:t>
      </w:r>
      <w:r w:rsidR="00C2767A">
        <w:rPr>
          <w:b w:val="0"/>
          <w:color w:val="auto"/>
          <w:sz w:val="22"/>
          <w:szCs w:val="22"/>
          <w:bdr w:val="none" w:sz="0" w:space="0" w:color="auto" w:frame="1"/>
        </w:rPr>
        <w:t xml:space="preserve">welfare, </w:t>
      </w:r>
      <w:r>
        <w:rPr>
          <w:b w:val="0"/>
          <w:color w:val="auto"/>
          <w:sz w:val="22"/>
          <w:szCs w:val="22"/>
          <w:bdr w:val="none" w:sz="0" w:space="0" w:color="auto" w:frame="1"/>
        </w:rPr>
        <w:t xml:space="preserve">prosperity, </w:t>
      </w:r>
      <w:r w:rsidR="00C2767A">
        <w:rPr>
          <w:b w:val="0"/>
          <w:color w:val="auto"/>
          <w:sz w:val="22"/>
          <w:szCs w:val="22"/>
          <w:bdr w:val="none" w:sz="0" w:space="0" w:color="auto" w:frame="1"/>
        </w:rPr>
        <w:t xml:space="preserve">and comfort of Salt Lake County residents.  </w:t>
      </w:r>
    </w:p>
    <w:p w:rsidR="001866F5" w:rsidRDefault="001866F5" w:rsidP="001866F5">
      <w:pPr>
        <w:pStyle w:val="sec"/>
        <w:tabs>
          <w:tab w:val="left" w:pos="1440"/>
          <w:tab w:val="left" w:pos="2160"/>
        </w:tabs>
        <w:spacing w:before="0" w:after="0" w:line="240" w:lineRule="auto"/>
        <w:ind w:left="0"/>
        <w:jc w:val="both"/>
        <w:rPr>
          <w:b w:val="0"/>
          <w:color w:val="auto"/>
          <w:sz w:val="22"/>
          <w:szCs w:val="22"/>
          <w:bdr w:val="none" w:sz="0" w:space="0" w:color="auto" w:frame="1"/>
        </w:rPr>
      </w:pPr>
    </w:p>
    <w:p w:rsidR="001866F5" w:rsidRDefault="001866F5" w:rsidP="001866F5">
      <w:pPr>
        <w:pStyle w:val="sec"/>
        <w:tabs>
          <w:tab w:val="left" w:pos="1440"/>
        </w:tabs>
        <w:spacing w:before="0" w:after="0" w:line="240" w:lineRule="auto"/>
        <w:ind w:left="0"/>
        <w:jc w:val="center"/>
        <w:rPr>
          <w:b w:val="0"/>
          <w:color w:val="auto"/>
          <w:sz w:val="22"/>
          <w:szCs w:val="22"/>
          <w:bdr w:val="none" w:sz="0" w:space="0" w:color="auto" w:frame="1"/>
        </w:rPr>
      </w:pPr>
      <w:r>
        <w:rPr>
          <w:b w:val="0"/>
          <w:color w:val="auto"/>
          <w:sz w:val="22"/>
          <w:szCs w:val="22"/>
          <w:bdr w:val="none" w:sz="0" w:space="0" w:color="auto" w:frame="1"/>
        </w:rPr>
        <w:t>RESOLUTION</w:t>
      </w:r>
    </w:p>
    <w:p w:rsidR="001866F5" w:rsidRDefault="001866F5" w:rsidP="001866F5">
      <w:pPr>
        <w:pStyle w:val="sec"/>
        <w:tabs>
          <w:tab w:val="left" w:pos="1440"/>
        </w:tabs>
        <w:spacing w:before="0" w:after="0" w:line="240" w:lineRule="auto"/>
        <w:ind w:left="0"/>
        <w:jc w:val="both"/>
        <w:rPr>
          <w:b w:val="0"/>
          <w:color w:val="auto"/>
          <w:sz w:val="22"/>
          <w:szCs w:val="22"/>
          <w:bdr w:val="none" w:sz="0" w:space="0" w:color="auto" w:frame="1"/>
        </w:rPr>
      </w:pPr>
    </w:p>
    <w:p w:rsidR="001866F5" w:rsidRDefault="001866F5" w:rsidP="001866F5">
      <w:pPr>
        <w:pStyle w:val="sec"/>
        <w:tabs>
          <w:tab w:val="left" w:pos="1440"/>
        </w:tabs>
        <w:spacing w:before="0" w:after="0" w:line="240" w:lineRule="auto"/>
        <w:ind w:left="0"/>
        <w:jc w:val="both"/>
        <w:rPr>
          <w:b w:val="0"/>
          <w:color w:val="auto"/>
          <w:sz w:val="22"/>
          <w:szCs w:val="22"/>
          <w:bdr w:val="none" w:sz="0" w:space="0" w:color="auto" w:frame="1"/>
        </w:rPr>
      </w:pPr>
      <w:r>
        <w:rPr>
          <w:b w:val="0"/>
          <w:color w:val="auto"/>
          <w:sz w:val="22"/>
          <w:szCs w:val="22"/>
          <w:bdr w:val="none" w:sz="0" w:space="0" w:color="auto" w:frame="1"/>
        </w:rPr>
        <w:tab/>
        <w:t>NOW, THEREFORE, IT IS HEREBY RESOLVED, by the County Council of Salt Lake County:</w:t>
      </w:r>
    </w:p>
    <w:p w:rsidR="001866F5" w:rsidRDefault="001866F5" w:rsidP="001866F5">
      <w:pPr>
        <w:pStyle w:val="sec"/>
        <w:tabs>
          <w:tab w:val="left" w:pos="1440"/>
        </w:tabs>
        <w:spacing w:before="0" w:after="0" w:line="240" w:lineRule="auto"/>
        <w:ind w:left="0"/>
        <w:jc w:val="both"/>
        <w:rPr>
          <w:b w:val="0"/>
          <w:color w:val="auto"/>
          <w:sz w:val="22"/>
          <w:szCs w:val="22"/>
          <w:bdr w:val="none" w:sz="0" w:space="0" w:color="auto" w:frame="1"/>
        </w:rPr>
      </w:pPr>
    </w:p>
    <w:p w:rsidR="001866F5" w:rsidRDefault="001866F5" w:rsidP="00260CFD">
      <w:pPr>
        <w:pStyle w:val="sec"/>
        <w:numPr>
          <w:ilvl w:val="0"/>
          <w:numId w:val="48"/>
        </w:numPr>
        <w:tabs>
          <w:tab w:val="left" w:pos="1440"/>
        </w:tabs>
        <w:spacing w:before="0" w:after="0" w:line="240" w:lineRule="auto"/>
        <w:jc w:val="both"/>
        <w:rPr>
          <w:b w:val="0"/>
          <w:color w:val="auto"/>
          <w:sz w:val="22"/>
          <w:szCs w:val="22"/>
          <w:bdr w:val="none" w:sz="0" w:space="0" w:color="auto" w:frame="1"/>
        </w:rPr>
      </w:pPr>
      <w:r>
        <w:rPr>
          <w:b w:val="0"/>
          <w:color w:val="auto"/>
          <w:sz w:val="22"/>
          <w:szCs w:val="22"/>
          <w:bdr w:val="none" w:sz="0" w:space="0" w:color="auto" w:frame="1"/>
        </w:rPr>
        <w:t xml:space="preserve">That the </w:t>
      </w:r>
      <w:proofErr w:type="spellStart"/>
      <w:r>
        <w:rPr>
          <w:b w:val="0"/>
          <w:color w:val="auto"/>
          <w:sz w:val="22"/>
          <w:szCs w:val="22"/>
          <w:bdr w:val="none" w:sz="0" w:space="0" w:color="auto" w:frame="1"/>
        </w:rPr>
        <w:t>Interlocal</w:t>
      </w:r>
      <w:proofErr w:type="spellEnd"/>
      <w:r>
        <w:rPr>
          <w:b w:val="0"/>
          <w:color w:val="auto"/>
          <w:sz w:val="22"/>
          <w:szCs w:val="22"/>
          <w:bdr w:val="none" w:sz="0" w:space="0" w:color="auto" w:frame="1"/>
        </w:rPr>
        <w:t xml:space="preserve"> Agreement between Salt Lake County and </w:t>
      </w:r>
      <w:r w:rsidR="00C2767A">
        <w:rPr>
          <w:b w:val="0"/>
          <w:color w:val="auto"/>
          <w:sz w:val="22"/>
          <w:szCs w:val="22"/>
          <w:bdr w:val="none" w:sz="0" w:space="0" w:color="auto" w:frame="1"/>
        </w:rPr>
        <w:t xml:space="preserve">Sandy City </w:t>
      </w:r>
      <w:r>
        <w:rPr>
          <w:b w:val="0"/>
          <w:color w:val="auto"/>
          <w:sz w:val="22"/>
          <w:szCs w:val="22"/>
          <w:bdr w:val="none" w:sz="0" w:space="0" w:color="auto" w:frame="1"/>
        </w:rPr>
        <w:t>is approved, in substantially the form attached hereto as ATTACHMENT A, and that the Salt Lake County Mayor is authorized to execute the same.</w:t>
      </w:r>
    </w:p>
    <w:p w:rsidR="001866F5" w:rsidRDefault="001866F5" w:rsidP="00260CFD">
      <w:pPr>
        <w:pStyle w:val="sec"/>
        <w:tabs>
          <w:tab w:val="left" w:pos="1440"/>
          <w:tab w:val="left" w:pos="2160"/>
        </w:tabs>
        <w:spacing w:before="0" w:after="0" w:line="240" w:lineRule="auto"/>
        <w:ind w:left="0"/>
        <w:jc w:val="both"/>
        <w:rPr>
          <w:b w:val="0"/>
          <w:color w:val="auto"/>
          <w:sz w:val="22"/>
          <w:szCs w:val="22"/>
          <w:bdr w:val="none" w:sz="0" w:space="0" w:color="auto" w:frame="1"/>
        </w:rPr>
      </w:pPr>
    </w:p>
    <w:p w:rsidR="001866F5" w:rsidRDefault="001866F5" w:rsidP="00260CFD">
      <w:pPr>
        <w:pStyle w:val="sec"/>
        <w:numPr>
          <w:ilvl w:val="0"/>
          <w:numId w:val="48"/>
        </w:numPr>
        <w:tabs>
          <w:tab w:val="left" w:pos="1440"/>
        </w:tabs>
        <w:spacing w:before="0" w:after="0" w:line="240" w:lineRule="auto"/>
        <w:jc w:val="both"/>
        <w:rPr>
          <w:b w:val="0"/>
          <w:color w:val="auto"/>
          <w:sz w:val="22"/>
          <w:szCs w:val="22"/>
          <w:bdr w:val="none" w:sz="0" w:space="0" w:color="auto" w:frame="1"/>
        </w:rPr>
      </w:pPr>
      <w:r>
        <w:rPr>
          <w:b w:val="0"/>
          <w:color w:val="auto"/>
          <w:sz w:val="22"/>
          <w:szCs w:val="22"/>
          <w:bdr w:val="none" w:sz="0" w:space="0" w:color="auto" w:frame="1"/>
        </w:rPr>
        <w:t xml:space="preserve">That the </w:t>
      </w:r>
      <w:proofErr w:type="spellStart"/>
      <w:r>
        <w:rPr>
          <w:b w:val="0"/>
          <w:color w:val="auto"/>
          <w:sz w:val="22"/>
          <w:szCs w:val="22"/>
          <w:bdr w:val="none" w:sz="0" w:space="0" w:color="auto" w:frame="1"/>
        </w:rPr>
        <w:t>Interlocal</w:t>
      </w:r>
      <w:proofErr w:type="spellEnd"/>
      <w:r>
        <w:rPr>
          <w:b w:val="0"/>
          <w:color w:val="auto"/>
          <w:sz w:val="22"/>
          <w:szCs w:val="22"/>
          <w:bdr w:val="none" w:sz="0" w:space="0" w:color="auto" w:frame="1"/>
        </w:rPr>
        <w:t xml:space="preserve"> Agreement will become effective as stated in the </w:t>
      </w:r>
      <w:proofErr w:type="spellStart"/>
      <w:r>
        <w:rPr>
          <w:b w:val="0"/>
          <w:color w:val="auto"/>
          <w:sz w:val="22"/>
          <w:szCs w:val="22"/>
          <w:bdr w:val="none" w:sz="0" w:space="0" w:color="auto" w:frame="1"/>
        </w:rPr>
        <w:t>Interlocal</w:t>
      </w:r>
      <w:proofErr w:type="spellEnd"/>
      <w:r>
        <w:rPr>
          <w:b w:val="0"/>
          <w:color w:val="auto"/>
          <w:sz w:val="22"/>
          <w:szCs w:val="22"/>
          <w:bdr w:val="none" w:sz="0" w:space="0" w:color="auto" w:frame="1"/>
        </w:rPr>
        <w:t xml:space="preserve"> Agreement.</w:t>
      </w:r>
    </w:p>
    <w:p w:rsidR="001866F5" w:rsidRDefault="001866F5" w:rsidP="001866F5">
      <w:pPr>
        <w:pStyle w:val="sec"/>
        <w:tabs>
          <w:tab w:val="left" w:pos="1440"/>
          <w:tab w:val="left" w:pos="2160"/>
        </w:tabs>
        <w:spacing w:before="0" w:after="0" w:line="240" w:lineRule="auto"/>
        <w:ind w:left="0"/>
        <w:jc w:val="both"/>
        <w:rPr>
          <w:b w:val="0"/>
          <w:color w:val="auto"/>
          <w:sz w:val="22"/>
          <w:szCs w:val="22"/>
          <w:bdr w:val="none" w:sz="0" w:space="0" w:color="auto" w:frame="1"/>
        </w:rPr>
      </w:pPr>
    </w:p>
    <w:p w:rsidR="001866F5" w:rsidRPr="00756F35" w:rsidRDefault="001866F5" w:rsidP="001866F5">
      <w:pPr>
        <w:tabs>
          <w:tab w:val="left" w:pos="1440"/>
        </w:tabs>
        <w:rPr>
          <w:highlight w:val="yellow"/>
        </w:rPr>
      </w:pPr>
      <w:r w:rsidRPr="007438C9">
        <w:rPr>
          <w:rFonts w:eastAsia="Calibri"/>
        </w:rPr>
        <w:t xml:space="preserve">APPROVED AND ADOPTED </w:t>
      </w:r>
      <w:r>
        <w:rPr>
          <w:rFonts w:eastAsia="Calibri"/>
        </w:rPr>
        <w:t xml:space="preserve">in Salt Lake City, Salt Lake County, Utah, this </w:t>
      </w:r>
      <w:r w:rsidR="00C2767A">
        <w:rPr>
          <w:rFonts w:eastAsia="Calibri"/>
          <w:u w:val="single"/>
        </w:rPr>
        <w:t>29</w:t>
      </w:r>
      <w:r w:rsidRPr="00580F25">
        <w:rPr>
          <w:rFonts w:eastAsia="Calibri"/>
          <w:u w:val="single"/>
          <w:vertAlign w:val="superscript"/>
        </w:rPr>
        <w:t>th</w:t>
      </w:r>
      <w:r>
        <w:rPr>
          <w:rFonts w:eastAsia="Calibri"/>
        </w:rPr>
        <w:t xml:space="preserve"> </w:t>
      </w:r>
      <w:r w:rsidRPr="007438C9">
        <w:rPr>
          <w:rFonts w:eastAsia="Calibri"/>
        </w:rPr>
        <w:t xml:space="preserve">day of </w:t>
      </w:r>
      <w:r w:rsidR="00C2767A">
        <w:rPr>
          <w:rFonts w:eastAsia="Calibri"/>
          <w:u w:val="single"/>
        </w:rPr>
        <w:t>August</w:t>
      </w:r>
      <w:r>
        <w:rPr>
          <w:rFonts w:eastAsia="Calibri"/>
        </w:rPr>
        <w:t>,</w:t>
      </w:r>
      <w:r w:rsidRPr="007438C9">
        <w:rPr>
          <w:rFonts w:eastAsia="Calibri"/>
        </w:rPr>
        <w:t xml:space="preserve"> 201</w:t>
      </w:r>
      <w:r>
        <w:rPr>
          <w:rFonts w:eastAsia="Calibri"/>
        </w:rPr>
        <w:t>7</w:t>
      </w:r>
      <w:r w:rsidRPr="007438C9">
        <w:rPr>
          <w:rFonts w:eastAsia="Calibri"/>
        </w:rPr>
        <w:t>.</w:t>
      </w:r>
    </w:p>
    <w:p w:rsidR="001866F5" w:rsidRDefault="001866F5" w:rsidP="001866F5">
      <w:pPr>
        <w:widowControl w:val="0"/>
        <w:tabs>
          <w:tab w:val="left" w:pos="4320"/>
        </w:tabs>
        <w:rPr>
          <w:highlight w:val="yellow"/>
        </w:rPr>
      </w:pPr>
    </w:p>
    <w:p w:rsidR="001866F5" w:rsidRDefault="001866F5" w:rsidP="001866F5">
      <w:pPr>
        <w:widowControl w:val="0"/>
        <w:tabs>
          <w:tab w:val="left" w:pos="5040"/>
        </w:tabs>
        <w:ind w:left="5040"/>
      </w:pPr>
      <w:r>
        <w:t>SALT LAKE COUNTY COUNCIL</w:t>
      </w:r>
    </w:p>
    <w:p w:rsidR="001866F5" w:rsidRDefault="001866F5" w:rsidP="001866F5">
      <w:pPr>
        <w:widowControl w:val="0"/>
        <w:tabs>
          <w:tab w:val="left" w:pos="4320"/>
        </w:tabs>
      </w:pPr>
      <w:r>
        <w:t>ATTEST (SEAL)</w:t>
      </w:r>
    </w:p>
    <w:p w:rsidR="001866F5" w:rsidRDefault="001866F5" w:rsidP="001866F5">
      <w:pPr>
        <w:widowControl w:val="0"/>
        <w:tabs>
          <w:tab w:val="left" w:pos="5040"/>
        </w:tabs>
        <w:rPr>
          <w:u w:val="single"/>
        </w:rPr>
      </w:pPr>
      <w:r>
        <w:tab/>
        <w:t xml:space="preserve">By </w:t>
      </w:r>
      <w:r>
        <w:rPr>
          <w:u w:val="single"/>
        </w:rPr>
        <w:t xml:space="preserve">/s/ STEVE DEBRY    </w:t>
      </w:r>
    </w:p>
    <w:p w:rsidR="001866F5" w:rsidRPr="00654107" w:rsidRDefault="001866F5" w:rsidP="001866F5">
      <w:pPr>
        <w:widowControl w:val="0"/>
        <w:tabs>
          <w:tab w:val="left" w:pos="1440"/>
          <w:tab w:val="left" w:pos="5040"/>
        </w:tabs>
        <w:rPr>
          <w:u w:val="single"/>
        </w:rPr>
      </w:pPr>
      <w:r>
        <w:tab/>
      </w:r>
      <w:r w:rsidRPr="00654107">
        <w:t xml:space="preserve"> </w:t>
      </w:r>
      <w:r>
        <w:tab/>
      </w:r>
      <w:r w:rsidRPr="00654107">
        <w:t xml:space="preserve">     Chair</w:t>
      </w:r>
    </w:p>
    <w:p w:rsidR="001866F5" w:rsidRPr="00654107" w:rsidRDefault="001866F5" w:rsidP="001866F5">
      <w:pPr>
        <w:widowControl w:val="0"/>
        <w:tabs>
          <w:tab w:val="left" w:pos="1440"/>
          <w:tab w:val="left" w:pos="4320"/>
        </w:tabs>
      </w:pPr>
      <w:r w:rsidRPr="00654107">
        <w:t xml:space="preserve">By </w:t>
      </w:r>
      <w:r w:rsidRPr="00654107">
        <w:rPr>
          <w:u w:val="single"/>
        </w:rPr>
        <w:t>/s/ SHERRIE SWENSEN</w:t>
      </w:r>
    </w:p>
    <w:p w:rsidR="006525CA" w:rsidRDefault="001866F5" w:rsidP="001866F5">
      <w:pPr>
        <w:tabs>
          <w:tab w:val="left" w:pos="1440"/>
          <w:tab w:val="left" w:pos="2880"/>
          <w:tab w:val="left" w:pos="4320"/>
        </w:tabs>
      </w:pPr>
      <w:r w:rsidRPr="00654107">
        <w:t xml:space="preserve">     County Clerk</w:t>
      </w:r>
    </w:p>
    <w:p w:rsidR="006525CA" w:rsidRDefault="006525CA" w:rsidP="006525CA">
      <w:pPr>
        <w:tabs>
          <w:tab w:val="left" w:pos="1440"/>
        </w:tabs>
        <w:rPr>
          <w:rFonts w:eastAsia="Calibri"/>
        </w:rPr>
      </w:pPr>
    </w:p>
    <w:p w:rsidR="005B080A" w:rsidRDefault="006525CA" w:rsidP="00A00C07">
      <w:pPr>
        <w:tabs>
          <w:tab w:val="left" w:pos="1440"/>
        </w:tabs>
        <w:rPr>
          <w:rFonts w:eastAsia="Calibri"/>
        </w:rPr>
      </w:pPr>
      <w:r w:rsidRPr="00B06BE9">
        <w:rPr>
          <w:rFonts w:eastAsia="Calibri"/>
        </w:rPr>
        <w:tab/>
        <w:t xml:space="preserve">Council Member </w:t>
      </w:r>
      <w:r w:rsidRPr="007B774A">
        <w:rPr>
          <w:rFonts w:eastAsia="Calibri"/>
        </w:rPr>
        <w:t>Bradshaw</w:t>
      </w:r>
      <w:r w:rsidRPr="00B06BE9">
        <w:rPr>
          <w:rFonts w:eastAsia="Calibri"/>
        </w:rPr>
        <w:t xml:space="preserve">, seconded by Council Member </w:t>
      </w:r>
      <w:r w:rsidR="007F062A" w:rsidRPr="007B774A">
        <w:rPr>
          <w:rFonts w:eastAsia="Calibri"/>
        </w:rPr>
        <w:t>Jensen</w:t>
      </w:r>
      <w:r w:rsidRPr="00B06BE9">
        <w:rPr>
          <w:rFonts w:eastAsia="Calibri"/>
        </w:rPr>
        <w:t>, moved to ratify the vote taken in the Committee of the Whole meeting.  [</w:t>
      </w:r>
      <w:r w:rsidRPr="00B06BE9">
        <w:t xml:space="preserve">Council Member </w:t>
      </w:r>
      <w:r w:rsidR="0084124B">
        <w:t>Wilson</w:t>
      </w:r>
      <w:r w:rsidRPr="00B06BE9">
        <w:t xml:space="preserve">, seconded by Council Member </w:t>
      </w:r>
      <w:r w:rsidR="0084124B">
        <w:t>Burdick</w:t>
      </w:r>
      <w:r w:rsidRPr="00B06BE9">
        <w:t xml:space="preserve">, moved to approve the resolution and forward </w:t>
      </w:r>
      <w:r>
        <w:t>it</w:t>
      </w:r>
      <w:r w:rsidRPr="00B06BE9">
        <w:t xml:space="preserve"> to the 4:00 p.m. Council meeting for </w:t>
      </w:r>
      <w:r w:rsidR="00451265">
        <w:t xml:space="preserve">ratification. </w:t>
      </w:r>
      <w:r w:rsidRPr="00B06BE9">
        <w:t xml:space="preserve">The motion passed </w:t>
      </w:r>
      <w:r w:rsidR="0084124B">
        <w:t xml:space="preserve">5 to 4, with Council Members </w:t>
      </w:r>
      <w:r w:rsidR="00451265">
        <w:t xml:space="preserve">Bradley, Bradshaw, Wilson, Burdick, and Jensen voting in favor and Council Members </w:t>
      </w:r>
      <w:r w:rsidR="0084124B" w:rsidRPr="0084124B">
        <w:t>Snelgrove, Granato, Newton, and DeBry voting in opposition</w:t>
      </w:r>
      <w:r w:rsidRPr="00B06BE9">
        <w:t>.</w:t>
      </w:r>
      <w:r w:rsidRPr="00B06BE9">
        <w:rPr>
          <w:rFonts w:eastAsia="Calibri"/>
        </w:rPr>
        <w:t xml:space="preserve">]  The Council motion passed </w:t>
      </w:r>
      <w:r w:rsidR="00B61AD9">
        <w:rPr>
          <w:rFonts w:eastAsia="Calibri"/>
        </w:rPr>
        <w:t xml:space="preserve">4 to </w:t>
      </w:r>
      <w:r w:rsidR="00B61AD9">
        <w:rPr>
          <w:rFonts w:eastAsia="Calibri"/>
        </w:rPr>
        <w:lastRenderedPageBreak/>
        <w:t xml:space="preserve">3, </w:t>
      </w:r>
      <w:r w:rsidRPr="00B06BE9">
        <w:rPr>
          <w:rFonts w:eastAsia="Calibri"/>
        </w:rPr>
        <w:t xml:space="preserve">authorizing the Chair to execute the resolution and directing the County Clerk to attest his signature, showing that </w:t>
      </w:r>
      <w:r w:rsidR="00B61AD9">
        <w:rPr>
          <w:rFonts w:eastAsia="Calibri"/>
        </w:rPr>
        <w:t xml:space="preserve">Council Members Bradley, Bradshaw, Burdick and </w:t>
      </w:r>
      <w:proofErr w:type="gramStart"/>
      <w:r w:rsidR="00B61AD9">
        <w:rPr>
          <w:rFonts w:eastAsia="Calibri"/>
        </w:rPr>
        <w:t>Jensen voting</w:t>
      </w:r>
      <w:proofErr w:type="gramEnd"/>
      <w:r w:rsidR="00B61AD9">
        <w:rPr>
          <w:rFonts w:eastAsia="Calibri"/>
        </w:rPr>
        <w:t xml:space="preserve"> in favor and Council Members Snelgrove, Newton and DeBry voting in opposition. </w:t>
      </w:r>
    </w:p>
    <w:p w:rsidR="00B61AD9" w:rsidRDefault="00B61AD9" w:rsidP="00A00C07">
      <w:pPr>
        <w:tabs>
          <w:tab w:val="left" w:pos="1440"/>
        </w:tabs>
      </w:pPr>
    </w:p>
    <w:p w:rsidR="00A00C07" w:rsidRPr="00654107" w:rsidRDefault="00224531" w:rsidP="00224531">
      <w:pPr>
        <w:tabs>
          <w:tab w:val="left" w:pos="1440"/>
        </w:tabs>
        <w:jc w:val="center"/>
      </w:pPr>
      <w:r w:rsidRPr="008D5A3B">
        <w:rPr>
          <w:sz w:val="28"/>
          <w:szCs w:val="28"/>
        </w:rPr>
        <w:t>♦♦♦   ♦♦♦   ♦♦♦   ♦♦♦   ♦♦♦</w:t>
      </w:r>
    </w:p>
    <w:p w:rsidR="00A00C07" w:rsidRDefault="00A00C07" w:rsidP="00A00C07">
      <w:pPr>
        <w:tabs>
          <w:tab w:val="left" w:pos="1440"/>
          <w:tab w:val="left" w:pos="2160"/>
        </w:tabs>
        <w:rPr>
          <w:bCs/>
          <w:color w:val="000000"/>
        </w:rPr>
      </w:pPr>
    </w:p>
    <w:p w:rsidR="00DD1510" w:rsidRDefault="00B15872" w:rsidP="00FA0709">
      <w:pPr>
        <w:tabs>
          <w:tab w:val="left" w:pos="1440"/>
          <w:tab w:val="left" w:pos="2880"/>
          <w:tab w:val="left" w:pos="3240"/>
          <w:tab w:val="left" w:pos="6480"/>
        </w:tabs>
      </w:pPr>
      <w:r>
        <w:tab/>
      </w:r>
      <w:r w:rsidR="00A00C07">
        <w:t>Ms.</w:t>
      </w:r>
      <w:r w:rsidR="00A93802">
        <w:t xml:space="preserve"> </w:t>
      </w:r>
      <w:r w:rsidR="00FA0709" w:rsidRPr="00FA0709">
        <w:t>Karen Crompton</w:t>
      </w:r>
      <w:r w:rsidR="00FA0709">
        <w:t xml:space="preserve">, </w:t>
      </w:r>
      <w:r w:rsidR="00FA0709" w:rsidRPr="00FA0709">
        <w:t>Director, Human Services Department</w:t>
      </w:r>
      <w:r w:rsidR="00A00C07">
        <w:t xml:space="preserve">, submitted a letter recommending approval of the following RESOLUTION </w:t>
      </w:r>
      <w:r w:rsidR="000E2326">
        <w:t>acknowledging constitutional requirements for indigent defense and intent to seek grant funding from the Utah Indigent Defense Commission.</w:t>
      </w:r>
      <w:r w:rsidR="00DD1510">
        <w:t xml:space="preserve"> </w:t>
      </w:r>
    </w:p>
    <w:p w:rsidR="00FA0709" w:rsidRDefault="00FA0709" w:rsidP="00FA0709">
      <w:pPr>
        <w:tabs>
          <w:tab w:val="left" w:pos="1440"/>
          <w:tab w:val="left" w:pos="2880"/>
          <w:tab w:val="left" w:pos="3240"/>
          <w:tab w:val="left" w:pos="6480"/>
        </w:tabs>
      </w:pPr>
    </w:p>
    <w:p w:rsidR="00FA0709" w:rsidRPr="00756F35" w:rsidRDefault="00FA0709" w:rsidP="00FA0709">
      <w:pPr>
        <w:tabs>
          <w:tab w:val="left" w:pos="1440"/>
          <w:tab w:val="right" w:pos="9360"/>
        </w:tabs>
        <w:rPr>
          <w:u w:val="single"/>
        </w:rPr>
      </w:pPr>
      <w:proofErr w:type="gramStart"/>
      <w:r>
        <w:t xml:space="preserve">RESOLUTION </w:t>
      </w:r>
      <w:r w:rsidRPr="00756F35">
        <w:t>NO.</w:t>
      </w:r>
      <w:proofErr w:type="gramEnd"/>
      <w:r w:rsidRPr="00756F35">
        <w:t xml:space="preserve"> </w:t>
      </w:r>
      <w:r>
        <w:rPr>
          <w:u w:val="single"/>
        </w:rPr>
        <w:t>5252</w:t>
      </w:r>
      <w:r w:rsidRPr="00756F35">
        <w:tab/>
        <w:t xml:space="preserve">DATE: </w:t>
      </w:r>
      <w:r>
        <w:rPr>
          <w:u w:val="single"/>
        </w:rPr>
        <w:t>AUGUST 29</w:t>
      </w:r>
      <w:r w:rsidRPr="00756F35">
        <w:rPr>
          <w:u w:val="single"/>
        </w:rPr>
        <w:t>, 201</w:t>
      </w:r>
      <w:r>
        <w:rPr>
          <w:u w:val="single"/>
        </w:rPr>
        <w:t>7</w:t>
      </w:r>
    </w:p>
    <w:p w:rsidR="00FA0709" w:rsidRPr="00756F35" w:rsidRDefault="00FA0709" w:rsidP="00FA0709">
      <w:pPr>
        <w:tabs>
          <w:tab w:val="left" w:pos="1440"/>
        </w:tabs>
      </w:pPr>
    </w:p>
    <w:p w:rsidR="00FA0709" w:rsidRDefault="00FA0709" w:rsidP="00FA0709">
      <w:pPr>
        <w:pStyle w:val="sec"/>
        <w:tabs>
          <w:tab w:val="left" w:pos="1440"/>
        </w:tabs>
        <w:spacing w:before="0" w:after="0" w:line="240" w:lineRule="auto"/>
        <w:ind w:left="720" w:right="720"/>
        <w:jc w:val="both"/>
        <w:rPr>
          <w:b w:val="0"/>
          <w:color w:val="auto"/>
          <w:sz w:val="22"/>
          <w:szCs w:val="22"/>
          <w:bdr w:val="none" w:sz="0" w:space="0" w:color="auto" w:frame="1"/>
        </w:rPr>
      </w:pPr>
      <w:r>
        <w:rPr>
          <w:b w:val="0"/>
          <w:color w:val="auto"/>
          <w:sz w:val="22"/>
          <w:szCs w:val="22"/>
          <w:bdr w:val="none" w:sz="0" w:space="0" w:color="auto" w:frame="1"/>
        </w:rPr>
        <w:t xml:space="preserve">RESOLUTION </w:t>
      </w:r>
      <w:r w:rsidR="00284E87">
        <w:rPr>
          <w:b w:val="0"/>
          <w:color w:val="auto"/>
          <w:sz w:val="22"/>
          <w:szCs w:val="22"/>
          <w:bdr w:val="none" w:sz="0" w:space="0" w:color="auto" w:frame="1"/>
        </w:rPr>
        <w:t xml:space="preserve">ACKNOWLEDGING CONSTITUTIONAL REQUIREMENTS FOR INDIGENT DEFENSE AND INTENT TO SEEK GRANT FUNDING FROM THE UTAH </w:t>
      </w:r>
      <w:r>
        <w:rPr>
          <w:b w:val="0"/>
          <w:color w:val="auto"/>
          <w:sz w:val="22"/>
          <w:szCs w:val="22"/>
          <w:bdr w:val="none" w:sz="0" w:space="0" w:color="auto" w:frame="1"/>
        </w:rPr>
        <w:t>INDIGENT DEFENSE COMMISSION</w:t>
      </w:r>
    </w:p>
    <w:p w:rsidR="00FA0709" w:rsidRDefault="00FA0709" w:rsidP="00FA0709">
      <w:pPr>
        <w:pStyle w:val="sec"/>
        <w:tabs>
          <w:tab w:val="left" w:pos="1440"/>
        </w:tabs>
        <w:spacing w:before="0" w:after="0" w:line="240" w:lineRule="auto"/>
        <w:ind w:left="720" w:right="720"/>
        <w:jc w:val="both"/>
        <w:rPr>
          <w:b w:val="0"/>
          <w:color w:val="auto"/>
          <w:sz w:val="22"/>
          <w:szCs w:val="22"/>
          <w:bdr w:val="none" w:sz="0" w:space="0" w:color="auto" w:frame="1"/>
        </w:rPr>
      </w:pPr>
    </w:p>
    <w:p w:rsidR="00AB5217" w:rsidRDefault="00FA0709" w:rsidP="00FA0709">
      <w:pPr>
        <w:pStyle w:val="sec"/>
        <w:tabs>
          <w:tab w:val="left" w:pos="1440"/>
          <w:tab w:val="left" w:pos="2160"/>
        </w:tabs>
        <w:spacing w:before="0" w:after="0" w:line="240" w:lineRule="auto"/>
        <w:ind w:left="0"/>
        <w:rPr>
          <w:b w:val="0"/>
          <w:color w:val="auto"/>
          <w:sz w:val="22"/>
          <w:szCs w:val="22"/>
          <w:bdr w:val="none" w:sz="0" w:space="0" w:color="auto" w:frame="1"/>
        </w:rPr>
      </w:pPr>
      <w:r>
        <w:rPr>
          <w:b w:val="0"/>
          <w:color w:val="auto"/>
          <w:sz w:val="22"/>
          <w:szCs w:val="22"/>
          <w:bdr w:val="none" w:sz="0" w:space="0" w:color="auto" w:frame="1"/>
        </w:rPr>
        <w:t>BE IT KNOW</w:t>
      </w:r>
      <w:r w:rsidR="004F58A2">
        <w:rPr>
          <w:b w:val="0"/>
          <w:color w:val="auto"/>
          <w:sz w:val="22"/>
          <w:szCs w:val="22"/>
          <w:bdr w:val="none" w:sz="0" w:space="0" w:color="auto" w:frame="1"/>
        </w:rPr>
        <w:t>N</w:t>
      </w:r>
      <w:r>
        <w:rPr>
          <w:b w:val="0"/>
          <w:color w:val="auto"/>
          <w:sz w:val="22"/>
          <w:szCs w:val="22"/>
          <w:bdr w:val="none" w:sz="0" w:space="0" w:color="auto" w:frame="1"/>
        </w:rPr>
        <w:t xml:space="preserve"> AND REMEMBERED THAT:</w:t>
      </w:r>
    </w:p>
    <w:p w:rsidR="00AB5217" w:rsidRDefault="00AB5217" w:rsidP="00B15872">
      <w:pPr>
        <w:pStyle w:val="sec"/>
        <w:tabs>
          <w:tab w:val="left" w:pos="1440"/>
          <w:tab w:val="left" w:pos="2160"/>
        </w:tabs>
        <w:spacing w:before="0" w:after="0" w:line="240" w:lineRule="auto"/>
        <w:ind w:left="0"/>
        <w:jc w:val="both"/>
        <w:rPr>
          <w:b w:val="0"/>
          <w:color w:val="auto"/>
          <w:sz w:val="22"/>
          <w:szCs w:val="22"/>
          <w:bdr w:val="none" w:sz="0" w:space="0" w:color="auto" w:frame="1"/>
        </w:rPr>
      </w:pPr>
    </w:p>
    <w:p w:rsidR="00774472" w:rsidRDefault="00AB5217" w:rsidP="00B15872">
      <w:pPr>
        <w:pStyle w:val="sec"/>
        <w:tabs>
          <w:tab w:val="left" w:pos="1440"/>
          <w:tab w:val="left" w:pos="2160"/>
        </w:tabs>
        <w:spacing w:before="0" w:after="0" w:line="240" w:lineRule="auto"/>
        <w:ind w:left="0"/>
        <w:jc w:val="both"/>
        <w:rPr>
          <w:b w:val="0"/>
          <w:color w:val="auto"/>
          <w:sz w:val="22"/>
          <w:szCs w:val="22"/>
          <w:bdr w:val="none" w:sz="0" w:space="0" w:color="auto" w:frame="1"/>
        </w:rPr>
      </w:pPr>
      <w:r>
        <w:rPr>
          <w:b w:val="0"/>
          <w:color w:val="auto"/>
          <w:sz w:val="22"/>
          <w:szCs w:val="22"/>
          <w:bdr w:val="none" w:sz="0" w:space="0" w:color="auto" w:frame="1"/>
        </w:rPr>
        <w:tab/>
      </w:r>
      <w:r w:rsidR="00CB0D11">
        <w:rPr>
          <w:b w:val="0"/>
          <w:color w:val="auto"/>
          <w:sz w:val="22"/>
          <w:szCs w:val="22"/>
          <w:bdr w:val="none" w:sz="0" w:space="0" w:color="auto" w:frame="1"/>
        </w:rPr>
        <w:t>A</w:t>
      </w:r>
      <w:r w:rsidR="00774472">
        <w:rPr>
          <w:b w:val="0"/>
          <w:color w:val="auto"/>
          <w:sz w:val="22"/>
          <w:szCs w:val="22"/>
          <w:bdr w:val="none" w:sz="0" w:space="0" w:color="auto" w:frame="1"/>
        </w:rPr>
        <w:t>.</w:t>
      </w:r>
      <w:r w:rsidR="00774472">
        <w:rPr>
          <w:b w:val="0"/>
          <w:color w:val="auto"/>
          <w:sz w:val="22"/>
          <w:szCs w:val="22"/>
          <w:bdr w:val="none" w:sz="0" w:space="0" w:color="auto" w:frame="1"/>
        </w:rPr>
        <w:tab/>
      </w:r>
      <w:r w:rsidR="00284E87">
        <w:rPr>
          <w:b w:val="0"/>
          <w:color w:val="auto"/>
          <w:sz w:val="22"/>
          <w:szCs w:val="22"/>
          <w:bdr w:val="none" w:sz="0" w:space="0" w:color="auto" w:frame="1"/>
        </w:rPr>
        <w:t>Salt Lake County Council recognizes that the State of Utah and Salt Lake County are obligated by the Sixth Amendment to the United States Constitution and Utah law to provide competent indigent defense services to indigent defendants charged with criminal offenses within the County and child welfare cases; and</w:t>
      </w:r>
      <w:r w:rsidR="00386B05">
        <w:rPr>
          <w:b w:val="0"/>
          <w:color w:val="auto"/>
          <w:sz w:val="22"/>
          <w:szCs w:val="22"/>
          <w:bdr w:val="none" w:sz="0" w:space="0" w:color="auto" w:frame="1"/>
        </w:rPr>
        <w:t xml:space="preserve">  </w:t>
      </w:r>
    </w:p>
    <w:p w:rsidR="00774472" w:rsidRDefault="00774472" w:rsidP="00B15872">
      <w:pPr>
        <w:pStyle w:val="sec"/>
        <w:tabs>
          <w:tab w:val="left" w:pos="1440"/>
          <w:tab w:val="left" w:pos="2160"/>
        </w:tabs>
        <w:spacing w:before="0" w:after="0" w:line="240" w:lineRule="auto"/>
        <w:ind w:left="0"/>
        <w:jc w:val="both"/>
        <w:rPr>
          <w:b w:val="0"/>
          <w:color w:val="auto"/>
          <w:sz w:val="22"/>
          <w:szCs w:val="22"/>
          <w:bdr w:val="none" w:sz="0" w:space="0" w:color="auto" w:frame="1"/>
        </w:rPr>
      </w:pPr>
    </w:p>
    <w:p w:rsidR="00774472" w:rsidRDefault="00774472" w:rsidP="00B15872">
      <w:pPr>
        <w:pStyle w:val="sec"/>
        <w:tabs>
          <w:tab w:val="left" w:pos="1440"/>
          <w:tab w:val="left" w:pos="2160"/>
        </w:tabs>
        <w:spacing w:before="0" w:after="0" w:line="240" w:lineRule="auto"/>
        <w:ind w:left="0"/>
        <w:jc w:val="both"/>
        <w:rPr>
          <w:b w:val="0"/>
          <w:color w:val="auto"/>
          <w:sz w:val="22"/>
          <w:szCs w:val="22"/>
          <w:bdr w:val="none" w:sz="0" w:space="0" w:color="auto" w:frame="1"/>
        </w:rPr>
      </w:pPr>
      <w:r>
        <w:rPr>
          <w:b w:val="0"/>
          <w:color w:val="auto"/>
          <w:sz w:val="22"/>
          <w:szCs w:val="22"/>
          <w:bdr w:val="none" w:sz="0" w:space="0" w:color="auto" w:frame="1"/>
        </w:rPr>
        <w:tab/>
      </w:r>
      <w:r w:rsidR="00CB0D11">
        <w:rPr>
          <w:b w:val="0"/>
          <w:color w:val="auto"/>
          <w:sz w:val="22"/>
          <w:szCs w:val="22"/>
          <w:bdr w:val="none" w:sz="0" w:space="0" w:color="auto" w:frame="1"/>
        </w:rPr>
        <w:t>B</w:t>
      </w:r>
      <w:r>
        <w:rPr>
          <w:b w:val="0"/>
          <w:color w:val="auto"/>
          <w:sz w:val="22"/>
          <w:szCs w:val="22"/>
          <w:bdr w:val="none" w:sz="0" w:space="0" w:color="auto" w:frame="1"/>
        </w:rPr>
        <w:t>.</w:t>
      </w:r>
      <w:r>
        <w:rPr>
          <w:b w:val="0"/>
          <w:color w:val="auto"/>
          <w:sz w:val="22"/>
          <w:szCs w:val="22"/>
          <w:bdr w:val="none" w:sz="0" w:space="0" w:color="auto" w:frame="1"/>
        </w:rPr>
        <w:tab/>
      </w:r>
      <w:r w:rsidR="00284E87">
        <w:rPr>
          <w:b w:val="0"/>
          <w:color w:val="auto"/>
          <w:sz w:val="22"/>
          <w:szCs w:val="22"/>
          <w:bdr w:val="none" w:sz="0" w:space="0" w:color="auto" w:frame="1"/>
        </w:rPr>
        <w:t>Constitutional requirements and minimum standards for the provision of indigent defense services have been established i</w:t>
      </w:r>
      <w:r w:rsidR="00386B05">
        <w:rPr>
          <w:b w:val="0"/>
          <w:color w:val="auto"/>
          <w:sz w:val="22"/>
          <w:szCs w:val="22"/>
          <w:bdr w:val="none" w:sz="0" w:space="0" w:color="auto" w:frame="1"/>
        </w:rPr>
        <w:t xml:space="preserve">n </w:t>
      </w:r>
      <w:r w:rsidR="00386B05" w:rsidRPr="004F58A2">
        <w:rPr>
          <w:b w:val="0"/>
          <w:i/>
          <w:color w:val="auto"/>
          <w:sz w:val="22"/>
          <w:szCs w:val="22"/>
          <w:bdr w:val="none" w:sz="0" w:space="0" w:color="auto" w:frame="1"/>
        </w:rPr>
        <w:t>Gideon v. Wainwright</w:t>
      </w:r>
      <w:r w:rsidR="00386B05">
        <w:rPr>
          <w:b w:val="0"/>
          <w:color w:val="auto"/>
          <w:sz w:val="22"/>
          <w:szCs w:val="22"/>
          <w:bdr w:val="none" w:sz="0" w:space="0" w:color="auto" w:frame="1"/>
        </w:rPr>
        <w:t>, 372 U.S. 335 (1963)</w:t>
      </w:r>
      <w:r w:rsidR="00284E87">
        <w:rPr>
          <w:b w:val="0"/>
          <w:color w:val="auto"/>
          <w:sz w:val="22"/>
          <w:szCs w:val="22"/>
          <w:bdr w:val="none" w:sz="0" w:space="0" w:color="auto" w:frame="1"/>
        </w:rPr>
        <w:t>;</w:t>
      </w:r>
      <w:r w:rsidR="00386B05">
        <w:rPr>
          <w:b w:val="0"/>
          <w:color w:val="auto"/>
          <w:sz w:val="22"/>
          <w:szCs w:val="22"/>
          <w:bdr w:val="none" w:sz="0" w:space="0" w:color="auto" w:frame="1"/>
        </w:rPr>
        <w:t xml:space="preserve"> </w:t>
      </w:r>
      <w:r w:rsidR="00284E87" w:rsidRPr="00284E87">
        <w:rPr>
          <w:b w:val="0"/>
          <w:i/>
          <w:color w:val="auto"/>
          <w:sz w:val="22"/>
          <w:szCs w:val="22"/>
          <w:bdr w:val="none" w:sz="0" w:space="0" w:color="auto" w:frame="1"/>
        </w:rPr>
        <w:t xml:space="preserve">United States v. </w:t>
      </w:r>
      <w:proofErr w:type="spellStart"/>
      <w:r w:rsidR="00284E87" w:rsidRPr="00284E87">
        <w:rPr>
          <w:b w:val="0"/>
          <w:i/>
          <w:color w:val="auto"/>
          <w:sz w:val="22"/>
          <w:szCs w:val="22"/>
          <w:bdr w:val="none" w:sz="0" w:space="0" w:color="auto" w:frame="1"/>
        </w:rPr>
        <w:t>Cronic</w:t>
      </w:r>
      <w:proofErr w:type="spellEnd"/>
      <w:r w:rsidR="00284E87">
        <w:rPr>
          <w:b w:val="0"/>
          <w:color w:val="auto"/>
          <w:sz w:val="22"/>
          <w:szCs w:val="22"/>
          <w:bdr w:val="none" w:sz="0" w:space="0" w:color="auto" w:frame="1"/>
        </w:rPr>
        <w:t xml:space="preserve">, 466 U.S. 648 (1984); </w:t>
      </w:r>
      <w:r w:rsidR="00284E87" w:rsidRPr="00284E87">
        <w:rPr>
          <w:b w:val="0"/>
          <w:i/>
          <w:color w:val="auto"/>
          <w:sz w:val="22"/>
          <w:szCs w:val="22"/>
          <w:bdr w:val="none" w:sz="0" w:space="0" w:color="auto" w:frame="1"/>
        </w:rPr>
        <w:t>Strickland v. Washington</w:t>
      </w:r>
      <w:r w:rsidR="00284E87">
        <w:rPr>
          <w:b w:val="0"/>
          <w:color w:val="auto"/>
          <w:sz w:val="22"/>
          <w:szCs w:val="22"/>
          <w:bdr w:val="none" w:sz="0" w:space="0" w:color="auto" w:frame="1"/>
        </w:rPr>
        <w:t>, 466 U.S. 668 (1984), and their progeny, and</w:t>
      </w:r>
    </w:p>
    <w:p w:rsidR="00774472" w:rsidRDefault="00774472" w:rsidP="00B15872">
      <w:pPr>
        <w:pStyle w:val="sec"/>
        <w:tabs>
          <w:tab w:val="left" w:pos="1440"/>
          <w:tab w:val="left" w:pos="2160"/>
        </w:tabs>
        <w:spacing w:before="0" w:after="0" w:line="240" w:lineRule="auto"/>
        <w:ind w:left="0"/>
        <w:jc w:val="both"/>
        <w:rPr>
          <w:b w:val="0"/>
          <w:color w:val="auto"/>
          <w:sz w:val="22"/>
          <w:szCs w:val="22"/>
          <w:bdr w:val="none" w:sz="0" w:space="0" w:color="auto" w:frame="1"/>
        </w:rPr>
      </w:pPr>
    </w:p>
    <w:p w:rsidR="00833BFA" w:rsidRDefault="00833BFA" w:rsidP="00B15872">
      <w:pPr>
        <w:pStyle w:val="sec"/>
        <w:tabs>
          <w:tab w:val="left" w:pos="1440"/>
          <w:tab w:val="left" w:pos="2160"/>
        </w:tabs>
        <w:spacing w:before="0" w:after="0" w:line="240" w:lineRule="auto"/>
        <w:ind w:left="0"/>
        <w:jc w:val="both"/>
        <w:rPr>
          <w:b w:val="0"/>
          <w:color w:val="auto"/>
          <w:sz w:val="22"/>
          <w:szCs w:val="22"/>
          <w:bdr w:val="none" w:sz="0" w:space="0" w:color="auto" w:frame="1"/>
        </w:rPr>
      </w:pPr>
      <w:r>
        <w:rPr>
          <w:b w:val="0"/>
          <w:color w:val="auto"/>
          <w:sz w:val="22"/>
          <w:szCs w:val="22"/>
          <w:bdr w:val="none" w:sz="0" w:space="0" w:color="auto" w:frame="1"/>
        </w:rPr>
        <w:tab/>
      </w:r>
      <w:r w:rsidR="00CB0D11">
        <w:rPr>
          <w:b w:val="0"/>
          <w:color w:val="auto"/>
          <w:sz w:val="22"/>
          <w:szCs w:val="22"/>
          <w:bdr w:val="none" w:sz="0" w:space="0" w:color="auto" w:frame="1"/>
        </w:rPr>
        <w:t>C</w:t>
      </w:r>
      <w:r>
        <w:rPr>
          <w:b w:val="0"/>
          <w:color w:val="auto"/>
          <w:sz w:val="22"/>
          <w:szCs w:val="22"/>
          <w:bdr w:val="none" w:sz="0" w:space="0" w:color="auto" w:frame="1"/>
        </w:rPr>
        <w:t>.</w:t>
      </w:r>
      <w:r>
        <w:rPr>
          <w:b w:val="0"/>
          <w:color w:val="auto"/>
          <w:sz w:val="22"/>
          <w:szCs w:val="22"/>
          <w:bdr w:val="none" w:sz="0" w:space="0" w:color="auto" w:frame="1"/>
        </w:rPr>
        <w:tab/>
      </w:r>
      <w:r w:rsidR="00284E87">
        <w:rPr>
          <w:b w:val="0"/>
          <w:color w:val="auto"/>
          <w:sz w:val="22"/>
          <w:szCs w:val="22"/>
          <w:bdr w:val="none" w:sz="0" w:space="0" w:color="auto" w:frame="1"/>
        </w:rPr>
        <w:t>Salt Lake County recognizes th</w:t>
      </w:r>
      <w:r w:rsidR="00087D77">
        <w:rPr>
          <w:b w:val="0"/>
          <w:color w:val="auto"/>
          <w:sz w:val="22"/>
          <w:szCs w:val="22"/>
          <w:bdr w:val="none" w:sz="0" w:space="0" w:color="auto" w:frame="1"/>
        </w:rPr>
        <w:t>e</w:t>
      </w:r>
      <w:r w:rsidR="00284E87">
        <w:rPr>
          <w:b w:val="0"/>
          <w:color w:val="auto"/>
          <w:sz w:val="22"/>
          <w:szCs w:val="22"/>
          <w:bdr w:val="none" w:sz="0" w:space="0" w:color="auto" w:frame="1"/>
        </w:rPr>
        <w:t xml:space="preserve"> guiding principles enumerated in Utah Code Annotated 77-32-804;</w:t>
      </w:r>
    </w:p>
    <w:p w:rsidR="00833BFA" w:rsidRDefault="00833BFA" w:rsidP="00B15872">
      <w:pPr>
        <w:pStyle w:val="sec"/>
        <w:tabs>
          <w:tab w:val="left" w:pos="1440"/>
          <w:tab w:val="left" w:pos="2160"/>
        </w:tabs>
        <w:spacing w:before="0" w:after="0" w:line="240" w:lineRule="auto"/>
        <w:ind w:left="0"/>
        <w:jc w:val="both"/>
        <w:rPr>
          <w:b w:val="0"/>
          <w:color w:val="auto"/>
          <w:sz w:val="22"/>
          <w:szCs w:val="22"/>
          <w:bdr w:val="none" w:sz="0" w:space="0" w:color="auto" w:frame="1"/>
        </w:rPr>
      </w:pPr>
    </w:p>
    <w:p w:rsidR="00087D77" w:rsidRDefault="00833BFA" w:rsidP="00B15872">
      <w:pPr>
        <w:pStyle w:val="sec"/>
        <w:tabs>
          <w:tab w:val="left" w:pos="1440"/>
          <w:tab w:val="left" w:pos="2160"/>
        </w:tabs>
        <w:spacing w:before="0" w:after="0" w:line="240" w:lineRule="auto"/>
        <w:ind w:left="0"/>
        <w:jc w:val="both"/>
        <w:rPr>
          <w:b w:val="0"/>
          <w:color w:val="auto"/>
          <w:sz w:val="22"/>
          <w:szCs w:val="22"/>
          <w:bdr w:val="none" w:sz="0" w:space="0" w:color="auto" w:frame="1"/>
        </w:rPr>
      </w:pPr>
      <w:r>
        <w:rPr>
          <w:b w:val="0"/>
          <w:color w:val="auto"/>
          <w:sz w:val="22"/>
          <w:szCs w:val="22"/>
          <w:bdr w:val="none" w:sz="0" w:space="0" w:color="auto" w:frame="1"/>
        </w:rPr>
        <w:tab/>
      </w:r>
      <w:r w:rsidR="00CB0D11">
        <w:rPr>
          <w:b w:val="0"/>
          <w:color w:val="auto"/>
          <w:sz w:val="22"/>
          <w:szCs w:val="22"/>
          <w:bdr w:val="none" w:sz="0" w:space="0" w:color="auto" w:frame="1"/>
        </w:rPr>
        <w:t>D</w:t>
      </w:r>
      <w:r>
        <w:rPr>
          <w:b w:val="0"/>
          <w:color w:val="auto"/>
          <w:sz w:val="22"/>
          <w:szCs w:val="22"/>
          <w:bdr w:val="none" w:sz="0" w:space="0" w:color="auto" w:frame="1"/>
        </w:rPr>
        <w:t>.</w:t>
      </w:r>
      <w:r>
        <w:rPr>
          <w:b w:val="0"/>
          <w:color w:val="auto"/>
          <w:sz w:val="22"/>
          <w:szCs w:val="22"/>
          <w:bdr w:val="none" w:sz="0" w:space="0" w:color="auto" w:frame="1"/>
        </w:rPr>
        <w:tab/>
      </w:r>
      <w:r w:rsidR="00087D77">
        <w:rPr>
          <w:b w:val="0"/>
          <w:color w:val="auto"/>
          <w:sz w:val="22"/>
          <w:szCs w:val="22"/>
          <w:bdr w:val="none" w:sz="0" w:space="0" w:color="auto" w:frame="1"/>
        </w:rPr>
        <w:t xml:space="preserve">The purpose of the Indigent Defense Commission (Commission) is to assist the state in meeting the state’s obligations for the provision of indigent defense services, consistent with the United States Constitution, the Utah Constitution, and the Utah Code; and </w:t>
      </w:r>
    </w:p>
    <w:p w:rsidR="00087D77" w:rsidRDefault="00087D77" w:rsidP="00B15872">
      <w:pPr>
        <w:pStyle w:val="sec"/>
        <w:tabs>
          <w:tab w:val="left" w:pos="1440"/>
          <w:tab w:val="left" w:pos="2160"/>
        </w:tabs>
        <w:spacing w:before="0" w:after="0" w:line="240" w:lineRule="auto"/>
        <w:ind w:left="0"/>
        <w:jc w:val="both"/>
        <w:rPr>
          <w:b w:val="0"/>
          <w:color w:val="auto"/>
          <w:sz w:val="22"/>
          <w:szCs w:val="22"/>
          <w:bdr w:val="none" w:sz="0" w:space="0" w:color="auto" w:frame="1"/>
        </w:rPr>
      </w:pPr>
    </w:p>
    <w:p w:rsidR="00833BFA" w:rsidRDefault="00087D77" w:rsidP="00B15872">
      <w:pPr>
        <w:pStyle w:val="sec"/>
        <w:tabs>
          <w:tab w:val="left" w:pos="1440"/>
          <w:tab w:val="left" w:pos="2160"/>
        </w:tabs>
        <w:spacing w:before="0" w:after="0" w:line="240" w:lineRule="auto"/>
        <w:ind w:left="0"/>
        <w:jc w:val="both"/>
        <w:rPr>
          <w:b w:val="0"/>
          <w:color w:val="auto"/>
          <w:sz w:val="22"/>
          <w:szCs w:val="22"/>
          <w:bdr w:val="none" w:sz="0" w:space="0" w:color="auto" w:frame="1"/>
        </w:rPr>
      </w:pPr>
      <w:r>
        <w:rPr>
          <w:b w:val="0"/>
          <w:color w:val="auto"/>
          <w:sz w:val="22"/>
          <w:szCs w:val="22"/>
          <w:bdr w:val="none" w:sz="0" w:space="0" w:color="auto" w:frame="1"/>
        </w:rPr>
        <w:tab/>
        <w:t>E.</w:t>
      </w:r>
      <w:r>
        <w:rPr>
          <w:b w:val="0"/>
          <w:color w:val="auto"/>
          <w:sz w:val="22"/>
          <w:szCs w:val="22"/>
          <w:bdr w:val="none" w:sz="0" w:space="0" w:color="auto" w:frame="1"/>
        </w:rPr>
        <w:tab/>
        <w:t xml:space="preserve">The </w:t>
      </w:r>
      <w:r w:rsidR="00386B05">
        <w:rPr>
          <w:b w:val="0"/>
          <w:color w:val="auto"/>
          <w:sz w:val="22"/>
          <w:szCs w:val="22"/>
          <w:bdr w:val="none" w:sz="0" w:space="0" w:color="auto" w:frame="1"/>
        </w:rPr>
        <w:t>State created within its General Fund a</w:t>
      </w:r>
      <w:r w:rsidR="004F58A2">
        <w:rPr>
          <w:b w:val="0"/>
          <w:color w:val="auto"/>
          <w:sz w:val="22"/>
          <w:szCs w:val="22"/>
          <w:bdr w:val="none" w:sz="0" w:space="0" w:color="auto" w:frame="1"/>
        </w:rPr>
        <w:t xml:space="preserve"> </w:t>
      </w:r>
      <w:r w:rsidR="00386B05">
        <w:rPr>
          <w:b w:val="0"/>
          <w:color w:val="auto"/>
          <w:sz w:val="22"/>
          <w:szCs w:val="22"/>
          <w:bdr w:val="none" w:sz="0" w:space="0" w:color="auto" w:frame="1"/>
        </w:rPr>
        <w:t xml:space="preserve">restricted account with </w:t>
      </w:r>
      <w:proofErr w:type="spellStart"/>
      <w:r w:rsidR="00386B05">
        <w:rPr>
          <w:b w:val="0"/>
          <w:color w:val="auto"/>
          <w:sz w:val="22"/>
          <w:szCs w:val="22"/>
          <w:bdr w:val="none" w:sz="0" w:space="0" w:color="auto" w:frame="1"/>
        </w:rPr>
        <w:t>nonlapsing</w:t>
      </w:r>
      <w:proofErr w:type="spellEnd"/>
      <w:r w:rsidR="00386B05">
        <w:rPr>
          <w:b w:val="0"/>
          <w:color w:val="auto"/>
          <w:sz w:val="22"/>
          <w:szCs w:val="22"/>
          <w:bdr w:val="none" w:sz="0" w:space="0" w:color="auto" w:frame="1"/>
        </w:rPr>
        <w:t xml:space="preserve"> money, subject to appropriation, to be administered by the </w:t>
      </w:r>
      <w:r>
        <w:rPr>
          <w:b w:val="0"/>
          <w:color w:val="auto"/>
          <w:sz w:val="22"/>
          <w:szCs w:val="22"/>
          <w:bdr w:val="none" w:sz="0" w:space="0" w:color="auto" w:frame="1"/>
        </w:rPr>
        <w:t>Commission for the e</w:t>
      </w:r>
      <w:r w:rsidR="00386B05">
        <w:rPr>
          <w:b w:val="0"/>
          <w:color w:val="auto"/>
          <w:sz w:val="22"/>
          <w:szCs w:val="22"/>
          <w:bdr w:val="none" w:sz="0" w:space="0" w:color="auto" w:frame="1"/>
        </w:rPr>
        <w:t xml:space="preserve">stablishment and maintenance of a statewide indigent defense data collection system, grants to indigent defense systems for defense resources, and grants to indigent defense systems for defense services providers; </w:t>
      </w:r>
      <w:r>
        <w:rPr>
          <w:b w:val="0"/>
          <w:color w:val="auto"/>
          <w:sz w:val="22"/>
          <w:szCs w:val="22"/>
          <w:bdr w:val="none" w:sz="0" w:space="0" w:color="auto" w:frame="1"/>
        </w:rPr>
        <w:t>and</w:t>
      </w:r>
    </w:p>
    <w:p w:rsidR="00833BFA" w:rsidRDefault="00833BFA" w:rsidP="00B15872">
      <w:pPr>
        <w:pStyle w:val="sec"/>
        <w:tabs>
          <w:tab w:val="left" w:pos="1440"/>
          <w:tab w:val="left" w:pos="2160"/>
        </w:tabs>
        <w:spacing w:before="0" w:after="0" w:line="240" w:lineRule="auto"/>
        <w:ind w:left="0"/>
        <w:jc w:val="both"/>
        <w:rPr>
          <w:b w:val="0"/>
          <w:color w:val="auto"/>
          <w:sz w:val="22"/>
          <w:szCs w:val="22"/>
          <w:bdr w:val="none" w:sz="0" w:space="0" w:color="auto" w:frame="1"/>
        </w:rPr>
      </w:pPr>
    </w:p>
    <w:p w:rsidR="00087D77" w:rsidRDefault="00833BFA" w:rsidP="00B15872">
      <w:pPr>
        <w:pStyle w:val="sec"/>
        <w:tabs>
          <w:tab w:val="left" w:pos="1440"/>
          <w:tab w:val="left" w:pos="2160"/>
        </w:tabs>
        <w:spacing w:before="0" w:after="0" w:line="240" w:lineRule="auto"/>
        <w:ind w:left="0"/>
        <w:jc w:val="both"/>
        <w:rPr>
          <w:b w:val="0"/>
          <w:color w:val="auto"/>
          <w:sz w:val="22"/>
          <w:szCs w:val="22"/>
          <w:bdr w:val="none" w:sz="0" w:space="0" w:color="auto" w:frame="1"/>
        </w:rPr>
      </w:pPr>
      <w:r>
        <w:rPr>
          <w:b w:val="0"/>
          <w:color w:val="auto"/>
          <w:sz w:val="22"/>
          <w:szCs w:val="22"/>
          <w:bdr w:val="none" w:sz="0" w:space="0" w:color="auto" w:frame="1"/>
        </w:rPr>
        <w:tab/>
      </w:r>
      <w:r w:rsidR="00CB0D11">
        <w:rPr>
          <w:b w:val="0"/>
          <w:color w:val="auto"/>
          <w:sz w:val="22"/>
          <w:szCs w:val="22"/>
          <w:bdr w:val="none" w:sz="0" w:space="0" w:color="auto" w:frame="1"/>
        </w:rPr>
        <w:t>E</w:t>
      </w:r>
      <w:r>
        <w:rPr>
          <w:b w:val="0"/>
          <w:color w:val="auto"/>
          <w:sz w:val="22"/>
          <w:szCs w:val="22"/>
          <w:bdr w:val="none" w:sz="0" w:space="0" w:color="auto" w:frame="1"/>
        </w:rPr>
        <w:t>.</w:t>
      </w:r>
      <w:r>
        <w:rPr>
          <w:b w:val="0"/>
          <w:color w:val="auto"/>
          <w:sz w:val="22"/>
          <w:szCs w:val="22"/>
          <w:bdr w:val="none" w:sz="0" w:space="0" w:color="auto" w:frame="1"/>
        </w:rPr>
        <w:tab/>
      </w:r>
      <w:r w:rsidR="00087D77">
        <w:rPr>
          <w:b w:val="0"/>
          <w:color w:val="auto"/>
          <w:sz w:val="22"/>
          <w:szCs w:val="22"/>
          <w:bdr w:val="none" w:sz="0" w:space="0" w:color="auto" w:frame="1"/>
        </w:rPr>
        <w:t xml:space="preserve">The Commission may revoke an </w:t>
      </w:r>
      <w:r w:rsidR="00386B05">
        <w:rPr>
          <w:b w:val="0"/>
          <w:color w:val="auto"/>
          <w:sz w:val="22"/>
          <w:szCs w:val="22"/>
          <w:bdr w:val="none" w:sz="0" w:space="0" w:color="auto" w:frame="1"/>
        </w:rPr>
        <w:t xml:space="preserve">indigent defense </w:t>
      </w:r>
      <w:r w:rsidR="00087D77">
        <w:rPr>
          <w:b w:val="0"/>
          <w:color w:val="auto"/>
          <w:sz w:val="22"/>
          <w:szCs w:val="22"/>
          <w:bdr w:val="none" w:sz="0" w:space="0" w:color="auto" w:frame="1"/>
        </w:rPr>
        <w:t xml:space="preserve">system’s grant award if the system fails to meet minimum principles for the effective representation of indigent individuals in court or other grant conditions established by the Commission; and </w:t>
      </w:r>
      <w:r w:rsidR="00386B05">
        <w:rPr>
          <w:b w:val="0"/>
          <w:color w:val="auto"/>
          <w:sz w:val="22"/>
          <w:szCs w:val="22"/>
          <w:bdr w:val="none" w:sz="0" w:space="0" w:color="auto" w:frame="1"/>
        </w:rPr>
        <w:t xml:space="preserve"> </w:t>
      </w:r>
    </w:p>
    <w:p w:rsidR="00087D77" w:rsidRDefault="00087D77" w:rsidP="00B15872">
      <w:pPr>
        <w:pStyle w:val="sec"/>
        <w:tabs>
          <w:tab w:val="left" w:pos="1440"/>
          <w:tab w:val="left" w:pos="2160"/>
        </w:tabs>
        <w:spacing w:before="0" w:after="0" w:line="240" w:lineRule="auto"/>
        <w:ind w:left="0"/>
        <w:jc w:val="both"/>
        <w:rPr>
          <w:b w:val="0"/>
          <w:color w:val="auto"/>
          <w:sz w:val="22"/>
          <w:szCs w:val="22"/>
          <w:bdr w:val="none" w:sz="0" w:space="0" w:color="auto" w:frame="1"/>
        </w:rPr>
      </w:pPr>
    </w:p>
    <w:p w:rsidR="00386B05" w:rsidRDefault="00386B05" w:rsidP="00B15872">
      <w:pPr>
        <w:pStyle w:val="sec"/>
        <w:tabs>
          <w:tab w:val="left" w:pos="1440"/>
          <w:tab w:val="left" w:pos="2160"/>
        </w:tabs>
        <w:spacing w:before="0" w:after="0" w:line="240" w:lineRule="auto"/>
        <w:ind w:left="0"/>
        <w:jc w:val="both"/>
        <w:rPr>
          <w:b w:val="0"/>
          <w:color w:val="auto"/>
          <w:sz w:val="22"/>
          <w:szCs w:val="22"/>
          <w:bdr w:val="none" w:sz="0" w:space="0" w:color="auto" w:frame="1"/>
        </w:rPr>
      </w:pPr>
      <w:r>
        <w:rPr>
          <w:b w:val="0"/>
          <w:color w:val="auto"/>
          <w:sz w:val="22"/>
          <w:szCs w:val="22"/>
          <w:bdr w:val="none" w:sz="0" w:space="0" w:color="auto" w:frame="1"/>
        </w:rPr>
        <w:tab/>
      </w:r>
      <w:r w:rsidR="004F58A2">
        <w:rPr>
          <w:b w:val="0"/>
          <w:color w:val="auto"/>
          <w:sz w:val="22"/>
          <w:szCs w:val="22"/>
          <w:bdr w:val="none" w:sz="0" w:space="0" w:color="auto" w:frame="1"/>
        </w:rPr>
        <w:t>F</w:t>
      </w:r>
      <w:r>
        <w:rPr>
          <w:b w:val="0"/>
          <w:color w:val="auto"/>
          <w:sz w:val="22"/>
          <w:szCs w:val="22"/>
          <w:bdr w:val="none" w:sz="0" w:space="0" w:color="auto" w:frame="1"/>
        </w:rPr>
        <w:t>.</w:t>
      </w:r>
      <w:r>
        <w:rPr>
          <w:b w:val="0"/>
          <w:color w:val="auto"/>
          <w:sz w:val="22"/>
          <w:szCs w:val="22"/>
          <w:bdr w:val="none" w:sz="0" w:space="0" w:color="auto" w:frame="1"/>
        </w:rPr>
        <w:tab/>
      </w:r>
      <w:r w:rsidR="00087D77">
        <w:rPr>
          <w:b w:val="0"/>
          <w:color w:val="auto"/>
          <w:sz w:val="22"/>
          <w:szCs w:val="22"/>
          <w:bdr w:val="none" w:sz="0" w:space="0" w:color="auto" w:frame="1"/>
        </w:rPr>
        <w:t xml:space="preserve">Salt Lake County, in its commitment to meet minimum principles for effective representation, has determined to reorganize its provision of indigent defense services </w:t>
      </w:r>
      <w:r w:rsidR="00087D77">
        <w:rPr>
          <w:b w:val="0"/>
          <w:color w:val="auto"/>
          <w:sz w:val="22"/>
          <w:szCs w:val="22"/>
          <w:bdr w:val="none" w:sz="0" w:space="0" w:color="auto" w:frame="1"/>
        </w:rPr>
        <w:lastRenderedPageBreak/>
        <w:t xml:space="preserve">and partner with the State to address homelessness; to facilitate </w:t>
      </w:r>
      <w:r>
        <w:rPr>
          <w:b w:val="0"/>
          <w:color w:val="auto"/>
          <w:sz w:val="22"/>
          <w:szCs w:val="22"/>
          <w:bdr w:val="none" w:sz="0" w:space="0" w:color="auto" w:frame="1"/>
        </w:rPr>
        <w:t>regionalization of indigent defense services</w:t>
      </w:r>
      <w:r w:rsidR="00087D77">
        <w:rPr>
          <w:b w:val="0"/>
          <w:color w:val="auto"/>
          <w:sz w:val="22"/>
          <w:szCs w:val="22"/>
          <w:bdr w:val="none" w:sz="0" w:space="0" w:color="auto" w:frame="1"/>
        </w:rPr>
        <w:t>;</w:t>
      </w:r>
      <w:r>
        <w:rPr>
          <w:b w:val="0"/>
          <w:color w:val="auto"/>
          <w:sz w:val="22"/>
          <w:szCs w:val="22"/>
          <w:bdr w:val="none" w:sz="0" w:space="0" w:color="auto" w:frame="1"/>
        </w:rPr>
        <w:t xml:space="preserve"> and to address concerns raised regarding conflicts of interest within the provision of indigent defense services; </w:t>
      </w:r>
    </w:p>
    <w:p w:rsidR="00386B05" w:rsidRDefault="00386B05" w:rsidP="00B15872">
      <w:pPr>
        <w:pStyle w:val="sec"/>
        <w:tabs>
          <w:tab w:val="left" w:pos="1440"/>
          <w:tab w:val="left" w:pos="2160"/>
        </w:tabs>
        <w:spacing w:before="0" w:after="0" w:line="240" w:lineRule="auto"/>
        <w:ind w:left="0"/>
        <w:jc w:val="both"/>
        <w:rPr>
          <w:b w:val="0"/>
          <w:color w:val="auto"/>
          <w:sz w:val="22"/>
          <w:szCs w:val="22"/>
          <w:bdr w:val="none" w:sz="0" w:space="0" w:color="auto" w:frame="1"/>
        </w:rPr>
      </w:pPr>
    </w:p>
    <w:p w:rsidR="00386B05" w:rsidRDefault="00386B05" w:rsidP="00B15872">
      <w:pPr>
        <w:pStyle w:val="sec"/>
        <w:tabs>
          <w:tab w:val="left" w:pos="1440"/>
          <w:tab w:val="left" w:pos="2160"/>
        </w:tabs>
        <w:spacing w:before="0" w:after="0" w:line="240" w:lineRule="auto"/>
        <w:ind w:left="0"/>
        <w:jc w:val="both"/>
        <w:rPr>
          <w:b w:val="0"/>
          <w:color w:val="auto"/>
          <w:sz w:val="22"/>
          <w:szCs w:val="22"/>
          <w:bdr w:val="none" w:sz="0" w:space="0" w:color="auto" w:frame="1"/>
        </w:rPr>
      </w:pPr>
      <w:r>
        <w:rPr>
          <w:b w:val="0"/>
          <w:color w:val="auto"/>
          <w:sz w:val="22"/>
          <w:szCs w:val="22"/>
          <w:bdr w:val="none" w:sz="0" w:space="0" w:color="auto" w:frame="1"/>
        </w:rPr>
        <w:tab/>
        <w:t xml:space="preserve">NOW, THEREFORE, </w:t>
      </w:r>
      <w:r w:rsidR="00087D77">
        <w:rPr>
          <w:b w:val="0"/>
          <w:color w:val="auto"/>
          <w:sz w:val="22"/>
          <w:szCs w:val="22"/>
          <w:bdr w:val="none" w:sz="0" w:space="0" w:color="auto" w:frame="1"/>
        </w:rPr>
        <w:t xml:space="preserve">BE IT RESOLVED by </w:t>
      </w:r>
      <w:r>
        <w:rPr>
          <w:b w:val="0"/>
          <w:color w:val="auto"/>
          <w:sz w:val="22"/>
          <w:szCs w:val="22"/>
          <w:bdr w:val="none" w:sz="0" w:space="0" w:color="auto" w:frame="1"/>
        </w:rPr>
        <w:t>the County Coun</w:t>
      </w:r>
      <w:r w:rsidR="00260CFD">
        <w:rPr>
          <w:b w:val="0"/>
          <w:color w:val="auto"/>
          <w:sz w:val="22"/>
          <w:szCs w:val="22"/>
          <w:bdr w:val="none" w:sz="0" w:space="0" w:color="auto" w:frame="1"/>
        </w:rPr>
        <w:t>cil</w:t>
      </w:r>
      <w:r>
        <w:rPr>
          <w:b w:val="0"/>
          <w:color w:val="auto"/>
          <w:sz w:val="22"/>
          <w:szCs w:val="22"/>
          <w:bdr w:val="none" w:sz="0" w:space="0" w:color="auto" w:frame="1"/>
        </w:rPr>
        <w:t xml:space="preserve"> of Salt Lake</w:t>
      </w:r>
      <w:r w:rsidR="00260CFD">
        <w:rPr>
          <w:b w:val="0"/>
          <w:color w:val="auto"/>
          <w:sz w:val="22"/>
          <w:szCs w:val="22"/>
          <w:bdr w:val="none" w:sz="0" w:space="0" w:color="auto" w:frame="1"/>
        </w:rPr>
        <w:t xml:space="preserve"> </w:t>
      </w:r>
      <w:r>
        <w:rPr>
          <w:b w:val="0"/>
          <w:color w:val="auto"/>
          <w:sz w:val="22"/>
          <w:szCs w:val="22"/>
          <w:bdr w:val="none" w:sz="0" w:space="0" w:color="auto" w:frame="1"/>
        </w:rPr>
        <w:t>County,</w:t>
      </w:r>
      <w:r w:rsidR="00260CFD">
        <w:rPr>
          <w:b w:val="0"/>
          <w:color w:val="auto"/>
          <w:sz w:val="22"/>
          <w:szCs w:val="22"/>
          <w:bdr w:val="none" w:sz="0" w:space="0" w:color="auto" w:frame="1"/>
        </w:rPr>
        <w:t xml:space="preserve"> </w:t>
      </w:r>
      <w:r>
        <w:rPr>
          <w:b w:val="0"/>
          <w:color w:val="auto"/>
          <w:sz w:val="22"/>
          <w:szCs w:val="22"/>
          <w:bdr w:val="none" w:sz="0" w:space="0" w:color="auto" w:frame="1"/>
        </w:rPr>
        <w:t xml:space="preserve">Utah, </w:t>
      </w:r>
      <w:r w:rsidR="00087D77">
        <w:rPr>
          <w:b w:val="0"/>
          <w:color w:val="auto"/>
          <w:sz w:val="22"/>
          <w:szCs w:val="22"/>
          <w:bdr w:val="none" w:sz="0" w:space="0" w:color="auto" w:frame="1"/>
        </w:rPr>
        <w:t>that</w:t>
      </w:r>
      <w:r>
        <w:rPr>
          <w:b w:val="0"/>
          <w:color w:val="auto"/>
          <w:sz w:val="22"/>
          <w:szCs w:val="22"/>
          <w:bdr w:val="none" w:sz="0" w:space="0" w:color="auto" w:frame="1"/>
        </w:rPr>
        <w:t>:</w:t>
      </w:r>
    </w:p>
    <w:p w:rsidR="00386B05" w:rsidRDefault="00386B05" w:rsidP="00B15872">
      <w:pPr>
        <w:pStyle w:val="sec"/>
        <w:tabs>
          <w:tab w:val="left" w:pos="1440"/>
          <w:tab w:val="left" w:pos="2160"/>
        </w:tabs>
        <w:spacing w:before="0" w:after="0" w:line="240" w:lineRule="auto"/>
        <w:ind w:left="0"/>
        <w:jc w:val="both"/>
        <w:rPr>
          <w:b w:val="0"/>
          <w:color w:val="auto"/>
          <w:sz w:val="22"/>
          <w:szCs w:val="22"/>
          <w:bdr w:val="none" w:sz="0" w:space="0" w:color="auto" w:frame="1"/>
        </w:rPr>
      </w:pPr>
    </w:p>
    <w:p w:rsidR="00386B05" w:rsidRPr="004F58A2" w:rsidRDefault="00386B05" w:rsidP="00260CFD">
      <w:pPr>
        <w:pStyle w:val="sec"/>
        <w:numPr>
          <w:ilvl w:val="0"/>
          <w:numId w:val="47"/>
        </w:numPr>
        <w:tabs>
          <w:tab w:val="left" w:pos="1440"/>
        </w:tabs>
        <w:spacing w:before="0" w:after="0" w:line="240" w:lineRule="auto"/>
        <w:jc w:val="both"/>
        <w:rPr>
          <w:b w:val="0"/>
          <w:color w:val="auto"/>
          <w:sz w:val="22"/>
          <w:szCs w:val="22"/>
          <w:bdr w:val="none" w:sz="0" w:space="0" w:color="auto" w:frame="1"/>
        </w:rPr>
      </w:pPr>
      <w:r w:rsidRPr="004F58A2">
        <w:rPr>
          <w:b w:val="0"/>
          <w:color w:val="auto"/>
          <w:sz w:val="22"/>
          <w:szCs w:val="22"/>
          <w:bdr w:val="none" w:sz="0" w:space="0" w:color="auto" w:frame="1"/>
        </w:rPr>
        <w:t xml:space="preserve">Salt Lake County </w:t>
      </w:r>
      <w:r w:rsidR="00087D77">
        <w:rPr>
          <w:b w:val="0"/>
          <w:color w:val="auto"/>
          <w:sz w:val="22"/>
          <w:szCs w:val="22"/>
          <w:bdr w:val="none" w:sz="0" w:space="0" w:color="auto" w:frame="1"/>
        </w:rPr>
        <w:t xml:space="preserve">intends to apply for grant funding to supplement its indigent defense system as set out in Title 77, Chapter 32, </w:t>
      </w:r>
      <w:proofErr w:type="gramStart"/>
      <w:r w:rsidR="00087D77">
        <w:rPr>
          <w:b w:val="0"/>
          <w:color w:val="auto"/>
          <w:sz w:val="22"/>
          <w:szCs w:val="22"/>
          <w:bdr w:val="none" w:sz="0" w:space="0" w:color="auto" w:frame="1"/>
        </w:rPr>
        <w:t>Part</w:t>
      </w:r>
      <w:proofErr w:type="gramEnd"/>
      <w:r w:rsidR="00087D77">
        <w:rPr>
          <w:b w:val="0"/>
          <w:color w:val="auto"/>
          <w:sz w:val="22"/>
          <w:szCs w:val="22"/>
          <w:bdr w:val="none" w:sz="0" w:space="0" w:color="auto" w:frame="1"/>
        </w:rPr>
        <w:t xml:space="preserve"> 8 of the Utah Code Annotated and commits to use grant funding in conjunction with County funding to comply with Constitutional requirements and minimum standards</w:t>
      </w:r>
      <w:r w:rsidRPr="004F58A2">
        <w:rPr>
          <w:b w:val="0"/>
          <w:color w:val="auto"/>
          <w:sz w:val="22"/>
          <w:szCs w:val="22"/>
          <w:bdr w:val="none" w:sz="0" w:space="0" w:color="auto" w:frame="1"/>
        </w:rPr>
        <w:t xml:space="preserve">. </w:t>
      </w:r>
    </w:p>
    <w:p w:rsidR="00386B05" w:rsidRPr="004F58A2" w:rsidRDefault="00386B05" w:rsidP="004F58A2">
      <w:pPr>
        <w:pStyle w:val="sec"/>
        <w:tabs>
          <w:tab w:val="left" w:pos="1920"/>
        </w:tabs>
        <w:spacing w:before="0" w:after="0" w:line="240" w:lineRule="auto"/>
        <w:ind w:left="0" w:firstLine="1920"/>
        <w:jc w:val="both"/>
        <w:rPr>
          <w:b w:val="0"/>
          <w:color w:val="auto"/>
          <w:sz w:val="22"/>
          <w:szCs w:val="22"/>
          <w:bdr w:val="none" w:sz="0" w:space="0" w:color="auto" w:frame="1"/>
        </w:rPr>
      </w:pPr>
    </w:p>
    <w:p w:rsidR="004F58A2" w:rsidRPr="004F58A2" w:rsidRDefault="00386B05" w:rsidP="00260CFD">
      <w:pPr>
        <w:pStyle w:val="sec"/>
        <w:numPr>
          <w:ilvl w:val="0"/>
          <w:numId w:val="47"/>
        </w:numPr>
        <w:tabs>
          <w:tab w:val="left" w:pos="1440"/>
        </w:tabs>
        <w:spacing w:before="0" w:after="0" w:line="240" w:lineRule="auto"/>
        <w:jc w:val="both"/>
      </w:pPr>
      <w:r w:rsidRPr="004F58A2">
        <w:rPr>
          <w:b w:val="0"/>
          <w:color w:val="auto"/>
          <w:sz w:val="22"/>
          <w:szCs w:val="22"/>
          <w:bdr w:val="none" w:sz="0" w:space="0" w:color="auto" w:frame="1"/>
        </w:rPr>
        <w:t xml:space="preserve">This Resolution </w:t>
      </w:r>
      <w:r w:rsidR="004F58A2" w:rsidRPr="004F58A2">
        <w:rPr>
          <w:b w:val="0"/>
          <w:color w:val="auto"/>
          <w:sz w:val="22"/>
          <w:szCs w:val="22"/>
          <w:bdr w:val="none" w:sz="0" w:space="0" w:color="auto" w:frame="1"/>
        </w:rPr>
        <w:t xml:space="preserve">shall take effect immediately upon its approval and adoption by the Council and will be filed and recorded in the official minutes and records of the Council for this meeting.  </w:t>
      </w:r>
    </w:p>
    <w:p w:rsidR="004F58A2" w:rsidRPr="00260CFD" w:rsidRDefault="004F58A2" w:rsidP="004F58A2">
      <w:pPr>
        <w:pStyle w:val="sec"/>
        <w:tabs>
          <w:tab w:val="left" w:pos="1440"/>
        </w:tabs>
        <w:spacing w:before="0" w:after="0" w:line="240" w:lineRule="auto"/>
        <w:ind w:left="0"/>
        <w:jc w:val="both"/>
        <w:rPr>
          <w:color w:val="auto"/>
          <w:highlight w:val="yellow"/>
        </w:rPr>
      </w:pPr>
    </w:p>
    <w:p w:rsidR="00A00C07" w:rsidRPr="00260CFD" w:rsidRDefault="00A00C07" w:rsidP="004F58A2">
      <w:pPr>
        <w:pStyle w:val="sec"/>
        <w:tabs>
          <w:tab w:val="left" w:pos="1440"/>
        </w:tabs>
        <w:spacing w:before="0" w:after="0" w:line="240" w:lineRule="auto"/>
        <w:ind w:left="0"/>
        <w:jc w:val="both"/>
        <w:rPr>
          <w:b w:val="0"/>
          <w:color w:val="auto"/>
          <w:sz w:val="22"/>
          <w:szCs w:val="22"/>
          <w:highlight w:val="yellow"/>
        </w:rPr>
      </w:pPr>
      <w:r w:rsidRPr="00260CFD">
        <w:rPr>
          <w:rFonts w:eastAsia="Calibri"/>
          <w:b w:val="0"/>
          <w:color w:val="auto"/>
          <w:sz w:val="22"/>
          <w:szCs w:val="22"/>
        </w:rPr>
        <w:t xml:space="preserve">APPROVED AND ADOPTED this </w:t>
      </w:r>
      <w:r w:rsidR="004F58A2" w:rsidRPr="00260CFD">
        <w:rPr>
          <w:rFonts w:eastAsia="Calibri"/>
          <w:b w:val="0"/>
          <w:color w:val="auto"/>
          <w:sz w:val="22"/>
          <w:szCs w:val="22"/>
          <w:u w:val="single"/>
        </w:rPr>
        <w:t>29</w:t>
      </w:r>
      <w:r w:rsidR="00580F25" w:rsidRPr="00260CFD">
        <w:rPr>
          <w:rFonts w:eastAsia="Calibri"/>
          <w:b w:val="0"/>
          <w:color w:val="auto"/>
          <w:sz w:val="22"/>
          <w:szCs w:val="22"/>
          <w:u w:val="single"/>
          <w:vertAlign w:val="superscript"/>
        </w:rPr>
        <w:t>th</w:t>
      </w:r>
      <w:r w:rsidRPr="00260CFD">
        <w:rPr>
          <w:rFonts w:eastAsia="Calibri"/>
          <w:b w:val="0"/>
          <w:color w:val="auto"/>
          <w:sz w:val="22"/>
          <w:szCs w:val="22"/>
        </w:rPr>
        <w:t xml:space="preserve"> day of </w:t>
      </w:r>
      <w:r w:rsidR="004F58A2" w:rsidRPr="00260CFD">
        <w:rPr>
          <w:rFonts w:eastAsia="Calibri"/>
          <w:b w:val="0"/>
          <w:color w:val="auto"/>
          <w:sz w:val="22"/>
          <w:szCs w:val="22"/>
          <w:u w:val="single"/>
        </w:rPr>
        <w:t>August</w:t>
      </w:r>
      <w:r w:rsidRPr="00260CFD">
        <w:rPr>
          <w:rFonts w:eastAsia="Calibri"/>
          <w:b w:val="0"/>
          <w:color w:val="auto"/>
          <w:sz w:val="22"/>
          <w:szCs w:val="22"/>
        </w:rPr>
        <w:t>, 201</w:t>
      </w:r>
      <w:r w:rsidR="00580F25" w:rsidRPr="00260CFD">
        <w:rPr>
          <w:rFonts w:eastAsia="Calibri"/>
          <w:b w:val="0"/>
          <w:color w:val="auto"/>
          <w:sz w:val="22"/>
          <w:szCs w:val="22"/>
        </w:rPr>
        <w:t>7</w:t>
      </w:r>
      <w:r w:rsidRPr="00260CFD">
        <w:rPr>
          <w:rFonts w:eastAsia="Calibri"/>
          <w:b w:val="0"/>
          <w:color w:val="auto"/>
          <w:sz w:val="22"/>
          <w:szCs w:val="22"/>
        </w:rPr>
        <w:t>.</w:t>
      </w:r>
    </w:p>
    <w:p w:rsidR="00A00C07" w:rsidRPr="00260CFD" w:rsidRDefault="00A00C07" w:rsidP="00A00C07">
      <w:pPr>
        <w:widowControl w:val="0"/>
        <w:tabs>
          <w:tab w:val="left" w:pos="4320"/>
        </w:tabs>
        <w:rPr>
          <w:highlight w:val="yellow"/>
        </w:rPr>
      </w:pPr>
    </w:p>
    <w:p w:rsidR="00580F25" w:rsidRPr="00260CFD" w:rsidRDefault="00580F25" w:rsidP="00580F25">
      <w:pPr>
        <w:widowControl w:val="0"/>
        <w:tabs>
          <w:tab w:val="left" w:pos="5040"/>
        </w:tabs>
        <w:ind w:left="5040"/>
      </w:pPr>
      <w:r w:rsidRPr="00260CFD">
        <w:t>SALT LAKE COUNTY COUNCIL</w:t>
      </w:r>
    </w:p>
    <w:p w:rsidR="00580F25" w:rsidRPr="00260CFD" w:rsidRDefault="00580F25" w:rsidP="00580F25">
      <w:pPr>
        <w:widowControl w:val="0"/>
        <w:tabs>
          <w:tab w:val="left" w:pos="4320"/>
        </w:tabs>
      </w:pPr>
      <w:r w:rsidRPr="00260CFD">
        <w:t>ATTEST (SEAL)</w:t>
      </w:r>
    </w:p>
    <w:p w:rsidR="00580F25" w:rsidRPr="00260CFD" w:rsidRDefault="00580F25" w:rsidP="00580F25">
      <w:pPr>
        <w:widowControl w:val="0"/>
        <w:tabs>
          <w:tab w:val="left" w:pos="5040"/>
        </w:tabs>
        <w:rPr>
          <w:u w:val="single"/>
        </w:rPr>
      </w:pPr>
      <w:r w:rsidRPr="00260CFD">
        <w:tab/>
        <w:t xml:space="preserve">By </w:t>
      </w:r>
      <w:r w:rsidRPr="00260CFD">
        <w:rPr>
          <w:u w:val="single"/>
        </w:rPr>
        <w:t xml:space="preserve">/s/ STEVE DEBRY    </w:t>
      </w:r>
    </w:p>
    <w:p w:rsidR="00580F25" w:rsidRPr="00260CFD" w:rsidRDefault="00580F25" w:rsidP="00580F25">
      <w:pPr>
        <w:widowControl w:val="0"/>
        <w:tabs>
          <w:tab w:val="left" w:pos="1440"/>
          <w:tab w:val="left" w:pos="5040"/>
        </w:tabs>
        <w:rPr>
          <w:u w:val="single"/>
        </w:rPr>
      </w:pPr>
      <w:r w:rsidRPr="00260CFD">
        <w:tab/>
        <w:t xml:space="preserve"> </w:t>
      </w:r>
      <w:r w:rsidRPr="00260CFD">
        <w:tab/>
        <w:t xml:space="preserve">     Chair</w:t>
      </w:r>
    </w:p>
    <w:p w:rsidR="00580F25" w:rsidRPr="00260CFD" w:rsidRDefault="00580F25" w:rsidP="00580F25">
      <w:pPr>
        <w:widowControl w:val="0"/>
        <w:tabs>
          <w:tab w:val="left" w:pos="1440"/>
          <w:tab w:val="left" w:pos="4320"/>
        </w:tabs>
      </w:pPr>
      <w:r w:rsidRPr="00260CFD">
        <w:t xml:space="preserve">By </w:t>
      </w:r>
      <w:r w:rsidRPr="00260CFD">
        <w:rPr>
          <w:u w:val="single"/>
        </w:rPr>
        <w:t>/s/ SHERRIE SWENSEN</w:t>
      </w:r>
    </w:p>
    <w:p w:rsidR="00A00C07" w:rsidRPr="00260CFD" w:rsidRDefault="00580F25" w:rsidP="00580F25">
      <w:pPr>
        <w:widowControl w:val="0"/>
        <w:tabs>
          <w:tab w:val="left" w:pos="4320"/>
        </w:tabs>
      </w:pPr>
      <w:r w:rsidRPr="00260CFD">
        <w:t xml:space="preserve">     County Clerk</w:t>
      </w:r>
    </w:p>
    <w:p w:rsidR="00A00C07" w:rsidRPr="00260CFD" w:rsidRDefault="00A00C07" w:rsidP="00A00C07">
      <w:pPr>
        <w:tabs>
          <w:tab w:val="left" w:pos="1440"/>
        </w:tabs>
        <w:rPr>
          <w:rFonts w:eastAsia="Calibri"/>
        </w:rPr>
      </w:pPr>
    </w:p>
    <w:p w:rsidR="00A00C07" w:rsidRDefault="00A00C07" w:rsidP="00A00C07">
      <w:pPr>
        <w:pStyle w:val="ListContinue2"/>
        <w:tabs>
          <w:tab w:val="left" w:pos="1440"/>
        </w:tabs>
        <w:spacing w:after="0"/>
        <w:ind w:left="0"/>
        <w:rPr>
          <w:rFonts w:eastAsia="Calibri"/>
        </w:rPr>
      </w:pPr>
      <w:r w:rsidRPr="00B06BE9">
        <w:rPr>
          <w:rFonts w:eastAsia="Calibri"/>
        </w:rPr>
        <w:tab/>
        <w:t xml:space="preserve">Council Member </w:t>
      </w:r>
      <w:r w:rsidRPr="007B774A">
        <w:rPr>
          <w:rFonts w:eastAsia="Calibri"/>
        </w:rPr>
        <w:t>Bradshaw</w:t>
      </w:r>
      <w:r w:rsidRPr="00B06BE9">
        <w:rPr>
          <w:rFonts w:eastAsia="Calibri"/>
        </w:rPr>
        <w:t xml:space="preserve">, seconded by Council Member </w:t>
      </w:r>
      <w:r w:rsidR="007F062A" w:rsidRPr="007B774A">
        <w:rPr>
          <w:rFonts w:eastAsia="Calibri"/>
        </w:rPr>
        <w:t>Jensen</w:t>
      </w:r>
      <w:r w:rsidRPr="00B06BE9">
        <w:rPr>
          <w:rFonts w:eastAsia="Calibri"/>
        </w:rPr>
        <w:t>, moved to ratify the vote taken in the Committee of the Whole meeting.  [</w:t>
      </w:r>
      <w:r w:rsidRPr="00B06BE9">
        <w:t xml:space="preserve">Council Member </w:t>
      </w:r>
      <w:r w:rsidR="00F77E22">
        <w:t>Snelgrove</w:t>
      </w:r>
      <w:r w:rsidRPr="00B06BE9">
        <w:t xml:space="preserve">, seconded by Council Member </w:t>
      </w:r>
      <w:r w:rsidR="00F77E22">
        <w:t>Burdick</w:t>
      </w:r>
      <w:r w:rsidRPr="00B06BE9">
        <w:t xml:space="preserve">, moved to approve the resolution and forward </w:t>
      </w:r>
      <w:r>
        <w:t>it</w:t>
      </w:r>
      <w:r w:rsidRPr="00B06BE9">
        <w:t xml:space="preserve"> to the 4:00 p.m. Council meeting for </w:t>
      </w:r>
      <w:r w:rsidR="00C4240A">
        <w:t xml:space="preserve">ratification. </w:t>
      </w:r>
      <w:r w:rsidRPr="00B06BE9">
        <w:t xml:space="preserve">The motion passed </w:t>
      </w:r>
      <w:r w:rsidR="00F77E22">
        <w:t xml:space="preserve">unanimously.  </w:t>
      </w:r>
      <w:r w:rsidR="00F77E22" w:rsidRPr="00F77E22">
        <w:t>Co</w:t>
      </w:r>
      <w:r w:rsidR="00F3721B" w:rsidRPr="00F77E22">
        <w:t xml:space="preserve">uncil Members </w:t>
      </w:r>
      <w:r w:rsidR="00F77E22">
        <w:t>Wilson and Granato were absent for the vote</w:t>
      </w:r>
      <w:r w:rsidR="000D72D9" w:rsidRPr="00F77E22">
        <w:t>.</w:t>
      </w:r>
      <w:r w:rsidRPr="00B06BE9">
        <w:rPr>
          <w:rFonts w:eastAsia="Calibri"/>
        </w:rPr>
        <w:t>]  The Council motion passed unanimously, authorizing the Chair to execute the resolution and directing the County Clerk to attest his signature, showing that all Council Members present voted “Aye.”</w:t>
      </w:r>
    </w:p>
    <w:p w:rsidR="00580F25" w:rsidRDefault="00580F25" w:rsidP="00A00C07">
      <w:pPr>
        <w:pStyle w:val="ListContinue2"/>
        <w:tabs>
          <w:tab w:val="left" w:pos="1440"/>
        </w:tabs>
        <w:spacing w:after="0"/>
        <w:ind w:left="0"/>
        <w:rPr>
          <w:rFonts w:eastAsia="Calibri"/>
        </w:rPr>
      </w:pPr>
    </w:p>
    <w:p w:rsidR="00580F25" w:rsidRDefault="00AB1ED4" w:rsidP="00580F25">
      <w:pPr>
        <w:pStyle w:val="ListContinue2"/>
        <w:tabs>
          <w:tab w:val="left" w:pos="1440"/>
        </w:tabs>
        <w:spacing w:after="0"/>
        <w:ind w:left="0"/>
        <w:jc w:val="center"/>
        <w:rPr>
          <w:rFonts w:eastAsia="Calibri"/>
        </w:rPr>
      </w:pPr>
      <w:r w:rsidRPr="008D5A3B">
        <w:rPr>
          <w:sz w:val="28"/>
          <w:szCs w:val="28"/>
        </w:rPr>
        <w:t>♦♦♦   ♦♦♦   ♦♦♦   ♦♦♦   ♦♦♦</w:t>
      </w:r>
    </w:p>
    <w:p w:rsidR="00A00C07" w:rsidRDefault="00A00C07" w:rsidP="00A00C07">
      <w:pPr>
        <w:pStyle w:val="ListContinue2"/>
        <w:tabs>
          <w:tab w:val="left" w:pos="1440"/>
        </w:tabs>
        <w:spacing w:after="0"/>
        <w:ind w:left="0"/>
        <w:rPr>
          <w:rFonts w:eastAsia="Calibri"/>
        </w:rPr>
      </w:pPr>
    </w:p>
    <w:p w:rsidR="00284E87" w:rsidRDefault="00284E87" w:rsidP="00CB0D11">
      <w:pPr>
        <w:tabs>
          <w:tab w:val="left" w:pos="1440"/>
          <w:tab w:val="left" w:pos="2880"/>
          <w:tab w:val="left" w:pos="3240"/>
          <w:tab w:val="left" w:pos="6480"/>
        </w:tabs>
      </w:pPr>
      <w:r>
        <w:tab/>
      </w:r>
      <w:r w:rsidRPr="00C26B5D">
        <w:rPr>
          <w:bCs/>
          <w:color w:val="000000"/>
        </w:rPr>
        <w:t xml:space="preserve">Mr. </w:t>
      </w:r>
      <w:r w:rsidR="00302736">
        <w:rPr>
          <w:bCs/>
          <w:color w:val="000000"/>
        </w:rPr>
        <w:t>Craig Wangsgard</w:t>
      </w:r>
      <w:r w:rsidRPr="00C26B5D">
        <w:rPr>
          <w:bCs/>
          <w:color w:val="000000"/>
        </w:rPr>
        <w:t xml:space="preserve">, Deputy District Attorney, submitted a letter requesting approval of the following RESOLUTION </w:t>
      </w:r>
      <w:r>
        <w:t>authorizing the issuance and sale of up to $35 million in General Obligation Refunding Bonds providing for the levy of taxes to pay principal of and interest on the bonds; and providing for the use of the proceeds to refund a portion of the County’s General Obligation Bonds Series 2011A and Series 2013.</w:t>
      </w:r>
    </w:p>
    <w:p w:rsidR="00827C8F" w:rsidRDefault="00827C8F" w:rsidP="00CB0D11">
      <w:pPr>
        <w:tabs>
          <w:tab w:val="left" w:pos="1440"/>
          <w:tab w:val="left" w:pos="2880"/>
          <w:tab w:val="left" w:pos="3240"/>
          <w:tab w:val="left" w:pos="6480"/>
        </w:tabs>
      </w:pPr>
    </w:p>
    <w:p w:rsidR="00A00C07" w:rsidRPr="00756F35" w:rsidRDefault="00A00C07" w:rsidP="00A00C07">
      <w:pPr>
        <w:tabs>
          <w:tab w:val="left" w:pos="1440"/>
          <w:tab w:val="right" w:pos="9360"/>
        </w:tabs>
        <w:rPr>
          <w:u w:val="single"/>
        </w:rPr>
      </w:pPr>
      <w:proofErr w:type="gramStart"/>
      <w:r>
        <w:t xml:space="preserve">RESOLUTION </w:t>
      </w:r>
      <w:r w:rsidRPr="00756F35">
        <w:t>NO.</w:t>
      </w:r>
      <w:proofErr w:type="gramEnd"/>
      <w:r w:rsidRPr="00756F35">
        <w:t xml:space="preserve"> </w:t>
      </w:r>
      <w:r>
        <w:rPr>
          <w:u w:val="single"/>
        </w:rPr>
        <w:t>5</w:t>
      </w:r>
      <w:r w:rsidR="002F1B5D">
        <w:rPr>
          <w:u w:val="single"/>
        </w:rPr>
        <w:t>2</w:t>
      </w:r>
      <w:r w:rsidR="00284E87">
        <w:rPr>
          <w:u w:val="single"/>
        </w:rPr>
        <w:t>53</w:t>
      </w:r>
      <w:r w:rsidRPr="00756F35">
        <w:tab/>
        <w:t xml:space="preserve">DATE: </w:t>
      </w:r>
      <w:r w:rsidR="00284E87">
        <w:rPr>
          <w:u w:val="single"/>
        </w:rPr>
        <w:t>AUGUST 29</w:t>
      </w:r>
      <w:r w:rsidRPr="00756F35">
        <w:rPr>
          <w:u w:val="single"/>
        </w:rPr>
        <w:t>, 201</w:t>
      </w:r>
      <w:r w:rsidR="002F1B5D">
        <w:rPr>
          <w:u w:val="single"/>
        </w:rPr>
        <w:t>7</w:t>
      </w:r>
    </w:p>
    <w:p w:rsidR="00A00C07" w:rsidRPr="00756F35" w:rsidRDefault="00A00C07" w:rsidP="00A00C07">
      <w:pPr>
        <w:tabs>
          <w:tab w:val="left" w:pos="1440"/>
        </w:tabs>
      </w:pPr>
    </w:p>
    <w:p w:rsidR="00BD2890" w:rsidRPr="00BD2890" w:rsidRDefault="00BD2890" w:rsidP="00BD2890">
      <w:pPr>
        <w:pStyle w:val="QuotedText"/>
        <w:spacing w:before="0" w:line="240" w:lineRule="auto"/>
        <w:ind w:left="720" w:right="720"/>
        <w:rPr>
          <w:rFonts w:ascii="Arial" w:hAnsi="Arial"/>
        </w:rPr>
      </w:pPr>
      <w:r w:rsidRPr="00BD2890">
        <w:rPr>
          <w:rFonts w:ascii="Arial" w:hAnsi="Arial"/>
        </w:rPr>
        <w:t xml:space="preserve">A RESOLUTION AUTHORIZING THE ISSUANCE AND SALE OF UP TO $35,000,000 GENERAL OBLIGATION REFUNDING BONDS, SERIES 2017; PROVIDING FOR THE LEVY OF TAXES TO PAY PRINCIPAL OF AND INTEREST ON THE BONDS; PROVIDING FOR THE USE OF THE PROCEEDS THEREOF TO REFUND A PORTION OF THE COUNTY’S GENERAL </w:t>
      </w:r>
      <w:r w:rsidRPr="00BD2890">
        <w:rPr>
          <w:rFonts w:ascii="Arial" w:hAnsi="Arial"/>
        </w:rPr>
        <w:lastRenderedPageBreak/>
        <w:t>OBLIGATION BONDS SERIES 2011A AND SERIES 2013; MAKING CERTAIN FINDINGS AND COVENANTS IN CONNECTION THEREWITH; PROVIDING FOR A SYSTEM OF REGISTRATION THEREFOR; RATIFYING ACTIONS HERETOFORE TAKEN; MAKING CERTAIN REPRESENTATIONS AND COVENANTS CONCERNING MAINTENANCE OF THE TAX-EXEMPT STATUS OF INTEREST ON THE TAX-EXEMPT BONDS UNDER THE FEDERAL INCOME TAX LAWS; AUTHORIZING THE CIRCULATION OF AN OFFICIAL STATEMENT; APPROVING THE FORM AND AUTHORIZING THE EXECUTION OF AN ESCROW AGREEMENT AND A CONTINUING DISCLOSURE UNDERTAKING; GIVING AUTHORITY TO CERTAIN OFFICERS TO APPROVE THE FINAL TERMS AND PROVISIONS OF THE BONDS WITHIN THE PARAMETERS SET FORTH HEREIN; AND PROVIDING FOR RELATED MATTERS.</w:t>
      </w:r>
    </w:p>
    <w:p w:rsidR="00BD2890" w:rsidRPr="00BD2890" w:rsidRDefault="00BD2890" w:rsidP="00BD2890">
      <w:pPr>
        <w:ind w:left="1440" w:right="1440"/>
      </w:pPr>
    </w:p>
    <w:p w:rsidR="00BD2890" w:rsidRPr="00BD2890" w:rsidRDefault="00BD2890" w:rsidP="00BD2890">
      <w:pPr>
        <w:ind w:firstLine="1440"/>
      </w:pPr>
      <w:r w:rsidRPr="00BD2890">
        <w:t>WHEREAS</w:t>
      </w:r>
      <w:r w:rsidRPr="00BD2890">
        <w:rPr>
          <w:smallCaps/>
        </w:rPr>
        <w:t>,</w:t>
      </w:r>
      <w:r w:rsidRPr="00BD2890">
        <w:t xml:space="preserve"> pursuant to the applicable provisions of the Act (defined below), the County Council (the </w:t>
      </w:r>
      <w:r w:rsidRPr="00BD2890">
        <w:rPr>
          <w:i/>
        </w:rPr>
        <w:t>“County Council”</w:t>
      </w:r>
      <w:r w:rsidRPr="00BD2890">
        <w:t xml:space="preserve">) of Salt Lake County, Utah (the </w:t>
      </w:r>
      <w:r w:rsidRPr="00BD2890">
        <w:rPr>
          <w:i/>
        </w:rPr>
        <w:t>“Issuer”</w:t>
      </w:r>
      <w:r w:rsidRPr="00BD2890">
        <w:t>), has authority to refund a portion of the now outstanding general obligation bonds of the Issuer in advance of their maturity dates, and, in order to benefit the Issuer by achieving a debt service savings on the Issuer’s general obligation bonds, the Issuer desires to issue general obligation bonds for the purpose of refunding and redeeming such outstanding general obligation bonds prior to their respective stated maturity dates;</w:t>
      </w:r>
    </w:p>
    <w:p w:rsidR="00BD2890" w:rsidRPr="00BD2890" w:rsidRDefault="00BD2890" w:rsidP="00BD2890">
      <w:pPr>
        <w:ind w:firstLine="720"/>
      </w:pPr>
    </w:p>
    <w:p w:rsidR="00BD2890" w:rsidRPr="00BD2890" w:rsidRDefault="00BD2890" w:rsidP="00BD2890">
      <w:pPr>
        <w:ind w:firstLine="1440"/>
      </w:pPr>
      <w:r w:rsidRPr="00BD2890">
        <w:t>WHEREAS, it is the finding and determination of the Issuer that the refunding of such outstanding general obligation bonds of the Issuer is beneficial to the Issuer;</w:t>
      </w:r>
    </w:p>
    <w:p w:rsidR="00BD2890" w:rsidRPr="00BD2890" w:rsidRDefault="00BD2890" w:rsidP="00BD2890">
      <w:pPr>
        <w:ind w:firstLine="720"/>
      </w:pPr>
    </w:p>
    <w:p w:rsidR="00BD2890" w:rsidRPr="00BD2890" w:rsidRDefault="00BD2890" w:rsidP="00BD2890">
      <w:pPr>
        <w:ind w:firstLine="1440"/>
        <w:rPr>
          <w:i/>
        </w:rPr>
      </w:pPr>
      <w:r w:rsidRPr="00BD2890">
        <w:t xml:space="preserve">WHEREAS, the proceeds of the Bonds (defined below) will be deposited with The Bank of New York Mellon Trust Company, NA, as escrow agent (the </w:t>
      </w:r>
      <w:r w:rsidRPr="00BD2890">
        <w:rPr>
          <w:i/>
        </w:rPr>
        <w:t>“Escrow Agent”</w:t>
      </w:r>
      <w:r w:rsidRPr="00BD2890">
        <w:t xml:space="preserve">), pursuant to an Escrow Agreement (the </w:t>
      </w:r>
      <w:r w:rsidRPr="00BD2890">
        <w:rPr>
          <w:i/>
        </w:rPr>
        <w:t>“Escrow Agreement”</w:t>
      </w:r>
      <w:r w:rsidRPr="00BD2890">
        <w:t>), between the Issuer and the Escrow Agent</w:t>
      </w:r>
      <w:r w:rsidRPr="00BD2890">
        <w:rPr>
          <w:i/>
        </w:rPr>
        <w:t>;</w:t>
      </w:r>
    </w:p>
    <w:p w:rsidR="00BD2890" w:rsidRPr="00BD2890" w:rsidRDefault="00BD2890" w:rsidP="00BD2890">
      <w:pPr>
        <w:ind w:firstLine="720"/>
      </w:pPr>
    </w:p>
    <w:p w:rsidR="00BD2890" w:rsidRPr="00BD2890" w:rsidRDefault="00BD2890" w:rsidP="00BD2890">
      <w:pPr>
        <w:ind w:firstLine="1440"/>
      </w:pPr>
      <w:r w:rsidRPr="00BD2890">
        <w:t>WHEREAS, in the opinion of the Issuer, it is in the best interests of the Issuer that (a) the Designated Officer be authorized to approve the final principal amount, maturity amounts, interest rates, dates of maturity and other terms and provisions relating to the Bonds, to execute the Certificate of Determination (defined below) containing such terms and provisions and to accept the offer of the Underwriter for the purchase of the Bonds; (b) the Chief Financial Officer of the County be authorized to determine the method of sale of the Series 2017 Bonds, which may be by private placement, competitive sale or negotiated underwriting; and (c) the Mayor be authorized to execute the Official Statement and other related documents with respect to the Bonds; and</w:t>
      </w:r>
    </w:p>
    <w:p w:rsidR="00BD2890" w:rsidRPr="00BD2890" w:rsidRDefault="00BD2890" w:rsidP="00BD2890">
      <w:pPr>
        <w:ind w:firstLine="720"/>
      </w:pPr>
    </w:p>
    <w:p w:rsidR="00BD2890" w:rsidRPr="00BD2890" w:rsidRDefault="00BD2890" w:rsidP="00BD2890">
      <w:pPr>
        <w:ind w:firstLine="1440"/>
      </w:pPr>
      <w:r w:rsidRPr="00BD2890">
        <w:t>WHEREAS, Section 11-27-4</w:t>
      </w:r>
      <w:r w:rsidRPr="00BD2890">
        <w:rPr>
          <w:b/>
        </w:rPr>
        <w:t xml:space="preserve"> </w:t>
      </w:r>
      <w:r w:rsidRPr="00BD2890">
        <w:t>of the Act provides for the publication of a Notice of Bonds to be Issued, and the Issuer desires to cause the publication of such a notice at this time in compliance with said Section with respect to the Bonds;</w:t>
      </w:r>
    </w:p>
    <w:p w:rsidR="00BD2890" w:rsidRPr="00BD2890" w:rsidRDefault="00BD2890" w:rsidP="00BD2890">
      <w:pPr>
        <w:ind w:firstLine="720"/>
      </w:pPr>
    </w:p>
    <w:p w:rsidR="00BD2890" w:rsidRPr="00BD2890" w:rsidRDefault="00BD2890" w:rsidP="00BD2890">
      <w:pPr>
        <w:ind w:firstLine="1440"/>
      </w:pPr>
      <w:r w:rsidRPr="00BD2890">
        <w:t xml:space="preserve">NOW, THEREFORE, Be It </w:t>
      </w:r>
      <w:proofErr w:type="gramStart"/>
      <w:r w:rsidRPr="00BD2890">
        <w:t>Resolved</w:t>
      </w:r>
      <w:proofErr w:type="gramEnd"/>
      <w:r w:rsidRPr="00BD2890">
        <w:t xml:space="preserve"> by the County Council of Salt Lake County, Utah, as follows:</w:t>
      </w:r>
    </w:p>
    <w:p w:rsidR="00BD2890" w:rsidRPr="00BD2890" w:rsidRDefault="00BD2890" w:rsidP="00BD2890">
      <w:pPr>
        <w:ind w:firstLine="720"/>
      </w:pPr>
    </w:p>
    <w:p w:rsidR="00BD2890" w:rsidRPr="00BD2890" w:rsidRDefault="00BD2890" w:rsidP="00BD2890">
      <w:pPr>
        <w:keepNext/>
        <w:jc w:val="center"/>
        <w:rPr>
          <w:b/>
        </w:rPr>
      </w:pPr>
      <w:r w:rsidRPr="00BD2890">
        <w:lastRenderedPageBreak/>
        <w:fldChar w:fldCharType="begin"/>
      </w:r>
      <w:r w:rsidRPr="00BD2890">
        <w:instrText>tc “</w:instrText>
      </w:r>
      <w:bookmarkStart w:id="1" w:name="_Toc460308335"/>
      <w:bookmarkStart w:id="2" w:name="_Toc491576454"/>
      <w:bookmarkStart w:id="3" w:name="_Toc500151543"/>
      <w:bookmarkStart w:id="4" w:name="_Toc46193606"/>
      <w:bookmarkStart w:id="5" w:name="_Toc6281153"/>
      <w:bookmarkStart w:id="6" w:name="_Toc279133052"/>
      <w:r w:rsidRPr="00BD2890">
        <w:instrText>Article I</w:instrText>
      </w:r>
      <w:r w:rsidRPr="00BD2890">
        <w:tab/>
        <w:instrText>Definitions</w:instrText>
      </w:r>
      <w:bookmarkEnd w:id="1"/>
      <w:bookmarkEnd w:id="2"/>
      <w:bookmarkEnd w:id="3"/>
      <w:bookmarkEnd w:id="4"/>
      <w:bookmarkEnd w:id="5"/>
      <w:bookmarkEnd w:id="6"/>
      <w:r w:rsidRPr="00BD2890">
        <w:instrText>” \l 1</w:instrText>
      </w:r>
      <w:r w:rsidRPr="00BD2890">
        <w:fldChar w:fldCharType="end"/>
      </w:r>
      <w:r w:rsidRPr="00BD2890">
        <w:rPr>
          <w:b/>
        </w:rPr>
        <w:t>Article I</w:t>
      </w:r>
      <w:r w:rsidRPr="00BD2890">
        <w:rPr>
          <w:b/>
        </w:rPr>
        <w:br/>
      </w:r>
      <w:r w:rsidRPr="00BD2890">
        <w:rPr>
          <w:b/>
        </w:rPr>
        <w:br/>
        <w:t>Definitions</w:t>
      </w:r>
    </w:p>
    <w:p w:rsidR="00BD2890" w:rsidRPr="00B32BC1" w:rsidRDefault="00BD2890" w:rsidP="00BD2890">
      <w:pPr>
        <w:ind w:firstLine="720"/>
      </w:pPr>
    </w:p>
    <w:p w:rsidR="00BD2890" w:rsidRPr="00BD2890" w:rsidRDefault="00BD2890" w:rsidP="00333B76">
      <w:pPr>
        <w:tabs>
          <w:tab w:val="left" w:pos="1440"/>
        </w:tabs>
      </w:pPr>
      <w:r>
        <w:tab/>
      </w:r>
      <w:proofErr w:type="gramStart"/>
      <w:r w:rsidRPr="00BD2890">
        <w:rPr>
          <w:i/>
        </w:rPr>
        <w:t>Section 101.</w:t>
      </w:r>
      <w:proofErr w:type="gramEnd"/>
      <w:r w:rsidRPr="00BD2890">
        <w:rPr>
          <w:i/>
        </w:rPr>
        <w:tab/>
      </w:r>
      <w:proofErr w:type="gramStart"/>
      <w:r w:rsidRPr="00BD2890">
        <w:rPr>
          <w:i/>
        </w:rPr>
        <w:t>Definitions</w:t>
      </w:r>
      <w:r w:rsidRPr="00BD2890">
        <w:rPr>
          <w:i/>
        </w:rPr>
        <w:fldChar w:fldCharType="begin"/>
      </w:r>
      <w:r w:rsidRPr="00BD2890">
        <w:instrText>tc “</w:instrText>
      </w:r>
      <w:bookmarkStart w:id="7" w:name="_Toc460308336"/>
      <w:bookmarkStart w:id="8" w:name="_Toc491576455"/>
      <w:bookmarkStart w:id="9" w:name="_Toc500151544"/>
      <w:bookmarkStart w:id="10" w:name="_Toc46193607"/>
      <w:bookmarkStart w:id="11" w:name="_Toc6281154"/>
      <w:bookmarkStart w:id="12" w:name="_Toc279133053"/>
      <w:r w:rsidRPr="00BD2890">
        <w:instrText>Section 101.</w:instrText>
      </w:r>
      <w:r w:rsidRPr="00BD2890">
        <w:tab/>
        <w:instrText>Definitions</w:instrText>
      </w:r>
      <w:bookmarkEnd w:id="7"/>
      <w:bookmarkEnd w:id="8"/>
      <w:bookmarkEnd w:id="9"/>
      <w:bookmarkEnd w:id="10"/>
      <w:bookmarkEnd w:id="11"/>
      <w:bookmarkEnd w:id="12"/>
      <w:r w:rsidRPr="00BD2890">
        <w:instrText>” \l 2</w:instrText>
      </w:r>
      <w:r w:rsidRPr="00BD2890">
        <w:rPr>
          <w:i/>
        </w:rPr>
        <w:fldChar w:fldCharType="end"/>
      </w:r>
      <w:r w:rsidRPr="00BD2890">
        <w:t>.</w:t>
      </w:r>
      <w:proofErr w:type="gramEnd"/>
      <w:r w:rsidRPr="00BD2890">
        <w:t xml:space="preserve">  As used in this Bond Resolution (including the preambles hereto), unless the context shall otherwise require, the following terms shall have the following meanings:</w:t>
      </w:r>
    </w:p>
    <w:p w:rsidR="00BD2890" w:rsidRPr="00BD2890" w:rsidRDefault="00BD2890" w:rsidP="00333B76">
      <w:pPr>
        <w:tabs>
          <w:tab w:val="left" w:pos="1440"/>
          <w:tab w:val="right" w:pos="1699"/>
          <w:tab w:val="left" w:pos="2016"/>
        </w:tabs>
      </w:pPr>
    </w:p>
    <w:p w:rsidR="00BD2890" w:rsidRPr="00BD2890" w:rsidRDefault="00A41E56" w:rsidP="00333B76">
      <w:pPr>
        <w:tabs>
          <w:tab w:val="left" w:pos="1440"/>
        </w:tabs>
        <w:ind w:firstLine="720"/>
      </w:pPr>
      <w:r>
        <w:rPr>
          <w:i/>
        </w:rPr>
        <w:tab/>
      </w:r>
      <w:r w:rsidR="00BD2890" w:rsidRPr="00BD2890">
        <w:rPr>
          <w:i/>
        </w:rPr>
        <w:t>“Act”</w:t>
      </w:r>
      <w:r w:rsidR="00BD2890" w:rsidRPr="00BD2890">
        <w:t xml:space="preserve"> means, collectively, the Utah Refunding Bond Act, Chapter 27 of Title 11 of the Utah Code and the Registered Public Obligations Act, Chapter 7 of Title 15 of the Utah Code.</w:t>
      </w:r>
    </w:p>
    <w:p w:rsidR="00BD2890" w:rsidRPr="00BD2890" w:rsidRDefault="00BD2890" w:rsidP="00333B76">
      <w:pPr>
        <w:tabs>
          <w:tab w:val="left" w:pos="1440"/>
        </w:tabs>
        <w:ind w:firstLine="720"/>
      </w:pPr>
    </w:p>
    <w:p w:rsidR="00BD2890" w:rsidRPr="00BD2890" w:rsidRDefault="00A41E56" w:rsidP="00333B76">
      <w:pPr>
        <w:tabs>
          <w:tab w:val="left" w:pos="1440"/>
        </w:tabs>
        <w:ind w:firstLine="720"/>
      </w:pPr>
      <w:r>
        <w:rPr>
          <w:i/>
        </w:rPr>
        <w:tab/>
      </w:r>
      <w:r w:rsidR="00BD2890" w:rsidRPr="00BD2890">
        <w:rPr>
          <w:i/>
        </w:rPr>
        <w:t>“Bond Account”</w:t>
      </w:r>
      <w:r w:rsidR="00BD2890" w:rsidRPr="00BD2890">
        <w:t xml:space="preserve"> means the Bond Account established in Section 213 hereof.</w:t>
      </w:r>
    </w:p>
    <w:p w:rsidR="00BD2890" w:rsidRPr="00BD2890" w:rsidRDefault="00BD2890" w:rsidP="00333B76">
      <w:pPr>
        <w:tabs>
          <w:tab w:val="left" w:pos="1440"/>
        </w:tabs>
        <w:ind w:firstLine="720"/>
      </w:pPr>
    </w:p>
    <w:p w:rsidR="00BD2890" w:rsidRPr="00BD2890" w:rsidRDefault="00A41E56" w:rsidP="00333B76">
      <w:pPr>
        <w:tabs>
          <w:tab w:val="left" w:pos="1440"/>
        </w:tabs>
        <w:ind w:firstLine="720"/>
      </w:pPr>
      <w:r>
        <w:rPr>
          <w:i/>
        </w:rPr>
        <w:tab/>
      </w:r>
      <w:r w:rsidR="00BD2890" w:rsidRPr="00BD2890">
        <w:rPr>
          <w:i/>
        </w:rPr>
        <w:t>“Bond Counsel”</w:t>
      </w:r>
      <w:r w:rsidR="00BD2890" w:rsidRPr="00BD2890">
        <w:t xml:space="preserve"> means Chapman and Cutler LLP or another attorney or a firm of attorneys of nationally recognized standing in matters pertaining to the tax-exempt status of interest on obligations issued by states and their political subdivisions, duly admitted to the practice of law before the highest court of any state of the United States.</w:t>
      </w:r>
    </w:p>
    <w:p w:rsidR="00BD2890" w:rsidRPr="00BD2890" w:rsidRDefault="00BD2890" w:rsidP="00333B76">
      <w:pPr>
        <w:tabs>
          <w:tab w:val="left" w:pos="1440"/>
        </w:tabs>
        <w:ind w:firstLine="720"/>
      </w:pPr>
    </w:p>
    <w:p w:rsidR="00BD2890" w:rsidRPr="00BD2890" w:rsidRDefault="00A41E56" w:rsidP="00333B76">
      <w:pPr>
        <w:tabs>
          <w:tab w:val="left" w:pos="1440"/>
        </w:tabs>
        <w:ind w:firstLine="720"/>
      </w:pPr>
      <w:r>
        <w:rPr>
          <w:i/>
        </w:rPr>
        <w:tab/>
      </w:r>
      <w:r w:rsidR="00BD2890" w:rsidRPr="00BD2890">
        <w:rPr>
          <w:i/>
        </w:rPr>
        <w:t>“Bond Registrar”</w:t>
      </w:r>
      <w:r w:rsidR="00BD2890" w:rsidRPr="00BD2890">
        <w:t xml:space="preserve"> means each Person appointed by the Issuer as bond registrar and agent for the transfer, exchange and authentication of the Bonds.  Pursuant to Section 206 hereof, the initial Bond Registrar is The Bank of New York Mellon Trust Company, NA, of Dallas, Texas.</w:t>
      </w:r>
    </w:p>
    <w:p w:rsidR="00BD2890" w:rsidRPr="00BD2890" w:rsidRDefault="00BD2890" w:rsidP="00333B76">
      <w:pPr>
        <w:tabs>
          <w:tab w:val="left" w:pos="1440"/>
        </w:tabs>
        <w:ind w:firstLine="720"/>
      </w:pPr>
    </w:p>
    <w:p w:rsidR="00BD2890" w:rsidRPr="00BD2890" w:rsidRDefault="00A41E56" w:rsidP="00333B76">
      <w:pPr>
        <w:tabs>
          <w:tab w:val="left" w:pos="1440"/>
        </w:tabs>
        <w:ind w:firstLine="720"/>
      </w:pPr>
      <w:r>
        <w:rPr>
          <w:i/>
        </w:rPr>
        <w:tab/>
      </w:r>
      <w:r w:rsidR="00BD2890" w:rsidRPr="00BD2890">
        <w:rPr>
          <w:i/>
        </w:rPr>
        <w:t>“Bond Resolution”</w:t>
      </w:r>
      <w:r w:rsidR="00BD2890" w:rsidRPr="00BD2890">
        <w:t xml:space="preserve"> means this Resolution of the County Council of the Issuer adopted on August 29, 2017, authorizing the issuance and sale of the Bonds.</w:t>
      </w:r>
    </w:p>
    <w:p w:rsidR="00BD2890" w:rsidRPr="00BD2890" w:rsidRDefault="00BD2890" w:rsidP="00333B76">
      <w:pPr>
        <w:tabs>
          <w:tab w:val="left" w:pos="1440"/>
        </w:tabs>
        <w:ind w:firstLine="720"/>
      </w:pPr>
    </w:p>
    <w:p w:rsidR="00BD2890" w:rsidRPr="00BD2890" w:rsidRDefault="00A41E56" w:rsidP="00333B76">
      <w:pPr>
        <w:tabs>
          <w:tab w:val="left" w:pos="1440"/>
        </w:tabs>
        <w:ind w:firstLine="720"/>
      </w:pPr>
      <w:r>
        <w:rPr>
          <w:i/>
        </w:rPr>
        <w:tab/>
      </w:r>
      <w:r w:rsidR="00BD2890" w:rsidRPr="00BD2890">
        <w:rPr>
          <w:i/>
        </w:rPr>
        <w:t>“</w:t>
      </w:r>
      <w:proofErr w:type="spellStart"/>
      <w:r w:rsidR="00BD2890" w:rsidRPr="00BD2890">
        <w:rPr>
          <w:i/>
        </w:rPr>
        <w:t>Bondowner</w:t>
      </w:r>
      <w:proofErr w:type="spellEnd"/>
      <w:r w:rsidR="00BD2890" w:rsidRPr="00BD2890">
        <w:rPr>
          <w:i/>
        </w:rPr>
        <w:t>”</w:t>
      </w:r>
      <w:r w:rsidR="00BD2890" w:rsidRPr="00BD2890">
        <w:t xml:space="preserve"> or </w:t>
      </w:r>
      <w:r w:rsidR="00BD2890" w:rsidRPr="00BD2890">
        <w:rPr>
          <w:i/>
        </w:rPr>
        <w:t>“owner”</w:t>
      </w:r>
      <w:r w:rsidR="00BD2890" w:rsidRPr="00BD2890">
        <w:t xml:space="preserve"> means the registered owner of any Bond as shown in the registration books of the Issuer kept by the Bond Registrar for such purpose.</w:t>
      </w:r>
    </w:p>
    <w:p w:rsidR="00BD2890" w:rsidRPr="00BD2890" w:rsidRDefault="00BD2890" w:rsidP="00333B76">
      <w:pPr>
        <w:tabs>
          <w:tab w:val="left" w:pos="1440"/>
        </w:tabs>
        <w:ind w:firstLine="720"/>
      </w:pPr>
    </w:p>
    <w:p w:rsidR="00BD2890" w:rsidRPr="00BD2890" w:rsidRDefault="00A41E56" w:rsidP="00333B76">
      <w:pPr>
        <w:tabs>
          <w:tab w:val="left" w:pos="1440"/>
        </w:tabs>
        <w:ind w:firstLine="720"/>
      </w:pPr>
      <w:r>
        <w:rPr>
          <w:i/>
        </w:rPr>
        <w:tab/>
      </w:r>
      <w:r w:rsidR="00BD2890" w:rsidRPr="00BD2890">
        <w:rPr>
          <w:i/>
        </w:rPr>
        <w:t>“Bonds”</w:t>
      </w:r>
      <w:r w:rsidR="00BD2890" w:rsidRPr="00BD2890">
        <w:t xml:space="preserve"> means the Issuer’s General Obligation Refunding Bonds, Series 2017, authorized by the Bond Resolution.</w:t>
      </w:r>
    </w:p>
    <w:p w:rsidR="00BD2890" w:rsidRPr="00BD2890" w:rsidRDefault="00BD2890" w:rsidP="00333B76">
      <w:pPr>
        <w:tabs>
          <w:tab w:val="left" w:pos="1440"/>
        </w:tabs>
        <w:ind w:firstLine="720"/>
      </w:pPr>
    </w:p>
    <w:p w:rsidR="00BD2890" w:rsidRPr="00BD2890" w:rsidRDefault="00A41E56" w:rsidP="00333B76">
      <w:pPr>
        <w:tabs>
          <w:tab w:val="left" w:pos="1440"/>
        </w:tabs>
        <w:ind w:firstLine="720"/>
      </w:pPr>
      <w:r>
        <w:rPr>
          <w:i/>
        </w:rPr>
        <w:tab/>
      </w:r>
      <w:r w:rsidR="00BD2890" w:rsidRPr="00BD2890">
        <w:rPr>
          <w:i/>
        </w:rPr>
        <w:t>“Cede”</w:t>
      </w:r>
      <w:r w:rsidR="00BD2890" w:rsidRPr="00BD2890">
        <w:t xml:space="preserve"> means Cede &amp; Co., the nominee of DTC, and any successor nominee of DTC with respect to the Bonds pursuant to Section 401 hereof.</w:t>
      </w:r>
    </w:p>
    <w:p w:rsidR="00BD2890" w:rsidRPr="00BD2890" w:rsidRDefault="00BD2890" w:rsidP="00333B76">
      <w:pPr>
        <w:tabs>
          <w:tab w:val="left" w:pos="1440"/>
        </w:tabs>
        <w:ind w:firstLine="720"/>
      </w:pPr>
    </w:p>
    <w:p w:rsidR="00BD2890" w:rsidRPr="00BD2890" w:rsidRDefault="00A41E56" w:rsidP="00333B76">
      <w:pPr>
        <w:tabs>
          <w:tab w:val="left" w:pos="1440"/>
        </w:tabs>
        <w:ind w:firstLine="720"/>
      </w:pPr>
      <w:r>
        <w:rPr>
          <w:i/>
        </w:rPr>
        <w:tab/>
      </w:r>
      <w:r w:rsidR="00BD2890" w:rsidRPr="00BD2890">
        <w:rPr>
          <w:i/>
        </w:rPr>
        <w:t>“Certificate of Determination”</w:t>
      </w:r>
      <w:r w:rsidR="00BD2890" w:rsidRPr="00BD2890">
        <w:t xml:space="preserve"> means the Certificate of Determination, a form of which is attached hereto as </w:t>
      </w:r>
      <w:r w:rsidR="00BD2890" w:rsidRPr="00BD2890">
        <w:rPr>
          <w:i/>
        </w:rPr>
        <w:t>Exhibit C,</w:t>
      </w:r>
      <w:r w:rsidR="00BD2890" w:rsidRPr="00BD2890">
        <w:t xml:space="preserve"> of the Designated Officer delivered pursuant to Article II of this Bond Resolution, setting forth certain terms and provisions of the Bonds.</w:t>
      </w:r>
    </w:p>
    <w:p w:rsidR="00BD2890" w:rsidRPr="00BD2890" w:rsidRDefault="00BD2890" w:rsidP="00333B76">
      <w:pPr>
        <w:tabs>
          <w:tab w:val="left" w:pos="1440"/>
        </w:tabs>
        <w:ind w:firstLine="720"/>
      </w:pPr>
    </w:p>
    <w:p w:rsidR="00BD2890" w:rsidRPr="00BD2890" w:rsidRDefault="00A41E56" w:rsidP="00333B76">
      <w:pPr>
        <w:tabs>
          <w:tab w:val="left" w:pos="1440"/>
        </w:tabs>
        <w:ind w:firstLine="720"/>
      </w:pPr>
      <w:r>
        <w:rPr>
          <w:i/>
        </w:rPr>
        <w:tab/>
      </w:r>
      <w:r w:rsidR="00BD2890" w:rsidRPr="00BD2890">
        <w:rPr>
          <w:i/>
        </w:rPr>
        <w:t>“Closing Date”</w:t>
      </w:r>
      <w:r w:rsidR="00BD2890" w:rsidRPr="00BD2890">
        <w:t xml:space="preserve"> means the date of the initial issuance of the Bonds.</w:t>
      </w:r>
    </w:p>
    <w:p w:rsidR="00BD2890" w:rsidRPr="00BD2890" w:rsidRDefault="00BD2890" w:rsidP="00333B76">
      <w:pPr>
        <w:tabs>
          <w:tab w:val="left" w:pos="1440"/>
        </w:tabs>
        <w:ind w:firstLine="720"/>
      </w:pPr>
    </w:p>
    <w:p w:rsidR="00BD2890" w:rsidRPr="00BD2890" w:rsidRDefault="00A41E56" w:rsidP="00333B76">
      <w:pPr>
        <w:tabs>
          <w:tab w:val="left" w:pos="1440"/>
        </w:tabs>
        <w:ind w:firstLine="720"/>
      </w:pPr>
      <w:r>
        <w:rPr>
          <w:i/>
        </w:rPr>
        <w:tab/>
      </w:r>
      <w:r w:rsidR="00BD2890" w:rsidRPr="00BD2890">
        <w:rPr>
          <w:i/>
        </w:rPr>
        <w:t>“Code”</w:t>
      </w:r>
      <w:r w:rsidR="00BD2890" w:rsidRPr="00BD2890">
        <w:t xml:space="preserve"> means the Internal Revenue Code of 1986, as amended.</w:t>
      </w:r>
    </w:p>
    <w:p w:rsidR="00BD2890" w:rsidRPr="00BD2890" w:rsidRDefault="00BD2890" w:rsidP="00333B76">
      <w:pPr>
        <w:tabs>
          <w:tab w:val="left" w:pos="1440"/>
        </w:tabs>
        <w:ind w:firstLine="720"/>
      </w:pPr>
    </w:p>
    <w:p w:rsidR="00BD2890" w:rsidRPr="00BD2890" w:rsidRDefault="00A41E56" w:rsidP="00333B76">
      <w:pPr>
        <w:tabs>
          <w:tab w:val="left" w:pos="1440"/>
        </w:tabs>
        <w:ind w:firstLine="720"/>
      </w:pPr>
      <w:r>
        <w:rPr>
          <w:i/>
        </w:rPr>
        <w:tab/>
      </w:r>
      <w:r w:rsidR="00BD2890" w:rsidRPr="00BD2890">
        <w:rPr>
          <w:i/>
        </w:rPr>
        <w:t>“Continuing Disclosure Undertaking”</w:t>
      </w:r>
      <w:r w:rsidR="00BD2890" w:rsidRPr="00BD2890">
        <w:t xml:space="preserve"> means the Continuing Disclosure Undertaking of the Issuer, in substantially the form attached hereto as </w:t>
      </w:r>
      <w:r w:rsidR="00BD2890" w:rsidRPr="00BD2890">
        <w:rPr>
          <w:i/>
        </w:rPr>
        <w:t>Exhibit A,</w:t>
      </w:r>
      <w:r w:rsidR="00BD2890" w:rsidRPr="00BD2890">
        <w:t xml:space="preserve"> dated the Closing Date, for the purpose of providing continuing disclosure information under Rule 15c2-12 </w:t>
      </w:r>
      <w:r w:rsidR="00BD2890" w:rsidRPr="00BD2890">
        <w:lastRenderedPageBreak/>
        <w:t>adopted by the Securities and Exchange Commission under the Securities Exchange Act of 1934, as may be amended from time to time.</w:t>
      </w:r>
    </w:p>
    <w:p w:rsidR="00BD2890" w:rsidRPr="00BD2890" w:rsidRDefault="00BD2890" w:rsidP="00333B76">
      <w:pPr>
        <w:tabs>
          <w:tab w:val="left" w:pos="1440"/>
        </w:tabs>
        <w:ind w:firstLine="720"/>
      </w:pPr>
    </w:p>
    <w:p w:rsidR="00BD2890" w:rsidRPr="00BD2890" w:rsidRDefault="00A41E56" w:rsidP="00333B76">
      <w:pPr>
        <w:tabs>
          <w:tab w:val="left" w:pos="1440"/>
        </w:tabs>
        <w:ind w:firstLine="720"/>
      </w:pPr>
      <w:r>
        <w:rPr>
          <w:i/>
        </w:rPr>
        <w:tab/>
      </w:r>
      <w:r w:rsidR="00BD2890" w:rsidRPr="00BD2890">
        <w:rPr>
          <w:i/>
        </w:rPr>
        <w:t>“County Council”</w:t>
      </w:r>
      <w:r w:rsidR="00BD2890" w:rsidRPr="00BD2890">
        <w:t xml:space="preserve"> means the County Council of the Issuer.</w:t>
      </w:r>
    </w:p>
    <w:p w:rsidR="00BD2890" w:rsidRPr="00BD2890" w:rsidRDefault="00BD2890" w:rsidP="00333B76">
      <w:pPr>
        <w:tabs>
          <w:tab w:val="left" w:pos="1440"/>
        </w:tabs>
        <w:ind w:firstLine="720"/>
      </w:pPr>
    </w:p>
    <w:p w:rsidR="00BD2890" w:rsidRPr="00BD2890" w:rsidRDefault="00A41E56" w:rsidP="00333B76">
      <w:pPr>
        <w:tabs>
          <w:tab w:val="left" w:pos="1440"/>
        </w:tabs>
        <w:ind w:firstLine="720"/>
      </w:pPr>
      <w:r>
        <w:rPr>
          <w:i/>
        </w:rPr>
        <w:tab/>
      </w:r>
      <w:r w:rsidR="00BD2890" w:rsidRPr="00BD2890">
        <w:rPr>
          <w:i/>
        </w:rPr>
        <w:t>“County Clerk”</w:t>
      </w:r>
      <w:r w:rsidR="00BD2890" w:rsidRPr="00BD2890">
        <w:t xml:space="preserve"> means the County Clerk or, in the case of the absence or disability of the County Clerk, any Deputy County Clerk.</w:t>
      </w:r>
    </w:p>
    <w:p w:rsidR="00BD2890" w:rsidRPr="00BD2890" w:rsidRDefault="00BD2890" w:rsidP="00333B76">
      <w:pPr>
        <w:tabs>
          <w:tab w:val="left" w:pos="1440"/>
        </w:tabs>
        <w:ind w:firstLine="720"/>
      </w:pPr>
    </w:p>
    <w:p w:rsidR="00BD2890" w:rsidRPr="00BD2890" w:rsidRDefault="00A41E56" w:rsidP="00333B76">
      <w:pPr>
        <w:tabs>
          <w:tab w:val="left" w:pos="1440"/>
        </w:tabs>
        <w:ind w:firstLine="720"/>
      </w:pPr>
      <w:r>
        <w:rPr>
          <w:i/>
        </w:rPr>
        <w:tab/>
      </w:r>
      <w:r w:rsidR="00BD2890" w:rsidRPr="00BD2890">
        <w:rPr>
          <w:i/>
        </w:rPr>
        <w:t>“County Treasurer”</w:t>
      </w:r>
      <w:r w:rsidR="00BD2890" w:rsidRPr="00BD2890">
        <w:t xml:space="preserve"> means the County Treasurer of the County or, in the absence or disability of the County Treasurer, any Deputy Treasurer.</w:t>
      </w:r>
    </w:p>
    <w:p w:rsidR="00BD2890" w:rsidRPr="00BD2890" w:rsidRDefault="00BD2890" w:rsidP="00333B76">
      <w:pPr>
        <w:tabs>
          <w:tab w:val="left" w:pos="1440"/>
        </w:tabs>
        <w:ind w:firstLine="720"/>
      </w:pPr>
    </w:p>
    <w:p w:rsidR="00BD2890" w:rsidRPr="00BD2890" w:rsidRDefault="00A41E56" w:rsidP="00333B76">
      <w:pPr>
        <w:tabs>
          <w:tab w:val="left" w:pos="1440"/>
        </w:tabs>
        <w:ind w:firstLine="720"/>
      </w:pPr>
      <w:r>
        <w:rPr>
          <w:i/>
        </w:rPr>
        <w:tab/>
      </w:r>
      <w:r w:rsidR="00BD2890" w:rsidRPr="00BD2890">
        <w:rPr>
          <w:i/>
        </w:rPr>
        <w:t>“Costs of Issuance Account”</w:t>
      </w:r>
      <w:r w:rsidR="00BD2890" w:rsidRPr="00BD2890">
        <w:t xml:space="preserve"> means the Costs of Issuance Account established in Section 213 hereof.</w:t>
      </w:r>
    </w:p>
    <w:p w:rsidR="00BD2890" w:rsidRPr="00BD2890" w:rsidRDefault="00BD2890" w:rsidP="00333B76">
      <w:pPr>
        <w:tabs>
          <w:tab w:val="left" w:pos="1440"/>
        </w:tabs>
        <w:ind w:firstLine="720"/>
      </w:pPr>
    </w:p>
    <w:p w:rsidR="00BD2890" w:rsidRPr="00BD2890" w:rsidRDefault="00A41E56" w:rsidP="00333B76">
      <w:pPr>
        <w:tabs>
          <w:tab w:val="left" w:pos="1440"/>
        </w:tabs>
        <w:ind w:firstLine="720"/>
      </w:pPr>
      <w:r>
        <w:rPr>
          <w:i/>
        </w:rPr>
        <w:tab/>
      </w:r>
      <w:r w:rsidR="00BD2890" w:rsidRPr="00BD2890">
        <w:rPr>
          <w:i/>
        </w:rPr>
        <w:t>“Designated Officer”</w:t>
      </w:r>
      <w:r w:rsidR="00BD2890" w:rsidRPr="00BD2890">
        <w:t xml:space="preserve"> means, collectively, any one of the individuals named in the defined term Mayor below.</w:t>
      </w:r>
    </w:p>
    <w:p w:rsidR="00BD2890" w:rsidRPr="00BD2890" w:rsidRDefault="00BD2890" w:rsidP="00333B76">
      <w:pPr>
        <w:tabs>
          <w:tab w:val="left" w:pos="1440"/>
        </w:tabs>
        <w:ind w:firstLine="720"/>
      </w:pPr>
    </w:p>
    <w:p w:rsidR="00BD2890" w:rsidRPr="00BD2890" w:rsidRDefault="00A41E56" w:rsidP="00333B76">
      <w:pPr>
        <w:tabs>
          <w:tab w:val="left" w:pos="1440"/>
        </w:tabs>
        <w:ind w:firstLine="720"/>
      </w:pPr>
      <w:r>
        <w:rPr>
          <w:i/>
        </w:rPr>
        <w:tab/>
      </w:r>
      <w:r w:rsidR="00BD2890" w:rsidRPr="00BD2890">
        <w:rPr>
          <w:i/>
        </w:rPr>
        <w:t>“DTC”</w:t>
      </w:r>
      <w:r w:rsidR="00BD2890" w:rsidRPr="00BD2890">
        <w:t xml:space="preserve"> means The Depository Trust Company, New York, New York, and its successors and assigns.</w:t>
      </w:r>
    </w:p>
    <w:p w:rsidR="00BD2890" w:rsidRPr="00BD2890" w:rsidRDefault="00BD2890" w:rsidP="00333B76">
      <w:pPr>
        <w:tabs>
          <w:tab w:val="left" w:pos="1440"/>
        </w:tabs>
        <w:ind w:firstLine="720"/>
      </w:pPr>
    </w:p>
    <w:p w:rsidR="00BD2890" w:rsidRPr="00BD2890" w:rsidRDefault="00A41E56" w:rsidP="00333B76">
      <w:pPr>
        <w:tabs>
          <w:tab w:val="left" w:pos="1440"/>
        </w:tabs>
        <w:ind w:firstLine="720"/>
      </w:pPr>
      <w:r>
        <w:rPr>
          <w:i/>
        </w:rPr>
        <w:tab/>
      </w:r>
      <w:r w:rsidR="00BD2890" w:rsidRPr="00BD2890">
        <w:rPr>
          <w:i/>
        </w:rPr>
        <w:t>“Escrow Account”</w:t>
      </w:r>
      <w:r w:rsidR="00BD2890" w:rsidRPr="00BD2890">
        <w:t xml:space="preserve"> means the Escrow Account established in an Escrow Agreement.</w:t>
      </w:r>
    </w:p>
    <w:p w:rsidR="00BD2890" w:rsidRPr="00BD2890" w:rsidRDefault="00BD2890" w:rsidP="00333B76">
      <w:pPr>
        <w:tabs>
          <w:tab w:val="left" w:pos="1440"/>
        </w:tabs>
        <w:ind w:firstLine="720"/>
      </w:pPr>
    </w:p>
    <w:p w:rsidR="00BD2890" w:rsidRPr="00BD2890" w:rsidRDefault="00A41E56" w:rsidP="00333B76">
      <w:pPr>
        <w:tabs>
          <w:tab w:val="left" w:pos="1440"/>
        </w:tabs>
        <w:ind w:firstLine="720"/>
        <w:rPr>
          <w:i/>
        </w:rPr>
      </w:pPr>
      <w:r>
        <w:rPr>
          <w:i/>
        </w:rPr>
        <w:tab/>
      </w:r>
      <w:r w:rsidR="00BD2890" w:rsidRPr="00BD2890">
        <w:rPr>
          <w:i/>
        </w:rPr>
        <w:t>“Escrow Agreement”</w:t>
      </w:r>
      <w:r w:rsidR="00BD2890" w:rsidRPr="00BD2890">
        <w:t xml:space="preserve"> means the Escrow Agreement to be entered into between the Issuer and the Escrow Agent, in substantially the form attached hereto as </w:t>
      </w:r>
      <w:r w:rsidR="00BD2890" w:rsidRPr="00BD2890">
        <w:rPr>
          <w:i/>
        </w:rPr>
        <w:t>Exhibit F.</w:t>
      </w:r>
    </w:p>
    <w:p w:rsidR="00BD2890" w:rsidRPr="00BD2890" w:rsidRDefault="00BD2890" w:rsidP="00333B76">
      <w:pPr>
        <w:tabs>
          <w:tab w:val="left" w:pos="1440"/>
        </w:tabs>
        <w:ind w:firstLine="720"/>
      </w:pPr>
    </w:p>
    <w:p w:rsidR="00BD2890" w:rsidRPr="00BD2890" w:rsidRDefault="00A41E56" w:rsidP="00333B76">
      <w:pPr>
        <w:tabs>
          <w:tab w:val="left" w:pos="1440"/>
        </w:tabs>
        <w:ind w:firstLine="720"/>
      </w:pPr>
      <w:r>
        <w:rPr>
          <w:i/>
        </w:rPr>
        <w:tab/>
      </w:r>
      <w:r w:rsidR="00BD2890" w:rsidRPr="00BD2890">
        <w:rPr>
          <w:i/>
        </w:rPr>
        <w:t>“Escrow Agent”</w:t>
      </w:r>
      <w:r w:rsidR="00BD2890" w:rsidRPr="00BD2890">
        <w:t xml:space="preserve"> means The Bank of New York Mellon Trust Company, NA.</w:t>
      </w:r>
    </w:p>
    <w:p w:rsidR="00BD2890" w:rsidRPr="00BD2890" w:rsidRDefault="00BD2890" w:rsidP="00333B76">
      <w:pPr>
        <w:tabs>
          <w:tab w:val="left" w:pos="1440"/>
        </w:tabs>
        <w:ind w:firstLine="720"/>
      </w:pPr>
    </w:p>
    <w:p w:rsidR="00BD2890" w:rsidRPr="00BD2890" w:rsidRDefault="00A41E56" w:rsidP="00333B76">
      <w:pPr>
        <w:tabs>
          <w:tab w:val="left" w:pos="1440"/>
        </w:tabs>
        <w:ind w:firstLine="720"/>
      </w:pPr>
      <w:r>
        <w:rPr>
          <w:i/>
        </w:rPr>
        <w:tab/>
      </w:r>
      <w:r w:rsidR="00BD2890" w:rsidRPr="00BD2890">
        <w:rPr>
          <w:i/>
        </w:rPr>
        <w:t>“Exchange Bond”</w:t>
      </w:r>
      <w:r w:rsidR="00BD2890" w:rsidRPr="00BD2890">
        <w:t xml:space="preserve"> means any Exchange Bond as defined in Section 209 hereof.</w:t>
      </w:r>
    </w:p>
    <w:p w:rsidR="00BD2890" w:rsidRPr="00BD2890" w:rsidRDefault="00BD2890" w:rsidP="00333B76">
      <w:pPr>
        <w:tabs>
          <w:tab w:val="left" w:pos="1440"/>
        </w:tabs>
        <w:ind w:firstLine="720"/>
      </w:pPr>
    </w:p>
    <w:p w:rsidR="00BD2890" w:rsidRPr="00BD2890" w:rsidRDefault="00A41E56" w:rsidP="00333B76">
      <w:pPr>
        <w:tabs>
          <w:tab w:val="left" w:pos="1440"/>
        </w:tabs>
        <w:ind w:firstLine="720"/>
      </w:pPr>
      <w:r>
        <w:rPr>
          <w:i/>
        </w:rPr>
        <w:tab/>
      </w:r>
      <w:r w:rsidR="00BD2890" w:rsidRPr="00BD2890">
        <w:rPr>
          <w:i/>
        </w:rPr>
        <w:t>“Issuer”</w:t>
      </w:r>
      <w:r w:rsidR="00BD2890" w:rsidRPr="00BD2890">
        <w:t xml:space="preserve"> means Salt Lake County, Utah.</w:t>
      </w:r>
    </w:p>
    <w:p w:rsidR="00BD2890" w:rsidRPr="00BD2890" w:rsidRDefault="00BD2890" w:rsidP="00333B76">
      <w:pPr>
        <w:tabs>
          <w:tab w:val="left" w:pos="1440"/>
        </w:tabs>
        <w:ind w:firstLine="720"/>
      </w:pPr>
    </w:p>
    <w:p w:rsidR="00BD2890" w:rsidRPr="00BD2890" w:rsidRDefault="00A41E56" w:rsidP="00333B76">
      <w:pPr>
        <w:tabs>
          <w:tab w:val="left" w:pos="1440"/>
        </w:tabs>
        <w:ind w:firstLine="720"/>
      </w:pPr>
      <w:r>
        <w:rPr>
          <w:i/>
        </w:rPr>
        <w:tab/>
      </w:r>
      <w:r w:rsidR="00BD2890" w:rsidRPr="00BD2890">
        <w:rPr>
          <w:i/>
        </w:rPr>
        <w:t>“Letter of Representations”</w:t>
      </w:r>
      <w:r w:rsidR="00BD2890" w:rsidRPr="00BD2890">
        <w:t xml:space="preserve"> means the Blanket Issuer Letter of Representations from the Issuer to DTC, dated August 10, 1995.</w:t>
      </w:r>
    </w:p>
    <w:p w:rsidR="00BD2890" w:rsidRPr="00BD2890" w:rsidRDefault="00BD2890" w:rsidP="00333B76">
      <w:pPr>
        <w:tabs>
          <w:tab w:val="left" w:pos="1440"/>
        </w:tabs>
        <w:ind w:firstLine="720"/>
      </w:pPr>
    </w:p>
    <w:p w:rsidR="00BD2890" w:rsidRPr="00BD2890" w:rsidRDefault="00A41E56" w:rsidP="00333B76">
      <w:pPr>
        <w:tabs>
          <w:tab w:val="left" w:pos="1440"/>
        </w:tabs>
        <w:ind w:firstLine="720"/>
      </w:pPr>
      <w:r>
        <w:rPr>
          <w:i/>
        </w:rPr>
        <w:tab/>
      </w:r>
      <w:r w:rsidR="00BD2890" w:rsidRPr="00BD2890">
        <w:rPr>
          <w:i/>
        </w:rPr>
        <w:t>“Mayor”</w:t>
      </w:r>
      <w:r w:rsidR="00BD2890" w:rsidRPr="00BD2890">
        <w:t xml:space="preserve"> means (a) the Mayor; (b) Darrin Casper as the Deputy Mayor for Finance and Administration and Chief Financial Officer (the </w:t>
      </w:r>
      <w:r w:rsidR="00BD2890" w:rsidRPr="00BD2890">
        <w:rPr>
          <w:i/>
        </w:rPr>
        <w:t>“Chief Financial Officer”</w:t>
      </w:r>
      <w:r w:rsidR="00BD2890" w:rsidRPr="00BD2890">
        <w:t>), Rick Graham as the Deputy Mayor for Operations and Chief Operations Officer, Karen Hale as the Deputy Mayor for Community and External Affairs, and Erin Litvack as Deputy Mayor for County Services and Chief Administrative Officer or (c) any other officers or employees of the County who are duly authorized to execute contracts, obligations or other documents of the County.</w:t>
      </w:r>
    </w:p>
    <w:p w:rsidR="00BD2890" w:rsidRPr="00BD2890" w:rsidRDefault="00BD2890" w:rsidP="00333B76">
      <w:pPr>
        <w:tabs>
          <w:tab w:val="left" w:pos="1440"/>
        </w:tabs>
        <w:ind w:firstLine="720"/>
      </w:pPr>
    </w:p>
    <w:p w:rsidR="00BD2890" w:rsidRPr="00BD2890" w:rsidRDefault="00A41E56" w:rsidP="00333B76">
      <w:pPr>
        <w:tabs>
          <w:tab w:val="left" w:pos="1440"/>
        </w:tabs>
        <w:ind w:firstLine="720"/>
      </w:pPr>
      <w:r>
        <w:rPr>
          <w:i/>
        </w:rPr>
        <w:tab/>
      </w:r>
      <w:r w:rsidR="00BD2890" w:rsidRPr="00BD2890">
        <w:rPr>
          <w:i/>
        </w:rPr>
        <w:t>“Participants”</w:t>
      </w:r>
      <w:r w:rsidR="00BD2890" w:rsidRPr="00BD2890">
        <w:t xml:space="preserve"> means those broker dealers, banks and other financial institutions from time to time for which DTC holds Bonds as securities depository.</w:t>
      </w:r>
    </w:p>
    <w:p w:rsidR="00BD2890" w:rsidRPr="00BD2890" w:rsidRDefault="00BD2890" w:rsidP="00333B76">
      <w:pPr>
        <w:tabs>
          <w:tab w:val="left" w:pos="1440"/>
        </w:tabs>
        <w:ind w:firstLine="720"/>
      </w:pPr>
    </w:p>
    <w:p w:rsidR="00BD2890" w:rsidRPr="00BD2890" w:rsidRDefault="00A41E56" w:rsidP="00333B76">
      <w:pPr>
        <w:tabs>
          <w:tab w:val="left" w:pos="1440"/>
        </w:tabs>
        <w:ind w:firstLine="720"/>
      </w:pPr>
      <w:r>
        <w:rPr>
          <w:i/>
        </w:rPr>
        <w:tab/>
      </w:r>
      <w:r w:rsidR="00BD2890" w:rsidRPr="00BD2890">
        <w:rPr>
          <w:i/>
        </w:rPr>
        <w:t>“Paying Agent”</w:t>
      </w:r>
      <w:r w:rsidR="00BD2890" w:rsidRPr="00BD2890">
        <w:t xml:space="preserve"> means each Person appointed by the Issuer as paying agent with respect to the Bonds.  Pursuant to Section 206 hereof, the initial Paying Agent is The Bank of New York Mellon Trust Company, NA, </w:t>
      </w:r>
      <w:proofErr w:type="gramStart"/>
      <w:r w:rsidR="00BD2890" w:rsidRPr="00BD2890">
        <w:t>Dallas</w:t>
      </w:r>
      <w:proofErr w:type="gramEnd"/>
      <w:r w:rsidR="00BD2890" w:rsidRPr="00BD2890">
        <w:t>, Texas.</w:t>
      </w:r>
    </w:p>
    <w:p w:rsidR="00BD2890" w:rsidRPr="00BD2890" w:rsidRDefault="00BD2890" w:rsidP="00333B76">
      <w:pPr>
        <w:tabs>
          <w:tab w:val="left" w:pos="1440"/>
        </w:tabs>
        <w:ind w:firstLine="720"/>
        <w:rPr>
          <w:i/>
        </w:rPr>
      </w:pPr>
    </w:p>
    <w:p w:rsidR="00BD2890" w:rsidRPr="00BD2890" w:rsidRDefault="00A41E56" w:rsidP="00333B76">
      <w:pPr>
        <w:tabs>
          <w:tab w:val="left" w:pos="1440"/>
        </w:tabs>
        <w:ind w:firstLine="720"/>
      </w:pPr>
      <w:r>
        <w:rPr>
          <w:i/>
        </w:rPr>
        <w:tab/>
      </w:r>
      <w:r w:rsidR="00BD2890" w:rsidRPr="00BD2890">
        <w:rPr>
          <w:i/>
        </w:rPr>
        <w:t>“Person”</w:t>
      </w:r>
      <w:r w:rsidR="00BD2890" w:rsidRPr="00BD2890">
        <w:t xml:space="preserve"> </w:t>
      </w:r>
      <w:proofErr w:type="gramStart"/>
      <w:r w:rsidR="00BD2890" w:rsidRPr="00BD2890">
        <w:t>means natural persons</w:t>
      </w:r>
      <w:proofErr w:type="gramEnd"/>
      <w:r w:rsidR="00BD2890" w:rsidRPr="00BD2890">
        <w:t>, firms, partnerships, associations, corporations, trusts, public bodies and other entities.</w:t>
      </w:r>
    </w:p>
    <w:p w:rsidR="00BD2890" w:rsidRPr="00BD2890" w:rsidRDefault="00BD2890" w:rsidP="00333B76">
      <w:pPr>
        <w:tabs>
          <w:tab w:val="left" w:pos="1440"/>
        </w:tabs>
        <w:ind w:firstLine="720"/>
      </w:pPr>
    </w:p>
    <w:p w:rsidR="00BD2890" w:rsidRPr="00BD2890" w:rsidRDefault="00A41E56" w:rsidP="00333B76">
      <w:pPr>
        <w:tabs>
          <w:tab w:val="left" w:pos="1440"/>
        </w:tabs>
        <w:ind w:firstLine="720"/>
      </w:pPr>
      <w:r>
        <w:rPr>
          <w:i/>
        </w:rPr>
        <w:tab/>
      </w:r>
      <w:r w:rsidR="00BD2890" w:rsidRPr="00BD2890">
        <w:rPr>
          <w:i/>
        </w:rPr>
        <w:t>“Record Date”</w:t>
      </w:r>
      <w:r w:rsidR="00BD2890" w:rsidRPr="00BD2890">
        <w:t xml:space="preserve"> means (a) in the case of each interest payment date, the day that is fifteen (15) days preceding such interest payment date, or if such day is not a business day for the Bond Registrar, the next preceding day that is a business day for the Bond Registrar, and (b) in the case of each redemption, such record date as shall be specified by the Bond Registrar in the notice of redemption required by Section 207 hereof, </w:t>
      </w:r>
      <w:r w:rsidR="00BD2890" w:rsidRPr="00BD2890">
        <w:rPr>
          <w:i/>
        </w:rPr>
        <w:t>provided</w:t>
      </w:r>
      <w:r w:rsidR="00BD2890" w:rsidRPr="00BD2890">
        <w:t xml:space="preserve"> that such record date shall be not less than fifteen (15) calendar days before the mailing of such notice of redemption.</w:t>
      </w:r>
    </w:p>
    <w:p w:rsidR="00BD2890" w:rsidRPr="00BD2890" w:rsidRDefault="00BD2890" w:rsidP="00333B76">
      <w:pPr>
        <w:tabs>
          <w:tab w:val="left" w:pos="1440"/>
        </w:tabs>
        <w:ind w:firstLine="720"/>
      </w:pPr>
    </w:p>
    <w:p w:rsidR="00BD2890" w:rsidRPr="00BD2890" w:rsidRDefault="00A41E56" w:rsidP="00333B76">
      <w:pPr>
        <w:tabs>
          <w:tab w:val="left" w:pos="1440"/>
        </w:tabs>
        <w:ind w:firstLine="720"/>
      </w:pPr>
      <w:r>
        <w:rPr>
          <w:i/>
        </w:rPr>
        <w:tab/>
      </w:r>
      <w:r w:rsidR="00BD2890" w:rsidRPr="00BD2890">
        <w:rPr>
          <w:i/>
        </w:rPr>
        <w:t>“Refunded Bonds”</w:t>
      </w:r>
      <w:r w:rsidR="00BD2890" w:rsidRPr="00BD2890">
        <w:t xml:space="preserve"> means, collectively, the portion of the Issuer’s currently outstanding Series 2011A Bonds and the portion of the Issuer’s currently outstanding Series 2013 Bonds designated as “Refunded Bonds” in the Certificate of Determination.</w:t>
      </w:r>
    </w:p>
    <w:p w:rsidR="00BD2890" w:rsidRPr="00BD2890" w:rsidRDefault="00BD2890" w:rsidP="00333B76">
      <w:pPr>
        <w:tabs>
          <w:tab w:val="left" w:pos="1440"/>
        </w:tabs>
        <w:ind w:firstLine="720"/>
        <w:rPr>
          <w:i/>
        </w:rPr>
      </w:pPr>
    </w:p>
    <w:p w:rsidR="00BD2890" w:rsidRPr="00BD2890" w:rsidRDefault="00A41E56" w:rsidP="00333B76">
      <w:pPr>
        <w:tabs>
          <w:tab w:val="left" w:pos="1440"/>
        </w:tabs>
        <w:ind w:firstLine="720"/>
      </w:pPr>
      <w:r>
        <w:rPr>
          <w:i/>
        </w:rPr>
        <w:tab/>
      </w:r>
      <w:r w:rsidR="00BD2890" w:rsidRPr="00BD2890">
        <w:rPr>
          <w:i/>
        </w:rPr>
        <w:t>“Regulations”</w:t>
      </w:r>
      <w:r w:rsidR="00BD2890" w:rsidRPr="00BD2890">
        <w:t xml:space="preserve"> means United States Treasury Regulations dealing with the tax-exempt bond provisions of the Code.</w:t>
      </w:r>
    </w:p>
    <w:p w:rsidR="00BD2890" w:rsidRPr="00BD2890" w:rsidRDefault="00BD2890" w:rsidP="00333B76">
      <w:pPr>
        <w:tabs>
          <w:tab w:val="left" w:pos="1440"/>
        </w:tabs>
        <w:ind w:firstLine="720"/>
      </w:pPr>
    </w:p>
    <w:p w:rsidR="00BD2890" w:rsidRPr="00BD2890" w:rsidRDefault="00A41E56" w:rsidP="00333B76">
      <w:pPr>
        <w:tabs>
          <w:tab w:val="left" w:pos="1440"/>
        </w:tabs>
        <w:ind w:firstLine="720"/>
      </w:pPr>
      <w:r>
        <w:rPr>
          <w:i/>
        </w:rPr>
        <w:tab/>
      </w:r>
      <w:r w:rsidR="00BD2890" w:rsidRPr="00BD2890">
        <w:rPr>
          <w:i/>
        </w:rPr>
        <w:t xml:space="preserve">“Series 2011A Bonds” </w:t>
      </w:r>
      <w:r w:rsidR="00BD2890" w:rsidRPr="00BD2890">
        <w:t>means the Issuer’s General Obligation Bonds, Series 2011A, originally issued in the aggregate principal amount of $25,000,000.</w:t>
      </w:r>
    </w:p>
    <w:p w:rsidR="00BD2890" w:rsidRPr="00BD2890" w:rsidRDefault="00BD2890" w:rsidP="00333B76">
      <w:pPr>
        <w:tabs>
          <w:tab w:val="left" w:pos="1440"/>
        </w:tabs>
        <w:ind w:firstLine="720"/>
      </w:pPr>
    </w:p>
    <w:p w:rsidR="00BD2890" w:rsidRPr="00BD2890" w:rsidRDefault="00A41E56" w:rsidP="00333B76">
      <w:pPr>
        <w:tabs>
          <w:tab w:val="left" w:pos="1440"/>
        </w:tabs>
        <w:ind w:firstLine="720"/>
      </w:pPr>
      <w:r>
        <w:rPr>
          <w:i/>
        </w:rPr>
        <w:tab/>
      </w:r>
      <w:r w:rsidR="00BD2890" w:rsidRPr="00BD2890">
        <w:rPr>
          <w:i/>
        </w:rPr>
        <w:t xml:space="preserve">“Series 2013 Bonds” </w:t>
      </w:r>
      <w:r w:rsidR="00BD2890" w:rsidRPr="00BD2890">
        <w:t>means the Issuer’s General Obligation Bonds, Series 2013, originally issued in the aggregate principal amount of $25,000,000.</w:t>
      </w:r>
    </w:p>
    <w:p w:rsidR="00BD2890" w:rsidRPr="00BD2890" w:rsidRDefault="00BD2890" w:rsidP="00333B76">
      <w:pPr>
        <w:tabs>
          <w:tab w:val="left" w:pos="1440"/>
        </w:tabs>
        <w:ind w:firstLine="720"/>
      </w:pPr>
    </w:p>
    <w:p w:rsidR="00BD2890" w:rsidRPr="00BD2890" w:rsidRDefault="00A41E56" w:rsidP="00333B76">
      <w:pPr>
        <w:tabs>
          <w:tab w:val="left" w:pos="1440"/>
        </w:tabs>
        <w:ind w:firstLine="720"/>
      </w:pPr>
      <w:r>
        <w:rPr>
          <w:i/>
        </w:rPr>
        <w:tab/>
      </w:r>
      <w:r w:rsidR="00BD2890" w:rsidRPr="00BD2890">
        <w:rPr>
          <w:i/>
        </w:rPr>
        <w:t>“Tax Certificate”</w:t>
      </w:r>
      <w:r w:rsidR="00BD2890" w:rsidRPr="00BD2890">
        <w:t xml:space="preserve"> means any agreement or certificate of the Issuer that the Issuer may execute in order to establish and maintain the excludability of interest on the Bonds from gross income of the owners thereof for federal income tax purposes.</w:t>
      </w:r>
    </w:p>
    <w:p w:rsidR="00BD2890" w:rsidRPr="00BD2890" w:rsidRDefault="00BD2890" w:rsidP="00333B76">
      <w:pPr>
        <w:tabs>
          <w:tab w:val="left" w:pos="1440"/>
        </w:tabs>
        <w:ind w:firstLine="720"/>
      </w:pPr>
    </w:p>
    <w:p w:rsidR="00BD2890" w:rsidRPr="00BD2890" w:rsidRDefault="00A41E56" w:rsidP="00333B76">
      <w:pPr>
        <w:tabs>
          <w:tab w:val="left" w:pos="1440"/>
        </w:tabs>
        <w:ind w:firstLine="720"/>
      </w:pPr>
      <w:r>
        <w:rPr>
          <w:i/>
        </w:rPr>
        <w:tab/>
      </w:r>
      <w:r w:rsidR="00BD2890" w:rsidRPr="00BD2890">
        <w:rPr>
          <w:i/>
        </w:rPr>
        <w:t>“United States”</w:t>
      </w:r>
      <w:r w:rsidR="00BD2890" w:rsidRPr="00BD2890">
        <w:t xml:space="preserve"> means the government of the United States of America.</w:t>
      </w:r>
    </w:p>
    <w:p w:rsidR="00BD2890" w:rsidRPr="00BD2890" w:rsidRDefault="00BD2890" w:rsidP="00333B76">
      <w:pPr>
        <w:tabs>
          <w:tab w:val="left" w:pos="1440"/>
        </w:tabs>
        <w:ind w:firstLine="720"/>
      </w:pPr>
    </w:p>
    <w:p w:rsidR="00BD2890" w:rsidRPr="00BD2890" w:rsidRDefault="00A41E56" w:rsidP="00333B76">
      <w:pPr>
        <w:tabs>
          <w:tab w:val="left" w:pos="1440"/>
        </w:tabs>
        <w:ind w:firstLine="720"/>
      </w:pPr>
      <w:r>
        <w:rPr>
          <w:i/>
        </w:rPr>
        <w:tab/>
      </w:r>
      <w:r w:rsidR="00BD2890" w:rsidRPr="00BD2890">
        <w:rPr>
          <w:i/>
        </w:rPr>
        <w:t>“Utah Code”</w:t>
      </w:r>
      <w:r w:rsidR="00BD2890" w:rsidRPr="00BD2890">
        <w:t xml:space="preserve"> means Utah Code Annotated 1953, as amended.</w:t>
      </w:r>
    </w:p>
    <w:p w:rsidR="00BD2890" w:rsidRPr="00BD2890" w:rsidRDefault="00BD2890" w:rsidP="00333B76">
      <w:pPr>
        <w:tabs>
          <w:tab w:val="left" w:pos="1440"/>
        </w:tabs>
        <w:ind w:firstLine="720"/>
      </w:pPr>
    </w:p>
    <w:p w:rsidR="00BD2890" w:rsidRPr="00BD2890" w:rsidRDefault="00BD2890" w:rsidP="00333B76">
      <w:pPr>
        <w:keepNext/>
        <w:tabs>
          <w:tab w:val="left" w:pos="1440"/>
          <w:tab w:val="right" w:pos="1699"/>
          <w:tab w:val="left" w:pos="2016"/>
        </w:tabs>
      </w:pPr>
      <w:r w:rsidRPr="00BD2890">
        <w:tab/>
      </w:r>
      <w:proofErr w:type="gramStart"/>
      <w:r w:rsidRPr="00BD2890">
        <w:rPr>
          <w:i/>
        </w:rPr>
        <w:t>Section 102.</w:t>
      </w:r>
      <w:proofErr w:type="gramEnd"/>
      <w:r w:rsidRPr="00BD2890">
        <w:rPr>
          <w:i/>
        </w:rPr>
        <w:tab/>
      </w:r>
      <w:proofErr w:type="gramStart"/>
      <w:r w:rsidRPr="00BD2890">
        <w:rPr>
          <w:i/>
        </w:rPr>
        <w:t>Rules of Construction</w:t>
      </w:r>
      <w:r w:rsidRPr="00BD2890">
        <w:rPr>
          <w:vanish/>
        </w:rPr>
        <w:fldChar w:fldCharType="begin"/>
      </w:r>
      <w:r w:rsidRPr="00BD2890">
        <w:rPr>
          <w:vanish/>
        </w:rPr>
        <w:instrText xml:space="preserve"> TC </w:instrText>
      </w:r>
      <w:r w:rsidRPr="00BD2890">
        <w:instrText xml:space="preserve"> "</w:instrText>
      </w:r>
      <w:bookmarkStart w:id="13" w:name="_Toc49744641"/>
      <w:bookmarkStart w:id="14" w:name="_Toc50255898"/>
      <w:bookmarkStart w:id="15" w:name="_Toc6281155"/>
      <w:bookmarkStart w:id="16" w:name="_Toc279133054"/>
      <w:r w:rsidRPr="00BD2890">
        <w:instrText>Section 102.</w:instrText>
      </w:r>
      <w:r w:rsidRPr="00BD2890">
        <w:tab/>
        <w:instrText>Rules of Construction</w:instrText>
      </w:r>
      <w:bookmarkEnd w:id="13"/>
      <w:bookmarkEnd w:id="14"/>
      <w:bookmarkEnd w:id="15"/>
      <w:bookmarkEnd w:id="16"/>
      <w:r w:rsidRPr="00BD2890">
        <w:instrText xml:space="preserve">" \l 2 </w:instrText>
      </w:r>
      <w:r w:rsidRPr="00BD2890">
        <w:rPr>
          <w:vanish/>
        </w:rPr>
        <w:fldChar w:fldCharType="end"/>
      </w:r>
      <w:r w:rsidRPr="00BD2890">
        <w:t>.</w:t>
      </w:r>
      <w:proofErr w:type="gramEnd"/>
      <w:r w:rsidRPr="00BD2890">
        <w:t xml:space="preserve">  Unless the context otherwise requires:</w:t>
      </w:r>
    </w:p>
    <w:p w:rsidR="00BD2890" w:rsidRPr="00BD2890" w:rsidRDefault="00BD2890" w:rsidP="00BD2890">
      <w:pPr>
        <w:keepNext/>
        <w:tabs>
          <w:tab w:val="right" w:pos="1699"/>
          <w:tab w:val="left" w:pos="2016"/>
        </w:tabs>
      </w:pPr>
    </w:p>
    <w:p w:rsidR="00BD2890" w:rsidRPr="00BD2890" w:rsidRDefault="00BD2890" w:rsidP="00333B76">
      <w:pPr>
        <w:tabs>
          <w:tab w:val="left" w:pos="2160"/>
        </w:tabs>
        <w:ind w:left="720"/>
      </w:pPr>
      <w:r w:rsidRPr="00BD2890">
        <w:tab/>
        <w:t>(a)</w:t>
      </w:r>
      <w:r w:rsidRPr="00BD2890">
        <w:tab/>
      </w:r>
      <w:proofErr w:type="gramStart"/>
      <w:r w:rsidRPr="00BD2890">
        <w:t>references</w:t>
      </w:r>
      <w:proofErr w:type="gramEnd"/>
      <w:r w:rsidRPr="00BD2890">
        <w:t xml:space="preserve"> to Articles and Sections are to the Articles and Sections of this Bond Resolution;</w:t>
      </w:r>
    </w:p>
    <w:p w:rsidR="00BD2890" w:rsidRPr="00BD2890" w:rsidRDefault="00BD2890" w:rsidP="00333B76">
      <w:pPr>
        <w:tabs>
          <w:tab w:val="left" w:pos="2160"/>
        </w:tabs>
        <w:ind w:left="720"/>
      </w:pPr>
    </w:p>
    <w:p w:rsidR="00BD2890" w:rsidRPr="00BD2890" w:rsidRDefault="00BD2890" w:rsidP="00333B76">
      <w:pPr>
        <w:tabs>
          <w:tab w:val="left" w:pos="2160"/>
        </w:tabs>
        <w:ind w:left="720"/>
      </w:pPr>
      <w:r w:rsidRPr="00BD2890">
        <w:tab/>
        <w:t>(b)</w:t>
      </w:r>
      <w:r w:rsidRPr="00BD2890">
        <w:tab/>
      </w:r>
      <w:proofErr w:type="gramStart"/>
      <w:r w:rsidRPr="00BD2890">
        <w:t>the</w:t>
      </w:r>
      <w:proofErr w:type="gramEnd"/>
      <w:r w:rsidRPr="00BD2890">
        <w:t xml:space="preserve"> singular form of any word, including the terms defined in Section 101, includes the plural, and vice versa, and a word of any gender includes all genders; and</w:t>
      </w:r>
    </w:p>
    <w:p w:rsidR="00BD2890" w:rsidRPr="00BD2890" w:rsidRDefault="00BD2890" w:rsidP="00333B76">
      <w:pPr>
        <w:tabs>
          <w:tab w:val="left" w:pos="2160"/>
        </w:tabs>
        <w:ind w:left="720"/>
      </w:pPr>
    </w:p>
    <w:p w:rsidR="00BD2890" w:rsidRPr="00BD2890" w:rsidRDefault="00BD2890" w:rsidP="00333B76">
      <w:pPr>
        <w:tabs>
          <w:tab w:val="left" w:pos="2160"/>
        </w:tabs>
        <w:ind w:left="720"/>
      </w:pPr>
      <w:r w:rsidRPr="00BD2890">
        <w:tab/>
        <w:t>(c)</w:t>
      </w:r>
      <w:r w:rsidRPr="00BD2890">
        <w:rPr>
          <w:b/>
        </w:rPr>
        <w:tab/>
      </w:r>
      <w:proofErr w:type="gramStart"/>
      <w:r w:rsidRPr="00BD2890">
        <w:t>the</w:t>
      </w:r>
      <w:proofErr w:type="gramEnd"/>
      <w:r w:rsidRPr="00BD2890">
        <w:t xml:space="preserve"> terms </w:t>
      </w:r>
      <w:r w:rsidRPr="00BD2890">
        <w:rPr>
          <w:i/>
        </w:rPr>
        <w:t>“hereby,”</w:t>
      </w:r>
      <w:r w:rsidRPr="00BD2890">
        <w:t xml:space="preserve"> </w:t>
      </w:r>
      <w:r w:rsidRPr="00BD2890">
        <w:rPr>
          <w:i/>
        </w:rPr>
        <w:t>“hereof,”</w:t>
      </w:r>
      <w:r w:rsidRPr="00BD2890">
        <w:t xml:space="preserve"> </w:t>
      </w:r>
      <w:r w:rsidRPr="00BD2890">
        <w:rPr>
          <w:i/>
        </w:rPr>
        <w:t>“hereto,”</w:t>
      </w:r>
      <w:r w:rsidRPr="00BD2890">
        <w:t xml:space="preserve"> </w:t>
      </w:r>
      <w:r w:rsidRPr="00BD2890">
        <w:rPr>
          <w:i/>
        </w:rPr>
        <w:t>“herein,”</w:t>
      </w:r>
      <w:r w:rsidRPr="00BD2890">
        <w:t xml:space="preserve"> </w:t>
      </w:r>
      <w:r w:rsidRPr="00BD2890">
        <w:rPr>
          <w:i/>
        </w:rPr>
        <w:t>“hereunder”</w:t>
      </w:r>
      <w:r w:rsidRPr="00BD2890">
        <w:t xml:space="preserve"> and any similar terms as used in this Bond Resolution refer to this Bond Resolution.</w:t>
      </w:r>
    </w:p>
    <w:p w:rsidR="00BD2890" w:rsidRPr="00BD2890" w:rsidRDefault="00BD2890" w:rsidP="00BD2890">
      <w:pPr>
        <w:tabs>
          <w:tab w:val="right" w:pos="1800"/>
          <w:tab w:val="left" w:pos="2160"/>
        </w:tabs>
        <w:ind w:left="720"/>
        <w:rPr>
          <w:b/>
        </w:rPr>
      </w:pPr>
    </w:p>
    <w:p w:rsidR="00BD2890" w:rsidRPr="00BD2890" w:rsidRDefault="00BD2890" w:rsidP="00333B76">
      <w:pPr>
        <w:tabs>
          <w:tab w:val="left" w:pos="1440"/>
          <w:tab w:val="right" w:pos="1699"/>
          <w:tab w:val="left" w:pos="2016"/>
        </w:tabs>
      </w:pPr>
      <w:r w:rsidRPr="00BD2890">
        <w:tab/>
      </w:r>
      <w:proofErr w:type="gramStart"/>
      <w:r w:rsidRPr="00BD2890">
        <w:rPr>
          <w:i/>
        </w:rPr>
        <w:t>Section 103.</w:t>
      </w:r>
      <w:proofErr w:type="gramEnd"/>
      <w:r w:rsidRPr="00BD2890">
        <w:rPr>
          <w:i/>
        </w:rPr>
        <w:tab/>
      </w:r>
      <w:proofErr w:type="gramStart"/>
      <w:r w:rsidRPr="00BD2890">
        <w:rPr>
          <w:i/>
        </w:rPr>
        <w:t>Authority for Bond Resolution</w:t>
      </w:r>
      <w:r w:rsidRPr="00BD2890">
        <w:rPr>
          <w:i/>
        </w:rPr>
        <w:fldChar w:fldCharType="begin"/>
      </w:r>
      <w:r w:rsidRPr="00BD2890">
        <w:instrText>tc “</w:instrText>
      </w:r>
      <w:bookmarkStart w:id="17" w:name="_Toc460308337"/>
      <w:bookmarkStart w:id="18" w:name="_Toc491576456"/>
      <w:bookmarkStart w:id="19" w:name="_Toc500151545"/>
      <w:bookmarkStart w:id="20" w:name="_Toc46193608"/>
      <w:bookmarkStart w:id="21" w:name="_Toc6281156"/>
      <w:bookmarkStart w:id="22" w:name="_Toc279133055"/>
      <w:r w:rsidRPr="00BD2890">
        <w:instrText>Section 103.</w:instrText>
      </w:r>
      <w:r w:rsidRPr="00BD2890">
        <w:tab/>
        <w:instrText>Authority for Bond Resolution</w:instrText>
      </w:r>
      <w:bookmarkEnd w:id="17"/>
      <w:bookmarkEnd w:id="18"/>
      <w:bookmarkEnd w:id="19"/>
      <w:bookmarkEnd w:id="20"/>
      <w:bookmarkEnd w:id="21"/>
      <w:bookmarkEnd w:id="22"/>
      <w:r w:rsidRPr="00BD2890">
        <w:instrText>” \l 2</w:instrText>
      </w:r>
      <w:r w:rsidRPr="00BD2890">
        <w:rPr>
          <w:i/>
        </w:rPr>
        <w:fldChar w:fldCharType="end"/>
      </w:r>
      <w:r w:rsidRPr="00BD2890">
        <w:t>.</w:t>
      </w:r>
      <w:proofErr w:type="gramEnd"/>
      <w:r w:rsidRPr="00BD2890">
        <w:t xml:space="preserve">  This Bond Resolution is adopted pursuant to the provisions of the Act.</w:t>
      </w:r>
    </w:p>
    <w:p w:rsidR="00BD2890" w:rsidRPr="00BD2890" w:rsidRDefault="00BD2890" w:rsidP="00333B76">
      <w:pPr>
        <w:tabs>
          <w:tab w:val="left" w:pos="1440"/>
          <w:tab w:val="right" w:pos="1699"/>
          <w:tab w:val="left" w:pos="2016"/>
        </w:tabs>
      </w:pPr>
    </w:p>
    <w:p w:rsidR="00BD2890" w:rsidRPr="00BD2890" w:rsidRDefault="00BD2890" w:rsidP="00333B76">
      <w:pPr>
        <w:keepNext/>
        <w:tabs>
          <w:tab w:val="left" w:pos="1440"/>
        </w:tabs>
        <w:jc w:val="center"/>
        <w:rPr>
          <w:b/>
        </w:rPr>
      </w:pPr>
      <w:r w:rsidRPr="00BD2890">
        <w:lastRenderedPageBreak/>
        <w:fldChar w:fldCharType="begin"/>
      </w:r>
      <w:r w:rsidRPr="00BD2890">
        <w:instrText>tc “</w:instrText>
      </w:r>
      <w:bookmarkStart w:id="23" w:name="_Toc460308338"/>
      <w:bookmarkStart w:id="24" w:name="_Toc491576457"/>
      <w:bookmarkStart w:id="25" w:name="_Toc500151546"/>
      <w:bookmarkStart w:id="26" w:name="_Toc46193609"/>
      <w:bookmarkStart w:id="27" w:name="_Toc6281157"/>
      <w:bookmarkStart w:id="28" w:name="_Toc279133056"/>
      <w:r w:rsidRPr="00BD2890">
        <w:instrText>Article II</w:instrText>
      </w:r>
      <w:r w:rsidRPr="00BD2890">
        <w:tab/>
        <w:instrText>Authorization, Terms and Issuance of Bonds</w:instrText>
      </w:r>
      <w:bookmarkEnd w:id="23"/>
      <w:bookmarkEnd w:id="24"/>
      <w:bookmarkEnd w:id="25"/>
      <w:bookmarkEnd w:id="26"/>
      <w:bookmarkEnd w:id="27"/>
      <w:bookmarkEnd w:id="28"/>
      <w:r w:rsidRPr="00BD2890">
        <w:instrText>” \l 1</w:instrText>
      </w:r>
      <w:r w:rsidRPr="00BD2890">
        <w:fldChar w:fldCharType="end"/>
      </w:r>
      <w:r w:rsidRPr="00BD2890">
        <w:rPr>
          <w:b/>
        </w:rPr>
        <w:t>Article II</w:t>
      </w:r>
      <w:r w:rsidRPr="00BD2890">
        <w:rPr>
          <w:b/>
        </w:rPr>
        <w:br/>
      </w:r>
      <w:r w:rsidRPr="00BD2890">
        <w:rPr>
          <w:b/>
        </w:rPr>
        <w:br/>
        <w:t>Authorization, Terms and Issuance of Bonds</w:t>
      </w:r>
    </w:p>
    <w:p w:rsidR="00BD2890" w:rsidRPr="00B32BC1" w:rsidRDefault="00BD2890" w:rsidP="00333B76">
      <w:pPr>
        <w:tabs>
          <w:tab w:val="left" w:pos="1440"/>
        </w:tabs>
        <w:ind w:firstLine="720"/>
      </w:pPr>
    </w:p>
    <w:p w:rsidR="00BD2890" w:rsidRPr="00BD2890" w:rsidRDefault="00BD2890" w:rsidP="00333B76">
      <w:pPr>
        <w:tabs>
          <w:tab w:val="left" w:pos="1440"/>
          <w:tab w:val="right" w:pos="1699"/>
          <w:tab w:val="left" w:pos="2016"/>
        </w:tabs>
      </w:pPr>
      <w:r w:rsidRPr="00BD2890">
        <w:tab/>
      </w:r>
      <w:proofErr w:type="gramStart"/>
      <w:r w:rsidRPr="00BD2890">
        <w:rPr>
          <w:i/>
        </w:rPr>
        <w:t>Section 201.</w:t>
      </w:r>
      <w:proofErr w:type="gramEnd"/>
      <w:r w:rsidRPr="00BD2890">
        <w:rPr>
          <w:i/>
        </w:rPr>
        <w:tab/>
      </w:r>
      <w:proofErr w:type="gramStart"/>
      <w:r w:rsidRPr="00BD2890">
        <w:rPr>
          <w:i/>
        </w:rPr>
        <w:t>Authorization of Bonds, Principal Amount, Designation and Series</w:t>
      </w:r>
      <w:r w:rsidRPr="00BD2890">
        <w:rPr>
          <w:i/>
        </w:rPr>
        <w:fldChar w:fldCharType="begin"/>
      </w:r>
      <w:r w:rsidRPr="00BD2890">
        <w:instrText>tc “</w:instrText>
      </w:r>
      <w:bookmarkStart w:id="29" w:name="_Toc460308339"/>
      <w:bookmarkStart w:id="30" w:name="_Toc491576458"/>
      <w:bookmarkStart w:id="31" w:name="_Toc500151547"/>
      <w:bookmarkStart w:id="32" w:name="_Toc46193610"/>
      <w:bookmarkStart w:id="33" w:name="_Toc6281158"/>
      <w:bookmarkStart w:id="34" w:name="_Toc279133057"/>
      <w:r w:rsidRPr="00BD2890">
        <w:instrText>Section 201.</w:instrText>
      </w:r>
      <w:r w:rsidRPr="00BD2890">
        <w:tab/>
        <w:instrText>Authorization of Bonds, Principal Amount, Designation and Series</w:instrText>
      </w:r>
      <w:bookmarkEnd w:id="29"/>
      <w:bookmarkEnd w:id="30"/>
      <w:bookmarkEnd w:id="31"/>
      <w:bookmarkEnd w:id="32"/>
      <w:bookmarkEnd w:id="33"/>
      <w:bookmarkEnd w:id="34"/>
      <w:r w:rsidRPr="00BD2890">
        <w:instrText>” \l 2</w:instrText>
      </w:r>
      <w:r w:rsidRPr="00BD2890">
        <w:rPr>
          <w:i/>
        </w:rPr>
        <w:fldChar w:fldCharType="end"/>
      </w:r>
      <w:r w:rsidRPr="00BD2890">
        <w:t>.</w:t>
      </w:r>
      <w:proofErr w:type="gramEnd"/>
      <w:r w:rsidRPr="00BD2890">
        <w:t xml:space="preserve">  In accordance with and subject to the terms, conditions and limitations established by the Act and in the Bond Resolution, a series of General Obligation Refunding Bonds of the Issuer are hereby authorized to be issued in the aggregate principal amount of not to exceed Thirty-Five Million Dollars ($35,000,000).  Such series of bonds shall be designated </w:t>
      </w:r>
      <w:r w:rsidRPr="00BD2890">
        <w:rPr>
          <w:i/>
        </w:rPr>
        <w:t>“General Obligation Refunding Bonds, Series 2017”</w:t>
      </w:r>
      <w:r w:rsidRPr="00BD2890">
        <w:t>.  If the Designated Officer determines pursuant to Sections 204(b</w:t>
      </w:r>
      <w:proofErr w:type="gramStart"/>
      <w:r w:rsidRPr="00BD2890">
        <w:t>)(</w:t>
      </w:r>
      <w:proofErr w:type="gramEnd"/>
      <w:r w:rsidRPr="00BD2890">
        <w:t>i) and 209 hereof that the principal amount of the Bonds to be issued shall be less than Thirty-Five Million Dollars ($35,000,000), then the principal of such Bonds shall be limited to the amount so determined by the Designated Officer.</w:t>
      </w:r>
    </w:p>
    <w:p w:rsidR="00BD2890" w:rsidRPr="00BD2890" w:rsidRDefault="00BD2890" w:rsidP="00333B76">
      <w:pPr>
        <w:tabs>
          <w:tab w:val="left" w:pos="1440"/>
          <w:tab w:val="right" w:pos="1699"/>
          <w:tab w:val="left" w:pos="2016"/>
        </w:tabs>
      </w:pPr>
    </w:p>
    <w:p w:rsidR="00BD2890" w:rsidRPr="00BD2890" w:rsidRDefault="00BD2890" w:rsidP="00333B76">
      <w:pPr>
        <w:tabs>
          <w:tab w:val="left" w:pos="1440"/>
          <w:tab w:val="right" w:pos="1699"/>
          <w:tab w:val="left" w:pos="2016"/>
        </w:tabs>
      </w:pPr>
      <w:r w:rsidRPr="00BD2890">
        <w:tab/>
      </w:r>
      <w:proofErr w:type="gramStart"/>
      <w:r w:rsidRPr="00BD2890">
        <w:rPr>
          <w:i/>
        </w:rPr>
        <w:t>Section 202.</w:t>
      </w:r>
      <w:proofErr w:type="gramEnd"/>
      <w:r w:rsidRPr="00BD2890">
        <w:rPr>
          <w:i/>
        </w:rPr>
        <w:tab/>
      </w:r>
      <w:proofErr w:type="gramStart"/>
      <w:r w:rsidRPr="00BD2890">
        <w:rPr>
          <w:i/>
        </w:rPr>
        <w:t>Purpose</w:t>
      </w:r>
      <w:r w:rsidRPr="00BD2890">
        <w:rPr>
          <w:i/>
        </w:rPr>
        <w:fldChar w:fldCharType="begin"/>
      </w:r>
      <w:r w:rsidRPr="00BD2890">
        <w:instrText>tc “</w:instrText>
      </w:r>
      <w:bookmarkStart w:id="35" w:name="_Toc460308340"/>
      <w:bookmarkStart w:id="36" w:name="_Toc491576459"/>
      <w:bookmarkStart w:id="37" w:name="_Toc500151548"/>
      <w:bookmarkStart w:id="38" w:name="_Toc46193611"/>
      <w:bookmarkStart w:id="39" w:name="_Toc6281159"/>
      <w:bookmarkStart w:id="40" w:name="_Toc279133058"/>
      <w:r w:rsidRPr="00BD2890">
        <w:instrText>Section 202.</w:instrText>
      </w:r>
      <w:r w:rsidRPr="00BD2890">
        <w:tab/>
        <w:instrText>Purpose</w:instrText>
      </w:r>
      <w:bookmarkEnd w:id="35"/>
      <w:bookmarkEnd w:id="36"/>
      <w:bookmarkEnd w:id="37"/>
      <w:bookmarkEnd w:id="38"/>
      <w:bookmarkEnd w:id="39"/>
      <w:bookmarkEnd w:id="40"/>
      <w:r w:rsidRPr="00BD2890">
        <w:instrText>” \l 2</w:instrText>
      </w:r>
      <w:r w:rsidRPr="00BD2890">
        <w:rPr>
          <w:i/>
        </w:rPr>
        <w:fldChar w:fldCharType="end"/>
      </w:r>
      <w:r w:rsidRPr="00BD2890">
        <w:t>.</w:t>
      </w:r>
      <w:proofErr w:type="gramEnd"/>
      <w:r w:rsidRPr="00BD2890">
        <w:t xml:space="preserve">  The Bonds are hereby authorized to be issued under authority of the Act for the purpose of refunding the Refunded Bonds in advance of their maturity and paying costs related to the issuance and sale of the Bonds and the refunding of the Refunded Bonds.</w:t>
      </w:r>
    </w:p>
    <w:p w:rsidR="00BD2890" w:rsidRPr="00BD2890" w:rsidRDefault="00BD2890" w:rsidP="00333B76">
      <w:pPr>
        <w:tabs>
          <w:tab w:val="left" w:pos="1440"/>
          <w:tab w:val="right" w:pos="1699"/>
          <w:tab w:val="left" w:pos="2016"/>
        </w:tabs>
      </w:pPr>
      <w:r w:rsidRPr="00BD2890">
        <w:tab/>
      </w:r>
      <w:proofErr w:type="gramStart"/>
      <w:r w:rsidRPr="00BD2890">
        <w:rPr>
          <w:i/>
        </w:rPr>
        <w:t>Section 203.</w:t>
      </w:r>
      <w:proofErr w:type="gramEnd"/>
      <w:r w:rsidRPr="00BD2890">
        <w:rPr>
          <w:i/>
        </w:rPr>
        <w:tab/>
        <w:t>Issue Date</w:t>
      </w:r>
      <w:r w:rsidRPr="00BD2890">
        <w:rPr>
          <w:i/>
        </w:rPr>
        <w:fldChar w:fldCharType="begin"/>
      </w:r>
      <w:r w:rsidRPr="00BD2890">
        <w:instrText>tc “</w:instrText>
      </w:r>
      <w:bookmarkStart w:id="41" w:name="_Toc460308341"/>
      <w:bookmarkStart w:id="42" w:name="_Toc491576460"/>
      <w:bookmarkStart w:id="43" w:name="_Toc500151549"/>
      <w:bookmarkStart w:id="44" w:name="_Toc46193612"/>
      <w:bookmarkStart w:id="45" w:name="_Toc6281160"/>
      <w:bookmarkStart w:id="46" w:name="_Toc279133059"/>
      <w:r w:rsidRPr="00BD2890">
        <w:instrText>Section 203.</w:instrText>
      </w:r>
      <w:r w:rsidRPr="00BD2890">
        <w:tab/>
        <w:instrText>Issue Date</w:instrText>
      </w:r>
      <w:bookmarkEnd w:id="41"/>
      <w:bookmarkEnd w:id="42"/>
      <w:bookmarkEnd w:id="43"/>
      <w:bookmarkEnd w:id="44"/>
      <w:bookmarkEnd w:id="45"/>
      <w:bookmarkEnd w:id="46"/>
      <w:r w:rsidRPr="00BD2890">
        <w:instrText>” \l 2</w:instrText>
      </w:r>
      <w:r w:rsidRPr="00BD2890">
        <w:rPr>
          <w:i/>
        </w:rPr>
        <w:fldChar w:fldCharType="end"/>
      </w:r>
      <w:r w:rsidRPr="00BD2890">
        <w:t>.  The Bonds shall be dated as of the Closing Date.</w:t>
      </w:r>
    </w:p>
    <w:p w:rsidR="00BD2890" w:rsidRPr="00BD2890" w:rsidRDefault="00BD2890" w:rsidP="00333B76">
      <w:pPr>
        <w:tabs>
          <w:tab w:val="left" w:pos="1440"/>
          <w:tab w:val="right" w:pos="1699"/>
          <w:tab w:val="left" w:pos="2016"/>
        </w:tabs>
      </w:pPr>
    </w:p>
    <w:p w:rsidR="00BD2890" w:rsidRPr="00BD2890" w:rsidRDefault="00BD2890" w:rsidP="00333B76">
      <w:pPr>
        <w:tabs>
          <w:tab w:val="left" w:pos="1440"/>
          <w:tab w:val="right" w:pos="1699"/>
          <w:tab w:val="left" w:pos="2016"/>
        </w:tabs>
      </w:pPr>
      <w:r w:rsidRPr="00BD2890">
        <w:tab/>
      </w:r>
      <w:proofErr w:type="gramStart"/>
      <w:r w:rsidRPr="00BD2890">
        <w:rPr>
          <w:i/>
        </w:rPr>
        <w:t>Section 204.</w:t>
      </w:r>
      <w:proofErr w:type="gramEnd"/>
      <w:r w:rsidRPr="00BD2890">
        <w:rPr>
          <w:i/>
        </w:rPr>
        <w:tab/>
      </w:r>
      <w:proofErr w:type="gramStart"/>
      <w:r w:rsidRPr="00BD2890">
        <w:rPr>
          <w:i/>
        </w:rPr>
        <w:t>Bond Details</w:t>
      </w:r>
      <w:r w:rsidRPr="00BD2890">
        <w:rPr>
          <w:i/>
        </w:rPr>
        <w:fldChar w:fldCharType="begin"/>
      </w:r>
      <w:r w:rsidRPr="00BD2890">
        <w:instrText>tc "</w:instrText>
      </w:r>
      <w:bookmarkStart w:id="47" w:name="_Toc26072910"/>
      <w:bookmarkStart w:id="48" w:name="_Toc40692330"/>
      <w:bookmarkStart w:id="49" w:name="_Toc46193613"/>
      <w:bookmarkStart w:id="50" w:name="_Toc6281161"/>
      <w:bookmarkStart w:id="51" w:name="_Toc279133060"/>
      <w:r w:rsidRPr="00BD2890">
        <w:instrText>Section 204.</w:instrText>
      </w:r>
      <w:r w:rsidRPr="00BD2890">
        <w:tab/>
        <w:instrText>Bond Details</w:instrText>
      </w:r>
      <w:bookmarkEnd w:id="47"/>
      <w:bookmarkEnd w:id="48"/>
      <w:bookmarkEnd w:id="49"/>
      <w:bookmarkEnd w:id="50"/>
      <w:bookmarkEnd w:id="51"/>
      <w:r w:rsidRPr="00BD2890">
        <w:instrText>" \l 2</w:instrText>
      </w:r>
      <w:r w:rsidRPr="00BD2890">
        <w:rPr>
          <w:i/>
        </w:rPr>
        <w:fldChar w:fldCharType="end"/>
      </w:r>
      <w:r w:rsidRPr="00BD2890">
        <w:t>.</w:t>
      </w:r>
      <w:proofErr w:type="gramEnd"/>
      <w:r w:rsidRPr="00BD2890">
        <w:t xml:space="preserve">  (a)  The Bonds shall mature on December 15 of the years and in the principal amounts, and shall bear interest (calculated on the basis of a year of 360 days consisting of twelve 30-day months) from the Closing Date, payable semiannually on June 15 and December 15 of each year, commencing December 15, 2017, and at the rates per annum, all as provided in the Certificate of Determination.</w:t>
      </w:r>
    </w:p>
    <w:p w:rsidR="00BD2890" w:rsidRPr="00BD2890" w:rsidRDefault="00BD2890" w:rsidP="00BD2890">
      <w:pPr>
        <w:tabs>
          <w:tab w:val="right" w:pos="1699"/>
          <w:tab w:val="left" w:pos="2016"/>
        </w:tabs>
      </w:pPr>
    </w:p>
    <w:p w:rsidR="00BD2890" w:rsidRPr="00BD2890" w:rsidRDefault="00BD2890" w:rsidP="00ED7E74">
      <w:pPr>
        <w:tabs>
          <w:tab w:val="left" w:pos="2160"/>
        </w:tabs>
        <w:ind w:left="720"/>
      </w:pPr>
      <w:r w:rsidRPr="00BD2890">
        <w:tab/>
        <w:t>(b)</w:t>
      </w:r>
      <w:r w:rsidRPr="00BD2890">
        <w:tab/>
        <w:t>There is hereby delegated to the Designated Officer, subject to the limitations contained in the Bond Resolution, the power to determine and effectuate the following with respect to the Bonds and the Designated Officer are hereby authorized to make such determinations and effectuations:</w:t>
      </w:r>
    </w:p>
    <w:p w:rsidR="00BD2890" w:rsidRPr="00BD2890" w:rsidRDefault="00BD2890" w:rsidP="00BD2890">
      <w:pPr>
        <w:tabs>
          <w:tab w:val="right" w:pos="936"/>
          <w:tab w:val="left" w:pos="1238"/>
        </w:tabs>
      </w:pPr>
    </w:p>
    <w:p w:rsidR="00BD2890" w:rsidRPr="00BD2890" w:rsidRDefault="00BD2890" w:rsidP="00ED7E74">
      <w:pPr>
        <w:tabs>
          <w:tab w:val="left" w:pos="2880"/>
          <w:tab w:val="left" w:pos="3600"/>
        </w:tabs>
        <w:ind w:left="1440"/>
      </w:pPr>
      <w:r w:rsidRPr="00BD2890">
        <w:tab/>
        <w:t>(i)</w:t>
      </w:r>
      <w:r w:rsidRPr="00BD2890">
        <w:tab/>
        <w:t xml:space="preserve">the principal amount of the Bonds necessary to accomplish the purpose of the Bonds set forth in Section 202 herein and the aggregate principal amount of the Bonds to be executed and delivered pursuant to Section 209 herein; </w:t>
      </w:r>
      <w:r w:rsidRPr="00BD2890">
        <w:rPr>
          <w:i/>
        </w:rPr>
        <w:t>provided</w:t>
      </w:r>
      <w:r w:rsidRPr="00BD2890">
        <w:t xml:space="preserve"> that the aggregate principal amount of the Bonds shall not exceed Thirty-Five Million Dollars ($35,000,000);</w:t>
      </w:r>
    </w:p>
    <w:p w:rsidR="00BD2890" w:rsidRPr="00BD2890" w:rsidRDefault="00BD2890" w:rsidP="00ED7E74">
      <w:pPr>
        <w:tabs>
          <w:tab w:val="left" w:pos="2880"/>
          <w:tab w:val="left" w:pos="3600"/>
        </w:tabs>
        <w:ind w:left="1440"/>
      </w:pPr>
    </w:p>
    <w:p w:rsidR="00BD2890" w:rsidRPr="00BD2890" w:rsidRDefault="00BD2890" w:rsidP="00ED7E74">
      <w:pPr>
        <w:tabs>
          <w:tab w:val="left" w:pos="2880"/>
          <w:tab w:val="left" w:pos="3600"/>
        </w:tabs>
        <w:ind w:left="1440"/>
      </w:pPr>
      <w:r w:rsidRPr="00BD2890">
        <w:tab/>
        <w:t>(ii)</w:t>
      </w:r>
      <w:r w:rsidRPr="00BD2890">
        <w:tab/>
      </w:r>
      <w:proofErr w:type="gramStart"/>
      <w:r w:rsidRPr="00BD2890">
        <w:t>the</w:t>
      </w:r>
      <w:proofErr w:type="gramEnd"/>
      <w:r w:rsidRPr="00BD2890">
        <w:t xml:space="preserve"> maturity date or dates and principal amount of each maturity of each of the Bonds to be issued; </w:t>
      </w:r>
      <w:r w:rsidRPr="00BD2890">
        <w:rPr>
          <w:i/>
        </w:rPr>
        <w:t>provided, however</w:t>
      </w:r>
      <w:r w:rsidRPr="00BD2890">
        <w:t>, that the Bonds mature over a period of not to exceed sixteen (16) years from their date or dates;</w:t>
      </w:r>
    </w:p>
    <w:p w:rsidR="00BD2890" w:rsidRPr="00BD2890" w:rsidRDefault="00BD2890" w:rsidP="00ED7E74">
      <w:pPr>
        <w:tabs>
          <w:tab w:val="left" w:pos="2880"/>
          <w:tab w:val="left" w:pos="3600"/>
        </w:tabs>
        <w:ind w:left="1440"/>
      </w:pPr>
    </w:p>
    <w:p w:rsidR="00BD2890" w:rsidRPr="00BD2890" w:rsidRDefault="00BD2890" w:rsidP="00ED7E74">
      <w:pPr>
        <w:tabs>
          <w:tab w:val="left" w:pos="2880"/>
          <w:tab w:val="left" w:pos="3600"/>
        </w:tabs>
        <w:ind w:left="1440"/>
      </w:pPr>
      <w:r w:rsidRPr="00BD2890">
        <w:tab/>
        <w:t>(iii)</w:t>
      </w:r>
      <w:r w:rsidRPr="00BD2890">
        <w:tab/>
        <w:t xml:space="preserve">the interest rate or rates of the Bonds, </w:t>
      </w:r>
      <w:r w:rsidRPr="00BD2890">
        <w:rPr>
          <w:i/>
        </w:rPr>
        <w:t>provided, however</w:t>
      </w:r>
      <w:r w:rsidRPr="00BD2890">
        <w:t>, that the interest rate or rates to be borne by any Bond shall not exceed five and a half percent (5.50%) per annum;</w:t>
      </w:r>
    </w:p>
    <w:p w:rsidR="00BD2890" w:rsidRPr="00BD2890" w:rsidRDefault="00BD2890" w:rsidP="00ED7E74">
      <w:pPr>
        <w:tabs>
          <w:tab w:val="left" w:pos="2880"/>
          <w:tab w:val="left" w:pos="3600"/>
        </w:tabs>
        <w:ind w:left="1440"/>
      </w:pPr>
    </w:p>
    <w:p w:rsidR="00BD2890" w:rsidRPr="00BD2890" w:rsidRDefault="00BD2890" w:rsidP="00ED7E74">
      <w:pPr>
        <w:tabs>
          <w:tab w:val="left" w:pos="2880"/>
          <w:tab w:val="left" w:pos="3600"/>
        </w:tabs>
        <w:ind w:left="1440"/>
      </w:pPr>
      <w:r w:rsidRPr="00BD2890">
        <w:tab/>
        <w:t>(iv)</w:t>
      </w:r>
      <w:r w:rsidRPr="00BD2890">
        <w:tab/>
      </w:r>
      <w:proofErr w:type="gramStart"/>
      <w:r w:rsidRPr="00BD2890">
        <w:t>if</w:t>
      </w:r>
      <w:proofErr w:type="gramEnd"/>
      <w:r w:rsidRPr="00BD2890">
        <w:t xml:space="preserve"> different than those specified in Section 1(a), the interest payment dates and the date on which payment of interest will commence;</w:t>
      </w:r>
    </w:p>
    <w:p w:rsidR="00BD2890" w:rsidRPr="00BD2890" w:rsidRDefault="00BD2890" w:rsidP="00ED7E74">
      <w:pPr>
        <w:tabs>
          <w:tab w:val="left" w:pos="2880"/>
          <w:tab w:val="left" w:pos="3600"/>
        </w:tabs>
        <w:ind w:left="1440"/>
      </w:pPr>
    </w:p>
    <w:p w:rsidR="00BD2890" w:rsidRPr="00BD2890" w:rsidRDefault="00BD2890" w:rsidP="00ED7E74">
      <w:pPr>
        <w:tabs>
          <w:tab w:val="left" w:pos="2880"/>
          <w:tab w:val="left" w:pos="3600"/>
        </w:tabs>
        <w:ind w:left="1440"/>
      </w:pPr>
      <w:r w:rsidRPr="00BD2890">
        <w:lastRenderedPageBreak/>
        <w:tab/>
        <w:t>(v)</w:t>
      </w:r>
      <w:r w:rsidRPr="00BD2890">
        <w:tab/>
      </w:r>
      <w:proofErr w:type="gramStart"/>
      <w:r w:rsidRPr="00BD2890">
        <w:t>the</w:t>
      </w:r>
      <w:proofErr w:type="gramEnd"/>
      <w:r w:rsidRPr="00BD2890">
        <w:t xml:space="preserve"> use and deposit of the proceeds of each series of the Bonds, including any available funds of the Issuer, to be deposited with the Escrow Agent to be used to refund the Refunded Bonds on their respective redemption date;</w:t>
      </w:r>
    </w:p>
    <w:p w:rsidR="00BD2890" w:rsidRPr="00BD2890" w:rsidRDefault="00BD2890" w:rsidP="00ED7E74">
      <w:pPr>
        <w:tabs>
          <w:tab w:val="left" w:pos="2880"/>
          <w:tab w:val="left" w:pos="3600"/>
        </w:tabs>
        <w:ind w:left="1440"/>
      </w:pPr>
    </w:p>
    <w:p w:rsidR="00BD2890" w:rsidRPr="00BD2890" w:rsidRDefault="00BD2890" w:rsidP="00ED7E74">
      <w:pPr>
        <w:tabs>
          <w:tab w:val="left" w:pos="2880"/>
          <w:tab w:val="left" w:pos="3600"/>
        </w:tabs>
        <w:ind w:left="1440"/>
      </w:pPr>
      <w:r w:rsidRPr="00BD2890">
        <w:tab/>
        <w:t>(vi)</w:t>
      </w:r>
      <w:r w:rsidRPr="00BD2890">
        <w:tab/>
      </w:r>
      <w:proofErr w:type="gramStart"/>
      <w:r w:rsidRPr="00BD2890">
        <w:t>the</w:t>
      </w:r>
      <w:proofErr w:type="gramEnd"/>
      <w:r w:rsidRPr="00BD2890">
        <w:t xml:space="preserve"> amount, use and deposit of any funds of the Issuer legally available to provide for the refunding of the Refunded Bonds (including monies held by the Issuer for payment of debt service on the Refunded Bonds);</w:t>
      </w:r>
    </w:p>
    <w:p w:rsidR="00BD2890" w:rsidRPr="00BD2890" w:rsidRDefault="00BD2890" w:rsidP="00ED7E74">
      <w:pPr>
        <w:tabs>
          <w:tab w:val="left" w:pos="2880"/>
          <w:tab w:val="left" w:pos="3600"/>
        </w:tabs>
        <w:ind w:left="1440"/>
      </w:pPr>
    </w:p>
    <w:p w:rsidR="00BD2890" w:rsidRPr="00BD2890" w:rsidRDefault="00BD2890" w:rsidP="00ED7E74">
      <w:pPr>
        <w:tabs>
          <w:tab w:val="left" w:pos="2880"/>
          <w:tab w:val="left" w:pos="3600"/>
        </w:tabs>
        <w:ind w:left="1440"/>
      </w:pPr>
      <w:r w:rsidRPr="00BD2890">
        <w:tab/>
        <w:t>(vii)</w:t>
      </w:r>
      <w:r w:rsidRPr="00BD2890">
        <w:tab/>
        <w:t xml:space="preserve">the aggregate price at which each series of the Bonds will be sold to the purchaser, the underwriter or the bidder that provides the offer for the Bonds deemed to be in the best interest of the County (the </w:t>
      </w:r>
      <w:r w:rsidRPr="00BD2890">
        <w:rPr>
          <w:i/>
        </w:rPr>
        <w:t>“Purchaser”</w:t>
      </w:r>
      <w:r w:rsidRPr="00BD2890">
        <w:t xml:space="preserve">); </w:t>
      </w:r>
      <w:r w:rsidRPr="00BD2890">
        <w:rPr>
          <w:i/>
        </w:rPr>
        <w:t>provided, however</w:t>
      </w:r>
      <w:r w:rsidRPr="00BD2890">
        <w:t>, that the aggregate discount from par shall not exceed two percent (2.00%);</w:t>
      </w:r>
    </w:p>
    <w:p w:rsidR="00BD2890" w:rsidRPr="00BD2890" w:rsidRDefault="00BD2890" w:rsidP="00ED7E74">
      <w:pPr>
        <w:tabs>
          <w:tab w:val="left" w:pos="2880"/>
          <w:tab w:val="left" w:pos="3600"/>
        </w:tabs>
        <w:ind w:left="1440"/>
      </w:pPr>
    </w:p>
    <w:p w:rsidR="00BD2890" w:rsidRPr="00BD2890" w:rsidRDefault="00BD2890" w:rsidP="00ED7E74">
      <w:pPr>
        <w:tabs>
          <w:tab w:val="left" w:pos="2880"/>
          <w:tab w:val="left" w:pos="3600"/>
        </w:tabs>
        <w:ind w:left="1440"/>
      </w:pPr>
      <w:r w:rsidRPr="00BD2890">
        <w:tab/>
        <w:t>(viii)</w:t>
      </w:r>
      <w:r w:rsidRPr="00BD2890">
        <w:tab/>
      </w:r>
      <w:proofErr w:type="gramStart"/>
      <w:r w:rsidRPr="00BD2890">
        <w:t>the</w:t>
      </w:r>
      <w:proofErr w:type="gramEnd"/>
      <w:r w:rsidRPr="00BD2890">
        <w:t xml:space="preserve"> Bonds, if any, to be retired from mandatory sinking fund redemption payments and the dates and the amounts thereof;</w:t>
      </w:r>
    </w:p>
    <w:p w:rsidR="00BD2890" w:rsidRPr="00BD2890" w:rsidRDefault="00BD2890" w:rsidP="00ED7E74">
      <w:pPr>
        <w:tabs>
          <w:tab w:val="left" w:pos="2880"/>
          <w:tab w:val="left" w:pos="3600"/>
        </w:tabs>
        <w:ind w:left="1440"/>
      </w:pPr>
    </w:p>
    <w:p w:rsidR="00BD2890" w:rsidRPr="00BD2890" w:rsidRDefault="00BD2890" w:rsidP="00ED7E74">
      <w:pPr>
        <w:tabs>
          <w:tab w:val="left" w:pos="2880"/>
          <w:tab w:val="left" w:pos="3600"/>
        </w:tabs>
        <w:ind w:left="1440"/>
      </w:pPr>
      <w:r w:rsidRPr="00BD2890">
        <w:tab/>
        <w:t>(ix)</w:t>
      </w:r>
      <w:r w:rsidRPr="00BD2890">
        <w:tab/>
        <w:t xml:space="preserve">the time and redemption price at which the Bonds may be called for redemption prior to their maturity at the option of the Issuer; </w:t>
      </w:r>
      <w:r w:rsidRPr="00BD2890">
        <w:rPr>
          <w:i/>
        </w:rPr>
        <w:t>provided, however</w:t>
      </w:r>
      <w:r w:rsidRPr="00BD2890">
        <w:t>, that the first call date for the Bonds shall not be later than eleven (11) years from the dated date of such Bonds;</w:t>
      </w:r>
    </w:p>
    <w:p w:rsidR="00BD2890" w:rsidRPr="00BD2890" w:rsidRDefault="00BD2890" w:rsidP="00ED7E74">
      <w:pPr>
        <w:tabs>
          <w:tab w:val="left" w:pos="2880"/>
          <w:tab w:val="left" w:pos="3600"/>
        </w:tabs>
        <w:ind w:left="1440"/>
      </w:pPr>
    </w:p>
    <w:p w:rsidR="00BD2890" w:rsidRPr="00BD2890" w:rsidRDefault="00BD2890" w:rsidP="00ED7E74">
      <w:pPr>
        <w:tabs>
          <w:tab w:val="left" w:pos="2880"/>
          <w:tab w:val="left" w:pos="3600"/>
        </w:tabs>
        <w:ind w:left="1440"/>
      </w:pPr>
      <w:r w:rsidRPr="00BD2890">
        <w:tab/>
        <w:t>(x)</w:t>
      </w:r>
      <w:r w:rsidRPr="00BD2890">
        <w:tab/>
      </w:r>
      <w:proofErr w:type="gramStart"/>
      <w:r w:rsidRPr="00BD2890">
        <w:t>the</w:t>
      </w:r>
      <w:proofErr w:type="gramEnd"/>
      <w:r w:rsidRPr="00BD2890">
        <w:t xml:space="preserve"> aggregate principal amount and the maturities of the Series 2011A Bonds and the Series 2013 Bonds to be refunded; and</w:t>
      </w:r>
    </w:p>
    <w:p w:rsidR="00BD2890" w:rsidRPr="00BD2890" w:rsidRDefault="00BD2890" w:rsidP="00ED7E74">
      <w:pPr>
        <w:tabs>
          <w:tab w:val="left" w:pos="2880"/>
          <w:tab w:val="left" w:pos="3600"/>
        </w:tabs>
        <w:ind w:left="1440"/>
      </w:pPr>
    </w:p>
    <w:p w:rsidR="00BD2890" w:rsidRPr="00BD2890" w:rsidRDefault="00BD2890" w:rsidP="00ED7E74">
      <w:pPr>
        <w:tabs>
          <w:tab w:val="left" w:pos="2880"/>
          <w:tab w:val="left" w:pos="3600"/>
        </w:tabs>
        <w:ind w:left="1440"/>
      </w:pPr>
      <w:r w:rsidRPr="00BD2890">
        <w:tab/>
        <w:t>(xi)</w:t>
      </w:r>
      <w:r w:rsidRPr="00BD2890">
        <w:tab/>
      </w:r>
      <w:proofErr w:type="gramStart"/>
      <w:r w:rsidRPr="00BD2890">
        <w:t>any</w:t>
      </w:r>
      <w:proofErr w:type="gramEnd"/>
      <w:r w:rsidRPr="00BD2890">
        <w:t xml:space="preserve"> other provisions deemed advisable by the Designated Officer not materially in conflict with the provisions of the Bond Resolution.</w:t>
      </w:r>
    </w:p>
    <w:p w:rsidR="00BD2890" w:rsidRPr="00BD2890" w:rsidRDefault="00BD2890" w:rsidP="00BD2890">
      <w:pPr>
        <w:tabs>
          <w:tab w:val="right" w:pos="1800"/>
          <w:tab w:val="left" w:pos="2160"/>
        </w:tabs>
        <w:ind w:left="720"/>
      </w:pPr>
    </w:p>
    <w:p w:rsidR="00BD2890" w:rsidRPr="00BD2890" w:rsidRDefault="00BD2890" w:rsidP="00ED7E74">
      <w:pPr>
        <w:tabs>
          <w:tab w:val="left" w:pos="2160"/>
        </w:tabs>
        <w:ind w:left="720"/>
      </w:pPr>
      <w:r w:rsidRPr="00BD2890">
        <w:tab/>
        <w:t>(c)</w:t>
      </w:r>
      <w:r w:rsidRPr="00BD2890">
        <w:tab/>
        <w:t>Each Bond shall bear interest from the interest payment date next preceding the date of registration and authentication thereof unless (i) it is registered and authenticated as of an interest payment date, in which event it shall bear interest from the date thereof, or (ii) it is registered and authenticated prior to the first interest payment date, in which event it shall bear interest from its date, or (iii) as shown by the records of the Bond Registrar, interest on the Bonds shall be in default, in which event it shall bear interest from the date to which interest has been paid in full.  The Bond Registrar shall insert the date of registration and authentication of each Bond in the place provided for such purpose in the form of Bond Registrar’s certificate of authentication on each Bond.  The Bonds shall bear interest on overdue principal at the respective rates provided in the Certificate of Determination.</w:t>
      </w:r>
    </w:p>
    <w:p w:rsidR="00BD2890" w:rsidRPr="00BD2890" w:rsidRDefault="00BD2890" w:rsidP="00BD2890">
      <w:pPr>
        <w:tabs>
          <w:tab w:val="right" w:pos="936"/>
          <w:tab w:val="left" w:pos="1238"/>
        </w:tabs>
      </w:pPr>
    </w:p>
    <w:p w:rsidR="00BD2890" w:rsidRPr="00BD2890" w:rsidRDefault="00BD2890" w:rsidP="00ED7E74">
      <w:pPr>
        <w:tabs>
          <w:tab w:val="left" w:pos="1440"/>
          <w:tab w:val="right" w:pos="1699"/>
          <w:tab w:val="left" w:pos="2016"/>
        </w:tabs>
      </w:pPr>
      <w:r w:rsidRPr="00BD2890">
        <w:tab/>
      </w:r>
      <w:proofErr w:type="gramStart"/>
      <w:r w:rsidRPr="00BD2890">
        <w:rPr>
          <w:i/>
        </w:rPr>
        <w:t>Section 205.</w:t>
      </w:r>
      <w:proofErr w:type="gramEnd"/>
      <w:r w:rsidRPr="00BD2890">
        <w:rPr>
          <w:i/>
        </w:rPr>
        <w:tab/>
      </w:r>
      <w:proofErr w:type="gramStart"/>
      <w:r w:rsidRPr="00BD2890">
        <w:rPr>
          <w:i/>
        </w:rPr>
        <w:t>Denominations and Numbers</w:t>
      </w:r>
      <w:r w:rsidRPr="00BD2890">
        <w:rPr>
          <w:i/>
        </w:rPr>
        <w:fldChar w:fldCharType="begin"/>
      </w:r>
      <w:r w:rsidRPr="00BD2890">
        <w:instrText>tc "</w:instrText>
      </w:r>
      <w:bookmarkStart w:id="52" w:name="_Toc26072911"/>
      <w:bookmarkStart w:id="53" w:name="_Toc40692331"/>
      <w:bookmarkStart w:id="54" w:name="_Toc46193614"/>
      <w:bookmarkStart w:id="55" w:name="_Toc6281162"/>
      <w:bookmarkStart w:id="56" w:name="_Toc279133061"/>
      <w:r w:rsidRPr="00BD2890">
        <w:instrText>Section 205.</w:instrText>
      </w:r>
      <w:r w:rsidRPr="00BD2890">
        <w:tab/>
        <w:instrText>Denominations and Numbers</w:instrText>
      </w:r>
      <w:bookmarkEnd w:id="52"/>
      <w:bookmarkEnd w:id="53"/>
      <w:bookmarkEnd w:id="54"/>
      <w:bookmarkEnd w:id="55"/>
      <w:bookmarkEnd w:id="56"/>
      <w:r w:rsidRPr="00BD2890">
        <w:instrText>" \l 2</w:instrText>
      </w:r>
      <w:r w:rsidRPr="00BD2890">
        <w:rPr>
          <w:i/>
        </w:rPr>
        <w:fldChar w:fldCharType="end"/>
      </w:r>
      <w:r w:rsidRPr="00BD2890">
        <w:t>.</w:t>
      </w:r>
      <w:proofErr w:type="gramEnd"/>
      <w:r w:rsidRPr="00BD2890">
        <w:t xml:space="preserve">  The Bonds shall be issued as fully-registered bonds, without coupons, in the denomination of $5,000 or any whole multiple thereof, not exceeding the amount of each maturity.  The Bonds of each series shall be numbered with the letter prefix “R</w:t>
      </w:r>
      <w:r w:rsidRPr="00BD2890">
        <w:noBreakHyphen/>
        <w:t>” and from one (1) consecutively upwards in order of issuance.</w:t>
      </w:r>
    </w:p>
    <w:p w:rsidR="00BD2890" w:rsidRPr="00BD2890" w:rsidRDefault="00BD2890" w:rsidP="00ED7E74">
      <w:pPr>
        <w:tabs>
          <w:tab w:val="left" w:pos="1440"/>
          <w:tab w:val="right" w:pos="1699"/>
          <w:tab w:val="left" w:pos="2016"/>
        </w:tabs>
      </w:pPr>
    </w:p>
    <w:p w:rsidR="00BD2890" w:rsidRPr="00BD2890" w:rsidRDefault="00BD2890" w:rsidP="00ED7E74">
      <w:pPr>
        <w:tabs>
          <w:tab w:val="left" w:pos="1440"/>
          <w:tab w:val="right" w:pos="1699"/>
          <w:tab w:val="left" w:pos="2016"/>
        </w:tabs>
      </w:pPr>
      <w:r w:rsidRPr="00BD2890">
        <w:tab/>
      </w:r>
      <w:proofErr w:type="gramStart"/>
      <w:r w:rsidRPr="00BD2890">
        <w:rPr>
          <w:i/>
        </w:rPr>
        <w:t>Section 206.</w:t>
      </w:r>
      <w:proofErr w:type="gramEnd"/>
      <w:r w:rsidRPr="00BD2890">
        <w:rPr>
          <w:i/>
        </w:rPr>
        <w:tab/>
      </w:r>
      <w:proofErr w:type="gramStart"/>
      <w:r w:rsidRPr="00BD2890">
        <w:rPr>
          <w:i/>
        </w:rPr>
        <w:t>Paying Agent and Bond Registrar</w:t>
      </w:r>
      <w:r w:rsidRPr="00BD2890">
        <w:rPr>
          <w:i/>
        </w:rPr>
        <w:fldChar w:fldCharType="begin"/>
      </w:r>
      <w:r w:rsidRPr="00BD2890">
        <w:instrText>tc “</w:instrText>
      </w:r>
      <w:bookmarkStart w:id="57" w:name="_Toc460308344"/>
      <w:bookmarkStart w:id="58" w:name="_Toc491576463"/>
      <w:bookmarkStart w:id="59" w:name="_Toc500151552"/>
      <w:bookmarkStart w:id="60" w:name="_Toc46193615"/>
      <w:bookmarkStart w:id="61" w:name="_Toc6281163"/>
      <w:bookmarkStart w:id="62" w:name="_Toc279133062"/>
      <w:r w:rsidRPr="00BD2890">
        <w:instrText>Section 206.</w:instrText>
      </w:r>
      <w:r w:rsidRPr="00BD2890">
        <w:tab/>
        <w:instrText>Paying Agent and Bond Registrar</w:instrText>
      </w:r>
      <w:bookmarkEnd w:id="57"/>
      <w:bookmarkEnd w:id="58"/>
      <w:bookmarkEnd w:id="59"/>
      <w:bookmarkEnd w:id="60"/>
      <w:bookmarkEnd w:id="61"/>
      <w:bookmarkEnd w:id="62"/>
      <w:r w:rsidRPr="00BD2890">
        <w:instrText>” \l 2</w:instrText>
      </w:r>
      <w:r w:rsidRPr="00BD2890">
        <w:rPr>
          <w:i/>
        </w:rPr>
        <w:fldChar w:fldCharType="end"/>
      </w:r>
      <w:r w:rsidRPr="00BD2890">
        <w:t>.</w:t>
      </w:r>
      <w:proofErr w:type="gramEnd"/>
      <w:r w:rsidRPr="00BD2890">
        <w:t xml:space="preserve"> The Bank of New York Mellon Trust Company, NA, of Dallas, Texas, is hereby appointed the initial Paying Agent and Bond </w:t>
      </w:r>
      <w:r w:rsidRPr="00BD2890">
        <w:lastRenderedPageBreak/>
        <w:t xml:space="preserve">Registrar for the Bonds.  The Issuer may remove any Paying Agent and any Bond Registrar, and any successor thereto, and appoint a successor or successors thereto.  If necessary, the Mayor and the County Clerk are hereby authorized and directed to enter into an agreement or agreements with each Paying Agent (a </w:t>
      </w:r>
      <w:r w:rsidRPr="00BD2890">
        <w:rPr>
          <w:i/>
        </w:rPr>
        <w:t>“Paying Agent Agreement”</w:t>
      </w:r>
      <w:r w:rsidRPr="00BD2890">
        <w:t xml:space="preserve">), which may establish certain duties and obligations of the Paying Agent and the Issuer, including, without limitation those duties and obligations set forth in Section 502 hereof.  Each Paying Agent and Bond Registrar shall signify its acceptance of the duties and obligations imposed upon it by the Bond Resolution by executing and delivering to the Issuer a written acceptance thereof, which written acceptance may be contained in a Paying Agent Agreement.  The principal of, and premium, if any, and interest on the Bonds shall be payable in any coin or currency of the United States of America that, at the respective dates of payment thereof, is legal tender for the payment of public and private debts.  </w:t>
      </w:r>
      <w:proofErr w:type="gramStart"/>
      <w:r w:rsidRPr="00BD2890">
        <w:t>Principal of and premium, if any, on the Bonds shall be payable when due to the owner of each Bond upon presentation and surrender thereof at the principal corporate trust office of the Paying Agent.</w:t>
      </w:r>
      <w:proofErr w:type="gramEnd"/>
      <w:r w:rsidRPr="00BD2890">
        <w:t xml:space="preserve">  Payment of interest on each Bond shall be made to the Person that, as of the Record Date, is the owner of the Bond and shall be made by check or draft mailed to the Person that, as of the Record Date, is the owner of the Bond, at the address of such owner as it appears on the registration books of the Issuer kept by the Bond Registrar, or at such other address as is furnished to the Bond Registrar in writing by such owner on or prior to the Record Date.</w:t>
      </w:r>
    </w:p>
    <w:p w:rsidR="00BD2890" w:rsidRPr="00BD2890" w:rsidRDefault="00BD2890" w:rsidP="00ED7E74">
      <w:pPr>
        <w:tabs>
          <w:tab w:val="left" w:pos="1440"/>
          <w:tab w:val="right" w:pos="1699"/>
          <w:tab w:val="left" w:pos="2016"/>
        </w:tabs>
      </w:pPr>
    </w:p>
    <w:p w:rsidR="00BD2890" w:rsidRPr="00BD2890" w:rsidRDefault="00BD2890" w:rsidP="00ED7E74">
      <w:pPr>
        <w:tabs>
          <w:tab w:val="left" w:pos="1440"/>
          <w:tab w:val="right" w:pos="1699"/>
          <w:tab w:val="left" w:pos="2016"/>
          <w:tab w:val="decimal" w:pos="4770"/>
        </w:tabs>
      </w:pPr>
      <w:r w:rsidRPr="00BD2890">
        <w:tab/>
      </w:r>
      <w:proofErr w:type="gramStart"/>
      <w:r w:rsidRPr="00BD2890">
        <w:rPr>
          <w:i/>
        </w:rPr>
        <w:t>Section 207.</w:t>
      </w:r>
      <w:proofErr w:type="gramEnd"/>
      <w:r w:rsidRPr="00BD2890">
        <w:rPr>
          <w:i/>
        </w:rPr>
        <w:tab/>
      </w:r>
      <w:proofErr w:type="gramStart"/>
      <w:r w:rsidRPr="00BD2890">
        <w:rPr>
          <w:i/>
        </w:rPr>
        <w:t>Redemption Provisions</w:t>
      </w:r>
      <w:r w:rsidRPr="00BD2890">
        <w:rPr>
          <w:i/>
        </w:rPr>
        <w:fldChar w:fldCharType="begin"/>
      </w:r>
      <w:r w:rsidRPr="00BD2890">
        <w:instrText>tc "</w:instrText>
      </w:r>
      <w:bookmarkStart w:id="63" w:name="_Toc12058596"/>
      <w:bookmarkStart w:id="64" w:name="_Toc16056713"/>
      <w:bookmarkStart w:id="65" w:name="_Toc209841645"/>
      <w:bookmarkStart w:id="66" w:name="_Toc279133063"/>
      <w:r w:rsidRPr="00BD2890">
        <w:instrText>Section 207.</w:instrText>
      </w:r>
      <w:r w:rsidRPr="00BD2890">
        <w:tab/>
        <w:instrText>Redemption</w:instrText>
      </w:r>
      <w:bookmarkEnd w:id="63"/>
      <w:bookmarkEnd w:id="64"/>
      <w:bookmarkEnd w:id="65"/>
      <w:r w:rsidRPr="00BD2890">
        <w:instrText xml:space="preserve"> Provisions</w:instrText>
      </w:r>
      <w:bookmarkEnd w:id="66"/>
      <w:r w:rsidRPr="00BD2890">
        <w:instrText>" \l 2</w:instrText>
      </w:r>
      <w:r w:rsidRPr="00BD2890">
        <w:rPr>
          <w:i/>
        </w:rPr>
        <w:fldChar w:fldCharType="end"/>
      </w:r>
      <w:r w:rsidRPr="00BD2890">
        <w:rPr>
          <w:i/>
        </w:rPr>
        <w:t>.</w:t>
      </w:r>
      <w:proofErr w:type="gramEnd"/>
      <w:r w:rsidRPr="00BD2890">
        <w:t xml:space="preserve">  If the Bonds are determined to be subject to redemption pursuant to Section 2.04(b) hereof, the following provisions shall apply:</w:t>
      </w:r>
    </w:p>
    <w:p w:rsidR="00BD2890" w:rsidRPr="00BD2890" w:rsidRDefault="00BD2890" w:rsidP="00BD2890">
      <w:pPr>
        <w:tabs>
          <w:tab w:val="right" w:pos="1699"/>
          <w:tab w:val="left" w:pos="2016"/>
          <w:tab w:val="decimal" w:pos="4770"/>
        </w:tabs>
      </w:pPr>
    </w:p>
    <w:p w:rsidR="00BD2890" w:rsidRPr="00BD2890" w:rsidRDefault="00BD2890" w:rsidP="00ED7E74">
      <w:pPr>
        <w:tabs>
          <w:tab w:val="left" w:pos="2160"/>
        </w:tabs>
        <w:ind w:left="720"/>
      </w:pPr>
      <w:r w:rsidRPr="00BD2890">
        <w:tab/>
        <w:t>(a)</w:t>
      </w:r>
      <w:r w:rsidRPr="00BD2890">
        <w:tab/>
        <w:t>If less than all of the Bonds of any maturity are to be redeemed, the particular Bonds or portion of Bonds of such maturity to be redeemed shall be selected at random by the Bond Registrar in such manner as the Bond Registrar in its discretion may deem fair and appropriate.  The portion of any registered Bond of a denomination of more than $5,000 to be redeemed will be in the principal amount of $5,000 or a whole multiple of $5,000 in excess of $5,000, and in selecting portions of such Bonds for redemption, the Bond Registrar will treat each such Bond as representing that number of Bonds of $5,000 denomination that is obtained by dividing the principal amount of such Bond by $5,000.</w:t>
      </w:r>
    </w:p>
    <w:p w:rsidR="00BD2890" w:rsidRPr="00BD2890" w:rsidRDefault="00BD2890" w:rsidP="00ED7E74">
      <w:pPr>
        <w:tabs>
          <w:tab w:val="left" w:pos="2160"/>
        </w:tabs>
        <w:ind w:left="720"/>
      </w:pPr>
    </w:p>
    <w:p w:rsidR="00BD2890" w:rsidRPr="00BD2890" w:rsidRDefault="00BD2890" w:rsidP="00ED7E74">
      <w:pPr>
        <w:tabs>
          <w:tab w:val="left" w:pos="2160"/>
        </w:tabs>
        <w:ind w:left="720"/>
      </w:pPr>
      <w:r w:rsidRPr="00BD2890">
        <w:tab/>
        <w:t>(b)</w:t>
      </w:r>
      <w:r w:rsidRPr="00BD2890">
        <w:tab/>
        <w:t xml:space="preserve">Notice of redemption shall be given by the Bond Registrar by registered or certified mail, not less than thirty (30) nor more than forty-five (45) days prior to the redemption date, to the owner, as of the Record Date, of each Bond that is subject to redemption, at the address of such owner as it appears in the registration books of the Issuer kept by the Bond Registrar, or at such other address as is furnished to the Bond Registrar in writing by such owner on or prior to the Record Date.  Each notice of redemption shall state the Record Date, the principal amount, the redemption date, the place of redemption, the redemption price and, if less than all of the Bonds are to be redeemed, the distinctive numbers of the Bonds or portions of Bonds to be redeemed, and shall also state that the interest on the Bonds in such notice designated for redemption shall cease to accrue from and after such redemption date and that on the redemption date there will become due and payable on each of the Bonds to be redeemed the principal thereof and interest accrued thereon to the redemption date.  Each notice of optional redemption may further state that such redemption shall be conditional upon the receipt by the Paying Agent, on or prior to the date fixed for such </w:t>
      </w:r>
      <w:r w:rsidRPr="00BD2890">
        <w:lastRenderedPageBreak/>
        <w:t>redemption, of moneys sufficient to pay the principal of and premium, if any, and interest on such Bonds to be redeemed and that if such moneys shall not have been so received said notice shall be of no force and effect and the Issuer shall not be required to redeem such Bonds.  In the event that such notice of redemption contains such a condition and such moneys are not so received, the redemption shall not be made and the Bond Registrar shall within a reasonable time thereafter give notice, in the manner in which the notice of redemption was given, that such moneys were not so received.  Any notice mailed as provided in this Section shall be conclusively presumed to have been duly given, whether or not the owner receives such notice.  Failure to give such notice or any defect therein with respect to any Bond shall not affect the validity of the proceedings for redemption with respect to any other Bond.</w:t>
      </w:r>
    </w:p>
    <w:p w:rsidR="00BD2890" w:rsidRPr="00BD2890" w:rsidRDefault="00BD2890" w:rsidP="00ED7E74">
      <w:pPr>
        <w:tabs>
          <w:tab w:val="left" w:pos="2160"/>
        </w:tabs>
        <w:ind w:left="720"/>
      </w:pPr>
    </w:p>
    <w:p w:rsidR="00BD2890" w:rsidRPr="00BD2890" w:rsidRDefault="00BD2890" w:rsidP="00ED7E74">
      <w:pPr>
        <w:tabs>
          <w:tab w:val="left" w:pos="2160"/>
        </w:tabs>
        <w:ind w:left="720"/>
      </w:pPr>
      <w:r w:rsidRPr="00BD2890">
        <w:tab/>
        <w:t>(c)</w:t>
      </w:r>
      <w:r w:rsidRPr="00BD2890">
        <w:tab/>
        <w:t>If notice of redemption shall have been given as described above and the condition described in Section 207(b) hereof, if any, shall have been met, the Bonds or portions thereof specified in said notice shall become due and payable at the applicable redemption price on the redemption date therein designated, and if, on the redemption date, moneys for the payment of the redemption price of all the Bonds to be redeemed, together with interest to the redemption date, shall be available for such payment on said date, then from and after the redemption date interest on such Bonds shall cease to accrue and become payable.</w:t>
      </w:r>
    </w:p>
    <w:p w:rsidR="00BD2890" w:rsidRPr="00BD2890" w:rsidRDefault="00BD2890" w:rsidP="00ED7E74">
      <w:pPr>
        <w:tabs>
          <w:tab w:val="left" w:pos="2160"/>
        </w:tabs>
        <w:ind w:left="720"/>
      </w:pPr>
    </w:p>
    <w:p w:rsidR="00BD2890" w:rsidRPr="00BD2890" w:rsidRDefault="00BD2890" w:rsidP="00ED7E74">
      <w:pPr>
        <w:tabs>
          <w:tab w:val="left" w:pos="2160"/>
        </w:tabs>
        <w:ind w:left="720"/>
      </w:pPr>
      <w:r w:rsidRPr="00BD2890">
        <w:tab/>
        <w:t>(d)</w:t>
      </w:r>
      <w:r w:rsidRPr="00BD2890">
        <w:tab/>
        <w:t>Upon the payment of the redemption price of Bonds being redeemed, each check or other transfer of funds issued for such purpose shall identify, by issue and maturity, the Bonds being redeemed with the proceeds of such check or other transfer.</w:t>
      </w:r>
    </w:p>
    <w:p w:rsidR="00BD2890" w:rsidRPr="00BD2890" w:rsidRDefault="00BD2890" w:rsidP="00BD2890">
      <w:pPr>
        <w:tabs>
          <w:tab w:val="right" w:pos="1800"/>
          <w:tab w:val="left" w:pos="2160"/>
        </w:tabs>
        <w:ind w:left="720"/>
      </w:pPr>
    </w:p>
    <w:p w:rsidR="00BD2890" w:rsidRPr="00BD2890" w:rsidRDefault="00BD2890" w:rsidP="00ED7E74">
      <w:pPr>
        <w:tabs>
          <w:tab w:val="left" w:pos="1440"/>
        </w:tabs>
      </w:pPr>
      <w:r w:rsidRPr="00BD2890">
        <w:rPr>
          <w:i/>
        </w:rPr>
        <w:tab/>
      </w:r>
      <w:proofErr w:type="gramStart"/>
      <w:r w:rsidRPr="00BD2890">
        <w:rPr>
          <w:i/>
        </w:rPr>
        <w:t>Section 208.</w:t>
      </w:r>
      <w:proofErr w:type="gramEnd"/>
      <w:r w:rsidRPr="00BD2890">
        <w:rPr>
          <w:i/>
        </w:rPr>
        <w:tab/>
        <w:t>Offers for and Sale of Bonds</w:t>
      </w:r>
      <w:r w:rsidRPr="00BD2890">
        <w:rPr>
          <w:i/>
        </w:rPr>
        <w:fldChar w:fldCharType="begin"/>
      </w:r>
      <w:r w:rsidRPr="00BD2890">
        <w:instrText>tc "</w:instrText>
      </w:r>
      <w:bookmarkStart w:id="67" w:name="_Toc529615236"/>
      <w:bookmarkStart w:id="68" w:name="_Toc472303390"/>
      <w:bookmarkStart w:id="69" w:name="_Toc66422391"/>
      <w:bookmarkStart w:id="70" w:name="_Toc146698382"/>
      <w:bookmarkStart w:id="71" w:name="_Toc279133064"/>
      <w:r w:rsidRPr="00BD2890">
        <w:instrText>Section 208.</w:instrText>
      </w:r>
      <w:r w:rsidRPr="00BD2890">
        <w:tab/>
        <w:instrText>Offers for and Sale of Bonds</w:instrText>
      </w:r>
      <w:bookmarkEnd w:id="67"/>
      <w:bookmarkEnd w:id="68"/>
      <w:bookmarkEnd w:id="69"/>
      <w:bookmarkEnd w:id="70"/>
      <w:bookmarkEnd w:id="71"/>
      <w:r w:rsidRPr="00BD2890">
        <w:instrText>" \l 2</w:instrText>
      </w:r>
      <w:r w:rsidRPr="00BD2890">
        <w:rPr>
          <w:i/>
        </w:rPr>
        <w:fldChar w:fldCharType="end"/>
      </w:r>
      <w:r w:rsidRPr="00BD2890">
        <w:rPr>
          <w:i/>
        </w:rPr>
        <w:t>.</w:t>
      </w:r>
      <w:r w:rsidRPr="00BD2890">
        <w:t xml:space="preserve"> </w:t>
      </w:r>
      <w:r w:rsidRPr="00BD2890">
        <w:rPr>
          <w:i/>
        </w:rPr>
        <w:t xml:space="preserve"> </w:t>
      </w:r>
      <w:r w:rsidRPr="00BD2890">
        <w:t xml:space="preserve">(a)  Offers for the purchase of the Bonds shall be received in the method determined by the Chief Financial Officer on such dates or times as the Chief Financial Officer may determine, by the Chief Financial Officer, or his designee, after consultation with Zions Public Finance, Inc., the Municipal Advisor (the </w:t>
      </w:r>
      <w:r w:rsidRPr="00BD2890">
        <w:rPr>
          <w:i/>
        </w:rPr>
        <w:t>“Municipal Advisor”</w:t>
      </w:r>
      <w:r w:rsidRPr="00BD2890">
        <w:t>) to the County.</w:t>
      </w:r>
    </w:p>
    <w:p w:rsidR="00BD2890" w:rsidRPr="00BD2890" w:rsidRDefault="00BD2890" w:rsidP="00BD2890">
      <w:pPr>
        <w:tabs>
          <w:tab w:val="right" w:pos="1699"/>
          <w:tab w:val="left" w:pos="2016"/>
        </w:tabs>
      </w:pPr>
    </w:p>
    <w:p w:rsidR="00BD2890" w:rsidRPr="00BD2890" w:rsidRDefault="00BD2890" w:rsidP="00ED7E74">
      <w:pPr>
        <w:tabs>
          <w:tab w:val="left" w:pos="2160"/>
        </w:tabs>
      </w:pPr>
      <w:r w:rsidRPr="00BD2890">
        <w:tab/>
        <w:t>(b)</w:t>
      </w:r>
      <w:r w:rsidRPr="00BD2890">
        <w:tab/>
        <w:t xml:space="preserve">Immediately following the date and time specified in the document prepared for the advertisement of the sale of the Bonds (which in the case of the Bonds that are sold at a competitive bid shall be in the form of Official Notice of Bond Sale attached hereto as </w:t>
      </w:r>
      <w:r w:rsidRPr="00BD2890">
        <w:rPr>
          <w:i/>
        </w:rPr>
        <w:t>Exhibit E</w:t>
      </w:r>
      <w:r w:rsidRPr="00BD2890">
        <w:t>) for the receipt of offers for the purchase of the Bonds or the day of pricing of the Bonds, the Designated Officer shall obtain such information as he or she deems necessary to make such determinations as provided above and to determine the offer of the responsible party that results in the best offer to the County.  Thereupon, the Designated Officer shall make such determinations as provided above, shall award the sale of the Bonds to the Purchaser and shall execute the Certificate of Determination, containing such terms and provisions of such series of the Bonds, which execution shall be conclusive evidence of the awarding the Bonds to the Purchaser and the action or determination of the Designated Officer as to the matters stated therein.  The provisions of the Certificate of Determination shall be deemed to be incorporated in this Resolution.  If the Designated Officer determines that it is in the best interest of the County, the Designated Officer may (a) waive any irregularity or informality in any offer or in the electronic bidding process; and (b) reject any and all offers for the Bonds.</w:t>
      </w:r>
    </w:p>
    <w:p w:rsidR="00BD2890" w:rsidRPr="00BD2890" w:rsidRDefault="00BD2890" w:rsidP="00ED7E74">
      <w:pPr>
        <w:tabs>
          <w:tab w:val="left" w:pos="2160"/>
        </w:tabs>
      </w:pPr>
    </w:p>
    <w:p w:rsidR="00BD2890" w:rsidRPr="00BD2890" w:rsidRDefault="00BD2890" w:rsidP="00ED7E74">
      <w:pPr>
        <w:tabs>
          <w:tab w:val="left" w:pos="2160"/>
        </w:tabs>
      </w:pPr>
      <w:r w:rsidRPr="00BD2890">
        <w:lastRenderedPageBreak/>
        <w:tab/>
        <w:t>(c)</w:t>
      </w:r>
      <w:r w:rsidRPr="00BD2890">
        <w:tab/>
        <w:t>The Bonds shall be delivered to the Purchaser and the proceeds of sale thereof applied as provided in Section 210 hereof.</w:t>
      </w:r>
    </w:p>
    <w:p w:rsidR="00BD2890" w:rsidRPr="00BD2890" w:rsidRDefault="00BD2890" w:rsidP="00BD2890">
      <w:pPr>
        <w:tabs>
          <w:tab w:val="right" w:pos="936"/>
          <w:tab w:val="left" w:pos="1238"/>
        </w:tabs>
      </w:pPr>
    </w:p>
    <w:p w:rsidR="00BD2890" w:rsidRPr="00BD2890" w:rsidRDefault="00BD2890" w:rsidP="00ED7E74">
      <w:pPr>
        <w:tabs>
          <w:tab w:val="left" w:pos="1440"/>
          <w:tab w:val="right" w:pos="1699"/>
          <w:tab w:val="left" w:pos="2016"/>
        </w:tabs>
      </w:pPr>
      <w:r w:rsidRPr="00BD2890">
        <w:tab/>
      </w:r>
      <w:proofErr w:type="gramStart"/>
      <w:r w:rsidRPr="00BD2890">
        <w:rPr>
          <w:i/>
        </w:rPr>
        <w:t>Section 209.</w:t>
      </w:r>
      <w:proofErr w:type="gramEnd"/>
      <w:r w:rsidRPr="00BD2890">
        <w:rPr>
          <w:i/>
        </w:rPr>
        <w:tab/>
      </w:r>
      <w:proofErr w:type="gramStart"/>
      <w:r w:rsidRPr="00BD2890">
        <w:rPr>
          <w:i/>
        </w:rPr>
        <w:t>Execution of Bonds</w:t>
      </w:r>
      <w:r w:rsidRPr="00BD2890">
        <w:rPr>
          <w:i/>
        </w:rPr>
        <w:fldChar w:fldCharType="begin"/>
      </w:r>
      <w:r w:rsidRPr="00BD2890">
        <w:instrText>tc “</w:instrText>
      </w:r>
      <w:bookmarkStart w:id="72" w:name="_Toc460308347"/>
      <w:bookmarkStart w:id="73" w:name="_Toc491576466"/>
      <w:bookmarkStart w:id="74" w:name="_Toc500151555"/>
      <w:bookmarkStart w:id="75" w:name="_Toc46193618"/>
      <w:bookmarkStart w:id="76" w:name="_Toc6281166"/>
      <w:bookmarkStart w:id="77" w:name="_Toc279133065"/>
      <w:r w:rsidRPr="00BD2890">
        <w:instrText>Section 209.</w:instrText>
      </w:r>
      <w:r w:rsidRPr="00BD2890">
        <w:tab/>
        <w:instrText>Execution of Bonds</w:instrText>
      </w:r>
      <w:bookmarkEnd w:id="72"/>
      <w:bookmarkEnd w:id="73"/>
      <w:bookmarkEnd w:id="74"/>
      <w:bookmarkEnd w:id="75"/>
      <w:bookmarkEnd w:id="76"/>
      <w:bookmarkEnd w:id="77"/>
      <w:r w:rsidRPr="00BD2890">
        <w:instrText>” \l 2</w:instrText>
      </w:r>
      <w:r w:rsidRPr="00BD2890">
        <w:rPr>
          <w:i/>
        </w:rPr>
        <w:fldChar w:fldCharType="end"/>
      </w:r>
      <w:r w:rsidRPr="00BD2890">
        <w:t>.</w:t>
      </w:r>
      <w:proofErr w:type="gramEnd"/>
      <w:r w:rsidRPr="00BD2890">
        <w:t xml:space="preserve">  The Bonds shall be executed on behalf of the Issuer by the Mayor and sealed and such seal attested by the County Clerk and countersigned by the County Treasurer (the signatures of the Mayor, County Clerk and County Treasurer being either manual or by facsimile) and the official seal of the Issuer or a facsimile thereof shall be impressed or printed thereon.  The use of such manual or facsimile signatures of the Mayor, the County Clerk and the County Treasurer and such facsimile or impression of the official seal of the Issuer on the Bonds are hereby authorized, approved and adopted by the Issuer as the authorized and authentic execution, attestation, countersignature and sealing of the Bonds by said officials on behalf of the Issuer.  The Bonds shall then be delivered to the Bond Registrar for registration and manual authentication by it.  Only such of the Bonds as shall bear thereon a certificate of authentication, manually executed by the Bond Registrar, shall be valid or obligatory for any purpose or entitled to the benefits of the Bond Resolution, and such certificate of the Bond Registrar shall be conclusive evidence that the Bonds so authenticated have been duly authenticated and delivered under, and are entitled to the benefits of, this Bond Resolution and that the owner thereof is entitled to the benefits of this Bond Resolution.  The certificate of authentication of the Bond Registrar on any Bond shall be deemed to have been executed by it if (i) such Bond is signed by an authorized officer of the Bond Registrar, but it shall not be necessary that the same officer sign the certificate of authentication on all of the Bonds issued hereunder or that all of the Bonds hereunder be authenticated by the same Bond Registrar, and (ii) the date of registration and authentication of the Bond is inserted in the place provided therefor on the certificate of authentication.</w:t>
      </w:r>
    </w:p>
    <w:p w:rsidR="00BD2890" w:rsidRPr="00BD2890" w:rsidRDefault="00BD2890" w:rsidP="00ED7E74">
      <w:pPr>
        <w:tabs>
          <w:tab w:val="left" w:pos="1440"/>
          <w:tab w:val="right" w:pos="1699"/>
          <w:tab w:val="left" w:pos="2016"/>
        </w:tabs>
      </w:pPr>
    </w:p>
    <w:p w:rsidR="00BD2890" w:rsidRPr="00BD2890" w:rsidRDefault="00A41E56" w:rsidP="00ED7E74">
      <w:pPr>
        <w:tabs>
          <w:tab w:val="left" w:pos="1440"/>
        </w:tabs>
        <w:ind w:firstLine="720"/>
      </w:pPr>
      <w:r>
        <w:tab/>
      </w:r>
      <w:r w:rsidR="00BD2890" w:rsidRPr="00BD2890">
        <w:t xml:space="preserve">The Mayor, the County Clerk and the County Treasurer are authorized to execute, countersign, attest and seal from time to time, in the manner described above, Bonds (the </w:t>
      </w:r>
      <w:r w:rsidR="00BD2890" w:rsidRPr="00BD2890">
        <w:rPr>
          <w:i/>
        </w:rPr>
        <w:t>“Exchange Bonds”</w:t>
      </w:r>
      <w:r w:rsidR="00BD2890" w:rsidRPr="00BD2890">
        <w:t xml:space="preserve">) to be issued and delivered for the purpose of effecting transfers and exchanges of Bonds pursuant to Article III hereof.  At the time of the execution, countersigning, attestation and sealing of the Exchange Bonds by the Issuer, the payee, principal amount, maturity and interest rate may be in blank.  Upon any transfer or exchange of Bonds pursuant to Article III hereof, the Bond Registrar shall cause to be inserted in appropriate Exchange Bonds the appropriate payee, principal amount, maturity and interest rate.  The Bond Registrar is hereby authorized and directed to hold the Exchange Bonds and to register, complete, authenticate and deliver the Exchange Bonds for the purpose of effecting transfers and exchanges of Bonds; </w:t>
      </w:r>
      <w:r w:rsidR="00BD2890" w:rsidRPr="00BD2890">
        <w:rPr>
          <w:i/>
        </w:rPr>
        <w:t>provided</w:t>
      </w:r>
      <w:r w:rsidR="00BD2890" w:rsidRPr="00BD2890">
        <w:t xml:space="preserve"> that any Exchange Bonds registered, authenticated and delivered by the Bond Registrar shall bear the same series, maturity and interest rate as Bonds delivered to the Bond Registrar for exchange or transfer and shall bear the name of such payee as the </w:t>
      </w:r>
      <w:proofErr w:type="spellStart"/>
      <w:r w:rsidR="00BD2890" w:rsidRPr="00BD2890">
        <w:t>Bondowner</w:t>
      </w:r>
      <w:proofErr w:type="spellEnd"/>
      <w:r w:rsidR="00BD2890" w:rsidRPr="00BD2890">
        <w:t xml:space="preserve"> requesting an exchange or transfer shall designate; and </w:t>
      </w:r>
      <w:r w:rsidR="00BD2890" w:rsidRPr="00BD2890">
        <w:rPr>
          <w:i/>
        </w:rPr>
        <w:t>provided further</w:t>
      </w:r>
      <w:r w:rsidR="00BD2890" w:rsidRPr="00BD2890">
        <w:t xml:space="preserve"> that upon the delivery of any Exchange Bonds by the Bond Registrar a like principal amount of Bonds submitted for transfer or exchange, and of like series and having like maturity dates and interest rates, shall be cancelled.  The execution, countersignature, attestation and sealing by the Issuer and delivery to the Bond Registrar of any Exchange Bond shall constitute full and due authorization of such Bond containing such payee, principal amount, maturity and interest rate as the Bond Registrar shall cause to be inserted, and the Bond Registrar shall thereby be authorized to register, authenticate and deliver such Exchange Bond in accordance with the provisions hereof.</w:t>
      </w:r>
    </w:p>
    <w:p w:rsidR="00BD2890" w:rsidRPr="00BD2890" w:rsidRDefault="00BD2890" w:rsidP="00ED7E74">
      <w:pPr>
        <w:tabs>
          <w:tab w:val="left" w:pos="1440"/>
        </w:tabs>
        <w:ind w:firstLine="720"/>
      </w:pPr>
    </w:p>
    <w:p w:rsidR="00BD2890" w:rsidRPr="00BD2890" w:rsidRDefault="00A41E56" w:rsidP="00ED7E74">
      <w:pPr>
        <w:tabs>
          <w:tab w:val="left" w:pos="1440"/>
        </w:tabs>
        <w:ind w:firstLine="720"/>
      </w:pPr>
      <w:r>
        <w:lastRenderedPageBreak/>
        <w:tab/>
      </w:r>
      <w:r w:rsidR="00BD2890" w:rsidRPr="00BD2890">
        <w:t>In case any officer whose signature or a facsimile of whose signature shall appear on any Bond (including any Exchange Bond) shall cease to be such officer before the issuance or delivery of such Bond, such signature or such facsimile shall nevertheless be valid and sufficient for all purposes, the same as if such officer had remained in office until such issuance or delivery, respectively.</w:t>
      </w:r>
    </w:p>
    <w:p w:rsidR="00BD2890" w:rsidRPr="00BD2890" w:rsidRDefault="00BD2890" w:rsidP="00ED7E74">
      <w:pPr>
        <w:tabs>
          <w:tab w:val="left" w:pos="1440"/>
        </w:tabs>
        <w:ind w:firstLine="720"/>
      </w:pPr>
    </w:p>
    <w:p w:rsidR="00BD2890" w:rsidRPr="00BD2890" w:rsidRDefault="00BD2890" w:rsidP="00ED7E74">
      <w:pPr>
        <w:tabs>
          <w:tab w:val="left" w:pos="1440"/>
          <w:tab w:val="right" w:pos="1699"/>
          <w:tab w:val="left" w:pos="2016"/>
        </w:tabs>
      </w:pPr>
      <w:r w:rsidRPr="00BD2890">
        <w:tab/>
      </w:r>
      <w:proofErr w:type="gramStart"/>
      <w:r w:rsidRPr="00BD2890">
        <w:rPr>
          <w:i/>
        </w:rPr>
        <w:t>Section 210.</w:t>
      </w:r>
      <w:proofErr w:type="gramEnd"/>
      <w:r w:rsidRPr="00BD2890">
        <w:rPr>
          <w:i/>
        </w:rPr>
        <w:tab/>
      </w:r>
      <w:proofErr w:type="gramStart"/>
      <w:r w:rsidRPr="00BD2890">
        <w:rPr>
          <w:i/>
        </w:rPr>
        <w:t>Delivery of the Bonds; Application of Proceeds</w:t>
      </w:r>
      <w:r w:rsidRPr="00BD2890">
        <w:rPr>
          <w:i/>
        </w:rPr>
        <w:fldChar w:fldCharType="begin"/>
      </w:r>
      <w:r w:rsidRPr="00BD2890">
        <w:instrText>tc "</w:instrText>
      </w:r>
      <w:bookmarkStart w:id="78" w:name="_Toc529615238"/>
      <w:bookmarkStart w:id="79" w:name="_Toc472303392"/>
      <w:bookmarkStart w:id="80" w:name="_Toc473706987"/>
      <w:bookmarkStart w:id="81" w:name="_Toc146698384"/>
      <w:bookmarkStart w:id="82" w:name="_Toc279133066"/>
      <w:r w:rsidRPr="00BD2890">
        <w:instrText>Section 210.</w:instrText>
      </w:r>
      <w:r w:rsidRPr="00BD2890">
        <w:tab/>
        <w:instrText>Delivery of the Bonds; Application of Proceeds</w:instrText>
      </w:r>
      <w:bookmarkEnd w:id="78"/>
      <w:bookmarkEnd w:id="79"/>
      <w:bookmarkEnd w:id="80"/>
      <w:bookmarkEnd w:id="81"/>
      <w:bookmarkEnd w:id="82"/>
      <w:r w:rsidRPr="00BD2890">
        <w:instrText>" \l 2</w:instrText>
      </w:r>
      <w:r w:rsidRPr="00BD2890">
        <w:rPr>
          <w:i/>
        </w:rPr>
        <w:fldChar w:fldCharType="end"/>
      </w:r>
      <w:r w:rsidRPr="00BD2890">
        <w:t>.</w:t>
      </w:r>
      <w:proofErr w:type="gramEnd"/>
      <w:r w:rsidRPr="00BD2890">
        <w:t xml:space="preserve">  The Bonds shall be delivered to the Purchaser at such time and place as set forth in, and subject to, the provisions of the Certificate of Determination.  The County Treasurer is hereby authorized and instructed to make delivery of the Bonds to the Purchaser and to receive payment therefor in accordance with the terms of the Certificate of Determination and to set the proceeds of the sale of the Bonds aside for deposit and use as set forth in the Certificate of Determination.</w:t>
      </w:r>
    </w:p>
    <w:p w:rsidR="00BD2890" w:rsidRPr="00BD2890" w:rsidRDefault="00BD2890" w:rsidP="00ED7E74">
      <w:pPr>
        <w:tabs>
          <w:tab w:val="left" w:pos="1440"/>
          <w:tab w:val="right" w:pos="1699"/>
          <w:tab w:val="left" w:pos="2016"/>
        </w:tabs>
      </w:pPr>
    </w:p>
    <w:p w:rsidR="00BD2890" w:rsidRPr="00BD2890" w:rsidRDefault="00A41E56" w:rsidP="00ED7E74">
      <w:pPr>
        <w:tabs>
          <w:tab w:val="left" w:pos="1440"/>
        </w:tabs>
        <w:ind w:firstLine="720"/>
      </w:pPr>
      <w:r>
        <w:tab/>
      </w:r>
      <w:r w:rsidR="00BD2890" w:rsidRPr="00BD2890">
        <w:t>Any taxes levied or collected to secure the Refunded Bonds shall be applied (a) to pay debt service on the Bonds or (b) as otherwise provided in any Tax Certificate.</w:t>
      </w:r>
    </w:p>
    <w:p w:rsidR="00BD2890" w:rsidRPr="00BD2890" w:rsidRDefault="00BD2890" w:rsidP="00ED7E74">
      <w:pPr>
        <w:tabs>
          <w:tab w:val="left" w:pos="1440"/>
        </w:tabs>
        <w:ind w:firstLine="720"/>
      </w:pPr>
    </w:p>
    <w:p w:rsidR="00BD2890" w:rsidRPr="00BD2890" w:rsidRDefault="00BD2890" w:rsidP="00ED7E74">
      <w:pPr>
        <w:tabs>
          <w:tab w:val="left" w:pos="1440"/>
          <w:tab w:val="right" w:pos="1699"/>
          <w:tab w:val="left" w:pos="2016"/>
        </w:tabs>
      </w:pPr>
      <w:r w:rsidRPr="00BD2890">
        <w:tab/>
      </w:r>
      <w:proofErr w:type="gramStart"/>
      <w:r w:rsidRPr="00BD2890">
        <w:rPr>
          <w:i/>
        </w:rPr>
        <w:t>Section 211.</w:t>
      </w:r>
      <w:proofErr w:type="gramEnd"/>
      <w:r w:rsidRPr="00BD2890">
        <w:rPr>
          <w:i/>
        </w:rPr>
        <w:tab/>
      </w:r>
      <w:proofErr w:type="gramStart"/>
      <w:r w:rsidRPr="00BD2890">
        <w:rPr>
          <w:i/>
        </w:rPr>
        <w:t>Continuing Disclosure Undertaking</w:t>
      </w:r>
      <w:r w:rsidRPr="00BD2890">
        <w:rPr>
          <w:i/>
        </w:rPr>
        <w:fldChar w:fldCharType="begin"/>
      </w:r>
      <w:r w:rsidRPr="00BD2890">
        <w:instrText>tc “</w:instrText>
      </w:r>
      <w:bookmarkStart w:id="83" w:name="_Toc460308349"/>
      <w:bookmarkStart w:id="84" w:name="_Toc491576468"/>
      <w:bookmarkStart w:id="85" w:name="_Toc500151557"/>
      <w:bookmarkStart w:id="86" w:name="_Toc46193620"/>
      <w:bookmarkStart w:id="87" w:name="_Toc6281168"/>
      <w:bookmarkStart w:id="88" w:name="_Toc146698385"/>
      <w:bookmarkStart w:id="89" w:name="_Toc279133067"/>
      <w:r w:rsidRPr="00BD2890">
        <w:instrText>Section 211.</w:instrText>
      </w:r>
      <w:r w:rsidRPr="00BD2890">
        <w:tab/>
      </w:r>
      <w:bookmarkEnd w:id="83"/>
      <w:bookmarkEnd w:id="84"/>
      <w:bookmarkEnd w:id="85"/>
      <w:bookmarkEnd w:id="86"/>
      <w:bookmarkEnd w:id="87"/>
      <w:r w:rsidRPr="00BD2890">
        <w:instrText>Continuing Disclosure Undertaking</w:instrText>
      </w:r>
      <w:bookmarkEnd w:id="88"/>
      <w:bookmarkEnd w:id="89"/>
      <w:r w:rsidRPr="00BD2890">
        <w:instrText>” \l 2</w:instrText>
      </w:r>
      <w:r w:rsidRPr="00BD2890">
        <w:rPr>
          <w:i/>
        </w:rPr>
        <w:fldChar w:fldCharType="end"/>
      </w:r>
      <w:r w:rsidRPr="00BD2890">
        <w:t>.</w:t>
      </w:r>
      <w:proofErr w:type="gramEnd"/>
      <w:r w:rsidRPr="00BD2890">
        <w:t xml:space="preserve">  The Mayor is hereby authorized, empowered and directed to execute and deliver, the Continuing Disclosure Undertaking in substantially the same form as now before the County Council of the Issuer and attached hereto as </w:t>
      </w:r>
      <w:r w:rsidRPr="00BD2890">
        <w:rPr>
          <w:i/>
        </w:rPr>
        <w:t>Exhibit A</w:t>
      </w:r>
      <w:r w:rsidRPr="00BD2890">
        <w:t xml:space="preserve"> or with such changes therein as the Mayor shall approve, his or her execution thereof to constitute conclusive evidence of his or her approval of such changes.  When the Continuing Disclosure Undertaking is executed and delivered on behalf of the Issuer as herein provided, the Continuing Disclosure Undertaking will be binding on the Issuer and the officers, employees and agents of the Issuer, and the officers, employees and agents of the Issuer are hereby authorized, empowered and directed to do all such acts and things and to execute all such documents as may be necessary to carry out and comply with the provisions of the Continuing Disclosure Undertaking as executed.  Notwithstanding any other provision of this Bond</w:t>
      </w:r>
      <w:r w:rsidRPr="00BD2890">
        <w:rPr>
          <w:b/>
        </w:rPr>
        <w:t xml:space="preserve"> </w:t>
      </w:r>
      <w:r w:rsidRPr="00BD2890">
        <w:t>Resolution, the sole remedies for failure to comply with the Continuing Disclosure Undertaking shall be the ability of the beneficial owner of any Bond to seek mandamus or specific performance by court order, to cause the Issuer to comply with its obligations under the Continuing Disclosure Undertaking.</w:t>
      </w:r>
    </w:p>
    <w:p w:rsidR="00BD2890" w:rsidRPr="00BD2890" w:rsidRDefault="00BD2890" w:rsidP="00ED7E74">
      <w:pPr>
        <w:tabs>
          <w:tab w:val="left" w:pos="1440"/>
          <w:tab w:val="right" w:pos="1699"/>
          <w:tab w:val="left" w:pos="2016"/>
        </w:tabs>
      </w:pPr>
    </w:p>
    <w:p w:rsidR="00BD2890" w:rsidRPr="00BD2890" w:rsidRDefault="00BD2890" w:rsidP="00ED7E74">
      <w:pPr>
        <w:tabs>
          <w:tab w:val="left" w:pos="1440"/>
          <w:tab w:val="right" w:pos="1699"/>
          <w:tab w:val="left" w:pos="2016"/>
        </w:tabs>
      </w:pPr>
      <w:r w:rsidRPr="00BD2890">
        <w:tab/>
      </w:r>
      <w:proofErr w:type="gramStart"/>
      <w:r w:rsidRPr="00BD2890">
        <w:rPr>
          <w:i/>
        </w:rPr>
        <w:t>Section 212.</w:t>
      </w:r>
      <w:proofErr w:type="gramEnd"/>
      <w:r w:rsidRPr="00BD2890">
        <w:rPr>
          <w:i/>
        </w:rPr>
        <w:tab/>
      </w:r>
      <w:proofErr w:type="gramStart"/>
      <w:r w:rsidRPr="00BD2890">
        <w:rPr>
          <w:i/>
        </w:rPr>
        <w:t>Further Authority</w:t>
      </w:r>
      <w:r w:rsidRPr="00BD2890">
        <w:rPr>
          <w:i/>
        </w:rPr>
        <w:fldChar w:fldCharType="begin"/>
      </w:r>
      <w:r w:rsidRPr="00BD2890">
        <w:instrText>tc “</w:instrText>
      </w:r>
      <w:bookmarkStart w:id="90" w:name="_Toc464983614"/>
      <w:bookmarkStart w:id="91" w:name="_Toc473013083"/>
      <w:bookmarkStart w:id="92" w:name="_Toc491576469"/>
      <w:bookmarkStart w:id="93" w:name="_Toc500151558"/>
      <w:bookmarkStart w:id="94" w:name="_Toc46193621"/>
      <w:bookmarkStart w:id="95" w:name="_Toc6281169"/>
      <w:bookmarkStart w:id="96" w:name="_Toc279133068"/>
      <w:r w:rsidRPr="00BD2890">
        <w:instrText>Section 212.</w:instrText>
      </w:r>
      <w:r w:rsidRPr="00BD2890">
        <w:tab/>
        <w:instrText>Further Authority</w:instrText>
      </w:r>
      <w:bookmarkEnd w:id="90"/>
      <w:bookmarkEnd w:id="91"/>
      <w:bookmarkEnd w:id="92"/>
      <w:bookmarkEnd w:id="93"/>
      <w:bookmarkEnd w:id="94"/>
      <w:bookmarkEnd w:id="95"/>
      <w:bookmarkEnd w:id="96"/>
      <w:r w:rsidRPr="00BD2890">
        <w:instrText>” \l 2</w:instrText>
      </w:r>
      <w:r w:rsidRPr="00BD2890">
        <w:rPr>
          <w:i/>
        </w:rPr>
        <w:fldChar w:fldCharType="end"/>
      </w:r>
      <w:r w:rsidRPr="00BD2890">
        <w:t>.</w:t>
      </w:r>
      <w:proofErr w:type="gramEnd"/>
      <w:r w:rsidRPr="00BD2890">
        <w:t xml:space="preserve">  The Mayor, the County Clerk and the County Treasurer and other officers of the Issuer are, and each of them is, hereby authorized to do or perform all such acts and to execute all such certificates, documents and other instruments, including the Escrow Agreement, as may be necessary or advisable to provide for the issuance, sale, registration and delivery of the Bonds and to fulfill the obligations of the Issuer hereunder and thereunder.</w:t>
      </w:r>
    </w:p>
    <w:p w:rsidR="00BD2890" w:rsidRPr="00BD2890" w:rsidRDefault="00BD2890" w:rsidP="00ED7E74">
      <w:pPr>
        <w:tabs>
          <w:tab w:val="left" w:pos="1440"/>
          <w:tab w:val="right" w:pos="1699"/>
          <w:tab w:val="left" w:pos="2016"/>
        </w:tabs>
      </w:pPr>
    </w:p>
    <w:p w:rsidR="00BD2890" w:rsidRPr="00BD2890" w:rsidRDefault="00BD2890" w:rsidP="00ED7E74">
      <w:pPr>
        <w:tabs>
          <w:tab w:val="left" w:pos="1440"/>
          <w:tab w:val="right" w:pos="1699"/>
          <w:tab w:val="left" w:pos="2016"/>
        </w:tabs>
      </w:pPr>
      <w:r w:rsidRPr="00BD2890">
        <w:tab/>
      </w:r>
      <w:proofErr w:type="gramStart"/>
      <w:r w:rsidRPr="00BD2890">
        <w:rPr>
          <w:i/>
        </w:rPr>
        <w:t>Section 213.</w:t>
      </w:r>
      <w:proofErr w:type="gramEnd"/>
      <w:r w:rsidRPr="00BD2890">
        <w:rPr>
          <w:i/>
        </w:rPr>
        <w:tab/>
      </w:r>
      <w:proofErr w:type="gramStart"/>
      <w:r w:rsidRPr="00BD2890">
        <w:rPr>
          <w:i/>
        </w:rPr>
        <w:t>Establishment of Accounts</w:t>
      </w:r>
      <w:r w:rsidRPr="00BD2890">
        <w:rPr>
          <w:i/>
        </w:rPr>
        <w:fldChar w:fldCharType="begin"/>
      </w:r>
      <w:r w:rsidRPr="00BD2890">
        <w:instrText>tc "</w:instrText>
      </w:r>
      <w:bookmarkStart w:id="97" w:name="_Toc492188043"/>
      <w:bookmarkStart w:id="98" w:name="_Toc532193272"/>
      <w:bookmarkStart w:id="99" w:name="_Toc6201225"/>
      <w:bookmarkStart w:id="100" w:name="_Toc12058602"/>
      <w:bookmarkStart w:id="101" w:name="_Toc48196724"/>
      <w:bookmarkStart w:id="102" w:name="_Toc209841651"/>
      <w:bookmarkStart w:id="103" w:name="_Toc279133069"/>
      <w:r w:rsidRPr="00BD2890">
        <w:instrText>Section 213.</w:instrText>
      </w:r>
      <w:r w:rsidRPr="00BD2890">
        <w:tab/>
        <w:instrText>Establishment of Accounts</w:instrText>
      </w:r>
      <w:bookmarkEnd w:id="97"/>
      <w:bookmarkEnd w:id="98"/>
      <w:bookmarkEnd w:id="99"/>
      <w:bookmarkEnd w:id="100"/>
      <w:bookmarkEnd w:id="101"/>
      <w:bookmarkEnd w:id="102"/>
      <w:bookmarkEnd w:id="103"/>
      <w:r w:rsidRPr="00BD2890">
        <w:instrText>" \l 2</w:instrText>
      </w:r>
      <w:r w:rsidRPr="00BD2890">
        <w:rPr>
          <w:i/>
        </w:rPr>
        <w:fldChar w:fldCharType="end"/>
      </w:r>
      <w:r w:rsidRPr="00BD2890">
        <w:t>.</w:t>
      </w:r>
      <w:proofErr w:type="gramEnd"/>
      <w:r w:rsidRPr="00BD2890">
        <w:t xml:space="preserve">  (a) The following accounts on the accounting records of the Issuer are hereby created, which are to be held as follows:</w:t>
      </w:r>
    </w:p>
    <w:p w:rsidR="00BD2890" w:rsidRPr="00BD2890" w:rsidRDefault="00BD2890" w:rsidP="00BD2890">
      <w:pPr>
        <w:tabs>
          <w:tab w:val="right" w:pos="1699"/>
          <w:tab w:val="left" w:pos="2016"/>
        </w:tabs>
      </w:pPr>
    </w:p>
    <w:p w:rsidR="00BD2890" w:rsidRPr="00BD2890" w:rsidRDefault="00BD2890" w:rsidP="00ED7E74">
      <w:pPr>
        <w:tabs>
          <w:tab w:val="left" w:pos="2880"/>
          <w:tab w:val="left" w:pos="3600"/>
        </w:tabs>
        <w:ind w:left="1440"/>
      </w:pPr>
      <w:r w:rsidRPr="00BD2890">
        <w:tab/>
        <w:t>(i)</w:t>
      </w:r>
      <w:r w:rsidRPr="00BD2890">
        <w:tab/>
        <w:t>Bond Account; and</w:t>
      </w:r>
    </w:p>
    <w:p w:rsidR="00BD2890" w:rsidRPr="00BD2890" w:rsidRDefault="00BD2890" w:rsidP="00ED7E74">
      <w:pPr>
        <w:tabs>
          <w:tab w:val="left" w:pos="2880"/>
          <w:tab w:val="left" w:pos="3600"/>
        </w:tabs>
        <w:ind w:left="1440"/>
      </w:pPr>
    </w:p>
    <w:p w:rsidR="00BD2890" w:rsidRPr="00BD2890" w:rsidRDefault="00BD2890" w:rsidP="00ED7E74">
      <w:pPr>
        <w:tabs>
          <w:tab w:val="left" w:pos="2880"/>
          <w:tab w:val="left" w:pos="3600"/>
        </w:tabs>
        <w:ind w:left="1440"/>
      </w:pPr>
      <w:r w:rsidRPr="00BD2890">
        <w:tab/>
        <w:t>(ii)</w:t>
      </w:r>
      <w:r w:rsidRPr="00BD2890">
        <w:tab/>
        <w:t>Costs of Issuance Account.</w:t>
      </w:r>
    </w:p>
    <w:p w:rsidR="00BD2890" w:rsidRPr="00BD2890" w:rsidRDefault="00BD2890" w:rsidP="00BD2890">
      <w:pPr>
        <w:tabs>
          <w:tab w:val="right" w:pos="1800"/>
          <w:tab w:val="left" w:pos="2160"/>
        </w:tabs>
        <w:ind w:left="720"/>
      </w:pPr>
    </w:p>
    <w:p w:rsidR="00BD2890" w:rsidRPr="00BD2890" w:rsidRDefault="00BD2890" w:rsidP="00ED7E74">
      <w:pPr>
        <w:tabs>
          <w:tab w:val="left" w:pos="2160"/>
        </w:tabs>
        <w:ind w:left="720"/>
      </w:pPr>
      <w:r w:rsidRPr="00BD2890">
        <w:tab/>
        <w:t>(b)</w:t>
      </w:r>
      <w:r w:rsidRPr="00BD2890">
        <w:tab/>
        <w:t xml:space="preserve">Pending application for the purposes contemplated hereby, moneys on deposit in the Bond Account and Costs of Issuance Account shall be </w:t>
      </w:r>
      <w:r w:rsidRPr="00BD2890">
        <w:lastRenderedPageBreak/>
        <w:t>invested as permitted by law in investments approved by the County Treasurer or other authorized officer of the Issuer.  Any moneys remaining in the Costs of Issuance Account following the earlier of 60 days after the Closing Date or the date upon which all of the costs of issuance of the Bonds have been paid shall be transferred to the Bond Account and used to pay interest on the Bonds.</w:t>
      </w:r>
    </w:p>
    <w:p w:rsidR="00BD2890" w:rsidRPr="00BD2890" w:rsidRDefault="00BD2890" w:rsidP="00ED7E74">
      <w:pPr>
        <w:tabs>
          <w:tab w:val="left" w:pos="2160"/>
        </w:tabs>
        <w:ind w:left="720"/>
      </w:pPr>
    </w:p>
    <w:p w:rsidR="00BD2890" w:rsidRPr="00BD2890" w:rsidRDefault="00BD2890" w:rsidP="00ED7E74">
      <w:pPr>
        <w:tabs>
          <w:tab w:val="left" w:pos="2160"/>
        </w:tabs>
        <w:ind w:left="720"/>
      </w:pPr>
      <w:r w:rsidRPr="00BD2890">
        <w:tab/>
        <w:t>(c)</w:t>
      </w:r>
      <w:r w:rsidRPr="00BD2890">
        <w:tab/>
        <w:t>The County Treasurer is authorized to approve and direct the payment of the costs of issuance of the Bonds by the Paying Agent and to transfer from the Cost of Issuance Account to the Paying Agent any amounts necessary to pay such costs.</w:t>
      </w:r>
    </w:p>
    <w:p w:rsidR="00BD2890" w:rsidRPr="00BD2890" w:rsidRDefault="00BD2890" w:rsidP="00ED7E74">
      <w:pPr>
        <w:tabs>
          <w:tab w:val="left" w:pos="2160"/>
        </w:tabs>
        <w:ind w:left="720"/>
      </w:pPr>
    </w:p>
    <w:p w:rsidR="00BD2890" w:rsidRPr="00BD2890" w:rsidRDefault="00BD2890" w:rsidP="00ED7E74">
      <w:pPr>
        <w:tabs>
          <w:tab w:val="left" w:pos="2160"/>
        </w:tabs>
        <w:ind w:left="720"/>
      </w:pPr>
      <w:r w:rsidRPr="00BD2890">
        <w:tab/>
        <w:t>(d)</w:t>
      </w:r>
      <w:r w:rsidRPr="00BD2890">
        <w:tab/>
        <w:t>The Escrow Account is established under the Escrow Agreement and is to be held by the Escrow Agent.</w:t>
      </w:r>
    </w:p>
    <w:p w:rsidR="00BD2890" w:rsidRPr="00BD2890" w:rsidRDefault="00BD2890" w:rsidP="00BD2890">
      <w:pPr>
        <w:tabs>
          <w:tab w:val="right" w:pos="936"/>
          <w:tab w:val="left" w:pos="1238"/>
        </w:tabs>
      </w:pPr>
    </w:p>
    <w:p w:rsidR="00BD2890" w:rsidRPr="00BD2890" w:rsidRDefault="00BD2890" w:rsidP="00ED7E74">
      <w:pPr>
        <w:tabs>
          <w:tab w:val="left" w:pos="1440"/>
        </w:tabs>
      </w:pPr>
      <w:r w:rsidRPr="00BD2890">
        <w:tab/>
      </w:r>
      <w:proofErr w:type="gramStart"/>
      <w:r w:rsidRPr="00BD2890">
        <w:rPr>
          <w:i/>
        </w:rPr>
        <w:t>Section 214.</w:t>
      </w:r>
      <w:proofErr w:type="gramEnd"/>
      <w:r w:rsidRPr="00BD2890">
        <w:rPr>
          <w:i/>
        </w:rPr>
        <w:tab/>
        <w:t xml:space="preserve">Notice of Bonds to be </w:t>
      </w:r>
      <w:proofErr w:type="gramStart"/>
      <w:r w:rsidRPr="00BD2890">
        <w:rPr>
          <w:i/>
        </w:rPr>
        <w:t>Issued</w:t>
      </w:r>
      <w:proofErr w:type="gramEnd"/>
      <w:r w:rsidRPr="00BD2890">
        <w:fldChar w:fldCharType="begin"/>
      </w:r>
      <w:r w:rsidRPr="00BD2890">
        <w:instrText xml:space="preserve"> TC "</w:instrText>
      </w:r>
      <w:bookmarkStart w:id="104" w:name="_Toc209841653"/>
      <w:bookmarkStart w:id="105" w:name="_Toc279133070"/>
      <w:r w:rsidRPr="00BD2890">
        <w:instrText>Section 214.</w:instrText>
      </w:r>
      <w:r w:rsidRPr="00BD2890">
        <w:tab/>
        <w:instrText>Notice of Bonds to be Issued</w:instrText>
      </w:r>
      <w:bookmarkEnd w:id="104"/>
      <w:bookmarkEnd w:id="105"/>
      <w:r w:rsidRPr="00BD2890">
        <w:instrText xml:space="preserve">" \f C \l "2" </w:instrText>
      </w:r>
      <w:r w:rsidRPr="00BD2890">
        <w:fldChar w:fldCharType="end"/>
      </w:r>
      <w:r w:rsidRPr="00BD2890">
        <w:rPr>
          <w:i/>
        </w:rPr>
        <w:t>.</w:t>
      </w:r>
      <w:r w:rsidRPr="00BD2890">
        <w:t xml:space="preserve">  In accordance with the provisions of Section 11-27-4 of the Utah Code, the County Clerk shall cause the “Notice of Bonds to be Issued,” in substantially the form attached hereto as </w:t>
      </w:r>
      <w:r w:rsidRPr="00BD2890">
        <w:rPr>
          <w:i/>
        </w:rPr>
        <w:t>Exhibit D</w:t>
      </w:r>
      <w:r w:rsidRPr="00BD2890">
        <w:t xml:space="preserve">, to be published one time in </w:t>
      </w:r>
      <w:r w:rsidRPr="00BD2890">
        <w:rPr>
          <w:i/>
        </w:rPr>
        <w:t>The</w:t>
      </w:r>
      <w:r w:rsidRPr="00BD2890">
        <w:t xml:space="preserve"> </w:t>
      </w:r>
      <w:r w:rsidRPr="00BD2890">
        <w:rPr>
          <w:i/>
        </w:rPr>
        <w:t>Salt Lake Tribune</w:t>
      </w:r>
      <w:r w:rsidRPr="00BD2890">
        <w:t xml:space="preserve"> and the </w:t>
      </w:r>
      <w:r w:rsidRPr="00BD2890">
        <w:rPr>
          <w:i/>
        </w:rPr>
        <w:t>Deseret News</w:t>
      </w:r>
      <w:r w:rsidRPr="00BD2890">
        <w:t xml:space="preserve">, each newspapers of general circulation in the Issuer, and shall cause a copy of this Bond Resolution (together with all exhibits hereto) to be kept on file in her office for public examination during the regular business hours of the Issuer until at least thirty (30) days from and after the date of publication thereof.  </w:t>
      </w:r>
    </w:p>
    <w:p w:rsidR="00BD2890" w:rsidRPr="00BD2890" w:rsidRDefault="00BD2890" w:rsidP="00ED7E74">
      <w:pPr>
        <w:tabs>
          <w:tab w:val="left" w:pos="1440"/>
        </w:tabs>
      </w:pPr>
    </w:p>
    <w:p w:rsidR="00BD2890" w:rsidRPr="00BD2890" w:rsidRDefault="00A41E56" w:rsidP="00ED7E74">
      <w:pPr>
        <w:tabs>
          <w:tab w:val="left" w:pos="1440"/>
        </w:tabs>
        <w:ind w:firstLine="720"/>
      </w:pPr>
      <w:r>
        <w:tab/>
      </w:r>
      <w:r w:rsidR="00BD2890" w:rsidRPr="00BD2890">
        <w:t xml:space="preserve">For a period of thirty (30) days from and after publication of the Notice of Bonds to be </w:t>
      </w:r>
      <w:proofErr w:type="gramStart"/>
      <w:r w:rsidR="00BD2890" w:rsidRPr="00BD2890">
        <w:t>Issued</w:t>
      </w:r>
      <w:proofErr w:type="gramEnd"/>
      <w:r w:rsidR="00BD2890" w:rsidRPr="00BD2890">
        <w:t>, any person in interest shall have the right to contest the legality of this Bond Resolution or the Bonds hereby authorized or any provisions made for the security and payment of the Bonds.  After such time, no one shall have any cause of action to contest the regularity, formality or legality of this Bond Resolution or the Bonds or any provisions made for the security and payment of the Bonds for any cause.</w:t>
      </w:r>
    </w:p>
    <w:p w:rsidR="00BD2890" w:rsidRPr="00BD2890" w:rsidRDefault="00BD2890" w:rsidP="00ED7E74">
      <w:pPr>
        <w:tabs>
          <w:tab w:val="left" w:pos="1440"/>
        </w:tabs>
        <w:ind w:firstLine="720"/>
      </w:pPr>
    </w:p>
    <w:p w:rsidR="00BD2890" w:rsidRPr="00BD2890" w:rsidRDefault="00BD2890" w:rsidP="00ED7E74">
      <w:pPr>
        <w:tabs>
          <w:tab w:val="left" w:pos="1440"/>
        </w:tabs>
      </w:pPr>
      <w:r w:rsidRPr="00BD2890">
        <w:tab/>
      </w:r>
      <w:proofErr w:type="gramStart"/>
      <w:r w:rsidRPr="00BD2890">
        <w:rPr>
          <w:i/>
        </w:rPr>
        <w:t>Section 215.</w:t>
      </w:r>
      <w:proofErr w:type="gramEnd"/>
      <w:r w:rsidRPr="00BD2890">
        <w:rPr>
          <w:i/>
        </w:rPr>
        <w:tab/>
      </w:r>
      <w:proofErr w:type="gramStart"/>
      <w:r w:rsidRPr="00BD2890">
        <w:rPr>
          <w:i/>
        </w:rPr>
        <w:t>Provision for Refunding the Refunded Bonds</w:t>
      </w:r>
      <w:r w:rsidRPr="00BD2890">
        <w:rPr>
          <w:vanish/>
        </w:rPr>
        <w:fldChar w:fldCharType="begin"/>
      </w:r>
      <w:r w:rsidRPr="00BD2890">
        <w:rPr>
          <w:vanish/>
        </w:rPr>
        <w:instrText xml:space="preserve"> TC </w:instrText>
      </w:r>
      <w:r w:rsidRPr="00BD2890">
        <w:instrText xml:space="preserve"> "</w:instrText>
      </w:r>
      <w:bookmarkStart w:id="106" w:name="_Toc509130616"/>
      <w:bookmarkStart w:id="107" w:name="_Toc467302861"/>
      <w:bookmarkStart w:id="108" w:name="_Toc209841654"/>
      <w:bookmarkStart w:id="109" w:name="_Toc279133071"/>
      <w:r w:rsidRPr="00BD2890">
        <w:instrText>Section 215.</w:instrText>
      </w:r>
      <w:r w:rsidRPr="00BD2890">
        <w:tab/>
        <w:instrText>Provision for Refunding the Refunded Bonds</w:instrText>
      </w:r>
      <w:bookmarkEnd w:id="106"/>
      <w:bookmarkEnd w:id="107"/>
      <w:bookmarkEnd w:id="108"/>
      <w:bookmarkEnd w:id="109"/>
      <w:r w:rsidRPr="00BD2890">
        <w:instrText xml:space="preserve">" \l 2 </w:instrText>
      </w:r>
      <w:r w:rsidRPr="00BD2890">
        <w:rPr>
          <w:vanish/>
        </w:rPr>
        <w:fldChar w:fldCharType="end"/>
      </w:r>
      <w:r w:rsidRPr="00BD2890">
        <w:t>.</w:t>
      </w:r>
      <w:proofErr w:type="gramEnd"/>
      <w:r w:rsidRPr="00BD2890">
        <w:t xml:space="preserve">  It is hereby found and determined that, pursuant to this Bond Resolution, moneys and governmental obligations permitted under the Act, the principal of and the interest on which, when due, will provide moneys that will be sufficient to pay, when due, pursuant to call for redemption, the redemption price of and interest due and to become due on, the Refunded Bonds, will be deposited with the paying agent for each of the Refunded Bonds and provision will thereby be made for the refunding of the Refunded Bonds.</w:t>
      </w:r>
    </w:p>
    <w:p w:rsidR="00BD2890" w:rsidRPr="00BD2890" w:rsidRDefault="00BD2890" w:rsidP="00ED7E74">
      <w:pPr>
        <w:tabs>
          <w:tab w:val="left" w:pos="1440"/>
        </w:tabs>
      </w:pPr>
    </w:p>
    <w:p w:rsidR="00BD2890" w:rsidRPr="00BD2890" w:rsidRDefault="00BD2890" w:rsidP="00ED7E74">
      <w:pPr>
        <w:tabs>
          <w:tab w:val="left" w:pos="1440"/>
        </w:tabs>
      </w:pPr>
      <w:r w:rsidRPr="00BD2890">
        <w:tab/>
      </w:r>
      <w:proofErr w:type="gramStart"/>
      <w:r w:rsidRPr="00BD2890">
        <w:rPr>
          <w:i/>
        </w:rPr>
        <w:t>Section 216.</w:t>
      </w:r>
      <w:proofErr w:type="gramEnd"/>
      <w:r w:rsidRPr="00BD2890">
        <w:rPr>
          <w:i/>
        </w:rPr>
        <w:tab/>
      </w:r>
      <w:proofErr w:type="gramStart"/>
      <w:r w:rsidRPr="00BD2890">
        <w:rPr>
          <w:i/>
        </w:rPr>
        <w:t>Authorization of Escrow Agreement</w:t>
      </w:r>
      <w:r w:rsidRPr="00BD2890">
        <w:rPr>
          <w:i/>
        </w:rPr>
        <w:fldChar w:fldCharType="begin"/>
      </w:r>
      <w:r w:rsidRPr="00BD2890">
        <w:instrText>tc "</w:instrText>
      </w:r>
      <w:bookmarkStart w:id="110" w:name="_Toc529615243"/>
      <w:bookmarkStart w:id="111" w:name="_Toc472303397"/>
      <w:bookmarkStart w:id="112" w:name="_Toc473706992"/>
      <w:bookmarkStart w:id="113" w:name="_Toc146698389"/>
      <w:bookmarkStart w:id="114" w:name="_Toc222814236"/>
      <w:bookmarkStart w:id="115" w:name="_Toc243363337"/>
      <w:bookmarkStart w:id="116" w:name="_Toc285702758"/>
      <w:bookmarkStart w:id="117" w:name="_Toc287602440"/>
      <w:r w:rsidRPr="00BD2890">
        <w:instrText>Section 216.</w:instrText>
      </w:r>
      <w:r w:rsidRPr="00BD2890">
        <w:tab/>
        <w:instrText>Authorization of Escrow Agreement</w:instrText>
      </w:r>
      <w:bookmarkEnd w:id="110"/>
      <w:bookmarkEnd w:id="111"/>
      <w:bookmarkEnd w:id="112"/>
      <w:bookmarkEnd w:id="113"/>
      <w:bookmarkEnd w:id="114"/>
      <w:bookmarkEnd w:id="115"/>
      <w:bookmarkEnd w:id="116"/>
      <w:bookmarkEnd w:id="117"/>
      <w:r w:rsidRPr="00BD2890">
        <w:instrText>" \l 2</w:instrText>
      </w:r>
      <w:r w:rsidRPr="00BD2890">
        <w:rPr>
          <w:i/>
        </w:rPr>
        <w:fldChar w:fldCharType="end"/>
      </w:r>
      <w:r w:rsidRPr="00BD2890">
        <w:t>.</w:t>
      </w:r>
      <w:proofErr w:type="gramEnd"/>
      <w:r w:rsidRPr="00BD2890">
        <w:t xml:space="preserve">  The Escrow Agreement, in substantially the form set forth as </w:t>
      </w:r>
      <w:r w:rsidRPr="00BD2890">
        <w:rPr>
          <w:i/>
        </w:rPr>
        <w:t>Exhibit F</w:t>
      </w:r>
      <w:r w:rsidRPr="00BD2890">
        <w:t xml:space="preserve"> hereto, with such insertions, changes and additions as shall be made with the approval of the Mayor, his or her execution thereof to constitute conclusive evidence of such approval, is hereby in all respects authorized and approved.  The Mayor, on behalf of the Issuer, shall enter into the Escrow Agreement with the Escrow Agent establishing an Escrow Account from which the redemption price of the Refunded Bonds shall be paid on the applicable redemption date.  After all such Refunded Bonds shall have become due and payable pursuant to call for redemption, any investments remaining in the Escrow Account shall be liquidated, and any proceeds of liquidation over and above the amount necessary to be retained for the payment of any Refunded Bonds not yet presented for payment, including interest due and payable, shall be paid in accordance with the Escrow </w:t>
      </w:r>
      <w:r w:rsidRPr="00BD2890">
        <w:lastRenderedPageBreak/>
        <w:t>Agreement.  The Mayor is hereby authorized and directed to execute and deliver, and the County Clerk to seal, countersign and attest, the Escrow Agreement.</w:t>
      </w:r>
    </w:p>
    <w:p w:rsidR="00BD2890" w:rsidRPr="00BD2890" w:rsidRDefault="00BD2890" w:rsidP="00ED7E74">
      <w:pPr>
        <w:tabs>
          <w:tab w:val="left" w:pos="1440"/>
        </w:tabs>
      </w:pPr>
    </w:p>
    <w:p w:rsidR="00BD2890" w:rsidRPr="00BD2890" w:rsidRDefault="00BD2890" w:rsidP="00ED7E74">
      <w:pPr>
        <w:tabs>
          <w:tab w:val="left" w:pos="1440"/>
        </w:tabs>
      </w:pPr>
      <w:r w:rsidRPr="00BD2890">
        <w:tab/>
      </w:r>
      <w:proofErr w:type="gramStart"/>
      <w:r w:rsidRPr="00BD2890">
        <w:rPr>
          <w:i/>
        </w:rPr>
        <w:t>Section 217.</w:t>
      </w:r>
      <w:proofErr w:type="gramEnd"/>
      <w:r w:rsidRPr="00BD2890">
        <w:rPr>
          <w:i/>
        </w:rPr>
        <w:tab/>
      </w:r>
      <w:proofErr w:type="gramStart"/>
      <w:r w:rsidRPr="00BD2890">
        <w:rPr>
          <w:i/>
        </w:rPr>
        <w:t>Authorization of Redemption Prior to Maturity of Refunded Bonds</w:t>
      </w:r>
      <w:r w:rsidRPr="00BD2890">
        <w:rPr>
          <w:vanish/>
        </w:rPr>
        <w:fldChar w:fldCharType="begin"/>
      </w:r>
      <w:r w:rsidRPr="00BD2890">
        <w:rPr>
          <w:vanish/>
        </w:rPr>
        <w:instrText xml:space="preserve"> TC </w:instrText>
      </w:r>
      <w:r w:rsidRPr="00BD2890">
        <w:instrText xml:space="preserve"> "</w:instrText>
      </w:r>
      <w:bookmarkStart w:id="118" w:name="_Toc509130618"/>
      <w:bookmarkStart w:id="119" w:name="_Toc467302863"/>
      <w:bookmarkStart w:id="120" w:name="_Toc209841655"/>
      <w:bookmarkStart w:id="121" w:name="_Toc279133073"/>
      <w:r w:rsidRPr="00BD2890">
        <w:instrText>Section 217.</w:instrText>
      </w:r>
      <w:r w:rsidRPr="00BD2890">
        <w:tab/>
        <w:instrText>Authorization of Redemption Prior to Maturity of Refunded Bonds</w:instrText>
      </w:r>
      <w:bookmarkEnd w:id="118"/>
      <w:bookmarkEnd w:id="119"/>
      <w:bookmarkEnd w:id="120"/>
      <w:bookmarkEnd w:id="121"/>
      <w:r w:rsidRPr="00BD2890">
        <w:instrText xml:space="preserve">" \l 2 </w:instrText>
      </w:r>
      <w:r w:rsidRPr="00BD2890">
        <w:rPr>
          <w:vanish/>
        </w:rPr>
        <w:fldChar w:fldCharType="end"/>
      </w:r>
      <w:r w:rsidRPr="00BD2890">
        <w:t>.</w:t>
      </w:r>
      <w:proofErr w:type="gramEnd"/>
      <w:r w:rsidRPr="00BD2890">
        <w:t xml:space="preserve">  The County Treasurer is hereby authorized to call or caused to be called for redemption any or all of the Refunded Bonds on June 15, 2020, for the Series 2011A Bonds to be refunded, and on December 15, 2022, for the Series 2013 Bonds to be refunded, at the redemption price equal to 100% of the principal amount of each such Refunded Bond so called for redemption plus accrued interest thereon to the date fixed for redemption.  Notice of each such redemption shall be given as provided in the applicable resolution authorizing a series of the Refunded Bonds and may be conditioned on the receipt of the proceeds of the Bonds in an amount sufficient to pay the redemption price of the related Refunded Bonds.</w:t>
      </w:r>
    </w:p>
    <w:p w:rsidR="00BD2890" w:rsidRPr="00BD2890" w:rsidRDefault="00BD2890" w:rsidP="00BD2890">
      <w:pPr>
        <w:tabs>
          <w:tab w:val="right" w:pos="1699"/>
          <w:tab w:val="left" w:pos="2016"/>
        </w:tabs>
      </w:pPr>
    </w:p>
    <w:p w:rsidR="00BD2890" w:rsidRPr="00BD2890" w:rsidRDefault="00BD2890" w:rsidP="00BD2890">
      <w:pPr>
        <w:keepNext/>
        <w:keepLines/>
        <w:jc w:val="center"/>
        <w:rPr>
          <w:b/>
        </w:rPr>
      </w:pPr>
      <w:r w:rsidRPr="00BD2890">
        <w:fldChar w:fldCharType="begin"/>
      </w:r>
      <w:r w:rsidRPr="00BD2890">
        <w:instrText>tc “</w:instrText>
      </w:r>
      <w:bookmarkStart w:id="122" w:name="_Toc460308352"/>
      <w:bookmarkStart w:id="123" w:name="_Toc491576471"/>
      <w:bookmarkStart w:id="124" w:name="_Toc500151560"/>
      <w:bookmarkStart w:id="125" w:name="_Toc46193623"/>
      <w:bookmarkStart w:id="126" w:name="_Toc6281171"/>
      <w:bookmarkStart w:id="127" w:name="_Toc279133074"/>
      <w:r w:rsidRPr="00BD2890">
        <w:instrText>Article III</w:instrText>
      </w:r>
      <w:r w:rsidRPr="00BD2890">
        <w:tab/>
        <w:instrText>Transfer and Exchange of Bonds; Bond Registrar</w:instrText>
      </w:r>
      <w:bookmarkEnd w:id="122"/>
      <w:bookmarkEnd w:id="123"/>
      <w:bookmarkEnd w:id="124"/>
      <w:bookmarkEnd w:id="125"/>
      <w:bookmarkEnd w:id="126"/>
      <w:bookmarkEnd w:id="127"/>
      <w:r w:rsidRPr="00BD2890">
        <w:instrText>” \l 1</w:instrText>
      </w:r>
      <w:r w:rsidRPr="00BD2890">
        <w:fldChar w:fldCharType="end"/>
      </w:r>
      <w:r w:rsidRPr="00BD2890">
        <w:rPr>
          <w:b/>
        </w:rPr>
        <w:t>Article III</w:t>
      </w:r>
      <w:r w:rsidRPr="00BD2890">
        <w:rPr>
          <w:b/>
        </w:rPr>
        <w:br/>
      </w:r>
      <w:r w:rsidRPr="00BD2890">
        <w:rPr>
          <w:b/>
        </w:rPr>
        <w:br/>
        <w:t>Transfer and Exchange of Bonds; Bond Registrar</w:t>
      </w:r>
    </w:p>
    <w:p w:rsidR="00BD2890" w:rsidRPr="00B32BC1" w:rsidRDefault="00BD2890" w:rsidP="00BD2890">
      <w:pPr>
        <w:ind w:firstLine="720"/>
      </w:pPr>
    </w:p>
    <w:p w:rsidR="00BD2890" w:rsidRPr="00BD2890" w:rsidRDefault="00BD2890" w:rsidP="00ED7E74">
      <w:pPr>
        <w:tabs>
          <w:tab w:val="left" w:pos="1440"/>
        </w:tabs>
      </w:pPr>
      <w:r w:rsidRPr="00BD2890">
        <w:tab/>
      </w:r>
      <w:proofErr w:type="gramStart"/>
      <w:r w:rsidRPr="00BD2890">
        <w:rPr>
          <w:i/>
        </w:rPr>
        <w:t>Section 301.</w:t>
      </w:r>
      <w:proofErr w:type="gramEnd"/>
      <w:r w:rsidRPr="00BD2890">
        <w:rPr>
          <w:i/>
        </w:rPr>
        <w:tab/>
      </w:r>
      <w:proofErr w:type="gramStart"/>
      <w:r w:rsidRPr="00BD2890">
        <w:rPr>
          <w:i/>
        </w:rPr>
        <w:t>Transfer of Bonds</w:t>
      </w:r>
      <w:r w:rsidRPr="00BD2890">
        <w:t>.</w:t>
      </w:r>
      <w:proofErr w:type="gramEnd"/>
      <w:r w:rsidRPr="00BD2890">
        <w:fldChar w:fldCharType="begin"/>
      </w:r>
      <w:r w:rsidRPr="00BD2890">
        <w:instrText xml:space="preserve"> TC "</w:instrText>
      </w:r>
      <w:bookmarkStart w:id="128" w:name="_Toc46193624"/>
      <w:bookmarkStart w:id="129" w:name="_Toc6281172"/>
      <w:bookmarkStart w:id="130" w:name="_Toc279133075"/>
      <w:r w:rsidRPr="00BD2890">
        <w:instrText>Section 301.</w:instrText>
      </w:r>
      <w:r w:rsidRPr="00BD2890">
        <w:tab/>
        <w:instrText>Transfer of Bonds.</w:instrText>
      </w:r>
      <w:bookmarkEnd w:id="128"/>
      <w:bookmarkEnd w:id="129"/>
      <w:bookmarkEnd w:id="130"/>
      <w:r w:rsidRPr="00BD2890">
        <w:instrText xml:space="preserve">" \f C \l "2" </w:instrText>
      </w:r>
      <w:r w:rsidRPr="00BD2890">
        <w:fldChar w:fldCharType="end"/>
      </w:r>
      <w:r w:rsidRPr="00BD2890">
        <w:t xml:space="preserve">  (a) Any Bond may, in accordance with its terms, be transferred, upon the registration books kept by the Bond Registrar pursuant to Section 303 hereof, by the Person in whose name it is registered, in person or by such owner’s duly authorized attorney, upon surrender of such Bond for cancellation, accompanied by delivery of a duly executed written instrument of transfer in a form approved by the Bond Registrar.  No transfer shall be effective until entered on the registration books kept by the Bond Registrar.  The Issuer, the Bond Registrar and the Paying Agent may treat and consider the Person in whose name each Bond is registered in the registration books kept by the Bond Registrar as the holder and absolute owner thereof for the purpose of receiving payment of, or on account of, the principal or redemption price thereof and interest due thereon and for all other purposes whatsoever.</w:t>
      </w:r>
    </w:p>
    <w:p w:rsidR="00BD2890" w:rsidRPr="00BD2890" w:rsidRDefault="00BD2890" w:rsidP="00BD2890">
      <w:pPr>
        <w:tabs>
          <w:tab w:val="right" w:pos="1699"/>
          <w:tab w:val="left" w:pos="2016"/>
        </w:tabs>
      </w:pPr>
    </w:p>
    <w:p w:rsidR="00BD2890" w:rsidRPr="00BD2890" w:rsidRDefault="00BD2890" w:rsidP="00ED7E74">
      <w:pPr>
        <w:tabs>
          <w:tab w:val="left" w:pos="2160"/>
        </w:tabs>
        <w:ind w:left="720"/>
      </w:pPr>
      <w:r w:rsidRPr="00BD2890">
        <w:tab/>
        <w:t>(b)</w:t>
      </w:r>
      <w:r w:rsidRPr="00BD2890">
        <w:tab/>
        <w:t xml:space="preserve">Whenever any Bond or Bonds shall be surrendered for transfer, the Bond Registrar shall authenticate and deliver a new fully-registered Bond or Bonds (which may be an Exchange Bond or Bonds pursuant to Section 209 hereof) of the same series, designation, maturity and interest rate and of authorized denominations duly executed by the Issuer, for a like aggregate principal amount.  The Bond Registrar shall require the payment by the </w:t>
      </w:r>
      <w:proofErr w:type="spellStart"/>
      <w:r w:rsidRPr="00BD2890">
        <w:t>Bondowner</w:t>
      </w:r>
      <w:proofErr w:type="spellEnd"/>
      <w:r w:rsidRPr="00BD2890">
        <w:t xml:space="preserve"> requesting such transfer of any tax or other governmental charge required to be paid with respect to such transfer.  With respect to each Bond, no such transfer shall be required to be made (i) after the Record Date with respect to any interest payment date to and including such interest payment date, or (ii) after the Record Date with respect to any redemption of such Bond.</w:t>
      </w:r>
    </w:p>
    <w:p w:rsidR="00BD2890" w:rsidRPr="00BD2890" w:rsidRDefault="00BD2890" w:rsidP="00ED7E74">
      <w:pPr>
        <w:tabs>
          <w:tab w:val="left" w:pos="2160"/>
        </w:tabs>
        <w:ind w:left="720"/>
      </w:pPr>
    </w:p>
    <w:p w:rsidR="00BD2890" w:rsidRPr="00BD2890" w:rsidRDefault="00BD2890" w:rsidP="00ED7E74">
      <w:pPr>
        <w:tabs>
          <w:tab w:val="left" w:pos="2160"/>
        </w:tabs>
        <w:ind w:left="720"/>
      </w:pPr>
      <w:r w:rsidRPr="00BD2890">
        <w:tab/>
        <w:t>(c)</w:t>
      </w:r>
      <w:r w:rsidRPr="00BD2890">
        <w:tab/>
        <w:t xml:space="preserve">The Bond Registrar shall not be required to register the transfer of or exchange any Bond selected for redemption, in whole or in part, except the unredeemed portion of Bonds being redeemed in part.  Upon surrender of any Bond redeemed in part only, the Issuer shall execute, and the Bond Registrar shall authenticate and deliver to the </w:t>
      </w:r>
      <w:proofErr w:type="spellStart"/>
      <w:r w:rsidRPr="00BD2890">
        <w:t>Bondowner</w:t>
      </w:r>
      <w:proofErr w:type="spellEnd"/>
      <w:r w:rsidRPr="00BD2890">
        <w:t xml:space="preserve"> at the expense of the Issuer, a new Bond or Bonds (which may be an Exchange Bond or Bonds pursuant to Section 209 hereof) of the same series, designation, maturity and interest rate and of authorized denominations equal in aggregate principal amount to the unredeemed portion of the Bond surrendered.</w:t>
      </w:r>
    </w:p>
    <w:p w:rsidR="00BD2890" w:rsidRPr="00BD2890" w:rsidRDefault="00BD2890" w:rsidP="00BD2890">
      <w:pPr>
        <w:tabs>
          <w:tab w:val="right" w:pos="936"/>
          <w:tab w:val="left" w:pos="1238"/>
        </w:tabs>
      </w:pPr>
    </w:p>
    <w:p w:rsidR="00BD2890" w:rsidRPr="00BD2890" w:rsidRDefault="00BD2890" w:rsidP="00ED7E74">
      <w:pPr>
        <w:tabs>
          <w:tab w:val="left" w:pos="1440"/>
        </w:tabs>
      </w:pPr>
      <w:r w:rsidRPr="00BD2890">
        <w:tab/>
      </w:r>
      <w:proofErr w:type="gramStart"/>
      <w:r w:rsidRPr="00BD2890">
        <w:rPr>
          <w:i/>
        </w:rPr>
        <w:t>Section 302.</w:t>
      </w:r>
      <w:proofErr w:type="gramEnd"/>
      <w:r w:rsidRPr="00BD2890">
        <w:rPr>
          <w:i/>
        </w:rPr>
        <w:tab/>
      </w:r>
      <w:proofErr w:type="gramStart"/>
      <w:r w:rsidRPr="00BD2890">
        <w:rPr>
          <w:i/>
        </w:rPr>
        <w:t>Exchange of Bonds</w:t>
      </w:r>
      <w:r w:rsidRPr="00BD2890">
        <w:rPr>
          <w:i/>
        </w:rPr>
        <w:fldChar w:fldCharType="begin"/>
      </w:r>
      <w:r w:rsidRPr="00BD2890">
        <w:instrText>tc "</w:instrText>
      </w:r>
      <w:bookmarkStart w:id="131" w:name="_Toc26072925"/>
      <w:bookmarkStart w:id="132" w:name="_Toc40692344"/>
      <w:bookmarkStart w:id="133" w:name="_Toc46193625"/>
      <w:bookmarkStart w:id="134" w:name="_Toc6281173"/>
      <w:bookmarkStart w:id="135" w:name="_Toc279133076"/>
      <w:r w:rsidRPr="00BD2890">
        <w:instrText>Section 302.</w:instrText>
      </w:r>
      <w:r w:rsidRPr="00BD2890">
        <w:tab/>
        <w:instrText>Exchange of Bonds</w:instrText>
      </w:r>
      <w:bookmarkEnd w:id="131"/>
      <w:bookmarkEnd w:id="132"/>
      <w:bookmarkEnd w:id="133"/>
      <w:bookmarkEnd w:id="134"/>
      <w:bookmarkEnd w:id="135"/>
      <w:r w:rsidRPr="00BD2890">
        <w:instrText>" \l 2</w:instrText>
      </w:r>
      <w:r w:rsidRPr="00BD2890">
        <w:rPr>
          <w:i/>
        </w:rPr>
        <w:fldChar w:fldCharType="end"/>
      </w:r>
      <w:r w:rsidRPr="00BD2890">
        <w:t>.</w:t>
      </w:r>
      <w:proofErr w:type="gramEnd"/>
      <w:r w:rsidRPr="00BD2890">
        <w:t xml:space="preserve">  Bonds may be exchanged at the principal corporate trust office of the Bond Registrar for a like aggregate principal amount of fully-registered Bonds (which may be an Exchange Bond or Bonds pursuant to Section 209 hereof) of the same series, designation, maturity and interest rate of other authorized denominations.  The Bond Registrar shall require the payment by the </w:t>
      </w:r>
      <w:proofErr w:type="spellStart"/>
      <w:r w:rsidRPr="00BD2890">
        <w:t>Bondowner</w:t>
      </w:r>
      <w:proofErr w:type="spellEnd"/>
      <w:r w:rsidRPr="00BD2890">
        <w:t xml:space="preserve"> requesting such exchange of any tax or other governmental charge required to be paid with respect to such exchange.  With respect to each Bond, no such exchange shall be required to be made (a) after the Record Date with respect to any interest payment date to and including such interest payment date, or (b) after the Record Date with respect to any redemption of such Bond.</w:t>
      </w:r>
    </w:p>
    <w:p w:rsidR="00BD2890" w:rsidRPr="00BD2890" w:rsidRDefault="00BD2890" w:rsidP="00ED7E74">
      <w:pPr>
        <w:tabs>
          <w:tab w:val="left" w:pos="1440"/>
        </w:tabs>
      </w:pPr>
    </w:p>
    <w:p w:rsidR="00BD2890" w:rsidRPr="00BD2890" w:rsidRDefault="00BD2890" w:rsidP="00ED7E74">
      <w:pPr>
        <w:tabs>
          <w:tab w:val="left" w:pos="1440"/>
        </w:tabs>
      </w:pPr>
      <w:r w:rsidRPr="00BD2890">
        <w:tab/>
      </w:r>
      <w:proofErr w:type="gramStart"/>
      <w:r w:rsidRPr="00BD2890">
        <w:rPr>
          <w:i/>
        </w:rPr>
        <w:t>Section 303.</w:t>
      </w:r>
      <w:proofErr w:type="gramEnd"/>
      <w:r w:rsidRPr="00BD2890">
        <w:rPr>
          <w:i/>
        </w:rPr>
        <w:tab/>
        <w:t>Bond Registration Books</w:t>
      </w:r>
      <w:r w:rsidRPr="00BD2890">
        <w:rPr>
          <w:i/>
        </w:rPr>
        <w:fldChar w:fldCharType="begin"/>
      </w:r>
      <w:r w:rsidRPr="00BD2890">
        <w:instrText>tc "</w:instrText>
      </w:r>
      <w:bookmarkStart w:id="136" w:name="_Toc26072926"/>
      <w:bookmarkStart w:id="137" w:name="_Toc40692345"/>
      <w:bookmarkStart w:id="138" w:name="_Toc46193626"/>
      <w:bookmarkStart w:id="139" w:name="_Toc6281174"/>
      <w:bookmarkStart w:id="140" w:name="_Toc279133077"/>
      <w:r w:rsidRPr="00BD2890">
        <w:instrText>Section 303.</w:instrText>
      </w:r>
      <w:r w:rsidRPr="00BD2890">
        <w:tab/>
        <w:instrText>Bond Registration Books</w:instrText>
      </w:r>
      <w:bookmarkEnd w:id="136"/>
      <w:bookmarkEnd w:id="137"/>
      <w:bookmarkEnd w:id="138"/>
      <w:bookmarkEnd w:id="139"/>
      <w:bookmarkEnd w:id="140"/>
      <w:r w:rsidRPr="00BD2890">
        <w:instrText>" \l 2</w:instrText>
      </w:r>
      <w:r w:rsidRPr="00BD2890">
        <w:rPr>
          <w:i/>
        </w:rPr>
        <w:fldChar w:fldCharType="end"/>
      </w:r>
      <w:r w:rsidRPr="00BD2890">
        <w:t>.  This Bond Resolution shall constitute a system of registration within the meaning and for all purposes of the Registered Public Obligations Act, Chapter 7 of Title 15 of the Utah Code.  The Bond Registrar shall keep or cause to be kept, at its principal corporate trust office, sufficient books for the registration and transfer of the Bonds, which shall at all times be open to inspection by the Issuer; and, upon presentation for such purpose, the Bond Registrar shall, under such reasonable regulations as it may prescribe, register or transfer, or cause Bonds to be registered or transferred on those books as herein provided.</w:t>
      </w:r>
    </w:p>
    <w:p w:rsidR="00BD2890" w:rsidRPr="00BD2890" w:rsidRDefault="00BD2890" w:rsidP="00ED7E74">
      <w:pPr>
        <w:tabs>
          <w:tab w:val="left" w:pos="1440"/>
        </w:tabs>
      </w:pPr>
    </w:p>
    <w:p w:rsidR="00BD2890" w:rsidRPr="00BD2890" w:rsidRDefault="00BD2890" w:rsidP="00ED7E74">
      <w:pPr>
        <w:tabs>
          <w:tab w:val="left" w:pos="1440"/>
        </w:tabs>
      </w:pPr>
      <w:r w:rsidRPr="00BD2890">
        <w:tab/>
      </w:r>
      <w:proofErr w:type="gramStart"/>
      <w:r w:rsidRPr="00BD2890">
        <w:rPr>
          <w:i/>
        </w:rPr>
        <w:t>Section 304.</w:t>
      </w:r>
      <w:proofErr w:type="gramEnd"/>
      <w:r w:rsidRPr="00BD2890">
        <w:rPr>
          <w:i/>
        </w:rPr>
        <w:tab/>
      </w:r>
      <w:proofErr w:type="gramStart"/>
      <w:r w:rsidRPr="00BD2890">
        <w:rPr>
          <w:i/>
        </w:rPr>
        <w:t xml:space="preserve">List of </w:t>
      </w:r>
      <w:proofErr w:type="spellStart"/>
      <w:r w:rsidRPr="00BD2890">
        <w:rPr>
          <w:i/>
        </w:rPr>
        <w:t>Bondowners</w:t>
      </w:r>
      <w:proofErr w:type="spellEnd"/>
      <w:r w:rsidRPr="00BD2890">
        <w:rPr>
          <w:i/>
        </w:rPr>
        <w:fldChar w:fldCharType="begin"/>
      </w:r>
      <w:r w:rsidRPr="00BD2890">
        <w:instrText>tc "</w:instrText>
      </w:r>
      <w:bookmarkStart w:id="141" w:name="_Toc26072927"/>
      <w:bookmarkStart w:id="142" w:name="_Toc40692346"/>
      <w:bookmarkStart w:id="143" w:name="_Toc46193627"/>
      <w:bookmarkStart w:id="144" w:name="_Toc6281175"/>
      <w:bookmarkStart w:id="145" w:name="_Toc279133078"/>
      <w:r w:rsidRPr="00BD2890">
        <w:instrText>Section 304.</w:instrText>
      </w:r>
      <w:r w:rsidRPr="00BD2890">
        <w:tab/>
        <w:instrText>List of Bondowners</w:instrText>
      </w:r>
      <w:bookmarkEnd w:id="141"/>
      <w:bookmarkEnd w:id="142"/>
      <w:bookmarkEnd w:id="143"/>
      <w:bookmarkEnd w:id="144"/>
      <w:bookmarkEnd w:id="145"/>
      <w:r w:rsidRPr="00BD2890">
        <w:instrText>" \l 2</w:instrText>
      </w:r>
      <w:r w:rsidRPr="00BD2890">
        <w:rPr>
          <w:i/>
        </w:rPr>
        <w:fldChar w:fldCharType="end"/>
      </w:r>
      <w:r w:rsidRPr="00BD2890">
        <w:t>.</w:t>
      </w:r>
      <w:proofErr w:type="gramEnd"/>
      <w:r w:rsidRPr="00BD2890">
        <w:t xml:space="preserve">  The Bond Registrar shall maintain a list of the names and addresses of the owners of all Bonds and upon any transfer shall add the name and address of the new </w:t>
      </w:r>
      <w:proofErr w:type="spellStart"/>
      <w:r w:rsidRPr="00BD2890">
        <w:t>Bondowner</w:t>
      </w:r>
      <w:proofErr w:type="spellEnd"/>
      <w:r w:rsidRPr="00BD2890">
        <w:t xml:space="preserve"> and eliminate the name and address of the transferor </w:t>
      </w:r>
      <w:proofErr w:type="spellStart"/>
      <w:r w:rsidRPr="00BD2890">
        <w:t>Bondowner</w:t>
      </w:r>
      <w:proofErr w:type="spellEnd"/>
      <w:r w:rsidRPr="00BD2890">
        <w:t>.</w:t>
      </w:r>
    </w:p>
    <w:p w:rsidR="00BD2890" w:rsidRPr="00BD2890" w:rsidRDefault="00BD2890" w:rsidP="00ED7E74">
      <w:pPr>
        <w:tabs>
          <w:tab w:val="left" w:pos="1440"/>
        </w:tabs>
      </w:pPr>
    </w:p>
    <w:p w:rsidR="00BD2890" w:rsidRPr="00BD2890" w:rsidRDefault="00BD2890" w:rsidP="00ED7E74">
      <w:pPr>
        <w:tabs>
          <w:tab w:val="left" w:pos="1440"/>
        </w:tabs>
      </w:pPr>
      <w:r w:rsidRPr="00BD2890">
        <w:rPr>
          <w:i/>
        </w:rPr>
        <w:tab/>
      </w:r>
      <w:proofErr w:type="gramStart"/>
      <w:r w:rsidRPr="00BD2890">
        <w:rPr>
          <w:i/>
        </w:rPr>
        <w:t>Section 305.</w:t>
      </w:r>
      <w:proofErr w:type="gramEnd"/>
      <w:r w:rsidRPr="00BD2890">
        <w:rPr>
          <w:i/>
        </w:rPr>
        <w:tab/>
      </w:r>
      <w:proofErr w:type="gramStart"/>
      <w:r w:rsidRPr="00BD2890">
        <w:rPr>
          <w:i/>
        </w:rPr>
        <w:t>Duties of Bond Registrar</w:t>
      </w:r>
      <w:r w:rsidRPr="00BD2890">
        <w:rPr>
          <w:i/>
        </w:rPr>
        <w:fldChar w:fldCharType="begin"/>
      </w:r>
      <w:r w:rsidRPr="00BD2890">
        <w:instrText>tc "</w:instrText>
      </w:r>
      <w:bookmarkStart w:id="146" w:name="_Toc26072928"/>
      <w:bookmarkStart w:id="147" w:name="_Toc40692347"/>
      <w:bookmarkStart w:id="148" w:name="_Toc46193628"/>
      <w:bookmarkStart w:id="149" w:name="_Toc6281176"/>
      <w:bookmarkStart w:id="150" w:name="_Toc279133079"/>
      <w:r w:rsidRPr="00BD2890">
        <w:instrText>Section 305.</w:instrText>
      </w:r>
      <w:r w:rsidRPr="00BD2890">
        <w:tab/>
        <w:instrText>Duties of Bond Registrar</w:instrText>
      </w:r>
      <w:bookmarkEnd w:id="146"/>
      <w:bookmarkEnd w:id="147"/>
      <w:bookmarkEnd w:id="148"/>
      <w:bookmarkEnd w:id="149"/>
      <w:bookmarkEnd w:id="150"/>
      <w:r w:rsidRPr="00BD2890">
        <w:instrText>" \l 2</w:instrText>
      </w:r>
      <w:r w:rsidRPr="00BD2890">
        <w:rPr>
          <w:i/>
        </w:rPr>
        <w:fldChar w:fldCharType="end"/>
      </w:r>
      <w:r w:rsidRPr="00BD2890">
        <w:t>.</w:t>
      </w:r>
      <w:proofErr w:type="gramEnd"/>
      <w:r w:rsidRPr="00BD2890">
        <w:t xml:space="preserve">  If requested by the Bond Registrar, the Mayor and the County Clerk are authorized to execute the Bond Registrar’s standard form of agreement between the Issuer and the Bond Registrar with respect to the compensation, obligations and duties of the Bond Registrar hereunder, which may include the following:</w:t>
      </w:r>
    </w:p>
    <w:p w:rsidR="00BD2890" w:rsidRPr="00BD2890" w:rsidRDefault="00BD2890" w:rsidP="00BD2890">
      <w:pPr>
        <w:tabs>
          <w:tab w:val="right" w:pos="1699"/>
          <w:tab w:val="left" w:pos="2016"/>
        </w:tabs>
      </w:pPr>
    </w:p>
    <w:p w:rsidR="00BD2890" w:rsidRPr="00BD2890" w:rsidRDefault="00BD2890" w:rsidP="00FC7795">
      <w:pPr>
        <w:tabs>
          <w:tab w:val="left" w:pos="2160"/>
        </w:tabs>
        <w:ind w:left="720"/>
      </w:pPr>
      <w:r w:rsidRPr="00BD2890">
        <w:tab/>
        <w:t>(a)</w:t>
      </w:r>
      <w:r w:rsidRPr="00BD2890">
        <w:tab/>
      </w:r>
      <w:proofErr w:type="gramStart"/>
      <w:r w:rsidRPr="00BD2890">
        <w:t>to</w:t>
      </w:r>
      <w:proofErr w:type="gramEnd"/>
      <w:r w:rsidRPr="00BD2890">
        <w:t xml:space="preserve"> act as bond registrar, authenticating agent, paying agent and transfer agent as provided herein;</w:t>
      </w:r>
    </w:p>
    <w:p w:rsidR="00BD2890" w:rsidRPr="00BD2890" w:rsidRDefault="00BD2890" w:rsidP="00FC7795">
      <w:pPr>
        <w:tabs>
          <w:tab w:val="left" w:pos="2160"/>
        </w:tabs>
        <w:ind w:left="720"/>
      </w:pPr>
    </w:p>
    <w:p w:rsidR="00BD2890" w:rsidRPr="00BD2890" w:rsidRDefault="00BD2890" w:rsidP="00FC7795">
      <w:pPr>
        <w:tabs>
          <w:tab w:val="left" w:pos="2160"/>
        </w:tabs>
        <w:ind w:left="720"/>
      </w:pPr>
      <w:r w:rsidRPr="00BD2890">
        <w:tab/>
        <w:t>(b)</w:t>
      </w:r>
      <w:r w:rsidRPr="00BD2890">
        <w:tab/>
      </w:r>
      <w:proofErr w:type="gramStart"/>
      <w:r w:rsidRPr="00BD2890">
        <w:t>to</w:t>
      </w:r>
      <w:proofErr w:type="gramEnd"/>
      <w:r w:rsidRPr="00BD2890">
        <w:t xml:space="preserve"> maintain a list of </w:t>
      </w:r>
      <w:proofErr w:type="spellStart"/>
      <w:r w:rsidRPr="00BD2890">
        <w:t>Bondowners</w:t>
      </w:r>
      <w:proofErr w:type="spellEnd"/>
      <w:r w:rsidRPr="00BD2890">
        <w:t xml:space="preserve"> as set forth herein and to furnish such list to the Issuer upon request, but otherwise to keep such list confidential;</w:t>
      </w:r>
    </w:p>
    <w:p w:rsidR="00BD2890" w:rsidRPr="00BD2890" w:rsidRDefault="00BD2890" w:rsidP="00FC7795">
      <w:pPr>
        <w:tabs>
          <w:tab w:val="left" w:pos="2160"/>
        </w:tabs>
        <w:ind w:left="720"/>
      </w:pPr>
    </w:p>
    <w:p w:rsidR="00BD2890" w:rsidRPr="00BD2890" w:rsidRDefault="00BD2890" w:rsidP="00FC7795">
      <w:pPr>
        <w:tabs>
          <w:tab w:val="left" w:pos="2160"/>
        </w:tabs>
        <w:ind w:left="720"/>
      </w:pPr>
      <w:r w:rsidRPr="00BD2890">
        <w:tab/>
        <w:t>(c)</w:t>
      </w:r>
      <w:r w:rsidRPr="00BD2890">
        <w:tab/>
      </w:r>
      <w:proofErr w:type="gramStart"/>
      <w:r w:rsidRPr="00BD2890">
        <w:t>to</w:t>
      </w:r>
      <w:proofErr w:type="gramEnd"/>
      <w:r w:rsidRPr="00BD2890">
        <w:t xml:space="preserve"> give notice of redemption of Bonds as provided herein;</w:t>
      </w:r>
    </w:p>
    <w:p w:rsidR="00BD2890" w:rsidRPr="00BD2890" w:rsidRDefault="00BD2890" w:rsidP="00FC7795">
      <w:pPr>
        <w:tabs>
          <w:tab w:val="left" w:pos="2160"/>
        </w:tabs>
        <w:ind w:left="720"/>
      </w:pPr>
    </w:p>
    <w:p w:rsidR="00BD2890" w:rsidRPr="00BD2890" w:rsidRDefault="00BD2890" w:rsidP="00FC7795">
      <w:pPr>
        <w:tabs>
          <w:tab w:val="left" w:pos="2160"/>
        </w:tabs>
        <w:ind w:left="720"/>
      </w:pPr>
      <w:r w:rsidRPr="00BD2890">
        <w:tab/>
        <w:t>(d)</w:t>
      </w:r>
      <w:r w:rsidRPr="00BD2890">
        <w:tab/>
      </w:r>
      <w:proofErr w:type="gramStart"/>
      <w:r w:rsidRPr="00BD2890">
        <w:t>to</w:t>
      </w:r>
      <w:proofErr w:type="gramEnd"/>
      <w:r w:rsidRPr="00BD2890">
        <w:t xml:space="preserve"> cancel and/or destroy Bonds that have been paid at maturity or upon earlier redemption or submitted for exchange or transfer;</w:t>
      </w:r>
    </w:p>
    <w:p w:rsidR="00BD2890" w:rsidRPr="00BD2890" w:rsidRDefault="00BD2890" w:rsidP="00FC7795">
      <w:pPr>
        <w:tabs>
          <w:tab w:val="left" w:pos="2160"/>
        </w:tabs>
        <w:ind w:left="720"/>
      </w:pPr>
    </w:p>
    <w:p w:rsidR="00BD2890" w:rsidRPr="00BD2890" w:rsidRDefault="00BD2890" w:rsidP="00FC7795">
      <w:pPr>
        <w:tabs>
          <w:tab w:val="left" w:pos="2160"/>
        </w:tabs>
        <w:ind w:left="720"/>
      </w:pPr>
      <w:r w:rsidRPr="00BD2890">
        <w:tab/>
        <w:t>(e)</w:t>
      </w:r>
      <w:r w:rsidRPr="00BD2890">
        <w:tab/>
      </w:r>
      <w:proofErr w:type="gramStart"/>
      <w:r w:rsidRPr="00BD2890">
        <w:t>to</w:t>
      </w:r>
      <w:proofErr w:type="gramEnd"/>
      <w:r w:rsidRPr="00BD2890">
        <w:t xml:space="preserve"> furnish to the Issuer at least annually a certificate with respect to Bonds cancelled and/or destroyed; and</w:t>
      </w:r>
    </w:p>
    <w:p w:rsidR="00BD2890" w:rsidRPr="00BD2890" w:rsidRDefault="00BD2890" w:rsidP="00FC7795">
      <w:pPr>
        <w:tabs>
          <w:tab w:val="left" w:pos="2160"/>
        </w:tabs>
        <w:ind w:left="720"/>
      </w:pPr>
    </w:p>
    <w:p w:rsidR="00BD2890" w:rsidRPr="00BD2890" w:rsidRDefault="00BD2890" w:rsidP="00FC7795">
      <w:pPr>
        <w:tabs>
          <w:tab w:val="left" w:pos="2160"/>
        </w:tabs>
        <w:ind w:left="720"/>
      </w:pPr>
      <w:r w:rsidRPr="00BD2890">
        <w:tab/>
        <w:t>(f)</w:t>
      </w:r>
      <w:r w:rsidRPr="00BD2890">
        <w:tab/>
        <w:t>to furnish upon request to the Issuer at least annually an audit confirmation of Bonds paid, Bonds outstanding and payments made with respect to interest on the Bonds; and</w:t>
      </w:r>
    </w:p>
    <w:p w:rsidR="00BD2890" w:rsidRPr="00BD2890" w:rsidRDefault="00BD2890" w:rsidP="00FC7795">
      <w:pPr>
        <w:tabs>
          <w:tab w:val="left" w:pos="2160"/>
        </w:tabs>
        <w:ind w:left="720"/>
      </w:pPr>
    </w:p>
    <w:p w:rsidR="00BD2890" w:rsidRPr="00BD2890" w:rsidRDefault="00BD2890" w:rsidP="00FC7795">
      <w:pPr>
        <w:tabs>
          <w:tab w:val="left" w:pos="2160"/>
        </w:tabs>
        <w:ind w:left="720"/>
      </w:pPr>
      <w:r w:rsidRPr="00BD2890">
        <w:lastRenderedPageBreak/>
        <w:tab/>
        <w:t>(g)</w:t>
      </w:r>
      <w:r w:rsidRPr="00BD2890">
        <w:tab/>
      </w:r>
      <w:proofErr w:type="gramStart"/>
      <w:r w:rsidRPr="00BD2890">
        <w:t>to</w:t>
      </w:r>
      <w:proofErr w:type="gramEnd"/>
      <w:r w:rsidRPr="00BD2890">
        <w:t xml:space="preserve"> comply with all applicable provisions of DTC’s operational arrangements, as provided in Section 402 hereof.</w:t>
      </w:r>
    </w:p>
    <w:p w:rsidR="00BD2890" w:rsidRPr="00BD2890" w:rsidRDefault="00BD2890" w:rsidP="00FC7795">
      <w:pPr>
        <w:tabs>
          <w:tab w:val="left" w:pos="2160"/>
        </w:tabs>
        <w:ind w:left="720"/>
      </w:pPr>
    </w:p>
    <w:p w:rsidR="00BD2890" w:rsidRPr="00BD2890" w:rsidRDefault="00BD2890" w:rsidP="00BD2890">
      <w:pPr>
        <w:keepNext/>
        <w:keepLines/>
        <w:jc w:val="center"/>
        <w:rPr>
          <w:b/>
        </w:rPr>
      </w:pPr>
      <w:r w:rsidRPr="00BD2890">
        <w:rPr>
          <w:b/>
        </w:rPr>
        <w:fldChar w:fldCharType="begin"/>
      </w:r>
      <w:r w:rsidRPr="00BD2890">
        <w:rPr>
          <w:b/>
        </w:rPr>
        <w:instrText>tc "</w:instrText>
      </w:r>
      <w:bookmarkStart w:id="151" w:name="_Toc12058609"/>
      <w:bookmarkStart w:id="152" w:name="_Toc209841662"/>
      <w:bookmarkStart w:id="153" w:name="_Toc279133080"/>
      <w:r w:rsidRPr="00BD2890">
        <w:rPr>
          <w:b/>
        </w:rPr>
        <w:instrText>Article IV</w:instrText>
      </w:r>
      <w:r w:rsidRPr="00BD2890">
        <w:rPr>
          <w:b/>
        </w:rPr>
        <w:tab/>
        <w:instrText>Book-Entry System; Limited Obligation of Issuer; Letter of Representations</w:instrText>
      </w:r>
      <w:bookmarkEnd w:id="151"/>
      <w:bookmarkEnd w:id="152"/>
      <w:bookmarkEnd w:id="153"/>
      <w:r w:rsidRPr="00BD2890">
        <w:rPr>
          <w:b/>
        </w:rPr>
        <w:instrText>" \l 1</w:instrText>
      </w:r>
      <w:r w:rsidRPr="00BD2890">
        <w:rPr>
          <w:b/>
        </w:rPr>
        <w:fldChar w:fldCharType="end"/>
      </w:r>
      <w:r w:rsidRPr="00BD2890">
        <w:rPr>
          <w:b/>
        </w:rPr>
        <w:t>Article IV</w:t>
      </w:r>
      <w:r w:rsidRPr="00BD2890">
        <w:rPr>
          <w:b/>
        </w:rPr>
        <w:br/>
      </w:r>
      <w:r w:rsidRPr="00BD2890">
        <w:rPr>
          <w:b/>
        </w:rPr>
        <w:br/>
        <w:t>Book-Entry System; Limited Obligation of Issuer</w:t>
      </w:r>
      <w:proofErr w:type="gramStart"/>
      <w:r w:rsidRPr="00BD2890">
        <w:rPr>
          <w:b/>
        </w:rPr>
        <w:t>;</w:t>
      </w:r>
      <w:proofErr w:type="gramEnd"/>
      <w:r w:rsidRPr="00BD2890">
        <w:rPr>
          <w:b/>
        </w:rPr>
        <w:br/>
        <w:t>Letter of Representations</w:t>
      </w:r>
    </w:p>
    <w:p w:rsidR="00BD2890" w:rsidRPr="00B32BC1" w:rsidRDefault="00BD2890" w:rsidP="00BD2890">
      <w:pPr>
        <w:ind w:firstLine="720"/>
      </w:pPr>
    </w:p>
    <w:p w:rsidR="00BD2890" w:rsidRPr="00BD2890" w:rsidRDefault="00BD2890" w:rsidP="00FC7795">
      <w:pPr>
        <w:tabs>
          <w:tab w:val="left" w:pos="1440"/>
        </w:tabs>
      </w:pPr>
      <w:r w:rsidRPr="00BD2890">
        <w:tab/>
      </w:r>
      <w:proofErr w:type="gramStart"/>
      <w:r w:rsidRPr="00BD2890">
        <w:rPr>
          <w:i/>
        </w:rPr>
        <w:t>Section 401.</w:t>
      </w:r>
      <w:proofErr w:type="gramEnd"/>
      <w:r w:rsidRPr="00BD2890">
        <w:rPr>
          <w:i/>
        </w:rPr>
        <w:tab/>
      </w:r>
      <w:proofErr w:type="gramStart"/>
      <w:r w:rsidRPr="00BD2890">
        <w:rPr>
          <w:i/>
        </w:rPr>
        <w:t>Book-Entry System; Limited Obligation of Issuer</w:t>
      </w:r>
      <w:r w:rsidRPr="00BD2890">
        <w:rPr>
          <w:i/>
        </w:rPr>
        <w:fldChar w:fldCharType="begin"/>
      </w:r>
      <w:r w:rsidRPr="00BD2890">
        <w:instrText>tc "</w:instrText>
      </w:r>
      <w:bookmarkStart w:id="154" w:name="_Toc12058610"/>
      <w:bookmarkStart w:id="155" w:name="_Toc209841663"/>
      <w:bookmarkStart w:id="156" w:name="_Toc279133081"/>
      <w:r w:rsidRPr="00BD2890">
        <w:instrText>Section 401.</w:instrText>
      </w:r>
      <w:r w:rsidRPr="00BD2890">
        <w:tab/>
        <w:instrText>Book-Entry System; Limited Obligation of Issuer</w:instrText>
      </w:r>
      <w:bookmarkEnd w:id="154"/>
      <w:bookmarkEnd w:id="155"/>
      <w:bookmarkEnd w:id="156"/>
      <w:r w:rsidRPr="00BD2890">
        <w:instrText>" \l 2</w:instrText>
      </w:r>
      <w:r w:rsidRPr="00BD2890">
        <w:rPr>
          <w:i/>
        </w:rPr>
        <w:fldChar w:fldCharType="end"/>
      </w:r>
      <w:r w:rsidRPr="00BD2890">
        <w:t>.</w:t>
      </w:r>
      <w:proofErr w:type="gramEnd"/>
      <w:r w:rsidRPr="00BD2890">
        <w:t xml:space="preserve">  (a) The Bonds of each series shall be initially issued in the form of a separate, single, certificated, fully-registered Bond for each of the maturities set forth in Section 204 hereof.  Upon initial issuance, the ownership of each such Bond shall be registered in the registration books kept by the Bond Registrar in the name of Cede, as nominee of DTC.  Except as provided in Section 403 hereof, all of the outstanding Bonds shall be registered in the registration books kept by the Bond Registrar in the name of Cede, as nominee of DTC.</w:t>
      </w:r>
    </w:p>
    <w:p w:rsidR="00BD2890" w:rsidRPr="00BD2890" w:rsidRDefault="00BD2890" w:rsidP="00BD2890">
      <w:pPr>
        <w:tabs>
          <w:tab w:val="right" w:pos="1699"/>
          <w:tab w:val="left" w:pos="2016"/>
        </w:tabs>
      </w:pPr>
    </w:p>
    <w:p w:rsidR="00BD2890" w:rsidRPr="00BD2890" w:rsidRDefault="00BD2890" w:rsidP="00FC7795">
      <w:pPr>
        <w:tabs>
          <w:tab w:val="left" w:pos="2160"/>
        </w:tabs>
        <w:ind w:left="720"/>
      </w:pPr>
      <w:r w:rsidRPr="00BD2890">
        <w:tab/>
        <w:t>(b)</w:t>
      </w:r>
      <w:r w:rsidRPr="00BD2890">
        <w:tab/>
        <w:t xml:space="preserve">With respect to Bonds registered in the registration books kept by the Bond Registrar in the name of Cede, as nominee of DTC, the Issuer, the Bond Registrar and the Paying Agent shall have no responsibility or obligation to any Participant or to any Person on behalf of which such a Participant holds an interest in the Bonds.  Without limiting the immediately preceding sentence, the Issuer, the Bond Registrar and the Paying Agent shall have no responsibility or obligation with respect to (i) the accuracy of the records of DTC, Cede or any Participant with respect to any ownership interest in the Bonds, (ii) the delivery to any Participant or any other Person, other than a </w:t>
      </w:r>
      <w:proofErr w:type="spellStart"/>
      <w:r w:rsidRPr="00BD2890">
        <w:t>Bondowner</w:t>
      </w:r>
      <w:proofErr w:type="spellEnd"/>
      <w:r w:rsidRPr="00BD2890">
        <w:t xml:space="preserve">, as shown in the registration books kept by the Bond Registrar, of any notice with respect to the Bonds, including any notice of redemption, or (iii) the payment to any Participant or any other Person, other than a </w:t>
      </w:r>
      <w:proofErr w:type="spellStart"/>
      <w:r w:rsidRPr="00BD2890">
        <w:t>Bondowner</w:t>
      </w:r>
      <w:proofErr w:type="spellEnd"/>
      <w:r w:rsidRPr="00BD2890">
        <w:t xml:space="preserve">, as shown in the registration books kept by the Bond Registrar, of any amount with respect to the principal of or premium, if any, or interest on the Bonds.  The Issuer, the Bond Registrar and the Paying Agent may treat and consider the Person in whose name each Bond is registered in the registration books kept by the Bond Registrar as the holder and absolute owner of such Bond for the purpose of payment of principal, premium and interest with respect to such Bond and other matters with respect to such Bond, for the purpose of registering transfers with respect to such Bond, for the purpose of giving notices of redemption and for all other purposes whatsoever.  The Paying Agent shall pay all principal of and premium, if any, and interest on the Bonds only to the respective </w:t>
      </w:r>
      <w:proofErr w:type="spellStart"/>
      <w:r w:rsidRPr="00BD2890">
        <w:t>Bondowners</w:t>
      </w:r>
      <w:proofErr w:type="spellEnd"/>
      <w:r w:rsidRPr="00BD2890">
        <w:t xml:space="preserve">, as shown in the registration books kept by the Bond Registrar, or their respective attorneys duly authorized in writing, as provided in Section 206 hereof, and all such payments shall be valid and effective to fully satisfy and discharge the Issuer’s obligations with respect to payment of principal of and premium, if any, and interest on the Bonds to the extent of the sum or sums so paid.  No Person other than a </w:t>
      </w:r>
      <w:proofErr w:type="spellStart"/>
      <w:r w:rsidRPr="00BD2890">
        <w:t>Bondowner</w:t>
      </w:r>
      <w:proofErr w:type="spellEnd"/>
      <w:r w:rsidRPr="00BD2890">
        <w:t xml:space="preserve">, as shown in the registration books kept by the Bond Registrar, shall receive a certificated Bond evidencing the obligation of the Issuer to make payments of principal, premium, if any, and interest pursuant to the Bond Resolution.  </w:t>
      </w:r>
    </w:p>
    <w:p w:rsidR="00BD2890" w:rsidRPr="00BD2890" w:rsidRDefault="00BD2890" w:rsidP="00FC7795">
      <w:pPr>
        <w:tabs>
          <w:tab w:val="left" w:pos="2160"/>
        </w:tabs>
        <w:ind w:left="720"/>
      </w:pPr>
    </w:p>
    <w:p w:rsidR="00BD2890" w:rsidRPr="00BD2890" w:rsidRDefault="00BD2890" w:rsidP="00FC7795">
      <w:pPr>
        <w:tabs>
          <w:tab w:val="left" w:pos="2160"/>
        </w:tabs>
        <w:ind w:left="720"/>
      </w:pPr>
      <w:r w:rsidRPr="00BD2890">
        <w:tab/>
        <w:t>(c)</w:t>
      </w:r>
      <w:r w:rsidRPr="00BD2890">
        <w:tab/>
        <w:t xml:space="preserve">Upon delivery by DTC to the Issuer of written notice to the effect that DTC has determined to substitute a new nominee in place of Cede, and subject to the provisions herein with respect to Record Dates, the word </w:t>
      </w:r>
      <w:r w:rsidRPr="00BD2890">
        <w:rPr>
          <w:i/>
        </w:rPr>
        <w:t>“Cede”</w:t>
      </w:r>
      <w:r w:rsidRPr="00BD2890">
        <w:t xml:space="preserve"> in this Bond </w:t>
      </w:r>
      <w:r w:rsidRPr="00BD2890">
        <w:lastRenderedPageBreak/>
        <w:t>Resolution shall refer to such new nominee of DTC; and upon receipt of such a notice the Issuer shall promptly deliver a copy of the same to the Bond Registrar and the Paying Agent.</w:t>
      </w:r>
    </w:p>
    <w:p w:rsidR="00BD2890" w:rsidRPr="00BD2890" w:rsidRDefault="00BD2890" w:rsidP="00BD2890">
      <w:pPr>
        <w:tabs>
          <w:tab w:val="right" w:pos="936"/>
          <w:tab w:val="left" w:pos="1238"/>
        </w:tabs>
      </w:pPr>
    </w:p>
    <w:p w:rsidR="00BD2890" w:rsidRPr="00BD2890" w:rsidRDefault="00BD2890" w:rsidP="00FC7795">
      <w:pPr>
        <w:tabs>
          <w:tab w:val="left" w:pos="1440"/>
        </w:tabs>
      </w:pPr>
      <w:r w:rsidRPr="00BD2890">
        <w:tab/>
      </w:r>
      <w:proofErr w:type="gramStart"/>
      <w:r w:rsidRPr="00BD2890">
        <w:rPr>
          <w:i/>
        </w:rPr>
        <w:t>Section 402.</w:t>
      </w:r>
      <w:proofErr w:type="gramEnd"/>
      <w:r w:rsidRPr="00BD2890">
        <w:rPr>
          <w:i/>
        </w:rPr>
        <w:tab/>
      </w:r>
      <w:proofErr w:type="gramStart"/>
      <w:r w:rsidRPr="00BD2890">
        <w:rPr>
          <w:i/>
        </w:rPr>
        <w:t>Letter of Representations</w:t>
      </w:r>
      <w:r w:rsidRPr="00BD2890">
        <w:rPr>
          <w:i/>
        </w:rPr>
        <w:fldChar w:fldCharType="begin"/>
      </w:r>
      <w:r w:rsidRPr="00BD2890">
        <w:instrText>tc "</w:instrText>
      </w:r>
      <w:bookmarkStart w:id="157" w:name="_Toc12058611"/>
      <w:bookmarkStart w:id="158" w:name="_Toc209841664"/>
      <w:bookmarkStart w:id="159" w:name="_Toc279133082"/>
      <w:r w:rsidRPr="00BD2890">
        <w:instrText>Section 402.</w:instrText>
      </w:r>
      <w:r w:rsidRPr="00BD2890">
        <w:tab/>
        <w:instrText>Letter of Representations</w:instrText>
      </w:r>
      <w:bookmarkEnd w:id="157"/>
      <w:bookmarkEnd w:id="158"/>
      <w:bookmarkEnd w:id="159"/>
      <w:r w:rsidRPr="00BD2890">
        <w:instrText>" \l 2</w:instrText>
      </w:r>
      <w:r w:rsidRPr="00BD2890">
        <w:rPr>
          <w:i/>
        </w:rPr>
        <w:fldChar w:fldCharType="end"/>
      </w:r>
      <w:r w:rsidRPr="00BD2890">
        <w:t>.</w:t>
      </w:r>
      <w:proofErr w:type="gramEnd"/>
      <w:r w:rsidRPr="00BD2890">
        <w:t xml:space="preserve">  The Issuer’s prior execution and delivery of the Letter of Representations shall not in any way limit the provisions of Section 401 hereof or in any other way impose upon the Issuer any obligation whatsoever with respect to Persons having interests in the Bonds other than the </w:t>
      </w:r>
      <w:proofErr w:type="spellStart"/>
      <w:r w:rsidRPr="00BD2890">
        <w:t>Bondowners</w:t>
      </w:r>
      <w:proofErr w:type="spellEnd"/>
      <w:r w:rsidRPr="00BD2890">
        <w:t>, as shown on the registration books kept by the Bond Registrar.  In the written acceptance of each Paying Agent and Bond Registrar referred to in Section 206 hereof, such Paying Agent and Bond Registrar, respectively, shall agree to take all action necessary for all of DTC’s operational arrangements pertaining to the Paying Agent and Bond Registrar, respectively, to at all times be complied with.</w:t>
      </w:r>
    </w:p>
    <w:p w:rsidR="00BD2890" w:rsidRPr="00BD2890" w:rsidRDefault="00BD2890" w:rsidP="00FC7795">
      <w:pPr>
        <w:tabs>
          <w:tab w:val="left" w:pos="1440"/>
        </w:tabs>
      </w:pPr>
    </w:p>
    <w:p w:rsidR="00BD2890" w:rsidRPr="00BD2890" w:rsidRDefault="00BD2890" w:rsidP="00FC7795">
      <w:pPr>
        <w:tabs>
          <w:tab w:val="left" w:pos="1440"/>
        </w:tabs>
      </w:pPr>
      <w:r w:rsidRPr="00BD2890">
        <w:tab/>
      </w:r>
      <w:proofErr w:type="gramStart"/>
      <w:r w:rsidRPr="00BD2890">
        <w:rPr>
          <w:i/>
        </w:rPr>
        <w:t>Section 403.</w:t>
      </w:r>
      <w:proofErr w:type="gramEnd"/>
      <w:r w:rsidRPr="00BD2890">
        <w:rPr>
          <w:i/>
        </w:rPr>
        <w:tab/>
        <w:t xml:space="preserve">Transfers </w:t>
      </w:r>
      <w:proofErr w:type="gramStart"/>
      <w:r w:rsidRPr="00BD2890">
        <w:rPr>
          <w:i/>
        </w:rPr>
        <w:t>Outside</w:t>
      </w:r>
      <w:proofErr w:type="gramEnd"/>
      <w:r w:rsidRPr="00BD2890">
        <w:rPr>
          <w:i/>
        </w:rPr>
        <w:t xml:space="preserve"> Book-Entry System</w:t>
      </w:r>
      <w:r w:rsidRPr="00BD2890">
        <w:rPr>
          <w:i/>
        </w:rPr>
        <w:fldChar w:fldCharType="begin"/>
      </w:r>
      <w:r w:rsidRPr="00BD2890">
        <w:instrText>tc "</w:instrText>
      </w:r>
      <w:bookmarkStart w:id="160" w:name="_Toc12058612"/>
      <w:bookmarkStart w:id="161" w:name="_Toc209841665"/>
      <w:bookmarkStart w:id="162" w:name="_Toc279133083"/>
      <w:r w:rsidRPr="00BD2890">
        <w:instrText>Section 403.</w:instrText>
      </w:r>
      <w:r w:rsidRPr="00BD2890">
        <w:tab/>
        <w:instrText>Transfers Outside Book-Entry System</w:instrText>
      </w:r>
      <w:bookmarkEnd w:id="160"/>
      <w:bookmarkEnd w:id="161"/>
      <w:bookmarkEnd w:id="162"/>
      <w:r w:rsidRPr="00BD2890">
        <w:instrText>" \l 2</w:instrText>
      </w:r>
      <w:r w:rsidRPr="00BD2890">
        <w:rPr>
          <w:i/>
        </w:rPr>
        <w:fldChar w:fldCharType="end"/>
      </w:r>
      <w:r w:rsidRPr="00BD2890">
        <w:t xml:space="preserve">.  At the option of the Issuer or upon receipt by the Issuer of written notice from DTC that DTC is unable or unwilling to discharge its responsibilities, and no substitute depository willing to undertake the functions of DTC hereunder can be found that is willing and able to undertake such functions upon reasonable and customary terms, the Bonds shall no longer be restricted to being registered in the registration books kept by the Bond Registrar in the name of Cede, as nominee of DTC, but may be registered in whatever name or names </w:t>
      </w:r>
      <w:proofErr w:type="spellStart"/>
      <w:r w:rsidRPr="00BD2890">
        <w:t>Bondowners</w:t>
      </w:r>
      <w:proofErr w:type="spellEnd"/>
      <w:r w:rsidRPr="00BD2890">
        <w:t xml:space="preserve"> transferring or exchanging Bonds shall designate, in accordance with the provisions of Article III hereof.</w:t>
      </w:r>
    </w:p>
    <w:p w:rsidR="00BD2890" w:rsidRPr="00BD2890" w:rsidRDefault="00BD2890" w:rsidP="00FC7795">
      <w:pPr>
        <w:tabs>
          <w:tab w:val="left" w:pos="1440"/>
        </w:tabs>
      </w:pPr>
    </w:p>
    <w:p w:rsidR="00BD2890" w:rsidRPr="00BD2890" w:rsidRDefault="00BD2890" w:rsidP="00FC7795">
      <w:pPr>
        <w:tabs>
          <w:tab w:val="left" w:pos="1440"/>
        </w:tabs>
      </w:pPr>
      <w:r w:rsidRPr="00BD2890">
        <w:tab/>
      </w:r>
      <w:proofErr w:type="gramStart"/>
      <w:r w:rsidRPr="00BD2890">
        <w:rPr>
          <w:i/>
        </w:rPr>
        <w:t>Section 404.</w:t>
      </w:r>
      <w:proofErr w:type="gramEnd"/>
      <w:r w:rsidRPr="00BD2890">
        <w:rPr>
          <w:i/>
        </w:rPr>
        <w:tab/>
      </w:r>
      <w:proofErr w:type="gramStart"/>
      <w:r w:rsidRPr="00BD2890">
        <w:rPr>
          <w:i/>
        </w:rPr>
        <w:t>Payments to Cede</w:t>
      </w:r>
      <w:r w:rsidRPr="00BD2890">
        <w:rPr>
          <w:i/>
        </w:rPr>
        <w:fldChar w:fldCharType="begin"/>
      </w:r>
      <w:r w:rsidRPr="00BD2890">
        <w:instrText>tc "</w:instrText>
      </w:r>
      <w:bookmarkStart w:id="163" w:name="_Toc12058613"/>
      <w:bookmarkStart w:id="164" w:name="_Toc209841666"/>
      <w:bookmarkStart w:id="165" w:name="_Toc279133084"/>
      <w:r w:rsidRPr="00BD2890">
        <w:instrText>Section 404.</w:instrText>
      </w:r>
      <w:r w:rsidRPr="00BD2890">
        <w:tab/>
        <w:instrText>Payments to Cede</w:instrText>
      </w:r>
      <w:bookmarkEnd w:id="163"/>
      <w:bookmarkEnd w:id="164"/>
      <w:bookmarkEnd w:id="165"/>
      <w:r w:rsidRPr="00BD2890">
        <w:instrText>" \l 2</w:instrText>
      </w:r>
      <w:r w:rsidRPr="00BD2890">
        <w:rPr>
          <w:i/>
        </w:rPr>
        <w:fldChar w:fldCharType="end"/>
      </w:r>
      <w:r w:rsidRPr="00BD2890">
        <w:t>.</w:t>
      </w:r>
      <w:proofErr w:type="gramEnd"/>
      <w:r w:rsidRPr="00BD2890">
        <w:t xml:space="preserve">  Notwithstanding any other provision of this Bond Resolution to the contrary, so long as any Bond is registered in the name of Cede, as nominee of DTC, all payments with respect to principal of and premium, if any, and interest on such Bond and all notices with respect to such Bond shall be made and given, respectively, in the manner provided in the Letter of Representations.</w:t>
      </w:r>
    </w:p>
    <w:p w:rsidR="00BD2890" w:rsidRPr="00BD2890" w:rsidRDefault="00BD2890" w:rsidP="00BD2890">
      <w:pPr>
        <w:tabs>
          <w:tab w:val="right" w:pos="1699"/>
          <w:tab w:val="left" w:pos="2016"/>
        </w:tabs>
      </w:pPr>
    </w:p>
    <w:p w:rsidR="00BD2890" w:rsidRPr="00BD2890" w:rsidRDefault="00BD2890" w:rsidP="00BD2890">
      <w:pPr>
        <w:keepNext/>
        <w:keepLines/>
        <w:jc w:val="center"/>
        <w:rPr>
          <w:b/>
        </w:rPr>
      </w:pPr>
      <w:r w:rsidRPr="00BD2890">
        <w:fldChar w:fldCharType="begin"/>
      </w:r>
      <w:r w:rsidRPr="00BD2890">
        <w:instrText>tc “</w:instrText>
      </w:r>
      <w:bookmarkStart w:id="166" w:name="_Toc460308363"/>
      <w:bookmarkStart w:id="167" w:name="_Toc491576482"/>
      <w:bookmarkStart w:id="168" w:name="_Toc500151571"/>
      <w:bookmarkStart w:id="169" w:name="_Toc46193634"/>
      <w:bookmarkStart w:id="170" w:name="_Toc6281182"/>
      <w:bookmarkStart w:id="171" w:name="_Toc279133085"/>
      <w:r w:rsidRPr="00BD2890">
        <w:instrText>Article V</w:instrText>
      </w:r>
      <w:r w:rsidRPr="00BD2890">
        <w:tab/>
        <w:instrText>Covenants and Undertakings</w:instrText>
      </w:r>
      <w:bookmarkEnd w:id="166"/>
      <w:bookmarkEnd w:id="167"/>
      <w:bookmarkEnd w:id="168"/>
      <w:bookmarkEnd w:id="169"/>
      <w:bookmarkEnd w:id="170"/>
      <w:bookmarkEnd w:id="171"/>
      <w:r w:rsidRPr="00BD2890">
        <w:instrText>” \l 1</w:instrText>
      </w:r>
      <w:r w:rsidRPr="00BD2890">
        <w:fldChar w:fldCharType="end"/>
      </w:r>
      <w:r w:rsidRPr="00BD2890">
        <w:rPr>
          <w:b/>
        </w:rPr>
        <w:t>Article V</w:t>
      </w:r>
      <w:r w:rsidRPr="00BD2890">
        <w:rPr>
          <w:b/>
        </w:rPr>
        <w:br/>
      </w:r>
      <w:r w:rsidRPr="00BD2890">
        <w:rPr>
          <w:b/>
        </w:rPr>
        <w:br/>
        <w:t>Covenants and Undertakings</w:t>
      </w:r>
    </w:p>
    <w:p w:rsidR="00BD2890" w:rsidRPr="00B32BC1" w:rsidRDefault="00BD2890" w:rsidP="00BD2890">
      <w:pPr>
        <w:ind w:firstLine="720"/>
      </w:pPr>
    </w:p>
    <w:p w:rsidR="00BD2890" w:rsidRPr="00BD2890" w:rsidRDefault="00BD2890" w:rsidP="00FC7795">
      <w:pPr>
        <w:tabs>
          <w:tab w:val="left" w:pos="1440"/>
        </w:tabs>
      </w:pPr>
      <w:r w:rsidRPr="00BD2890">
        <w:tab/>
      </w:r>
      <w:proofErr w:type="gramStart"/>
      <w:r w:rsidRPr="00BD2890">
        <w:rPr>
          <w:i/>
        </w:rPr>
        <w:t>Section 501.</w:t>
      </w:r>
      <w:proofErr w:type="gramEnd"/>
      <w:r w:rsidRPr="00BD2890">
        <w:rPr>
          <w:i/>
        </w:rPr>
        <w:tab/>
      </w:r>
      <w:proofErr w:type="gramStart"/>
      <w:r w:rsidRPr="00BD2890">
        <w:rPr>
          <w:i/>
        </w:rPr>
        <w:t>Covenants of Issuer</w:t>
      </w:r>
      <w:r w:rsidRPr="00BD2890">
        <w:rPr>
          <w:i/>
        </w:rPr>
        <w:fldChar w:fldCharType="begin"/>
      </w:r>
      <w:r w:rsidRPr="00BD2890">
        <w:instrText>tc "</w:instrText>
      </w:r>
      <w:bookmarkStart w:id="172" w:name="_Toc26072935"/>
      <w:bookmarkStart w:id="173" w:name="_Toc40692354"/>
      <w:bookmarkStart w:id="174" w:name="_Toc46193635"/>
      <w:bookmarkStart w:id="175" w:name="_Toc6281183"/>
      <w:bookmarkStart w:id="176" w:name="_Toc279133086"/>
      <w:r w:rsidRPr="00BD2890">
        <w:instrText>Section 501.</w:instrText>
      </w:r>
      <w:r w:rsidRPr="00BD2890">
        <w:tab/>
        <w:instrText>Covenants of Issuer</w:instrText>
      </w:r>
      <w:bookmarkEnd w:id="172"/>
      <w:bookmarkEnd w:id="173"/>
      <w:bookmarkEnd w:id="174"/>
      <w:bookmarkEnd w:id="175"/>
      <w:bookmarkEnd w:id="176"/>
      <w:r w:rsidRPr="00BD2890">
        <w:instrText>" \l 2</w:instrText>
      </w:r>
      <w:r w:rsidRPr="00BD2890">
        <w:rPr>
          <w:i/>
        </w:rPr>
        <w:fldChar w:fldCharType="end"/>
      </w:r>
      <w:r w:rsidRPr="00BD2890">
        <w:t>.</w:t>
      </w:r>
      <w:proofErr w:type="gramEnd"/>
      <w:r w:rsidRPr="00BD2890">
        <w:t xml:space="preserve">  All covenants, statements, representations and agreements contained in the Bonds and all recitals and representations in the Bond Resolution are hereby considered and understood, and it is hereby confirmed that all such covenants, statements, representations and agreements are the covenants, statements, representations and agreements of the Issuer.</w:t>
      </w:r>
    </w:p>
    <w:p w:rsidR="00BD2890" w:rsidRPr="00BD2890" w:rsidRDefault="00BD2890" w:rsidP="00FC7795">
      <w:pPr>
        <w:tabs>
          <w:tab w:val="left" w:pos="1440"/>
        </w:tabs>
      </w:pPr>
    </w:p>
    <w:p w:rsidR="00BD2890" w:rsidRPr="00BD2890" w:rsidRDefault="00BD2890" w:rsidP="00FC7795">
      <w:pPr>
        <w:tabs>
          <w:tab w:val="left" w:pos="1440"/>
        </w:tabs>
      </w:pPr>
      <w:r w:rsidRPr="00BD2890">
        <w:tab/>
      </w:r>
      <w:proofErr w:type="gramStart"/>
      <w:r w:rsidRPr="00BD2890">
        <w:rPr>
          <w:i/>
        </w:rPr>
        <w:t>Section 502.</w:t>
      </w:r>
      <w:proofErr w:type="gramEnd"/>
      <w:r w:rsidRPr="00BD2890">
        <w:rPr>
          <w:i/>
        </w:rPr>
        <w:tab/>
        <w:t>Levy of Taxes; Bond Account</w:t>
      </w:r>
      <w:r w:rsidRPr="00BD2890">
        <w:rPr>
          <w:i/>
        </w:rPr>
        <w:fldChar w:fldCharType="begin"/>
      </w:r>
      <w:r w:rsidRPr="00BD2890">
        <w:instrText>tc "</w:instrText>
      </w:r>
      <w:bookmarkStart w:id="177" w:name="_Toc460308365"/>
      <w:bookmarkStart w:id="178" w:name="_Toc491576484"/>
      <w:bookmarkStart w:id="179" w:name="_Toc499522954"/>
      <w:bookmarkStart w:id="180" w:name="_Toc46193636"/>
      <w:bookmarkStart w:id="181" w:name="_Toc6281184"/>
      <w:bookmarkStart w:id="182" w:name="_Toc279133087"/>
      <w:r w:rsidRPr="00BD2890">
        <w:instrText>Section 502.</w:instrText>
      </w:r>
      <w:r w:rsidRPr="00BD2890">
        <w:tab/>
        <w:instrText>Levy of Taxes; Bond Account</w:instrText>
      </w:r>
      <w:bookmarkEnd w:id="177"/>
      <w:bookmarkEnd w:id="178"/>
      <w:bookmarkEnd w:id="179"/>
      <w:bookmarkEnd w:id="180"/>
      <w:bookmarkEnd w:id="181"/>
      <w:bookmarkEnd w:id="182"/>
      <w:r w:rsidRPr="00BD2890">
        <w:instrText>" \l 2</w:instrText>
      </w:r>
      <w:r w:rsidRPr="00BD2890">
        <w:rPr>
          <w:i/>
        </w:rPr>
        <w:fldChar w:fldCharType="end"/>
      </w:r>
      <w:r w:rsidRPr="00BD2890">
        <w:rPr>
          <w:vanish/>
        </w:rPr>
        <w:t>.</w:t>
      </w:r>
      <w:r w:rsidRPr="00BD2890">
        <w:t xml:space="preserve">  The Issuer covenants and agrees that to pay the interest falling due on the Bonds as the same becomes due and also to provide a sinking fund for the payment of the principal of the Bonds at maturity, a direct annual tax sufficient to pay the interest on the Bonds and to pay and retire the same shall be levied on all taxable property in the Issuer in addition to all other taxes.  The taxes when collected shall be applied solely for the purpose of the payment of the interest on and principal of the Bonds, respectively, and for no other purpose whatsoever until the indebtedness so contracted under this Bond Resolution, principal and interest, shall have been fully paid, satisfied and discharged.  Nothing herein contained shall be so construed as to prevent the Issuer from applying any other </w:t>
      </w:r>
      <w:r w:rsidRPr="00BD2890">
        <w:lastRenderedPageBreak/>
        <w:t>funds that may be in the Issuer’s treasury and available for that purpose to the payment of the interest on and principal of the indebtedness contracted under this Bond Resolution as the same become due and mature.  The levy or levies herein provided for may thereupon be diminished to that extent.  The sums herein provided for to meet the interest on the Bonds and to discharge the principal thereof when due are hereby appropriated for that purpose, and the required amount for each year shall be included by the Issuer in its annual budget and its statement and estimate as certified to the County Council in each year.  Principal or interest falling due at any time when there shall not be available from the proceeds of the levies described in this Section money sufficient for the payment of such principal or interest shall, to the extent of such deficiency, be paid from other funds of the Issuer available for such purpose.  Such other funds shall be reimbursed when the proceeds of the levies become available.</w:t>
      </w:r>
    </w:p>
    <w:p w:rsidR="00BD2890" w:rsidRPr="00BD2890" w:rsidRDefault="00BD2890" w:rsidP="00FC7795">
      <w:pPr>
        <w:tabs>
          <w:tab w:val="left" w:pos="1440"/>
        </w:tabs>
      </w:pPr>
    </w:p>
    <w:p w:rsidR="00BD2890" w:rsidRPr="00BD2890" w:rsidRDefault="00A41E56" w:rsidP="00FC7795">
      <w:pPr>
        <w:tabs>
          <w:tab w:val="left" w:pos="1440"/>
        </w:tabs>
        <w:ind w:firstLine="720"/>
      </w:pPr>
      <w:r>
        <w:tab/>
      </w:r>
      <w:r w:rsidR="00BD2890" w:rsidRPr="00BD2890">
        <w:t xml:space="preserve">On or prior to the second business day next preceding each date on which on payment of the principal of and interest on the Bonds is to be made, the Issuer shall deposit into the Bond Account an amount sufficient to pay principal of and interest on such Bonds on such payment date.  Moneys remaining on deposit in the Bond Account immediately after each such payment date, including any investment earnings thereon earned during the period of such </w:t>
      </w:r>
      <w:proofErr w:type="gramStart"/>
      <w:r w:rsidR="00BD2890" w:rsidRPr="00BD2890">
        <w:t>deposit,</w:t>
      </w:r>
      <w:proofErr w:type="gramEnd"/>
      <w:r w:rsidR="00BD2890" w:rsidRPr="00BD2890">
        <w:t xml:space="preserve"> shall be immediately withdrawn from the Bond Account by the Issuer and commingled with the general funds of the Issuer. The Bond Account has been established primarily to achieve a proper matching of revenues and debt service on the Bonds.  The Bond Account shall be depleted at least once each year by the Issuer, except for a reasonable carryover amount not to exceed the greater of one year’s earnings on the Bond Account or one-twelfth of the annual debt service on the Bonds.</w:t>
      </w:r>
    </w:p>
    <w:p w:rsidR="00BD2890" w:rsidRPr="00BD2890" w:rsidRDefault="00BD2890" w:rsidP="00FC7795">
      <w:pPr>
        <w:tabs>
          <w:tab w:val="left" w:pos="1440"/>
        </w:tabs>
        <w:ind w:firstLine="720"/>
      </w:pPr>
    </w:p>
    <w:p w:rsidR="00BD2890" w:rsidRPr="00BD2890" w:rsidRDefault="00BD2890" w:rsidP="00FC7795">
      <w:pPr>
        <w:tabs>
          <w:tab w:val="left" w:pos="1440"/>
        </w:tabs>
      </w:pPr>
      <w:r w:rsidRPr="00BD2890">
        <w:rPr>
          <w:i/>
        </w:rPr>
        <w:tab/>
      </w:r>
      <w:proofErr w:type="gramStart"/>
      <w:r w:rsidRPr="00BD2890">
        <w:rPr>
          <w:i/>
        </w:rPr>
        <w:t>Section 503.</w:t>
      </w:r>
      <w:proofErr w:type="gramEnd"/>
      <w:r w:rsidRPr="00BD2890">
        <w:rPr>
          <w:i/>
        </w:rPr>
        <w:tab/>
      </w:r>
      <w:proofErr w:type="gramStart"/>
      <w:r w:rsidRPr="00BD2890">
        <w:rPr>
          <w:i/>
        </w:rPr>
        <w:t>Arbitrage Covenant; Covenant to Maintain Tax-Exemption</w:t>
      </w:r>
      <w:r w:rsidRPr="00BD2890">
        <w:rPr>
          <w:i/>
        </w:rPr>
        <w:fldChar w:fldCharType="begin"/>
      </w:r>
      <w:r w:rsidRPr="00BD2890">
        <w:instrText>tc "</w:instrText>
      </w:r>
      <w:bookmarkStart w:id="183" w:name="_Toc529615259"/>
      <w:bookmarkStart w:id="184" w:name="_Toc20630774"/>
      <w:bookmarkStart w:id="185" w:name="_Toc26072938"/>
      <w:bookmarkStart w:id="186" w:name="_Toc40692357"/>
      <w:bookmarkStart w:id="187" w:name="_Toc46193638"/>
      <w:bookmarkStart w:id="188" w:name="_Toc6281185"/>
      <w:bookmarkStart w:id="189" w:name="_Toc279133088"/>
      <w:r w:rsidRPr="00BD2890">
        <w:instrText>Section 503.</w:instrText>
      </w:r>
      <w:r w:rsidRPr="00BD2890">
        <w:tab/>
        <w:instrText>Arbitrage Covenant; Covenant to Maintain Tax-Exemption</w:instrText>
      </w:r>
      <w:bookmarkEnd w:id="183"/>
      <w:bookmarkEnd w:id="184"/>
      <w:bookmarkEnd w:id="185"/>
      <w:bookmarkEnd w:id="186"/>
      <w:bookmarkEnd w:id="187"/>
      <w:bookmarkEnd w:id="188"/>
      <w:bookmarkEnd w:id="189"/>
      <w:r w:rsidRPr="00BD2890">
        <w:instrText>" \l 2</w:instrText>
      </w:r>
      <w:r w:rsidRPr="00BD2890">
        <w:rPr>
          <w:i/>
        </w:rPr>
        <w:fldChar w:fldCharType="end"/>
      </w:r>
      <w:r w:rsidRPr="00BD2890">
        <w:rPr>
          <w:i/>
        </w:rPr>
        <w:t>.</w:t>
      </w:r>
      <w:proofErr w:type="gramEnd"/>
      <w:r w:rsidRPr="00BD2890">
        <w:t xml:space="preserve">  (a) The Mayor, the County Clerk, the County Treasurer and other appropriate officials of the Issuer are hereby authorized and directed to execute such Tax Certificates as shall be necessary to establish that the Bonds are not “arbitrage bonds” within the meaning of Section 148 of the Code and the Regulations, (ii) the Bonds are not and will not become “private activity bonds” within the meaning of Section 141 of the Code, (iii) all applicable requirements of Section 149 of the Code are and will be met, (iv) the covenants of the Issuer contained in this Section will be complied with and (v) interest on the Bonds is not and will not become includible in gross income of the owners thereof for federal income tax purposes under the Code and applicable Regulations.</w:t>
      </w:r>
    </w:p>
    <w:p w:rsidR="00BD2890" w:rsidRPr="00BD2890" w:rsidRDefault="00BD2890" w:rsidP="00BD2890">
      <w:pPr>
        <w:tabs>
          <w:tab w:val="right" w:pos="1699"/>
          <w:tab w:val="left" w:pos="2016"/>
        </w:tabs>
      </w:pPr>
    </w:p>
    <w:p w:rsidR="00BD2890" w:rsidRPr="00BD2890" w:rsidRDefault="00BD2890" w:rsidP="00FC7795">
      <w:pPr>
        <w:tabs>
          <w:tab w:val="left" w:pos="2160"/>
        </w:tabs>
        <w:ind w:left="720"/>
      </w:pPr>
      <w:r w:rsidRPr="00BD2890">
        <w:tab/>
        <w:t>(b)</w:t>
      </w:r>
      <w:r w:rsidRPr="00BD2890">
        <w:tab/>
        <w:t>The Issuer covenants and certifies to and for the benefit of the owners from time to time of any Bonds that:</w:t>
      </w:r>
    </w:p>
    <w:p w:rsidR="00BD2890" w:rsidRPr="00BD2890" w:rsidRDefault="00BD2890" w:rsidP="00BD2890">
      <w:pPr>
        <w:tabs>
          <w:tab w:val="right" w:pos="936"/>
          <w:tab w:val="left" w:pos="1238"/>
        </w:tabs>
      </w:pPr>
    </w:p>
    <w:p w:rsidR="00BD2890" w:rsidRPr="00BD2890" w:rsidRDefault="00BD2890" w:rsidP="00FC7795">
      <w:pPr>
        <w:tabs>
          <w:tab w:val="left" w:pos="2880"/>
          <w:tab w:val="left" w:pos="3600"/>
        </w:tabs>
        <w:ind w:left="1440"/>
      </w:pPr>
      <w:r w:rsidRPr="00BD2890">
        <w:tab/>
        <w:t>(i)</w:t>
      </w:r>
      <w:r w:rsidRPr="00BD2890">
        <w:tab/>
      </w:r>
      <w:proofErr w:type="gramStart"/>
      <w:r w:rsidRPr="00BD2890">
        <w:t>it</w:t>
      </w:r>
      <w:proofErr w:type="gramEnd"/>
      <w:r w:rsidRPr="00BD2890">
        <w:t xml:space="preserve"> will at all times comply with the provisions of any Tax Certificates;</w:t>
      </w:r>
    </w:p>
    <w:p w:rsidR="00BD2890" w:rsidRPr="00BD2890" w:rsidRDefault="00BD2890" w:rsidP="00FC7795">
      <w:pPr>
        <w:tabs>
          <w:tab w:val="left" w:pos="2880"/>
          <w:tab w:val="left" w:pos="3600"/>
        </w:tabs>
        <w:ind w:left="1440"/>
      </w:pPr>
    </w:p>
    <w:p w:rsidR="00BD2890" w:rsidRPr="00BD2890" w:rsidRDefault="00BD2890" w:rsidP="00FC7795">
      <w:pPr>
        <w:tabs>
          <w:tab w:val="left" w:pos="2880"/>
          <w:tab w:val="left" w:pos="3600"/>
        </w:tabs>
        <w:ind w:left="1440"/>
      </w:pPr>
      <w:r w:rsidRPr="00BD2890">
        <w:tab/>
        <w:t>(ii)</w:t>
      </w:r>
      <w:r w:rsidRPr="00BD2890">
        <w:tab/>
        <w:t xml:space="preserve">it will at all times comply with the rebate requirements contained in Section 148(f) of the Code and the Regulations, including, without limitation, the entering into any necessary rebate calculation agreement to provide for the calculations of amounts required to be </w:t>
      </w:r>
      <w:proofErr w:type="spellStart"/>
      <w:r w:rsidRPr="00BD2890">
        <w:t>rebated</w:t>
      </w:r>
      <w:proofErr w:type="spellEnd"/>
      <w:r w:rsidRPr="00BD2890">
        <w:t xml:space="preserve"> to the United States, the keeping of records necessary to enable such calculations to be made, the creation of any rebate fund to provide for the payment of any required rebate and the timely payment to the United States of all amounts, including any </w:t>
      </w:r>
      <w:r w:rsidRPr="00BD2890">
        <w:lastRenderedPageBreak/>
        <w:t>applicable penalties and interest, required to be rebated, except to the extent that the Bonds are not subject to such arbitrage rebate requirements;</w:t>
      </w:r>
    </w:p>
    <w:p w:rsidR="00BD2890" w:rsidRPr="00BD2890" w:rsidRDefault="00BD2890" w:rsidP="00FC7795">
      <w:pPr>
        <w:tabs>
          <w:tab w:val="left" w:pos="2880"/>
          <w:tab w:val="left" w:pos="3600"/>
        </w:tabs>
        <w:ind w:left="1440"/>
      </w:pPr>
    </w:p>
    <w:p w:rsidR="00BD2890" w:rsidRPr="00BD2890" w:rsidRDefault="00BD2890" w:rsidP="00FC7795">
      <w:pPr>
        <w:tabs>
          <w:tab w:val="left" w:pos="2880"/>
          <w:tab w:val="left" w:pos="3600"/>
        </w:tabs>
        <w:ind w:left="1440"/>
      </w:pPr>
      <w:r w:rsidRPr="00BD2890">
        <w:tab/>
        <w:t>(iii)</w:t>
      </w:r>
      <w:r w:rsidRPr="00BD2890">
        <w:tab/>
        <w:t>no use will be made of the proceeds of the issue and sale of the Bonds, or any funds or accounts of the Issuer that may be deemed to be proceeds of the Bonds, pursuant to Section 148 of the Code and applicable Regulations, which use, if it had been reasonably expected on the date of issuance of the Bonds, would have caused the Bonds to be classified as “arbitrage bonds” within the meaning of Section 148 of the Code;</w:t>
      </w:r>
    </w:p>
    <w:p w:rsidR="00BD2890" w:rsidRPr="00BD2890" w:rsidRDefault="00BD2890" w:rsidP="00FC7795">
      <w:pPr>
        <w:tabs>
          <w:tab w:val="left" w:pos="2880"/>
          <w:tab w:val="left" w:pos="3600"/>
        </w:tabs>
        <w:ind w:left="1440"/>
      </w:pPr>
    </w:p>
    <w:p w:rsidR="00BD2890" w:rsidRPr="00BD2890" w:rsidRDefault="00BD2890" w:rsidP="00FC7795">
      <w:pPr>
        <w:tabs>
          <w:tab w:val="left" w:pos="2880"/>
          <w:tab w:val="left" w:pos="3600"/>
        </w:tabs>
        <w:ind w:left="1440"/>
      </w:pPr>
      <w:r w:rsidRPr="00BD2890">
        <w:tab/>
        <w:t>(iv)</w:t>
      </w:r>
      <w:r w:rsidRPr="00BD2890">
        <w:tab/>
      </w:r>
      <w:proofErr w:type="gramStart"/>
      <w:r w:rsidRPr="00BD2890">
        <w:t>it</w:t>
      </w:r>
      <w:proofErr w:type="gramEnd"/>
      <w:r w:rsidRPr="00BD2890">
        <w:t xml:space="preserve"> will not use or permit the use of any of its facilities or properties in such manner that such use would cause the Bonds to be “private activity bonds” described in Section 141 of the Code;</w:t>
      </w:r>
    </w:p>
    <w:p w:rsidR="00BD2890" w:rsidRPr="00BD2890" w:rsidRDefault="00BD2890" w:rsidP="00FC7795">
      <w:pPr>
        <w:tabs>
          <w:tab w:val="left" w:pos="2880"/>
          <w:tab w:val="left" w:pos="3600"/>
        </w:tabs>
        <w:ind w:left="1440"/>
      </w:pPr>
    </w:p>
    <w:p w:rsidR="00BD2890" w:rsidRPr="00BD2890" w:rsidRDefault="00BD2890" w:rsidP="00FC7795">
      <w:pPr>
        <w:tabs>
          <w:tab w:val="left" w:pos="2880"/>
          <w:tab w:val="left" w:pos="3600"/>
        </w:tabs>
        <w:ind w:left="1440"/>
      </w:pPr>
      <w:r w:rsidRPr="00BD2890">
        <w:tab/>
        <w:t>(v)</w:t>
      </w:r>
      <w:r w:rsidRPr="00BD2890">
        <w:tab/>
        <w:t>no bonds or other evidences of indebtedness of the Issuer (other than the Bonds) have been or will be issued, sold or delivered within a period beginning fifteen (15) days prior to the sale of the Bonds and ending fifteen (15) days following the delivery of the Bonds, other than the Bonds;</w:t>
      </w:r>
    </w:p>
    <w:p w:rsidR="00BD2890" w:rsidRPr="00BD2890" w:rsidRDefault="00BD2890" w:rsidP="00FC7795">
      <w:pPr>
        <w:tabs>
          <w:tab w:val="left" w:pos="2880"/>
          <w:tab w:val="left" w:pos="3600"/>
        </w:tabs>
        <w:ind w:left="1440"/>
      </w:pPr>
    </w:p>
    <w:p w:rsidR="00BD2890" w:rsidRPr="00BD2890" w:rsidRDefault="00BD2890" w:rsidP="00FC7795">
      <w:pPr>
        <w:tabs>
          <w:tab w:val="left" w:pos="2880"/>
          <w:tab w:val="left" w:pos="3600"/>
        </w:tabs>
        <w:ind w:left="1440"/>
      </w:pPr>
      <w:r w:rsidRPr="00BD2890">
        <w:tab/>
        <w:t>(vi)</w:t>
      </w:r>
      <w:r w:rsidRPr="00BD2890">
        <w:tab/>
        <w:t>it will not take any action that would cause interest on the Bonds to be or to become ineligible for the exclusion from gross income of the owners of the Bonds as provided in Section 103 of the Code, nor will it omit to take or cause to be taken in timely manner any action, which omission would cause interest on the Bonds to be or to become ineligible for the exclusion from gross income of the owners of the Bonds as provided in Section 103 of the Code;</w:t>
      </w:r>
    </w:p>
    <w:p w:rsidR="00BD2890" w:rsidRPr="00BD2890" w:rsidRDefault="00BD2890" w:rsidP="00FC7795">
      <w:pPr>
        <w:tabs>
          <w:tab w:val="left" w:pos="2880"/>
          <w:tab w:val="left" w:pos="3600"/>
        </w:tabs>
        <w:ind w:left="1440"/>
      </w:pPr>
    </w:p>
    <w:p w:rsidR="00BD2890" w:rsidRPr="00BD2890" w:rsidRDefault="00BD2890" w:rsidP="00FC7795">
      <w:pPr>
        <w:tabs>
          <w:tab w:val="left" w:pos="2880"/>
          <w:tab w:val="left" w:pos="3600"/>
        </w:tabs>
        <w:ind w:left="1440"/>
      </w:pPr>
      <w:r w:rsidRPr="00BD2890">
        <w:tab/>
        <w:t>(vii)</w:t>
      </w:r>
      <w:r w:rsidRPr="00BD2890">
        <w:tab/>
        <w:t>it recognizes that Section 149(a) of the Code requires the Bonds to be issued and to remain in fully registered form in order that interest thereon is excludable from gross income of the owners thereof for federal income tax purposes under laws in force at the time the Bonds are initially delivered and the Issuer agrees that it will not take any action to permit the Bonds to be issued in, or converted into, bearer or coupon form without an opinion of Bond Counsel to the effect that such action will not adversely affect the excludability of interest on the Bonds from the gross income of the owners thereof for federal income tax purposes; and</w:t>
      </w:r>
    </w:p>
    <w:p w:rsidR="00BD2890" w:rsidRPr="00BD2890" w:rsidRDefault="00BD2890" w:rsidP="00FC7795">
      <w:pPr>
        <w:tabs>
          <w:tab w:val="left" w:pos="2880"/>
          <w:tab w:val="left" w:pos="3600"/>
        </w:tabs>
        <w:ind w:left="1440"/>
      </w:pPr>
    </w:p>
    <w:p w:rsidR="00BD2890" w:rsidRPr="00BD2890" w:rsidRDefault="00BD2890" w:rsidP="00FC7795">
      <w:pPr>
        <w:tabs>
          <w:tab w:val="left" w:pos="2880"/>
          <w:tab w:val="left" w:pos="3600"/>
        </w:tabs>
        <w:ind w:left="1440"/>
      </w:pPr>
      <w:r w:rsidRPr="00BD2890">
        <w:tab/>
        <w:t>(viii)</w:t>
      </w:r>
      <w:r w:rsidRPr="00BD2890">
        <w:tab/>
        <w:t>it acknowledges that, in the event of an examination by the Internal Revenue Service of the exemption from federal income taxation for interest paid on the Bonds, under present rules, the Issuer may be treated as the “taxpayer” in such examination and agrees that it will respond in a commercially reasonable manner to any inquiries from the Internal Revenue Service in connection with such an examination.</w:t>
      </w:r>
    </w:p>
    <w:p w:rsidR="00BD2890" w:rsidRPr="00BD2890" w:rsidRDefault="00BD2890" w:rsidP="00BD2890">
      <w:pPr>
        <w:tabs>
          <w:tab w:val="right" w:pos="1800"/>
          <w:tab w:val="left" w:pos="2160"/>
        </w:tabs>
        <w:ind w:left="720"/>
      </w:pPr>
    </w:p>
    <w:p w:rsidR="00BD2890" w:rsidRPr="00BD2890" w:rsidRDefault="00BD2890" w:rsidP="00BD2890">
      <w:r w:rsidRPr="00BD2890">
        <w:t>Pursuant to these covenants, the Issuer obligates itself to comply throughout the term of the issue of the Bonds with the requirements of Section 103 of the Code and the Regulations proposed or promulgated thereunder.</w:t>
      </w:r>
    </w:p>
    <w:p w:rsidR="00BD2890" w:rsidRPr="00BD2890" w:rsidRDefault="00BD2890" w:rsidP="00BD2890"/>
    <w:p w:rsidR="00BD2890" w:rsidRPr="00BD2890" w:rsidRDefault="00BD2890" w:rsidP="00BD2890">
      <w:pPr>
        <w:keepNext/>
        <w:keepLines/>
        <w:jc w:val="center"/>
        <w:rPr>
          <w:b/>
        </w:rPr>
      </w:pPr>
      <w:r w:rsidRPr="00BD2890">
        <w:lastRenderedPageBreak/>
        <w:fldChar w:fldCharType="begin"/>
      </w:r>
      <w:r w:rsidRPr="00BD2890">
        <w:instrText>tc “</w:instrText>
      </w:r>
      <w:bookmarkStart w:id="190" w:name="_Toc460308369"/>
      <w:bookmarkStart w:id="191" w:name="_Toc491576488"/>
      <w:bookmarkStart w:id="192" w:name="_Toc500151577"/>
      <w:bookmarkStart w:id="193" w:name="_Toc46193640"/>
      <w:bookmarkStart w:id="194" w:name="_Toc6281186"/>
      <w:bookmarkStart w:id="195" w:name="_Toc279133089"/>
      <w:r w:rsidRPr="00BD2890">
        <w:instrText>Article VI</w:instrText>
      </w:r>
      <w:r w:rsidRPr="00BD2890">
        <w:tab/>
        <w:instrText>Form of Bonds</w:instrText>
      </w:r>
      <w:bookmarkEnd w:id="190"/>
      <w:bookmarkEnd w:id="191"/>
      <w:bookmarkEnd w:id="192"/>
      <w:bookmarkEnd w:id="193"/>
      <w:bookmarkEnd w:id="194"/>
      <w:bookmarkEnd w:id="195"/>
      <w:r w:rsidRPr="00BD2890">
        <w:instrText>” \l 1</w:instrText>
      </w:r>
      <w:r w:rsidRPr="00BD2890">
        <w:fldChar w:fldCharType="end"/>
      </w:r>
      <w:r w:rsidRPr="00BD2890">
        <w:rPr>
          <w:b/>
        </w:rPr>
        <w:t>Article VI</w:t>
      </w:r>
      <w:r w:rsidRPr="00BD2890">
        <w:rPr>
          <w:b/>
        </w:rPr>
        <w:br/>
      </w:r>
      <w:r w:rsidRPr="00BD2890">
        <w:rPr>
          <w:b/>
        </w:rPr>
        <w:br/>
        <w:t>Form of Bonds</w:t>
      </w:r>
    </w:p>
    <w:p w:rsidR="00BD2890" w:rsidRPr="00B32BC1" w:rsidRDefault="00BD2890" w:rsidP="00BD2890">
      <w:pPr>
        <w:ind w:firstLine="720"/>
      </w:pPr>
    </w:p>
    <w:p w:rsidR="00BD2890" w:rsidRPr="00BD2890" w:rsidRDefault="00BD2890" w:rsidP="00FC7795">
      <w:pPr>
        <w:keepNext/>
        <w:keepLines/>
        <w:tabs>
          <w:tab w:val="left" w:pos="1440"/>
          <w:tab w:val="right" w:pos="1699"/>
          <w:tab w:val="left" w:pos="2016"/>
        </w:tabs>
      </w:pPr>
      <w:r w:rsidRPr="00BD2890">
        <w:tab/>
      </w:r>
      <w:proofErr w:type="gramStart"/>
      <w:r w:rsidRPr="00BD2890">
        <w:rPr>
          <w:i/>
        </w:rPr>
        <w:t>Section 601.</w:t>
      </w:r>
      <w:proofErr w:type="gramEnd"/>
      <w:r w:rsidRPr="00BD2890">
        <w:rPr>
          <w:i/>
        </w:rPr>
        <w:tab/>
      </w:r>
      <w:proofErr w:type="gramStart"/>
      <w:r w:rsidRPr="00BD2890">
        <w:rPr>
          <w:i/>
        </w:rPr>
        <w:t>Form of Bonds</w:t>
      </w:r>
      <w:r w:rsidRPr="00BD2890">
        <w:rPr>
          <w:i/>
        </w:rPr>
        <w:fldChar w:fldCharType="begin"/>
      </w:r>
      <w:r w:rsidRPr="00BD2890">
        <w:instrText>tc “</w:instrText>
      </w:r>
      <w:bookmarkStart w:id="196" w:name="_Toc460308370"/>
      <w:bookmarkStart w:id="197" w:name="_Toc491576489"/>
      <w:bookmarkStart w:id="198" w:name="_Toc500151578"/>
      <w:bookmarkStart w:id="199" w:name="_Toc46193641"/>
      <w:bookmarkStart w:id="200" w:name="_Toc6281187"/>
      <w:bookmarkStart w:id="201" w:name="_Toc279133090"/>
      <w:r w:rsidRPr="00BD2890">
        <w:instrText>Section 601.</w:instrText>
      </w:r>
      <w:r w:rsidRPr="00BD2890">
        <w:tab/>
        <w:instrText>Form of Bonds</w:instrText>
      </w:r>
      <w:bookmarkEnd w:id="196"/>
      <w:bookmarkEnd w:id="197"/>
      <w:bookmarkEnd w:id="198"/>
      <w:bookmarkEnd w:id="199"/>
      <w:bookmarkEnd w:id="200"/>
      <w:bookmarkEnd w:id="201"/>
      <w:r w:rsidRPr="00BD2890">
        <w:instrText>” \l 2</w:instrText>
      </w:r>
      <w:r w:rsidRPr="00BD2890">
        <w:rPr>
          <w:i/>
        </w:rPr>
        <w:fldChar w:fldCharType="end"/>
      </w:r>
      <w:r w:rsidRPr="00BD2890">
        <w:t>.</w:t>
      </w:r>
      <w:proofErr w:type="gramEnd"/>
      <w:r w:rsidRPr="00BD2890">
        <w:t xml:space="preserve">  Each fully-registered Bond shall be, respectively, in substantially the following form, with such insertions or variations as to any redemption or amortization provisions and such other insertions or omissions, endorsements and variations as may be required:</w:t>
      </w:r>
    </w:p>
    <w:p w:rsidR="00BD2890" w:rsidRPr="00BD2890" w:rsidRDefault="00BD2890" w:rsidP="00FC7795">
      <w:pPr>
        <w:widowControl w:val="0"/>
        <w:tabs>
          <w:tab w:val="left" w:pos="1440"/>
        </w:tabs>
        <w:jc w:val="center"/>
        <w:rPr>
          <w:b/>
        </w:rPr>
      </w:pPr>
    </w:p>
    <w:p w:rsidR="00BD2890" w:rsidRDefault="00BD2890" w:rsidP="00FC7795">
      <w:pPr>
        <w:widowControl w:val="0"/>
        <w:tabs>
          <w:tab w:val="left" w:pos="1440"/>
        </w:tabs>
        <w:jc w:val="center"/>
        <w:rPr>
          <w:b/>
        </w:rPr>
      </w:pPr>
      <w:r w:rsidRPr="00BD2890">
        <w:rPr>
          <w:b/>
        </w:rPr>
        <w:t>[Form of Bond]</w:t>
      </w:r>
    </w:p>
    <w:p w:rsidR="00FC7795" w:rsidRPr="00BD2890" w:rsidRDefault="00FC7795" w:rsidP="00FC7795">
      <w:pPr>
        <w:widowControl w:val="0"/>
        <w:tabs>
          <w:tab w:val="left" w:pos="1440"/>
        </w:tabs>
        <w:jc w:val="center"/>
        <w:rPr>
          <w:b/>
        </w:rPr>
      </w:pPr>
    </w:p>
    <w:p w:rsidR="00BD2890" w:rsidRDefault="00A41E56" w:rsidP="00A41E56">
      <w:pPr>
        <w:tabs>
          <w:tab w:val="left" w:pos="1440"/>
        </w:tabs>
        <w:ind w:firstLine="720"/>
        <w:rPr>
          <w:i/>
        </w:rPr>
      </w:pPr>
      <w:r>
        <w:rPr>
          <w:i/>
        </w:rPr>
        <w:tab/>
      </w:r>
      <w:r w:rsidR="00BD2890" w:rsidRPr="00BD2890">
        <w:rPr>
          <w:i/>
        </w:rPr>
        <w:t>Unless this certificate is presented by an authorized representative of The Depository Trust Company, a New York corporation (“DTC”), to the County or its agent for registration of transfer, exchange, or payment, and any certificate issued is registered in the name of Cede &amp; Co. or in such other name as is requested by an authorized representative of DTC (and any payment is made to Cede &amp; Co. or to such other entity as is requested by an authorized representative of DTC), ANY TRANSFER, PLEDGE, OR OTHER USE HEREOF FOR VALUE OR OTHERWISE BY OR TO ANY PERSON IS WRONGFUL inasmuch as the registered owner hereof, Cede &amp; Co., has an interest herein.</w:t>
      </w:r>
    </w:p>
    <w:p w:rsidR="00FC7795" w:rsidRPr="00B32BC1" w:rsidRDefault="00FC7795" w:rsidP="00BD2890">
      <w:pPr>
        <w:ind w:firstLine="720"/>
      </w:pPr>
    </w:p>
    <w:p w:rsidR="00BD2890" w:rsidRPr="00BD2890" w:rsidRDefault="00BD2890" w:rsidP="00BD2890">
      <w:pPr>
        <w:keepNext/>
        <w:keepLines/>
        <w:tabs>
          <w:tab w:val="right" w:pos="9270"/>
        </w:tabs>
        <w:jc w:val="left"/>
      </w:pPr>
      <w:r w:rsidRPr="00BD2890">
        <w:t>Registered</w:t>
      </w:r>
      <w:r w:rsidRPr="00BD2890">
        <w:tab/>
      </w:r>
      <w:proofErr w:type="spellStart"/>
      <w:r w:rsidRPr="00BD2890">
        <w:t>Registered</w:t>
      </w:r>
      <w:proofErr w:type="spellEnd"/>
    </w:p>
    <w:p w:rsidR="00BD2890" w:rsidRPr="00BD2890" w:rsidRDefault="00BD2890" w:rsidP="00BD2890">
      <w:pPr>
        <w:keepNext/>
        <w:keepLines/>
        <w:tabs>
          <w:tab w:val="right" w:pos="9270"/>
        </w:tabs>
        <w:jc w:val="center"/>
        <w:outlineLvl w:val="0"/>
      </w:pPr>
      <w:r w:rsidRPr="00BD2890">
        <w:t>United States of America</w:t>
      </w:r>
    </w:p>
    <w:p w:rsidR="00BD2890" w:rsidRPr="00BD2890" w:rsidRDefault="00BD2890" w:rsidP="00BD2890">
      <w:pPr>
        <w:keepNext/>
        <w:keepLines/>
        <w:jc w:val="center"/>
      </w:pPr>
      <w:r w:rsidRPr="00BD2890">
        <w:t>State of Utah</w:t>
      </w:r>
    </w:p>
    <w:p w:rsidR="00BD2890" w:rsidRPr="00BD2890" w:rsidRDefault="00BD2890" w:rsidP="00BD2890">
      <w:pPr>
        <w:keepNext/>
        <w:keepLines/>
        <w:jc w:val="center"/>
      </w:pPr>
      <w:r w:rsidRPr="00BD2890">
        <w:t>County of Salt Lake</w:t>
      </w:r>
    </w:p>
    <w:p w:rsidR="00BD2890" w:rsidRPr="00BD2890" w:rsidRDefault="00BD2890" w:rsidP="00BD2890">
      <w:pPr>
        <w:keepNext/>
        <w:jc w:val="center"/>
      </w:pPr>
      <w:r w:rsidRPr="00BD2890">
        <w:t>General Obligation Refunding Bond, Series 2017</w:t>
      </w:r>
    </w:p>
    <w:p w:rsidR="00BD2890" w:rsidRPr="00BD2890" w:rsidRDefault="00BD2890" w:rsidP="00BD2890">
      <w:pPr>
        <w:tabs>
          <w:tab w:val="right" w:pos="9270"/>
        </w:tabs>
        <w:jc w:val="left"/>
      </w:pPr>
      <w:r w:rsidRPr="00BD2890">
        <w:t>Number R</w:t>
      </w:r>
      <w:r w:rsidRPr="00BD2890">
        <w:noBreakHyphen/>
        <w:t>____</w:t>
      </w:r>
      <w:r w:rsidRPr="00BD2890">
        <w:tab/>
        <w:t>$__________</w:t>
      </w:r>
    </w:p>
    <w:p w:rsidR="00BD2890" w:rsidRPr="00BD2890" w:rsidRDefault="00BD2890" w:rsidP="00BD2890">
      <w:pPr>
        <w:tabs>
          <w:tab w:val="right" w:pos="9270"/>
        </w:tabs>
        <w:jc w:val="left"/>
      </w:pPr>
    </w:p>
    <w:tbl>
      <w:tblPr>
        <w:tblW w:w="0" w:type="auto"/>
        <w:tblLayout w:type="fixed"/>
        <w:tblLook w:val="0000" w:firstRow="0" w:lastRow="0" w:firstColumn="0" w:lastColumn="0" w:noHBand="0" w:noVBand="0"/>
      </w:tblPr>
      <w:tblGrid>
        <w:gridCol w:w="3156"/>
        <w:gridCol w:w="3156"/>
        <w:gridCol w:w="3156"/>
      </w:tblGrid>
      <w:tr w:rsidR="00BD2890" w:rsidRPr="00BD2890" w:rsidTr="00BD2890">
        <w:tc>
          <w:tcPr>
            <w:tcW w:w="3156" w:type="dxa"/>
          </w:tcPr>
          <w:p w:rsidR="00BD2890" w:rsidRPr="00BD2890" w:rsidRDefault="00BD2890" w:rsidP="00BD2890">
            <w:pPr>
              <w:keepNext/>
              <w:jc w:val="center"/>
            </w:pPr>
            <w:r w:rsidRPr="00BD2890">
              <w:t>Interest Rate:</w:t>
            </w:r>
          </w:p>
        </w:tc>
        <w:tc>
          <w:tcPr>
            <w:tcW w:w="3156" w:type="dxa"/>
          </w:tcPr>
          <w:p w:rsidR="00BD2890" w:rsidRPr="00BD2890" w:rsidRDefault="00BD2890" w:rsidP="00BD2890">
            <w:pPr>
              <w:keepNext/>
              <w:jc w:val="center"/>
            </w:pPr>
            <w:r w:rsidRPr="00BD2890">
              <w:t>Maturity Date:</w:t>
            </w:r>
          </w:p>
        </w:tc>
        <w:tc>
          <w:tcPr>
            <w:tcW w:w="3156" w:type="dxa"/>
          </w:tcPr>
          <w:p w:rsidR="00BD2890" w:rsidRPr="00BD2890" w:rsidRDefault="00BD2890" w:rsidP="00BD2890">
            <w:pPr>
              <w:keepNext/>
              <w:jc w:val="center"/>
            </w:pPr>
            <w:r w:rsidRPr="00BD2890">
              <w:t>Dated Date:</w:t>
            </w:r>
          </w:p>
          <w:p w:rsidR="00BD2890" w:rsidRPr="00BD2890" w:rsidRDefault="00BD2890" w:rsidP="00BD2890">
            <w:pPr>
              <w:ind w:firstLine="720"/>
              <w:rPr>
                <w:rFonts w:ascii="Times" w:hAnsi="Times" w:cs="Times New Roman"/>
                <w:sz w:val="24"/>
                <w:szCs w:val="20"/>
              </w:rPr>
            </w:pPr>
          </w:p>
        </w:tc>
      </w:tr>
      <w:tr w:rsidR="00BD2890" w:rsidRPr="00BD2890" w:rsidTr="00BD2890">
        <w:tc>
          <w:tcPr>
            <w:tcW w:w="3156" w:type="dxa"/>
          </w:tcPr>
          <w:p w:rsidR="00BD2890" w:rsidRPr="00BD2890" w:rsidRDefault="00BD2890" w:rsidP="00BD2890">
            <w:pPr>
              <w:jc w:val="center"/>
            </w:pPr>
            <w:r w:rsidRPr="00BD2890">
              <w:t>_____%</w:t>
            </w:r>
          </w:p>
        </w:tc>
        <w:tc>
          <w:tcPr>
            <w:tcW w:w="3156" w:type="dxa"/>
          </w:tcPr>
          <w:p w:rsidR="00BD2890" w:rsidRPr="00BD2890" w:rsidRDefault="00BD2890" w:rsidP="00BD2890">
            <w:pPr>
              <w:jc w:val="center"/>
            </w:pPr>
            <w:r w:rsidRPr="00BD2890">
              <w:t>December 15, 20__</w:t>
            </w:r>
          </w:p>
        </w:tc>
        <w:tc>
          <w:tcPr>
            <w:tcW w:w="3156" w:type="dxa"/>
          </w:tcPr>
          <w:p w:rsidR="00BD2890" w:rsidRPr="00BD2890" w:rsidRDefault="00BD2890" w:rsidP="00BD2890">
            <w:pPr>
              <w:jc w:val="center"/>
            </w:pPr>
            <w:r w:rsidRPr="00BD2890">
              <w:t>_________, 2017</w:t>
            </w:r>
          </w:p>
          <w:p w:rsidR="00BD2890" w:rsidRPr="00BD2890" w:rsidRDefault="00BD2890" w:rsidP="00BD2890">
            <w:pPr>
              <w:jc w:val="center"/>
            </w:pPr>
          </w:p>
        </w:tc>
      </w:tr>
    </w:tbl>
    <w:p w:rsidR="00BD2890" w:rsidRPr="00BD2890" w:rsidRDefault="00BD2890" w:rsidP="00BD2890">
      <w:pPr>
        <w:tabs>
          <w:tab w:val="left" w:pos="2520"/>
        </w:tabs>
      </w:pPr>
      <w:r w:rsidRPr="00BD2890">
        <w:t>Registered Owner:</w:t>
      </w:r>
      <w:r w:rsidRPr="00BD2890">
        <w:tab/>
      </w:r>
    </w:p>
    <w:p w:rsidR="00BD2890" w:rsidRPr="00BD2890" w:rsidRDefault="00BD2890" w:rsidP="00BD2890">
      <w:pPr>
        <w:tabs>
          <w:tab w:val="left" w:pos="2520"/>
        </w:tabs>
      </w:pPr>
    </w:p>
    <w:p w:rsidR="00BD2890" w:rsidRPr="00BD2890" w:rsidRDefault="00BD2890" w:rsidP="00BD2890">
      <w:pPr>
        <w:tabs>
          <w:tab w:val="center" w:leader="hyphen" w:pos="5490"/>
          <w:tab w:val="right" w:leader="hyphen" w:pos="9360"/>
        </w:tabs>
        <w:outlineLvl w:val="0"/>
      </w:pPr>
      <w:r w:rsidRPr="00BD2890">
        <w:t>Principal Amount:</w:t>
      </w:r>
      <w:r w:rsidRPr="00BD2890">
        <w:tab/>
        <w:t xml:space="preserve"> Dollars</w:t>
      </w:r>
      <w:r w:rsidRPr="00BD2890">
        <w:tab/>
      </w:r>
    </w:p>
    <w:p w:rsidR="00BD2890" w:rsidRPr="00BD2890" w:rsidRDefault="00BD2890" w:rsidP="00BD2890">
      <w:pPr>
        <w:tabs>
          <w:tab w:val="center" w:leader="hyphen" w:pos="5490"/>
          <w:tab w:val="right" w:leader="hyphen" w:pos="9360"/>
        </w:tabs>
        <w:outlineLvl w:val="0"/>
      </w:pPr>
    </w:p>
    <w:p w:rsidR="00BD2890" w:rsidRPr="00BD2890" w:rsidRDefault="00FC7795" w:rsidP="00FC7795">
      <w:pPr>
        <w:tabs>
          <w:tab w:val="left" w:pos="1440"/>
        </w:tabs>
        <w:ind w:firstLine="720"/>
      </w:pPr>
      <w:r>
        <w:tab/>
      </w:r>
      <w:r w:rsidR="00BD2890" w:rsidRPr="00BD2890">
        <w:t xml:space="preserve">Know All Men By These Presents that Salt Lake County, Utah (the </w:t>
      </w:r>
      <w:r w:rsidR="00BD2890" w:rsidRPr="00BD2890">
        <w:rPr>
          <w:i/>
        </w:rPr>
        <w:t>“Issuer”</w:t>
      </w:r>
      <w:r w:rsidR="00BD2890" w:rsidRPr="00BD2890">
        <w:t xml:space="preserve">), a duly organized and existing municipal corporation and a political subdivision of the State of Utah, acknowledges itself indebted and for value received hereby promises to pay to the registered owner identified above, or registered assigns, on the maturity date identified above, upon presentation and surrender hereof, the principal amount identified above (the </w:t>
      </w:r>
      <w:r w:rsidR="00BD2890" w:rsidRPr="00BD2890">
        <w:rPr>
          <w:i/>
        </w:rPr>
        <w:t>“Principal Amount”</w:t>
      </w:r>
      <w:r w:rsidR="00BD2890" w:rsidRPr="00BD2890">
        <w:t xml:space="preserve">), and to pay the registered owner hereof interest on the balance of the Principal Amount from time to time remaining unpaid from the interest payment date next preceding the date of registration and authentication of this Bond, unless this Bond is registered and authenticated as of an interest payment date, in which event this Bond shall bear interest from such interest payment date, or unless this Bond is registered and authenticated prior to the first interest payment date, in which event this Bond shall bear interest from the dated date identified above (the </w:t>
      </w:r>
      <w:r w:rsidR="00BD2890" w:rsidRPr="00BD2890">
        <w:rPr>
          <w:i/>
        </w:rPr>
        <w:t>“Dated Date”</w:t>
      </w:r>
      <w:r w:rsidR="00BD2890" w:rsidRPr="00BD2890">
        <w:t xml:space="preserve">), or unless, as shown by the records of the hereinafter referred to Bond Registrar, interest on the hereinafter referred to Bonds shall be in default, in which event this </w:t>
      </w:r>
      <w:r w:rsidR="00BD2890" w:rsidRPr="00BD2890">
        <w:lastRenderedPageBreak/>
        <w:t xml:space="preserve">Bond shall bear interest from the date to which interest has been paid in full, at the interest rate per annum (calculated on the basis of a year of 360 days consisting of twelve 30-day months) identified above (the </w:t>
      </w:r>
      <w:r w:rsidR="00BD2890" w:rsidRPr="00BD2890">
        <w:rPr>
          <w:i/>
        </w:rPr>
        <w:t>“Interest Rate”</w:t>
      </w:r>
      <w:r w:rsidR="00BD2890" w:rsidRPr="00BD2890">
        <w:t xml:space="preserve">), payable semiannually on June 15 and December 15 in each year, commencing December 15, 2017, until payment in full of the Principal Amount.  This Bond shall bear interest on overdue principal at the Interest Rate.  Principal of and premium, if any, on this Bond shall be payable upon presentation and surrender hereof at the principal corporate trust office of The Bank of New York Mellon Trust Company, NA, of Dallas, Texas, as Paying Agent for the Bonds, or at the principal corporate trust office of any successor who is at the time the Paying Agent of the Issuer, in any coin or currency of the United States of America that at the time of payment is legal tender for the payment of public and private debts; and payment of the interest hereon shall be made to the registered owner hereof and shall be paid by check or draft mailed to the person who is the registered owner of record on the Record Date. </w:t>
      </w:r>
    </w:p>
    <w:p w:rsidR="00BD2890" w:rsidRPr="00BD2890" w:rsidRDefault="00BD2890" w:rsidP="00FC7795">
      <w:pPr>
        <w:tabs>
          <w:tab w:val="left" w:pos="1440"/>
        </w:tabs>
        <w:ind w:firstLine="720"/>
      </w:pPr>
    </w:p>
    <w:p w:rsidR="00BD2890" w:rsidRPr="00BD2890" w:rsidRDefault="00FC7795" w:rsidP="00FC7795">
      <w:pPr>
        <w:tabs>
          <w:tab w:val="left" w:pos="1440"/>
        </w:tabs>
        <w:ind w:firstLine="720"/>
      </w:pPr>
      <w:r>
        <w:tab/>
      </w:r>
      <w:r w:rsidR="00BD2890" w:rsidRPr="00BD2890">
        <w:t xml:space="preserve">This Bond is one of the General Obligation Refunding Bonds, Series 2017 of the Issuer (the </w:t>
      </w:r>
      <w:r w:rsidR="00BD2890" w:rsidRPr="00BD2890">
        <w:rPr>
          <w:i/>
        </w:rPr>
        <w:t>“Bonds”</w:t>
      </w:r>
      <w:r w:rsidR="00BD2890" w:rsidRPr="00BD2890">
        <w:t xml:space="preserve">), limited to the aggregate principal amount of _____________________ Dollars ($_____________), dated as of the Dated Date, issued under and by virtue of the Utah Refunding Bonding Act, Chapter 27 of Title 11, Utah Code Annotated 1953, as amended (the </w:t>
      </w:r>
      <w:r w:rsidR="00BD2890" w:rsidRPr="00BD2890">
        <w:rPr>
          <w:i/>
        </w:rPr>
        <w:t>“Utah Code”</w:t>
      </w:r>
      <w:r w:rsidR="00BD2890" w:rsidRPr="00BD2890">
        <w:t xml:space="preserve">), the Registered Public Obligations Act, Chapter 7 of Title 15 of the Utah Code, and the applicable provisions of Title 10 of the Utah Code (collectively, the </w:t>
      </w:r>
      <w:r w:rsidR="00BD2890" w:rsidRPr="00BD2890">
        <w:rPr>
          <w:i/>
        </w:rPr>
        <w:t>“Act”</w:t>
      </w:r>
      <w:r w:rsidR="00BD2890" w:rsidRPr="00BD2890">
        <w:t xml:space="preserve">), and under and pursuant to a resolution of the Issuer adopted on August 29, 2017 (the </w:t>
      </w:r>
      <w:r w:rsidR="00BD2890" w:rsidRPr="00BD2890">
        <w:rPr>
          <w:i/>
        </w:rPr>
        <w:t>“Bond Resolution”</w:t>
      </w:r>
      <w:r w:rsidR="00BD2890" w:rsidRPr="00BD2890">
        <w:t>), for the purpose of providing funds to refund a portion of outstanding general obligation bonds of the Issuer.</w:t>
      </w:r>
    </w:p>
    <w:p w:rsidR="00BD2890" w:rsidRPr="00BD2890" w:rsidRDefault="00BD2890" w:rsidP="00FC7795">
      <w:pPr>
        <w:tabs>
          <w:tab w:val="left" w:pos="1440"/>
        </w:tabs>
        <w:ind w:firstLine="720"/>
      </w:pPr>
    </w:p>
    <w:p w:rsidR="00BD2890" w:rsidRPr="00BD2890" w:rsidRDefault="00FC7795" w:rsidP="00FC7795">
      <w:pPr>
        <w:tabs>
          <w:tab w:val="left" w:pos="1440"/>
        </w:tabs>
        <w:ind w:firstLine="720"/>
        <w:rPr>
          <w:i/>
        </w:rPr>
      </w:pPr>
      <w:r>
        <w:tab/>
      </w:r>
      <w:r w:rsidR="00BD2890" w:rsidRPr="00BD2890">
        <w:t xml:space="preserve">The Bank of New York Mellon Trust Company, NA, of Dallas, Texas, is the initial bond registrar and paying agent of the Issuer with respect to the Bonds.  This bond registrar and paying agent, together with any successor bond registrar or paying agent, are referred to herein, respectively, as the </w:t>
      </w:r>
      <w:r w:rsidR="00BD2890" w:rsidRPr="00BD2890">
        <w:rPr>
          <w:i/>
        </w:rPr>
        <w:t>“Bond Registrar”</w:t>
      </w:r>
      <w:r w:rsidR="00BD2890" w:rsidRPr="00BD2890">
        <w:t xml:space="preserve"> and the </w:t>
      </w:r>
      <w:r w:rsidR="00BD2890" w:rsidRPr="00BD2890">
        <w:rPr>
          <w:i/>
        </w:rPr>
        <w:t>“Paying Agent.”</w:t>
      </w:r>
    </w:p>
    <w:p w:rsidR="00BD2890" w:rsidRPr="00BD2890" w:rsidRDefault="00BD2890" w:rsidP="00FC7795">
      <w:pPr>
        <w:tabs>
          <w:tab w:val="left" w:pos="1440"/>
        </w:tabs>
        <w:ind w:firstLine="720"/>
      </w:pPr>
    </w:p>
    <w:p w:rsidR="00BD2890" w:rsidRPr="00BD2890" w:rsidRDefault="00FC7795" w:rsidP="00FC7795">
      <w:pPr>
        <w:tabs>
          <w:tab w:val="left" w:pos="1440"/>
        </w:tabs>
        <w:ind w:firstLine="720"/>
      </w:pPr>
      <w:r>
        <w:tab/>
      </w:r>
      <w:r w:rsidR="00BD2890" w:rsidRPr="00BD2890">
        <w:t>The Issuer covenants and is by law required to levy annually a sufficient tax to pay interest on this Bond as it falls due and also to constitute a sinking fund for the payment of the principal hereof as the same falls due.</w:t>
      </w:r>
    </w:p>
    <w:p w:rsidR="00BD2890" w:rsidRPr="00BD2890" w:rsidRDefault="00BD2890" w:rsidP="00FC7795">
      <w:pPr>
        <w:tabs>
          <w:tab w:val="left" w:pos="1440"/>
        </w:tabs>
        <w:ind w:firstLine="720"/>
      </w:pPr>
    </w:p>
    <w:p w:rsidR="00BD2890" w:rsidRPr="00BD2890" w:rsidRDefault="00FC7795" w:rsidP="00FC7795">
      <w:pPr>
        <w:tabs>
          <w:tab w:val="left" w:pos="1440"/>
        </w:tabs>
        <w:ind w:firstLine="720"/>
      </w:pPr>
      <w:r>
        <w:tab/>
      </w:r>
      <w:r w:rsidR="00BD2890" w:rsidRPr="00BD2890">
        <w:t xml:space="preserve">This Bond is transferable, as provided in the Bond Resolution, only upon the books of the Issuer kept for that purpose at the principal corporate trust office of the Bond Registrar, by the registered owner hereof in person or by such owner’s attorney duly authorized in writing.  Such transfer shall be made upon surrender of this Bond, together with a written instrument of transfer satisfactory to the Bond Registrar, duly executed by the registered owner or such duly authorized attorney and upon the payment of the charges prescribed in the Bond Resolution, and thereupon the Issuer shall issue in the name of the transferee a new registered Bond or Bonds of authorized denominations of the same aggregate principal amount, series, designation, maturity and interest rate as the surrendered Bond, all as provided in the Bond Resolution.  No transfer of this Bond shall be effective until entered on the registration books kept by the Bond Registrar.  The Issuer, the Bond Registrar and the Paying Agent may treat and consider the person in whose name this Bond is registered on the registration books kept by the Bond Registrar as the holder and absolute owner hereof for the purpose of receiving payment of, or on account of, the principal hereof and interest due hereon and for all other purposes </w:t>
      </w:r>
      <w:r w:rsidR="00BD2890" w:rsidRPr="00BD2890">
        <w:lastRenderedPageBreak/>
        <w:t>whatsoever, and neither the Issuer, the Bond Registrar nor the Paying Agent shall be affected by any notice to the contrary.</w:t>
      </w:r>
    </w:p>
    <w:p w:rsidR="00BD2890" w:rsidRPr="00BD2890" w:rsidRDefault="00BD2890" w:rsidP="00FC7795">
      <w:pPr>
        <w:tabs>
          <w:tab w:val="left" w:pos="1440"/>
        </w:tabs>
        <w:ind w:firstLine="720"/>
      </w:pPr>
    </w:p>
    <w:p w:rsidR="00BD2890" w:rsidRPr="00BD2890" w:rsidRDefault="00FC7795" w:rsidP="00FC7795">
      <w:pPr>
        <w:tabs>
          <w:tab w:val="left" w:pos="1440"/>
        </w:tabs>
        <w:ind w:firstLine="720"/>
      </w:pPr>
      <w:r>
        <w:tab/>
      </w:r>
      <w:r w:rsidR="00BD2890" w:rsidRPr="00BD2890">
        <w:t>The Bonds are issuable solely in the form of registered Bonds in the denomination of $5,000 or any whole multiple thereof.</w:t>
      </w:r>
    </w:p>
    <w:p w:rsidR="00BD2890" w:rsidRPr="00BD2890" w:rsidRDefault="00BD2890" w:rsidP="00FC7795">
      <w:pPr>
        <w:tabs>
          <w:tab w:val="left" w:pos="1440"/>
        </w:tabs>
        <w:ind w:firstLine="720"/>
      </w:pPr>
    </w:p>
    <w:p w:rsidR="00BD2890" w:rsidRPr="00BD2890" w:rsidRDefault="00BD2890" w:rsidP="00B32BC1">
      <w:pPr>
        <w:tabs>
          <w:tab w:val="left" w:pos="1440"/>
        </w:tabs>
        <w:ind w:firstLine="720"/>
        <w:jc w:val="center"/>
        <w:outlineLvl w:val="0"/>
      </w:pPr>
      <w:proofErr w:type="gramStart"/>
      <w:r w:rsidRPr="00BD2890">
        <w:t>{Insert Redemption Provisions.}</w:t>
      </w:r>
      <w:proofErr w:type="gramEnd"/>
    </w:p>
    <w:p w:rsidR="00BD2890" w:rsidRPr="00BD2890" w:rsidRDefault="00BD2890" w:rsidP="00FC7795">
      <w:pPr>
        <w:tabs>
          <w:tab w:val="left" w:pos="1440"/>
        </w:tabs>
        <w:ind w:firstLine="720"/>
        <w:outlineLvl w:val="0"/>
      </w:pPr>
    </w:p>
    <w:p w:rsidR="00BD2890" w:rsidRPr="00BD2890" w:rsidRDefault="00FC7795" w:rsidP="00FC7795">
      <w:pPr>
        <w:tabs>
          <w:tab w:val="left" w:pos="1440"/>
        </w:tabs>
        <w:ind w:firstLine="720"/>
      </w:pPr>
      <w:r>
        <w:tab/>
      </w:r>
      <w:r w:rsidR="00BD2890" w:rsidRPr="00BD2890">
        <w:t>Except as otherwise provided herein and unless the context clearly indicates otherwise, words and phrases used herein shall have the same meanings as such words and phrases in the Bond Resolution.</w:t>
      </w:r>
    </w:p>
    <w:p w:rsidR="00BD2890" w:rsidRPr="00BD2890" w:rsidRDefault="00BD2890" w:rsidP="00FC7795">
      <w:pPr>
        <w:tabs>
          <w:tab w:val="left" w:pos="1440"/>
        </w:tabs>
        <w:ind w:firstLine="720"/>
      </w:pPr>
    </w:p>
    <w:p w:rsidR="00BD2890" w:rsidRPr="00BD2890" w:rsidRDefault="00FC7795" w:rsidP="00FC7795">
      <w:pPr>
        <w:tabs>
          <w:tab w:val="left" w:pos="1440"/>
        </w:tabs>
        <w:ind w:firstLine="720"/>
      </w:pPr>
      <w:r>
        <w:tab/>
      </w:r>
      <w:r w:rsidR="00BD2890" w:rsidRPr="00BD2890">
        <w:t>This Bond and the issue of Bonds of which it is a part are issued in conformity with and after full compliance with the Constitution of the State of Utah and pursuant to the provisions of the Act and all other laws applicable thereto.  It is hereby certified and recited that all conditions, acts and things required by the Constitution or laws of the State of Utah and by the Act and the Bond Resolution to exist, to have happened or to have been performed precedent to or in connection with the issuance of this Bond exist, have happened and have been performed and that the issue of Bonds, together with all other indebtedness of the Issuer, is within every debt and other limit prescribed by the Constitution and laws referenced above, and that the full faith and credit of the Issuer are hereby irrevocably pledged to the punctual payment of the principal of and interest on this Bond according to its terms.</w:t>
      </w:r>
    </w:p>
    <w:p w:rsidR="00BD2890" w:rsidRPr="00BD2890" w:rsidRDefault="00BD2890" w:rsidP="00FC7795">
      <w:pPr>
        <w:tabs>
          <w:tab w:val="left" w:pos="1440"/>
        </w:tabs>
        <w:ind w:firstLine="720"/>
      </w:pPr>
    </w:p>
    <w:p w:rsidR="00BD2890" w:rsidRPr="00BD2890" w:rsidRDefault="00FC7795" w:rsidP="00FC7795">
      <w:pPr>
        <w:tabs>
          <w:tab w:val="left" w:pos="1440"/>
        </w:tabs>
        <w:ind w:firstLine="720"/>
      </w:pPr>
      <w:r>
        <w:tab/>
      </w:r>
      <w:r w:rsidR="00BD2890" w:rsidRPr="00BD2890">
        <w:t>This Bond shall not be valid until the Certificate of Authentication hereon shall have been manually signed by the Bond Registrar.</w:t>
      </w:r>
    </w:p>
    <w:p w:rsidR="00BD2890" w:rsidRPr="00BD2890" w:rsidRDefault="00BD2890" w:rsidP="00FC7795">
      <w:pPr>
        <w:tabs>
          <w:tab w:val="left" w:pos="1440"/>
        </w:tabs>
      </w:pPr>
    </w:p>
    <w:p w:rsidR="00BD2890" w:rsidRPr="00BD2890" w:rsidRDefault="00FC7795" w:rsidP="00FC7795">
      <w:pPr>
        <w:tabs>
          <w:tab w:val="left" w:pos="1440"/>
        </w:tabs>
        <w:ind w:firstLine="720"/>
      </w:pPr>
      <w:r>
        <w:tab/>
      </w:r>
      <w:r w:rsidR="00BD2890" w:rsidRPr="00BD2890">
        <w:t>In Witness Whereof, Salt Lake County, Utah, has caused this Bond to be signed in its name and on its behalf by its Mayor and countersigned by the County Treasurer and has caused its official seal or a facsimile thereof to be impressed or imprinted hereon and such seal to be attested by the County Clerk, all as of the Dated Date.</w:t>
      </w:r>
    </w:p>
    <w:p w:rsidR="00BD2890" w:rsidRPr="00BD2890" w:rsidRDefault="00BD2890" w:rsidP="00BD2890">
      <w:pPr>
        <w:ind w:firstLine="720"/>
      </w:pPr>
    </w:p>
    <w:p w:rsidR="00BD2890" w:rsidRPr="00BD2890" w:rsidRDefault="00BD2890" w:rsidP="00BD2890">
      <w:pPr>
        <w:keepNext/>
        <w:tabs>
          <w:tab w:val="decimal" w:leader="underscore" w:pos="9360"/>
        </w:tabs>
        <w:ind w:left="4968" w:hanging="288"/>
        <w:jc w:val="left"/>
        <w:outlineLvl w:val="0"/>
      </w:pPr>
      <w:r w:rsidRPr="00BD2890">
        <w:t>Salt Lake County, Utah</w:t>
      </w:r>
    </w:p>
    <w:p w:rsidR="00BD2890" w:rsidRPr="00BD2890" w:rsidRDefault="00BD2890" w:rsidP="00BD2890">
      <w:pPr>
        <w:keepNext/>
        <w:tabs>
          <w:tab w:val="decimal" w:leader="underscore" w:pos="9360"/>
        </w:tabs>
        <w:ind w:left="4968" w:hanging="288"/>
        <w:jc w:val="left"/>
        <w:outlineLvl w:val="0"/>
      </w:pPr>
    </w:p>
    <w:p w:rsidR="00BD2890" w:rsidRPr="00BD2890" w:rsidRDefault="00BD2890" w:rsidP="00BD2890">
      <w:pPr>
        <w:keepNext/>
        <w:tabs>
          <w:tab w:val="decimal" w:leader="underscore" w:pos="9360"/>
        </w:tabs>
        <w:ind w:left="4968" w:hanging="288"/>
        <w:jc w:val="left"/>
      </w:pPr>
      <w:r w:rsidRPr="00BD2890">
        <w:t>By</w:t>
      </w:r>
      <w:r w:rsidRPr="00BD2890">
        <w:tab/>
      </w:r>
      <w:r w:rsidRPr="00BD2890">
        <w:tab/>
      </w:r>
      <w:r w:rsidRPr="00BD2890">
        <w:br/>
        <w:t xml:space="preserve">  Mayor</w:t>
      </w:r>
    </w:p>
    <w:p w:rsidR="00BD2890" w:rsidRPr="00BD2890" w:rsidRDefault="00BD2890" w:rsidP="00BD2890">
      <w:pPr>
        <w:tabs>
          <w:tab w:val="left" w:pos="4896"/>
        </w:tabs>
      </w:pPr>
      <w:r w:rsidRPr="00BD2890">
        <w:t>[Seal]</w:t>
      </w:r>
    </w:p>
    <w:p w:rsidR="00BD2890" w:rsidRPr="00BD2890" w:rsidRDefault="00BD2890" w:rsidP="00BD2890"/>
    <w:p w:rsidR="00BD2890" w:rsidRDefault="00BD2890" w:rsidP="00BD2890">
      <w:pPr>
        <w:outlineLvl w:val="0"/>
      </w:pPr>
      <w:r w:rsidRPr="00BD2890">
        <w:t>Attest:</w:t>
      </w:r>
    </w:p>
    <w:p w:rsidR="00FC7795" w:rsidRPr="00BD2890" w:rsidRDefault="00FC7795" w:rsidP="00BD2890">
      <w:pPr>
        <w:outlineLvl w:val="0"/>
      </w:pPr>
    </w:p>
    <w:p w:rsidR="00BD2890" w:rsidRPr="00BD2890" w:rsidRDefault="00BD2890" w:rsidP="00BD2890">
      <w:pPr>
        <w:tabs>
          <w:tab w:val="right" w:leader="underscore" w:pos="4320"/>
        </w:tabs>
      </w:pPr>
      <w:r w:rsidRPr="00BD2890">
        <w:t>By</w:t>
      </w:r>
      <w:r w:rsidRPr="00BD2890">
        <w:tab/>
      </w:r>
      <w:r w:rsidRPr="00BD2890">
        <w:br/>
        <w:t xml:space="preserve">      County Clerk</w:t>
      </w:r>
    </w:p>
    <w:p w:rsidR="00BD2890" w:rsidRPr="00BD2890" w:rsidRDefault="00BD2890" w:rsidP="00BD2890"/>
    <w:p w:rsidR="00BD2890" w:rsidRDefault="00BD2890" w:rsidP="00BD2890">
      <w:pPr>
        <w:outlineLvl w:val="0"/>
      </w:pPr>
      <w:r w:rsidRPr="00BD2890">
        <w:t>Countersign:</w:t>
      </w:r>
    </w:p>
    <w:p w:rsidR="00FC7795" w:rsidRPr="00BD2890" w:rsidRDefault="00FC7795" w:rsidP="00BD2890">
      <w:pPr>
        <w:outlineLvl w:val="0"/>
      </w:pPr>
    </w:p>
    <w:p w:rsidR="00BD2890" w:rsidRPr="00BD2890" w:rsidRDefault="00BD2890" w:rsidP="00BD2890">
      <w:pPr>
        <w:tabs>
          <w:tab w:val="right" w:leader="underscore" w:pos="4320"/>
        </w:tabs>
      </w:pPr>
      <w:r w:rsidRPr="00BD2890">
        <w:t>By</w:t>
      </w:r>
      <w:r w:rsidRPr="00BD2890">
        <w:tab/>
      </w:r>
      <w:r w:rsidRPr="00BD2890">
        <w:br/>
        <w:t xml:space="preserve">      County Treasurer</w:t>
      </w:r>
    </w:p>
    <w:p w:rsidR="00BD2890" w:rsidRPr="00BD2890" w:rsidRDefault="00BD2890" w:rsidP="00BD2890">
      <w:pPr>
        <w:tabs>
          <w:tab w:val="left" w:pos="4896"/>
        </w:tabs>
      </w:pPr>
    </w:p>
    <w:p w:rsidR="00BD2890" w:rsidRPr="00BD2890" w:rsidRDefault="00BD2890" w:rsidP="00BD2890">
      <w:pPr>
        <w:keepNext/>
        <w:jc w:val="center"/>
        <w:rPr>
          <w:b/>
        </w:rPr>
      </w:pPr>
      <w:r w:rsidRPr="00BD2890">
        <w:rPr>
          <w:b/>
        </w:rPr>
        <w:lastRenderedPageBreak/>
        <w:t>[Form of Bond Registrar’s Certificate of Authentication]</w:t>
      </w:r>
    </w:p>
    <w:p w:rsidR="00BD2890" w:rsidRPr="00B32BC1" w:rsidRDefault="00BD2890" w:rsidP="00BD2890">
      <w:pPr>
        <w:ind w:firstLine="720"/>
      </w:pPr>
    </w:p>
    <w:p w:rsidR="00BD2890" w:rsidRPr="00BD2890" w:rsidRDefault="00FC7795" w:rsidP="00FC7795">
      <w:pPr>
        <w:tabs>
          <w:tab w:val="left" w:pos="1440"/>
        </w:tabs>
        <w:ind w:firstLine="720"/>
      </w:pPr>
      <w:r>
        <w:tab/>
      </w:r>
      <w:r w:rsidR="00BD2890" w:rsidRPr="00BD2890">
        <w:t>This Bond is one of the Bonds described in the within-mentioned Bond Resolution and is one of the General Obligation Refunding Bonds, Series 2017 of Salt Lake County, Utah.</w:t>
      </w:r>
    </w:p>
    <w:p w:rsidR="00BD2890" w:rsidRPr="00BD2890" w:rsidRDefault="00BD2890" w:rsidP="00BD2890">
      <w:pPr>
        <w:ind w:firstLine="720"/>
      </w:pPr>
    </w:p>
    <w:p w:rsidR="00BD2890" w:rsidRPr="00BD2890" w:rsidRDefault="00BD2890" w:rsidP="00BD2890">
      <w:pPr>
        <w:keepNext/>
        <w:tabs>
          <w:tab w:val="decimal" w:leader="underscore" w:pos="9360"/>
        </w:tabs>
        <w:ind w:left="4968" w:hanging="288"/>
        <w:jc w:val="left"/>
      </w:pPr>
      <w:r w:rsidRPr="00BD2890">
        <w:t>The Bank of New York Mellon Trust Company, NA, as Bond Registrar</w:t>
      </w:r>
    </w:p>
    <w:p w:rsidR="00BD2890" w:rsidRPr="00BD2890" w:rsidRDefault="00BD2890" w:rsidP="00BD2890">
      <w:pPr>
        <w:keepNext/>
        <w:tabs>
          <w:tab w:val="decimal" w:leader="underscore" w:pos="9360"/>
        </w:tabs>
        <w:ind w:left="4968" w:hanging="288"/>
        <w:jc w:val="left"/>
      </w:pPr>
    </w:p>
    <w:p w:rsidR="00BD2890" w:rsidRPr="00BD2890" w:rsidRDefault="00BD2890" w:rsidP="00BD2890">
      <w:pPr>
        <w:keepNext/>
        <w:tabs>
          <w:tab w:val="decimal" w:leader="underscore" w:pos="9360"/>
        </w:tabs>
        <w:ind w:left="4968" w:hanging="288"/>
        <w:jc w:val="left"/>
      </w:pPr>
      <w:r w:rsidRPr="00BD2890">
        <w:t>By</w:t>
      </w:r>
      <w:r w:rsidRPr="00BD2890">
        <w:tab/>
      </w:r>
      <w:r w:rsidRPr="00BD2890">
        <w:tab/>
      </w:r>
      <w:r w:rsidRPr="00BD2890">
        <w:br/>
        <w:t xml:space="preserve">  Authorized Officer</w:t>
      </w:r>
    </w:p>
    <w:p w:rsidR="00BD2890" w:rsidRPr="00BD2890" w:rsidRDefault="00BD2890" w:rsidP="00BD2890">
      <w:pPr>
        <w:tabs>
          <w:tab w:val="left" w:pos="4680"/>
          <w:tab w:val="decimal" w:leader="underscore" w:pos="9360"/>
        </w:tabs>
        <w:ind w:left="4950" w:hanging="4950"/>
        <w:jc w:val="left"/>
      </w:pPr>
    </w:p>
    <w:p w:rsidR="00BD2890" w:rsidRPr="00BD2890" w:rsidRDefault="00BD2890" w:rsidP="00BD2890">
      <w:pPr>
        <w:tabs>
          <w:tab w:val="left" w:pos="4680"/>
          <w:tab w:val="decimal" w:leader="underscore" w:pos="9360"/>
        </w:tabs>
        <w:ind w:left="4950" w:hanging="4950"/>
        <w:jc w:val="left"/>
        <w:outlineLvl w:val="0"/>
      </w:pPr>
      <w:r w:rsidRPr="00BD2890">
        <w:t>Date of registration and authentication:  _____________, 20__.</w:t>
      </w:r>
    </w:p>
    <w:p w:rsidR="00BD2890" w:rsidRPr="00BD2890" w:rsidRDefault="00BD2890" w:rsidP="00BD2890">
      <w:pPr>
        <w:keepNext/>
        <w:jc w:val="center"/>
        <w:rPr>
          <w:b/>
        </w:rPr>
      </w:pPr>
    </w:p>
    <w:p w:rsidR="00BD2890" w:rsidRPr="00BD2890" w:rsidRDefault="00BD2890" w:rsidP="00BD2890">
      <w:pPr>
        <w:keepNext/>
        <w:jc w:val="center"/>
        <w:rPr>
          <w:b/>
        </w:rPr>
      </w:pPr>
      <w:r w:rsidRPr="00BD2890">
        <w:rPr>
          <w:b/>
        </w:rPr>
        <w:t xml:space="preserve"> [Form of Assignment]The following abbreviations, when used in the inscription on the face of the within Bond, shall be construed as though they were written out in full according to applicable laws or regulations.</w:t>
      </w:r>
    </w:p>
    <w:p w:rsidR="00BD2890" w:rsidRPr="00BD2890" w:rsidRDefault="00BD2890" w:rsidP="00BD2890">
      <w:pPr>
        <w:tabs>
          <w:tab w:val="left" w:pos="6300"/>
        </w:tabs>
        <w:jc w:val="left"/>
      </w:pPr>
    </w:p>
    <w:tbl>
      <w:tblPr>
        <w:tblW w:w="0" w:type="auto"/>
        <w:tblLayout w:type="fixed"/>
        <w:tblCellMar>
          <w:left w:w="80" w:type="dxa"/>
          <w:right w:w="80" w:type="dxa"/>
        </w:tblCellMar>
        <w:tblLook w:val="0000" w:firstRow="0" w:lastRow="0" w:firstColumn="0" w:lastColumn="0" w:noHBand="0" w:noVBand="0"/>
      </w:tblPr>
      <w:tblGrid>
        <w:gridCol w:w="4760"/>
        <w:gridCol w:w="4770"/>
      </w:tblGrid>
      <w:tr w:rsidR="00BD2890" w:rsidRPr="00BD2890" w:rsidTr="00BD2890">
        <w:tc>
          <w:tcPr>
            <w:tcW w:w="4760" w:type="dxa"/>
          </w:tcPr>
          <w:p w:rsidR="00BD2890" w:rsidRPr="00BD2890" w:rsidRDefault="00BD2890" w:rsidP="00BD2890">
            <w:pPr>
              <w:tabs>
                <w:tab w:val="left" w:pos="1260"/>
                <w:tab w:val="left" w:pos="1980"/>
              </w:tabs>
              <w:jc w:val="left"/>
            </w:pPr>
            <w:r w:rsidRPr="00BD2890">
              <w:t>TEN COM</w:t>
            </w:r>
            <w:r w:rsidRPr="00BD2890">
              <w:tab/>
              <w:t>—</w:t>
            </w:r>
            <w:r w:rsidRPr="00BD2890">
              <w:tab/>
              <w:t>as tenants in common</w:t>
            </w:r>
            <w:r w:rsidRPr="00BD2890">
              <w:br/>
              <w:t>TEN ENT</w:t>
            </w:r>
            <w:r w:rsidRPr="00BD2890">
              <w:tab/>
              <w:t>—</w:t>
            </w:r>
            <w:r w:rsidRPr="00BD2890">
              <w:tab/>
              <w:t>as tenants by the entirety</w:t>
            </w:r>
            <w:r w:rsidRPr="00BD2890">
              <w:br/>
              <w:t xml:space="preserve">JT TEN  </w:t>
            </w:r>
            <w:r w:rsidRPr="00BD2890">
              <w:tab/>
              <w:t>—</w:t>
            </w:r>
            <w:r w:rsidRPr="00BD2890">
              <w:tab/>
              <w:t xml:space="preserve">as joint tenants with right </w:t>
            </w:r>
            <w:r w:rsidRPr="00BD2890">
              <w:tab/>
            </w:r>
            <w:r w:rsidRPr="00BD2890">
              <w:tab/>
              <w:t>of survivorship and not as</w:t>
            </w:r>
            <w:r w:rsidRPr="00BD2890">
              <w:tab/>
            </w:r>
            <w:r w:rsidRPr="00BD2890">
              <w:tab/>
              <w:t>tenants in common</w:t>
            </w:r>
          </w:p>
        </w:tc>
        <w:tc>
          <w:tcPr>
            <w:tcW w:w="4770" w:type="dxa"/>
          </w:tcPr>
          <w:p w:rsidR="00BD2890" w:rsidRPr="00BD2890" w:rsidRDefault="00BD2890" w:rsidP="00BD2890">
            <w:pPr>
              <w:tabs>
                <w:tab w:val="left" w:pos="360"/>
              </w:tabs>
              <w:ind w:right="-70"/>
              <w:jc w:val="center"/>
            </w:pPr>
            <w:r w:rsidRPr="00BD2890">
              <w:t>UNIF TRAN MIN ACT—</w:t>
            </w:r>
          </w:p>
          <w:p w:rsidR="00BD2890" w:rsidRPr="00BD2890" w:rsidRDefault="00BD2890" w:rsidP="00BD2890">
            <w:pPr>
              <w:tabs>
                <w:tab w:val="left" w:pos="360"/>
              </w:tabs>
              <w:jc w:val="left"/>
            </w:pPr>
            <w:r w:rsidRPr="00BD2890">
              <w:tab/>
            </w:r>
            <w:r w:rsidRPr="00BD2890">
              <w:tab/>
              <w:t>_________ Custodian _________</w:t>
            </w:r>
            <w:r w:rsidRPr="00BD2890">
              <w:br/>
              <w:t xml:space="preserve">                (</w:t>
            </w:r>
            <w:proofErr w:type="spellStart"/>
            <w:r w:rsidRPr="00BD2890">
              <w:t>Cust</w:t>
            </w:r>
            <w:proofErr w:type="spellEnd"/>
            <w:r w:rsidRPr="00BD2890">
              <w:t>)                         (Minor)</w:t>
            </w:r>
            <w:r w:rsidRPr="00BD2890">
              <w:br/>
            </w:r>
            <w:r w:rsidRPr="00BD2890">
              <w:tab/>
              <w:t>under Uniform Transfers to Minors Act of</w:t>
            </w:r>
            <w:r w:rsidRPr="00BD2890">
              <w:br/>
            </w:r>
            <w:r w:rsidRPr="00BD2890">
              <w:tab/>
              <w:t>__________________________________</w:t>
            </w:r>
            <w:r w:rsidRPr="00BD2890">
              <w:br/>
              <w:t xml:space="preserve">                                  (State)</w:t>
            </w:r>
          </w:p>
        </w:tc>
      </w:tr>
    </w:tbl>
    <w:p w:rsidR="00BD2890" w:rsidRPr="00BD2890" w:rsidRDefault="00BD2890" w:rsidP="00BD2890">
      <w:pPr>
        <w:jc w:val="center"/>
      </w:pPr>
      <w:r w:rsidRPr="00BD2890">
        <w:t>Additional abbreviations may also be used though not in the above list.</w:t>
      </w:r>
    </w:p>
    <w:p w:rsidR="00BD2890" w:rsidRPr="00BD2890" w:rsidRDefault="00BD2890" w:rsidP="00BD2890">
      <w:pPr>
        <w:jc w:val="center"/>
      </w:pPr>
    </w:p>
    <w:p w:rsidR="00BD2890" w:rsidRPr="00BD2890" w:rsidRDefault="00BD2890" w:rsidP="00BD2890">
      <w:pPr>
        <w:jc w:val="center"/>
        <w:outlineLvl w:val="0"/>
      </w:pPr>
      <w:r w:rsidRPr="00BD2890">
        <w:t>For Value Received the undersigned hereby sells, assigns and transfers unto</w:t>
      </w:r>
    </w:p>
    <w:p w:rsidR="00BD2890" w:rsidRPr="00BD2890" w:rsidRDefault="00BD2890" w:rsidP="00BD2890">
      <w:pPr>
        <w:jc w:val="left"/>
      </w:pPr>
    </w:p>
    <w:p w:rsidR="00BD2890" w:rsidRPr="00BD2890" w:rsidRDefault="00BD2890" w:rsidP="00BD2890">
      <w:pPr>
        <w:pBdr>
          <w:top w:val="single" w:sz="2" w:space="0" w:color="auto"/>
          <w:left w:val="single" w:sz="2" w:space="0" w:color="auto"/>
          <w:bottom w:val="single" w:sz="2" w:space="0" w:color="auto"/>
          <w:right w:val="single" w:sz="2" w:space="0" w:color="auto"/>
        </w:pBdr>
        <w:ind w:right="6300"/>
        <w:jc w:val="left"/>
      </w:pPr>
    </w:p>
    <w:p w:rsidR="00BD2890" w:rsidRPr="00BD2890" w:rsidRDefault="00BD2890" w:rsidP="00BD2890">
      <w:pPr>
        <w:jc w:val="left"/>
        <w:outlineLvl w:val="0"/>
      </w:pPr>
      <w:r w:rsidRPr="00BD2890">
        <w:t>Insert Social Security or Other</w:t>
      </w:r>
    </w:p>
    <w:p w:rsidR="00BD2890" w:rsidRPr="00BD2890" w:rsidRDefault="00BD2890" w:rsidP="00BD2890">
      <w:pPr>
        <w:jc w:val="left"/>
      </w:pPr>
      <w:r w:rsidRPr="00BD2890">
        <w:t>Identifying Number of Assignee</w:t>
      </w:r>
    </w:p>
    <w:p w:rsidR="00BD2890" w:rsidRPr="00BD2890" w:rsidRDefault="00BD2890" w:rsidP="00BD2890">
      <w:pPr>
        <w:jc w:val="left"/>
      </w:pPr>
      <w:r w:rsidRPr="00BD2890">
        <w:t>____________________________________________________________________________</w:t>
      </w:r>
    </w:p>
    <w:p w:rsidR="00BD2890" w:rsidRPr="00BD2890" w:rsidRDefault="00BD2890" w:rsidP="00BD2890">
      <w:pPr>
        <w:jc w:val="center"/>
      </w:pPr>
      <w:r w:rsidRPr="00BD2890">
        <w:t>(Please Print or Typewrite Name and Address of Assignee)</w:t>
      </w:r>
    </w:p>
    <w:p w:rsidR="00FC7795" w:rsidRDefault="00FC7795" w:rsidP="00BD2890">
      <w:pPr>
        <w:tabs>
          <w:tab w:val="right" w:leader="underscore" w:pos="9360"/>
        </w:tabs>
      </w:pPr>
    </w:p>
    <w:p w:rsidR="00BD2890" w:rsidRPr="00BD2890" w:rsidRDefault="00BD2890" w:rsidP="00BD2890">
      <w:pPr>
        <w:tabs>
          <w:tab w:val="right" w:leader="underscore" w:pos="9360"/>
        </w:tabs>
      </w:pPr>
      <w:proofErr w:type="gramStart"/>
      <w:r w:rsidRPr="00BD2890">
        <w:t>the</w:t>
      </w:r>
      <w:proofErr w:type="gramEnd"/>
      <w:r w:rsidRPr="00BD2890">
        <w:t xml:space="preserve"> within Bond of Salt Lake County, Utah, and hereby irrevocably constitutes and appoints ____________________________________________________________________________</w:t>
      </w:r>
    </w:p>
    <w:p w:rsidR="00BD2890" w:rsidRPr="00BD2890" w:rsidRDefault="00BD2890" w:rsidP="00BD2890">
      <w:proofErr w:type="gramStart"/>
      <w:r w:rsidRPr="00BD2890">
        <w:t>attorney</w:t>
      </w:r>
      <w:proofErr w:type="gramEnd"/>
      <w:r w:rsidRPr="00BD2890">
        <w:t>, to register the transfer of said Bond on the books kept for registration thereof, with full power of substitution in the premises.</w:t>
      </w:r>
    </w:p>
    <w:p w:rsidR="00BD2890" w:rsidRPr="00BD2890" w:rsidRDefault="00BD2890" w:rsidP="00BD2890"/>
    <w:p w:rsidR="00BD2890" w:rsidRPr="00BD2890" w:rsidRDefault="00BD2890" w:rsidP="00BD2890">
      <w:pPr>
        <w:keepNext/>
        <w:tabs>
          <w:tab w:val="left" w:pos="4680"/>
          <w:tab w:val="decimal" w:leader="underscore" w:pos="9360"/>
        </w:tabs>
        <w:ind w:left="4950" w:hanging="4950"/>
        <w:jc w:val="left"/>
      </w:pPr>
      <w:r w:rsidRPr="00BD2890">
        <w:t>Dated:  ______________________</w:t>
      </w:r>
      <w:r w:rsidRPr="00BD2890">
        <w:tab/>
        <w:t xml:space="preserve">Signature:  </w:t>
      </w:r>
      <w:r w:rsidRPr="00BD2890">
        <w:tab/>
      </w:r>
    </w:p>
    <w:p w:rsidR="00FC7795" w:rsidRDefault="00FC7795" w:rsidP="00ED5D52">
      <w:pPr>
        <w:pBdr>
          <w:bottom w:val="single" w:sz="4" w:space="1" w:color="auto"/>
        </w:pBdr>
        <w:outlineLvl w:val="0"/>
      </w:pPr>
    </w:p>
    <w:p w:rsidR="00BD2890" w:rsidRPr="00ED5D52" w:rsidRDefault="00BD2890" w:rsidP="00ED5D52">
      <w:pPr>
        <w:pBdr>
          <w:bottom w:val="single" w:sz="4" w:space="1" w:color="auto"/>
        </w:pBdr>
        <w:outlineLvl w:val="0"/>
      </w:pPr>
      <w:r w:rsidRPr="00ED5D52">
        <w:t>Signature Guaranteed:</w:t>
      </w:r>
      <w:r w:rsidR="00ED5D52">
        <w:t xml:space="preserve">   </w:t>
      </w:r>
    </w:p>
    <w:p w:rsidR="00BD2890" w:rsidRPr="00BD2890" w:rsidRDefault="00BD2890" w:rsidP="00BD2890"/>
    <w:p w:rsidR="00BD2890" w:rsidRPr="00BD2890" w:rsidRDefault="00BD2890" w:rsidP="00BD2890">
      <w:pPr>
        <w:tabs>
          <w:tab w:val="left" w:pos="1170"/>
        </w:tabs>
      </w:pPr>
      <w:r w:rsidRPr="00BD2890">
        <w:t>Notice:</w:t>
      </w:r>
      <w:r w:rsidRPr="00BD2890">
        <w:tab/>
        <w:t xml:space="preserve">Signature(s) must be guaranteed by an “eligible guarantor institution” meeting the requirements of the Bond Registrar, which requirements include membership or participation in STAMP or such other “signature guarantee program” as may be determined by the Bond </w:t>
      </w:r>
      <w:r w:rsidRPr="00BD2890">
        <w:lastRenderedPageBreak/>
        <w:t>Registrar</w:t>
      </w:r>
      <w:r w:rsidRPr="00BD2890">
        <w:rPr>
          <w:b/>
        </w:rPr>
        <w:t xml:space="preserve"> </w:t>
      </w:r>
      <w:r w:rsidRPr="00BD2890">
        <w:t>in addition to, or in substitution for, STAMP, all in accordance with the Securities and Exchange Act of 1934, as amended.</w:t>
      </w:r>
    </w:p>
    <w:p w:rsidR="00BD2890" w:rsidRPr="00BD2890" w:rsidRDefault="00BD2890" w:rsidP="00BD2890">
      <w:pPr>
        <w:tabs>
          <w:tab w:val="left" w:pos="1170"/>
        </w:tabs>
      </w:pPr>
    </w:p>
    <w:p w:rsidR="00BD2890" w:rsidRPr="00BD2890" w:rsidRDefault="00BD2890" w:rsidP="00BD2890">
      <w:pPr>
        <w:tabs>
          <w:tab w:val="left" w:pos="1170"/>
        </w:tabs>
      </w:pPr>
      <w:r w:rsidRPr="00BD2890">
        <w:t>Notice:</w:t>
      </w:r>
      <w:r w:rsidRPr="00BD2890">
        <w:tab/>
        <w:t>The signature to this assignment must correspond with the name as it appears upon the face of the within Bond in every particular, without alteration or enlargement or any change whatever.</w:t>
      </w:r>
    </w:p>
    <w:p w:rsidR="00BD2890" w:rsidRPr="00BD2890" w:rsidRDefault="00BD2890" w:rsidP="00BD2890">
      <w:pPr>
        <w:tabs>
          <w:tab w:val="left" w:pos="1170"/>
        </w:tabs>
      </w:pPr>
    </w:p>
    <w:p w:rsidR="00BD2890" w:rsidRPr="00BD2890" w:rsidRDefault="00BD2890" w:rsidP="00BD2890">
      <w:pPr>
        <w:keepNext/>
        <w:jc w:val="center"/>
        <w:rPr>
          <w:b/>
        </w:rPr>
      </w:pPr>
      <w:r w:rsidRPr="00BD2890">
        <w:fldChar w:fldCharType="begin"/>
      </w:r>
      <w:r w:rsidRPr="00BD2890">
        <w:instrText>tc “</w:instrText>
      </w:r>
      <w:bookmarkStart w:id="202" w:name="_Toc460308371"/>
      <w:bookmarkStart w:id="203" w:name="_Toc491576490"/>
      <w:bookmarkStart w:id="204" w:name="_Toc500151579"/>
      <w:bookmarkStart w:id="205" w:name="_Toc46193642"/>
      <w:bookmarkStart w:id="206" w:name="_Toc6281188"/>
      <w:bookmarkStart w:id="207" w:name="_Toc279133091"/>
      <w:r w:rsidRPr="00BD2890">
        <w:instrText>Article VII</w:instrText>
      </w:r>
      <w:r w:rsidRPr="00BD2890">
        <w:tab/>
        <w:instrText>Miscellaneous</w:instrText>
      </w:r>
      <w:bookmarkEnd w:id="202"/>
      <w:bookmarkEnd w:id="203"/>
      <w:bookmarkEnd w:id="204"/>
      <w:bookmarkEnd w:id="205"/>
      <w:bookmarkEnd w:id="206"/>
      <w:bookmarkEnd w:id="207"/>
      <w:r w:rsidRPr="00BD2890">
        <w:instrText>” \l 1</w:instrText>
      </w:r>
      <w:r w:rsidRPr="00BD2890">
        <w:fldChar w:fldCharType="end"/>
      </w:r>
      <w:r w:rsidRPr="00BD2890">
        <w:rPr>
          <w:b/>
        </w:rPr>
        <w:t>Article VII</w:t>
      </w:r>
      <w:r w:rsidRPr="00BD2890">
        <w:rPr>
          <w:b/>
        </w:rPr>
        <w:br/>
      </w:r>
      <w:r w:rsidRPr="00BD2890">
        <w:rPr>
          <w:b/>
        </w:rPr>
        <w:br/>
        <w:t>Miscellaneous</w:t>
      </w:r>
    </w:p>
    <w:p w:rsidR="00BD2890" w:rsidRPr="00B32BC1" w:rsidRDefault="00BD2890" w:rsidP="00BD2890">
      <w:pPr>
        <w:ind w:firstLine="720"/>
      </w:pPr>
    </w:p>
    <w:p w:rsidR="00BD2890" w:rsidRPr="00BD2890" w:rsidRDefault="00BD2890" w:rsidP="00FC7795">
      <w:pPr>
        <w:tabs>
          <w:tab w:val="left" w:pos="1440"/>
        </w:tabs>
      </w:pPr>
      <w:r w:rsidRPr="00BD2890">
        <w:tab/>
      </w:r>
      <w:proofErr w:type="gramStart"/>
      <w:r w:rsidRPr="00BD2890">
        <w:rPr>
          <w:i/>
        </w:rPr>
        <w:t>Section 701.</w:t>
      </w:r>
      <w:proofErr w:type="gramEnd"/>
      <w:r w:rsidRPr="00BD2890">
        <w:rPr>
          <w:i/>
        </w:rPr>
        <w:tab/>
      </w:r>
      <w:proofErr w:type="gramStart"/>
      <w:r w:rsidRPr="00BD2890">
        <w:rPr>
          <w:i/>
        </w:rPr>
        <w:t>Final Official Statement</w:t>
      </w:r>
      <w:r w:rsidRPr="00BD2890">
        <w:rPr>
          <w:i/>
        </w:rPr>
        <w:fldChar w:fldCharType="begin"/>
      </w:r>
      <w:r w:rsidRPr="00BD2890">
        <w:instrText>tc "</w:instrText>
      </w:r>
      <w:bookmarkStart w:id="208" w:name="_Toc472318864"/>
      <w:bookmarkStart w:id="209" w:name="_Toc492188069"/>
      <w:bookmarkStart w:id="210" w:name="_Toc495296670"/>
      <w:bookmarkStart w:id="211" w:name="_Toc509879282"/>
      <w:bookmarkStart w:id="212" w:name="_Toc513439241"/>
      <w:bookmarkStart w:id="213" w:name="_Toc12058624"/>
      <w:bookmarkStart w:id="214" w:name="_Toc167156015"/>
      <w:bookmarkStart w:id="215" w:name="_Toc169076393"/>
      <w:bookmarkStart w:id="216" w:name="_Toc209841674"/>
      <w:bookmarkStart w:id="217" w:name="_Toc279133092"/>
      <w:r w:rsidRPr="00BD2890">
        <w:instrText>Section 701.</w:instrText>
      </w:r>
      <w:r w:rsidRPr="00BD2890">
        <w:tab/>
        <w:instrText>Final Official Statement</w:instrText>
      </w:r>
      <w:bookmarkEnd w:id="208"/>
      <w:bookmarkEnd w:id="209"/>
      <w:bookmarkEnd w:id="210"/>
      <w:bookmarkEnd w:id="211"/>
      <w:bookmarkEnd w:id="212"/>
      <w:bookmarkEnd w:id="213"/>
      <w:bookmarkEnd w:id="214"/>
      <w:bookmarkEnd w:id="215"/>
      <w:bookmarkEnd w:id="216"/>
      <w:bookmarkEnd w:id="217"/>
      <w:r w:rsidRPr="00BD2890">
        <w:instrText>" \l 2</w:instrText>
      </w:r>
      <w:r w:rsidRPr="00BD2890">
        <w:rPr>
          <w:i/>
        </w:rPr>
        <w:fldChar w:fldCharType="end"/>
      </w:r>
      <w:r w:rsidRPr="00BD2890">
        <w:rPr>
          <w:i/>
        </w:rPr>
        <w:t>.</w:t>
      </w:r>
      <w:proofErr w:type="gramEnd"/>
      <w:r w:rsidRPr="00BD2890">
        <w:t xml:space="preserve">  If needed, the Official Statement of the Issuer is hereby authorized in substantially the form of the Preliminary Official Statement (defined below) presented at this meeting and in the form attached hereto as </w:t>
      </w:r>
      <w:r w:rsidRPr="00BD2890">
        <w:rPr>
          <w:i/>
        </w:rPr>
        <w:t>Exhibit B</w:t>
      </w:r>
      <w:r w:rsidRPr="00BD2890">
        <w:t>, with such changes, omissions, insertions and revisions as the Mayor shall deem advisable, including the completion thereof with the information established at the time of the sale of the Bonds by the Designated Officer and set forth in the Certificate of Determination.  The Mayor shall sign and deliver the Official Statement to the Purchaser for distribution to prospective purchasers of the Bonds and other interested persons.  The approval of the Mayor of any such changes, omissions, insertions and revisions shall be conclusively established by the Mayor’s execution of the Official Statement.</w:t>
      </w:r>
    </w:p>
    <w:p w:rsidR="00BD2890" w:rsidRPr="00BD2890" w:rsidRDefault="00BD2890" w:rsidP="00FC7795">
      <w:pPr>
        <w:tabs>
          <w:tab w:val="left" w:pos="1440"/>
        </w:tabs>
      </w:pPr>
    </w:p>
    <w:p w:rsidR="00BD2890" w:rsidRPr="00BD2890" w:rsidRDefault="00BD2890" w:rsidP="00FC7795">
      <w:pPr>
        <w:tabs>
          <w:tab w:val="left" w:pos="1440"/>
        </w:tabs>
      </w:pPr>
      <w:r w:rsidRPr="00BD2890">
        <w:tab/>
      </w:r>
      <w:proofErr w:type="gramStart"/>
      <w:r w:rsidRPr="00BD2890">
        <w:rPr>
          <w:i/>
        </w:rPr>
        <w:t>Section 702.</w:t>
      </w:r>
      <w:proofErr w:type="gramEnd"/>
      <w:r w:rsidRPr="00BD2890">
        <w:rPr>
          <w:i/>
        </w:rPr>
        <w:tab/>
        <w:t>Preliminary Official Statement Deemed Final</w:t>
      </w:r>
      <w:r w:rsidRPr="00BD2890">
        <w:rPr>
          <w:i/>
        </w:rPr>
        <w:fldChar w:fldCharType="begin"/>
      </w:r>
      <w:r w:rsidRPr="00BD2890">
        <w:instrText>tc "</w:instrText>
      </w:r>
      <w:bookmarkStart w:id="218" w:name="_Toc472318865"/>
      <w:bookmarkStart w:id="219" w:name="_Toc492188070"/>
      <w:bookmarkStart w:id="220" w:name="_Toc495296671"/>
      <w:bookmarkStart w:id="221" w:name="_Toc509879283"/>
      <w:bookmarkStart w:id="222" w:name="_Toc513439242"/>
      <w:bookmarkStart w:id="223" w:name="_Toc12058625"/>
      <w:bookmarkStart w:id="224" w:name="_Toc167156016"/>
      <w:bookmarkStart w:id="225" w:name="_Toc169076394"/>
      <w:bookmarkStart w:id="226" w:name="_Toc209841675"/>
      <w:bookmarkStart w:id="227" w:name="_Toc279133093"/>
      <w:r w:rsidRPr="00BD2890">
        <w:instrText>Section 702.</w:instrText>
      </w:r>
      <w:r w:rsidRPr="00BD2890">
        <w:tab/>
        <w:instrText>Preliminary Official Statement Deemed Final</w:instrText>
      </w:r>
      <w:bookmarkEnd w:id="218"/>
      <w:bookmarkEnd w:id="219"/>
      <w:bookmarkEnd w:id="220"/>
      <w:bookmarkEnd w:id="221"/>
      <w:bookmarkEnd w:id="222"/>
      <w:bookmarkEnd w:id="223"/>
      <w:bookmarkEnd w:id="224"/>
      <w:bookmarkEnd w:id="225"/>
      <w:bookmarkEnd w:id="226"/>
      <w:bookmarkEnd w:id="227"/>
      <w:r w:rsidRPr="00BD2890">
        <w:instrText>" \l 2</w:instrText>
      </w:r>
      <w:r w:rsidRPr="00BD2890">
        <w:rPr>
          <w:i/>
        </w:rPr>
        <w:fldChar w:fldCharType="end"/>
      </w:r>
      <w:r w:rsidRPr="00BD2890">
        <w:rPr>
          <w:i/>
        </w:rPr>
        <w:t>.</w:t>
      </w:r>
      <w:r w:rsidRPr="00BD2890">
        <w:t xml:space="preserve">  If needed, the use and distribution of the Official Statement in preliminary form (the </w:t>
      </w:r>
      <w:r w:rsidRPr="00BD2890">
        <w:rPr>
          <w:i/>
        </w:rPr>
        <w:t>“Preliminary Official Statement”</w:t>
      </w:r>
      <w:r w:rsidRPr="00BD2890">
        <w:t xml:space="preserve">), in substantially the form presented at this meeting and in the form attached hereto as </w:t>
      </w:r>
      <w:r w:rsidRPr="00BD2890">
        <w:rPr>
          <w:i/>
        </w:rPr>
        <w:t>Exhibit B</w:t>
      </w:r>
      <w:r w:rsidRPr="00BD2890">
        <w:t>, is hereby authorized and approved, with such changes, omissions, insertions and revisions as the Mayor shall deem advisable.  The Mayor, the County Clerk and the County Treasurer are, and each of them is, hereby authorized to do or perform all such acts and to execute all such certificates, documents and other instruments as may be necessary or advisable to deem final the Preliminary Official Statement within the meaning and for purposes of paragraph (b</w:t>
      </w:r>
      <w:proofErr w:type="gramStart"/>
      <w:r w:rsidRPr="00BD2890">
        <w:t>)(</w:t>
      </w:r>
      <w:proofErr w:type="gramEnd"/>
      <w:r w:rsidRPr="00BD2890">
        <w:t>1) of Rule 15c2-12 of the Securities and Exchange Commission, subject to completion thereof with the information established at the time of the sale of the Bonds.  The Mayor, the County Clerk and the County Treasurer are, and each of them is, hereby authorized to do or perform all such acts and to execute all such certificates, documents and other instruments as may be necessary or advisable to provide for the issuance, sale and delivery of the Bonds, and any actions taken thereby for purposes of deeming the Preliminary Official Statement to be final for purposes of Rule 15c2</w:t>
      </w:r>
      <w:r w:rsidRPr="00BD2890">
        <w:noBreakHyphen/>
        <w:t>12 of the Securities and Exchange Commission are hereby authorized, ratified and confirmed.</w:t>
      </w:r>
    </w:p>
    <w:p w:rsidR="00BD2890" w:rsidRPr="00BD2890" w:rsidRDefault="00BD2890" w:rsidP="00FC7795">
      <w:pPr>
        <w:tabs>
          <w:tab w:val="left" w:pos="1440"/>
        </w:tabs>
      </w:pPr>
    </w:p>
    <w:p w:rsidR="00BD2890" w:rsidRPr="00BD2890" w:rsidRDefault="00BD2890" w:rsidP="00FC7795">
      <w:pPr>
        <w:tabs>
          <w:tab w:val="left" w:pos="1440"/>
        </w:tabs>
      </w:pPr>
      <w:r w:rsidRPr="00BD2890">
        <w:tab/>
      </w:r>
      <w:proofErr w:type="gramStart"/>
      <w:r w:rsidRPr="00BD2890">
        <w:rPr>
          <w:i/>
        </w:rPr>
        <w:t>Section 703.</w:t>
      </w:r>
      <w:proofErr w:type="gramEnd"/>
      <w:r w:rsidRPr="00BD2890">
        <w:rPr>
          <w:i/>
        </w:rPr>
        <w:tab/>
      </w:r>
      <w:proofErr w:type="gramStart"/>
      <w:r w:rsidRPr="00BD2890">
        <w:rPr>
          <w:i/>
        </w:rPr>
        <w:t>Ratification</w:t>
      </w:r>
      <w:r w:rsidRPr="00BD2890">
        <w:rPr>
          <w:i/>
        </w:rPr>
        <w:fldChar w:fldCharType="begin"/>
      </w:r>
      <w:r w:rsidRPr="00BD2890">
        <w:instrText>tc “</w:instrText>
      </w:r>
      <w:bookmarkStart w:id="228" w:name="_Toc460308372"/>
      <w:bookmarkStart w:id="229" w:name="_Toc491576491"/>
      <w:bookmarkStart w:id="230" w:name="_Toc500151580"/>
      <w:bookmarkStart w:id="231" w:name="_Toc46193645"/>
      <w:bookmarkStart w:id="232" w:name="_Toc6281191"/>
      <w:bookmarkStart w:id="233" w:name="_Toc279133094"/>
      <w:r w:rsidRPr="00BD2890">
        <w:instrText>Section 703.</w:instrText>
      </w:r>
      <w:r w:rsidRPr="00BD2890">
        <w:tab/>
        <w:instrText>Ratification</w:instrText>
      </w:r>
      <w:bookmarkEnd w:id="228"/>
      <w:bookmarkEnd w:id="229"/>
      <w:bookmarkEnd w:id="230"/>
      <w:bookmarkEnd w:id="231"/>
      <w:bookmarkEnd w:id="232"/>
      <w:bookmarkEnd w:id="233"/>
      <w:r w:rsidRPr="00BD2890">
        <w:instrText>” \l 2</w:instrText>
      </w:r>
      <w:r w:rsidRPr="00BD2890">
        <w:rPr>
          <w:i/>
        </w:rPr>
        <w:fldChar w:fldCharType="end"/>
      </w:r>
      <w:r w:rsidRPr="00BD2890">
        <w:t>.</w:t>
      </w:r>
      <w:proofErr w:type="gramEnd"/>
      <w:r w:rsidRPr="00BD2890">
        <w:t xml:space="preserve">  All proceedings, resolutions and actions of the Issuer and its officers taken in connection with the sale and issuance of the Bonds are hereby ratified, confirmed and approved.</w:t>
      </w:r>
    </w:p>
    <w:p w:rsidR="00BD2890" w:rsidRPr="00BD2890" w:rsidRDefault="00BD2890" w:rsidP="00FC7795">
      <w:pPr>
        <w:tabs>
          <w:tab w:val="left" w:pos="1440"/>
        </w:tabs>
      </w:pPr>
    </w:p>
    <w:p w:rsidR="00BD2890" w:rsidRPr="00BD2890" w:rsidRDefault="00BD2890" w:rsidP="00FC7795">
      <w:pPr>
        <w:tabs>
          <w:tab w:val="left" w:pos="1440"/>
        </w:tabs>
      </w:pPr>
      <w:r w:rsidRPr="00BD2890">
        <w:tab/>
      </w:r>
      <w:proofErr w:type="gramStart"/>
      <w:r w:rsidRPr="00BD2890">
        <w:rPr>
          <w:i/>
        </w:rPr>
        <w:t>Section 704.</w:t>
      </w:r>
      <w:proofErr w:type="gramEnd"/>
      <w:r w:rsidRPr="00BD2890">
        <w:rPr>
          <w:i/>
        </w:rPr>
        <w:tab/>
      </w:r>
      <w:proofErr w:type="gramStart"/>
      <w:r w:rsidRPr="00BD2890">
        <w:rPr>
          <w:i/>
        </w:rPr>
        <w:t>Severability</w:t>
      </w:r>
      <w:r w:rsidRPr="00BD2890">
        <w:rPr>
          <w:i/>
        </w:rPr>
        <w:fldChar w:fldCharType="begin"/>
      </w:r>
      <w:r w:rsidRPr="00BD2890">
        <w:instrText>tc “</w:instrText>
      </w:r>
      <w:bookmarkStart w:id="234" w:name="_Toc460308373"/>
      <w:bookmarkStart w:id="235" w:name="_Toc491576492"/>
      <w:bookmarkStart w:id="236" w:name="_Toc500151581"/>
      <w:bookmarkStart w:id="237" w:name="_Toc46193646"/>
      <w:bookmarkStart w:id="238" w:name="_Toc6281192"/>
      <w:bookmarkStart w:id="239" w:name="_Toc279133095"/>
      <w:r w:rsidRPr="00BD2890">
        <w:instrText>Section 704.</w:instrText>
      </w:r>
      <w:r w:rsidRPr="00BD2890">
        <w:tab/>
        <w:instrText>Severability</w:instrText>
      </w:r>
      <w:bookmarkEnd w:id="234"/>
      <w:bookmarkEnd w:id="235"/>
      <w:bookmarkEnd w:id="236"/>
      <w:bookmarkEnd w:id="237"/>
      <w:bookmarkEnd w:id="238"/>
      <w:bookmarkEnd w:id="239"/>
      <w:r w:rsidRPr="00BD2890">
        <w:instrText>” \l 2</w:instrText>
      </w:r>
      <w:r w:rsidRPr="00BD2890">
        <w:rPr>
          <w:i/>
        </w:rPr>
        <w:fldChar w:fldCharType="end"/>
      </w:r>
      <w:r w:rsidRPr="00BD2890">
        <w:t>.</w:t>
      </w:r>
      <w:proofErr w:type="gramEnd"/>
      <w:r w:rsidRPr="00BD2890">
        <w:t xml:space="preserve">  It is hereby declared that all parts of this Bond Resolution are severable, and if any section, paragraph, clause or provision of this Bond Resolution shall, for any reason, be held to be invalid or unenforceable, the invalidity or unenforceability of any such section, paragraph, clause or provision shall not affect the remaining sections, paragraphs, clauses or provisions of this Bond Resolution.</w:t>
      </w:r>
    </w:p>
    <w:p w:rsidR="00BD2890" w:rsidRPr="00BD2890" w:rsidRDefault="00BD2890" w:rsidP="00FC7795">
      <w:pPr>
        <w:tabs>
          <w:tab w:val="left" w:pos="1440"/>
        </w:tabs>
      </w:pPr>
    </w:p>
    <w:p w:rsidR="00BD2890" w:rsidRPr="00BD2890" w:rsidRDefault="00BD2890" w:rsidP="00FC7795">
      <w:pPr>
        <w:tabs>
          <w:tab w:val="left" w:pos="1440"/>
        </w:tabs>
      </w:pPr>
      <w:r w:rsidRPr="00BD2890">
        <w:tab/>
      </w:r>
      <w:proofErr w:type="gramStart"/>
      <w:r w:rsidRPr="00BD2890">
        <w:rPr>
          <w:i/>
        </w:rPr>
        <w:t>Section 705.</w:t>
      </w:r>
      <w:proofErr w:type="gramEnd"/>
      <w:r w:rsidRPr="00BD2890">
        <w:rPr>
          <w:i/>
        </w:rPr>
        <w:tab/>
      </w:r>
      <w:proofErr w:type="gramStart"/>
      <w:r w:rsidRPr="00BD2890">
        <w:rPr>
          <w:i/>
        </w:rPr>
        <w:t>Conflict</w:t>
      </w:r>
      <w:r w:rsidRPr="00BD2890">
        <w:rPr>
          <w:i/>
        </w:rPr>
        <w:fldChar w:fldCharType="begin"/>
      </w:r>
      <w:r w:rsidRPr="00BD2890">
        <w:instrText>tc “</w:instrText>
      </w:r>
      <w:bookmarkStart w:id="240" w:name="_Toc460308374"/>
      <w:bookmarkStart w:id="241" w:name="_Toc491576493"/>
      <w:bookmarkStart w:id="242" w:name="_Toc500151582"/>
      <w:bookmarkStart w:id="243" w:name="_Toc46193647"/>
      <w:bookmarkStart w:id="244" w:name="_Toc6281193"/>
      <w:bookmarkStart w:id="245" w:name="_Toc279133096"/>
      <w:r w:rsidRPr="00BD2890">
        <w:instrText>Section 705.</w:instrText>
      </w:r>
      <w:r w:rsidRPr="00BD2890">
        <w:tab/>
        <w:instrText>Conflict</w:instrText>
      </w:r>
      <w:bookmarkEnd w:id="240"/>
      <w:bookmarkEnd w:id="241"/>
      <w:bookmarkEnd w:id="242"/>
      <w:bookmarkEnd w:id="243"/>
      <w:bookmarkEnd w:id="244"/>
      <w:bookmarkEnd w:id="245"/>
      <w:r w:rsidRPr="00BD2890">
        <w:instrText>” \l 2</w:instrText>
      </w:r>
      <w:r w:rsidRPr="00BD2890">
        <w:rPr>
          <w:i/>
        </w:rPr>
        <w:fldChar w:fldCharType="end"/>
      </w:r>
      <w:r w:rsidRPr="00BD2890">
        <w:t>.</w:t>
      </w:r>
      <w:proofErr w:type="gramEnd"/>
      <w:r w:rsidRPr="00BD2890">
        <w:t xml:space="preserve"> All resolutions, orders and regulations or parts thereof heretofore adopted or passed that are in conflict with any of the provisions of this Bond Resolution are, to the extent of such conflict, hereby repealed.</w:t>
      </w:r>
    </w:p>
    <w:p w:rsidR="00BD2890" w:rsidRPr="00BD2890" w:rsidRDefault="00BD2890" w:rsidP="00FC7795">
      <w:pPr>
        <w:tabs>
          <w:tab w:val="left" w:pos="1440"/>
        </w:tabs>
      </w:pPr>
    </w:p>
    <w:p w:rsidR="00BD2890" w:rsidRPr="00BD2890" w:rsidRDefault="00BD2890" w:rsidP="00FC7795">
      <w:pPr>
        <w:tabs>
          <w:tab w:val="left" w:pos="1440"/>
        </w:tabs>
      </w:pPr>
      <w:r w:rsidRPr="00BD2890">
        <w:tab/>
      </w:r>
      <w:proofErr w:type="gramStart"/>
      <w:r w:rsidRPr="00BD2890">
        <w:rPr>
          <w:i/>
        </w:rPr>
        <w:t>Section 706.</w:t>
      </w:r>
      <w:proofErr w:type="gramEnd"/>
      <w:r w:rsidRPr="00BD2890">
        <w:rPr>
          <w:i/>
        </w:rPr>
        <w:tab/>
      </w:r>
      <w:proofErr w:type="gramStart"/>
      <w:r w:rsidRPr="00BD2890">
        <w:rPr>
          <w:i/>
        </w:rPr>
        <w:t>Captions</w:t>
      </w:r>
      <w:r w:rsidRPr="00BD2890">
        <w:rPr>
          <w:i/>
        </w:rPr>
        <w:fldChar w:fldCharType="begin"/>
      </w:r>
      <w:r w:rsidRPr="00BD2890">
        <w:instrText>tc “</w:instrText>
      </w:r>
      <w:bookmarkStart w:id="246" w:name="_Toc460308375"/>
      <w:bookmarkStart w:id="247" w:name="_Toc491576494"/>
      <w:bookmarkStart w:id="248" w:name="_Toc500151583"/>
      <w:bookmarkStart w:id="249" w:name="_Toc46193648"/>
      <w:bookmarkStart w:id="250" w:name="_Toc6281194"/>
      <w:bookmarkStart w:id="251" w:name="_Toc279133097"/>
      <w:r w:rsidRPr="00BD2890">
        <w:instrText>Section 706.</w:instrText>
      </w:r>
      <w:r w:rsidRPr="00BD2890">
        <w:tab/>
        <w:instrText>Captions</w:instrText>
      </w:r>
      <w:bookmarkEnd w:id="246"/>
      <w:bookmarkEnd w:id="247"/>
      <w:bookmarkEnd w:id="248"/>
      <w:bookmarkEnd w:id="249"/>
      <w:bookmarkEnd w:id="250"/>
      <w:bookmarkEnd w:id="251"/>
      <w:r w:rsidRPr="00BD2890">
        <w:instrText>” \l 2</w:instrText>
      </w:r>
      <w:r w:rsidRPr="00BD2890">
        <w:rPr>
          <w:i/>
        </w:rPr>
        <w:fldChar w:fldCharType="end"/>
      </w:r>
      <w:r w:rsidRPr="00BD2890">
        <w:t>.</w:t>
      </w:r>
      <w:proofErr w:type="gramEnd"/>
      <w:r w:rsidRPr="00BD2890">
        <w:t xml:space="preserve">  The </w:t>
      </w:r>
      <w:proofErr w:type="gramStart"/>
      <w:r w:rsidRPr="00BD2890">
        <w:t>table of contents and captions or headings herein are</w:t>
      </w:r>
      <w:proofErr w:type="gramEnd"/>
      <w:r w:rsidRPr="00BD2890">
        <w:t xml:space="preserve"> for convenience of reference only and in no way define, limit or describe the scope or intent of any provisions or sections of this Bond Resolution.</w:t>
      </w:r>
    </w:p>
    <w:p w:rsidR="00BD2890" w:rsidRPr="00BD2890" w:rsidRDefault="00BD2890" w:rsidP="00FC7795">
      <w:pPr>
        <w:tabs>
          <w:tab w:val="left" w:pos="1440"/>
        </w:tabs>
      </w:pPr>
    </w:p>
    <w:p w:rsidR="00BD2890" w:rsidRPr="00BD2890" w:rsidRDefault="00BD2890" w:rsidP="00FC7795">
      <w:pPr>
        <w:tabs>
          <w:tab w:val="left" w:pos="1440"/>
        </w:tabs>
      </w:pPr>
      <w:r w:rsidRPr="00BD2890">
        <w:tab/>
      </w:r>
      <w:proofErr w:type="gramStart"/>
      <w:r w:rsidRPr="00BD2890">
        <w:rPr>
          <w:i/>
        </w:rPr>
        <w:t>Section 707.</w:t>
      </w:r>
      <w:proofErr w:type="gramEnd"/>
      <w:r w:rsidRPr="00BD2890">
        <w:rPr>
          <w:i/>
        </w:rPr>
        <w:tab/>
      </w:r>
      <w:proofErr w:type="gramStart"/>
      <w:r w:rsidRPr="00BD2890">
        <w:rPr>
          <w:i/>
        </w:rPr>
        <w:t>Effective Date</w:t>
      </w:r>
      <w:r w:rsidRPr="00BD2890">
        <w:rPr>
          <w:i/>
        </w:rPr>
        <w:fldChar w:fldCharType="begin"/>
      </w:r>
      <w:r w:rsidRPr="00BD2890">
        <w:instrText>tc “</w:instrText>
      </w:r>
      <w:bookmarkStart w:id="252" w:name="_Toc460308376"/>
      <w:bookmarkStart w:id="253" w:name="_Toc491576495"/>
      <w:bookmarkStart w:id="254" w:name="_Toc500151584"/>
      <w:bookmarkStart w:id="255" w:name="_Toc46193649"/>
      <w:bookmarkStart w:id="256" w:name="_Toc6281195"/>
      <w:bookmarkStart w:id="257" w:name="_Toc279133098"/>
      <w:r w:rsidRPr="00BD2890">
        <w:instrText>Section 707.</w:instrText>
      </w:r>
      <w:r w:rsidRPr="00BD2890">
        <w:tab/>
        <w:instrText>Effective Date</w:instrText>
      </w:r>
      <w:bookmarkEnd w:id="252"/>
      <w:bookmarkEnd w:id="253"/>
      <w:bookmarkEnd w:id="254"/>
      <w:bookmarkEnd w:id="255"/>
      <w:bookmarkEnd w:id="256"/>
      <w:bookmarkEnd w:id="257"/>
      <w:r w:rsidRPr="00BD2890">
        <w:instrText>” \l 2</w:instrText>
      </w:r>
      <w:r w:rsidRPr="00BD2890">
        <w:rPr>
          <w:i/>
        </w:rPr>
        <w:fldChar w:fldCharType="end"/>
      </w:r>
      <w:r w:rsidRPr="00BD2890">
        <w:t>.</w:t>
      </w:r>
      <w:proofErr w:type="gramEnd"/>
      <w:r w:rsidRPr="00BD2890">
        <w:t xml:space="preserve">  This Bond Resolution shall take effect immediately.</w:t>
      </w:r>
    </w:p>
    <w:p w:rsidR="00BD2890" w:rsidRPr="00BD2890" w:rsidRDefault="00BD2890" w:rsidP="00BD2890"/>
    <w:p w:rsidR="00BD2890" w:rsidRPr="00BD2890" w:rsidRDefault="00BD2890" w:rsidP="00FC7795">
      <w:r w:rsidRPr="00BD2890">
        <w:t xml:space="preserve">Adopted and </w:t>
      </w:r>
      <w:proofErr w:type="gramStart"/>
      <w:r w:rsidRPr="00BD2890">
        <w:t>Approved</w:t>
      </w:r>
      <w:proofErr w:type="gramEnd"/>
      <w:r w:rsidRPr="00BD2890">
        <w:t xml:space="preserve"> this 29th day of August, 2017. </w:t>
      </w:r>
    </w:p>
    <w:p w:rsidR="00BD2890" w:rsidRPr="00BD2890" w:rsidRDefault="00BD2890" w:rsidP="00BD2890">
      <w:pPr>
        <w:ind w:firstLine="720"/>
      </w:pPr>
      <w:r w:rsidRPr="00BD2890">
        <w:fldChar w:fldCharType="begin"/>
      </w:r>
      <w:r w:rsidRPr="00BD2890">
        <w:instrText>tc “</w:instrText>
      </w:r>
      <w:bookmarkStart w:id="258" w:name="_Toc463087559"/>
      <w:bookmarkStart w:id="259" w:name="_Toc464983644"/>
      <w:bookmarkStart w:id="260" w:name="_Toc473013110"/>
      <w:bookmarkStart w:id="261" w:name="_Toc491576496"/>
      <w:bookmarkStart w:id="262" w:name="_Toc500151585"/>
      <w:bookmarkStart w:id="263" w:name="_Toc46193650"/>
      <w:bookmarkStart w:id="264" w:name="_Toc6281196"/>
      <w:bookmarkStart w:id="265" w:name="_Toc279133099"/>
      <w:r w:rsidRPr="00BD2890">
        <w:instrText>Signatures</w:instrText>
      </w:r>
      <w:bookmarkEnd w:id="258"/>
      <w:bookmarkEnd w:id="259"/>
      <w:bookmarkEnd w:id="260"/>
      <w:bookmarkEnd w:id="261"/>
      <w:bookmarkEnd w:id="262"/>
      <w:bookmarkEnd w:id="263"/>
      <w:bookmarkEnd w:id="264"/>
      <w:bookmarkEnd w:id="265"/>
      <w:r w:rsidRPr="00BD2890">
        <w:instrText>” \f C \l 4</w:instrText>
      </w:r>
      <w:r w:rsidRPr="00BD2890">
        <w:fldChar w:fldCharType="end"/>
      </w:r>
    </w:p>
    <w:p w:rsidR="00E36C5E" w:rsidRDefault="00E36C5E" w:rsidP="00E36C5E">
      <w:pPr>
        <w:widowControl w:val="0"/>
        <w:tabs>
          <w:tab w:val="left" w:pos="5040"/>
        </w:tabs>
        <w:ind w:left="5040"/>
      </w:pPr>
      <w:r>
        <w:t>SALT LAKE COUNTY COUNCIL</w:t>
      </w:r>
    </w:p>
    <w:p w:rsidR="00E36C5E" w:rsidRDefault="00E36C5E" w:rsidP="00E36C5E">
      <w:pPr>
        <w:widowControl w:val="0"/>
        <w:tabs>
          <w:tab w:val="left" w:pos="4320"/>
        </w:tabs>
      </w:pPr>
      <w:r>
        <w:t>ATTEST (SEAL)</w:t>
      </w:r>
    </w:p>
    <w:p w:rsidR="00E36C5E" w:rsidRDefault="00E36C5E" w:rsidP="00E36C5E">
      <w:pPr>
        <w:widowControl w:val="0"/>
        <w:tabs>
          <w:tab w:val="left" w:pos="5040"/>
        </w:tabs>
        <w:rPr>
          <w:u w:val="single"/>
        </w:rPr>
      </w:pPr>
      <w:r>
        <w:tab/>
        <w:t xml:space="preserve">By </w:t>
      </w:r>
      <w:r>
        <w:rPr>
          <w:u w:val="single"/>
        </w:rPr>
        <w:t xml:space="preserve">/s/ STEVE DEBRY    </w:t>
      </w:r>
    </w:p>
    <w:p w:rsidR="00E36C5E" w:rsidRPr="00654107" w:rsidRDefault="00E36C5E" w:rsidP="00E36C5E">
      <w:pPr>
        <w:widowControl w:val="0"/>
        <w:tabs>
          <w:tab w:val="left" w:pos="1440"/>
          <w:tab w:val="left" w:pos="5040"/>
        </w:tabs>
        <w:rPr>
          <w:u w:val="single"/>
        </w:rPr>
      </w:pPr>
      <w:r>
        <w:tab/>
      </w:r>
      <w:r w:rsidRPr="00654107">
        <w:t xml:space="preserve"> </w:t>
      </w:r>
      <w:r>
        <w:tab/>
      </w:r>
      <w:r w:rsidRPr="00654107">
        <w:t xml:space="preserve">     Chair</w:t>
      </w:r>
    </w:p>
    <w:p w:rsidR="00E36C5E" w:rsidRPr="00654107" w:rsidRDefault="00E36C5E" w:rsidP="00E36C5E">
      <w:pPr>
        <w:widowControl w:val="0"/>
        <w:tabs>
          <w:tab w:val="left" w:pos="1440"/>
          <w:tab w:val="left" w:pos="4320"/>
        </w:tabs>
      </w:pPr>
      <w:r w:rsidRPr="00654107">
        <w:t xml:space="preserve">By </w:t>
      </w:r>
      <w:r w:rsidRPr="00654107">
        <w:rPr>
          <w:u w:val="single"/>
        </w:rPr>
        <w:t>/s/ SHERRIE SWENSEN</w:t>
      </w:r>
    </w:p>
    <w:p w:rsidR="00E36C5E" w:rsidRDefault="00E36C5E" w:rsidP="00E36C5E">
      <w:pPr>
        <w:widowControl w:val="0"/>
        <w:tabs>
          <w:tab w:val="left" w:pos="4320"/>
        </w:tabs>
      </w:pPr>
      <w:r w:rsidRPr="00654107">
        <w:t xml:space="preserve">     County Clerk</w:t>
      </w:r>
    </w:p>
    <w:p w:rsidR="00904455" w:rsidRDefault="00904455" w:rsidP="00E36C5E">
      <w:pPr>
        <w:widowControl w:val="0"/>
        <w:tabs>
          <w:tab w:val="left" w:pos="4320"/>
        </w:tabs>
      </w:pPr>
    </w:p>
    <w:p w:rsidR="00904455" w:rsidRDefault="00904455" w:rsidP="00904455">
      <w:pPr>
        <w:pStyle w:val="ListContinue2"/>
        <w:tabs>
          <w:tab w:val="left" w:pos="1440"/>
        </w:tabs>
        <w:spacing w:after="0"/>
        <w:ind w:left="0"/>
        <w:rPr>
          <w:rFonts w:eastAsia="Calibri"/>
        </w:rPr>
      </w:pPr>
      <w:r>
        <w:rPr>
          <w:rFonts w:eastAsia="Calibri"/>
        </w:rPr>
        <w:tab/>
      </w:r>
      <w:r w:rsidRPr="00B06BE9">
        <w:rPr>
          <w:rFonts w:eastAsia="Calibri"/>
        </w:rPr>
        <w:t xml:space="preserve">Council Member </w:t>
      </w:r>
      <w:r w:rsidRPr="00851F4C">
        <w:rPr>
          <w:rFonts w:eastAsia="Calibri"/>
        </w:rPr>
        <w:t>Bradshaw</w:t>
      </w:r>
      <w:r w:rsidRPr="00B06BE9">
        <w:rPr>
          <w:rFonts w:eastAsia="Calibri"/>
        </w:rPr>
        <w:t xml:space="preserve">, seconded by Council Member </w:t>
      </w:r>
      <w:r w:rsidRPr="00851F4C">
        <w:rPr>
          <w:rFonts w:eastAsia="Calibri"/>
        </w:rPr>
        <w:t>Jensen</w:t>
      </w:r>
      <w:r w:rsidRPr="00B06BE9">
        <w:rPr>
          <w:rFonts w:eastAsia="Calibri"/>
        </w:rPr>
        <w:t>, moved to ratify the vote taken in the Committee of the Whole meeting.  [</w:t>
      </w:r>
      <w:r w:rsidRPr="00B06BE9">
        <w:t xml:space="preserve">Council Member </w:t>
      </w:r>
      <w:r w:rsidR="00FA72A4">
        <w:t>Bradshaw</w:t>
      </w:r>
      <w:r w:rsidRPr="00B06BE9">
        <w:t xml:space="preserve">, seconded by Council Member </w:t>
      </w:r>
      <w:r w:rsidR="00FA72A4">
        <w:t>Burdick</w:t>
      </w:r>
      <w:r w:rsidRPr="00B06BE9">
        <w:t xml:space="preserve">, moved to approve the resolution and forward </w:t>
      </w:r>
      <w:r>
        <w:t>it</w:t>
      </w:r>
      <w:r w:rsidRPr="00B06BE9">
        <w:t xml:space="preserve"> to the 4:00 p.m. Council meeting for </w:t>
      </w:r>
      <w:r w:rsidR="00C4240A">
        <w:t xml:space="preserve">ratification. </w:t>
      </w:r>
      <w:r w:rsidRPr="00B06BE9">
        <w:t>The motion passed unanimously.</w:t>
      </w:r>
      <w:r>
        <w:t xml:space="preserve">  </w:t>
      </w:r>
      <w:r w:rsidRPr="00FA72A4">
        <w:t xml:space="preserve">Council Members </w:t>
      </w:r>
      <w:r w:rsidR="00FA72A4" w:rsidRPr="00FA72A4">
        <w:t xml:space="preserve">Wilson and Granato </w:t>
      </w:r>
      <w:r w:rsidRPr="00FA72A4">
        <w:t>were absent for the vote.</w:t>
      </w:r>
      <w:r w:rsidRPr="00B06BE9">
        <w:rPr>
          <w:rFonts w:eastAsia="Calibri"/>
        </w:rPr>
        <w:t>]  The Council motion passed unanimously, authorizing the Chair to execute the resolution and directing the County Clerk to attest his signature, showing that all Council Members present voted “Aye.”</w:t>
      </w:r>
    </w:p>
    <w:p w:rsidR="00904455" w:rsidRDefault="00904455" w:rsidP="00904455">
      <w:pPr>
        <w:pStyle w:val="ListContinue2"/>
        <w:tabs>
          <w:tab w:val="left" w:pos="1440"/>
        </w:tabs>
        <w:spacing w:after="0"/>
        <w:ind w:left="0"/>
        <w:rPr>
          <w:rFonts w:eastAsia="Calibri"/>
        </w:rPr>
      </w:pPr>
    </w:p>
    <w:p w:rsidR="00904455" w:rsidRDefault="00904455" w:rsidP="00904455">
      <w:pPr>
        <w:pStyle w:val="ListContinue2"/>
        <w:tabs>
          <w:tab w:val="left" w:pos="1440"/>
        </w:tabs>
        <w:spacing w:after="0"/>
        <w:ind w:left="0"/>
        <w:jc w:val="center"/>
        <w:rPr>
          <w:rFonts w:eastAsia="Calibri"/>
        </w:rPr>
      </w:pPr>
      <w:r w:rsidRPr="008D5A3B">
        <w:rPr>
          <w:sz w:val="28"/>
          <w:szCs w:val="28"/>
        </w:rPr>
        <w:t>♦♦♦   ♦♦♦   ♦♦♦   ♦♦♦   ♦♦♦</w:t>
      </w:r>
    </w:p>
    <w:p w:rsidR="00904455" w:rsidRDefault="00904455" w:rsidP="00904455">
      <w:pPr>
        <w:pStyle w:val="ListContinue2"/>
        <w:tabs>
          <w:tab w:val="left" w:pos="1440"/>
        </w:tabs>
        <w:spacing w:after="0"/>
        <w:ind w:left="0"/>
        <w:rPr>
          <w:rFonts w:eastAsia="Calibri"/>
        </w:rPr>
      </w:pPr>
    </w:p>
    <w:p w:rsidR="00C21127" w:rsidRPr="00640502" w:rsidRDefault="00C21127" w:rsidP="006663A4">
      <w:pPr>
        <w:tabs>
          <w:tab w:val="left" w:pos="1440"/>
          <w:tab w:val="left" w:pos="2880"/>
          <w:tab w:val="left" w:pos="3240"/>
          <w:tab w:val="left" w:pos="6480"/>
        </w:tabs>
      </w:pPr>
      <w:r>
        <w:rPr>
          <w:rFonts w:eastAsia="Calibri"/>
          <w:szCs w:val="24"/>
        </w:rPr>
        <w:tab/>
      </w:r>
      <w:r w:rsidR="00C21D56" w:rsidRPr="00F77E22">
        <w:t>M</w:t>
      </w:r>
      <w:r w:rsidR="006663A4" w:rsidRPr="00F77E22">
        <w:t>r. Darrin Casper, Deputy Mayor of Finance &amp; Administration</w:t>
      </w:r>
      <w:r w:rsidR="006663A4">
        <w:t xml:space="preserve">, </w:t>
      </w:r>
      <w:r w:rsidR="00C21D56">
        <w:t xml:space="preserve">submitted a letter recommending approval of the following RESOLUTION </w:t>
      </w:r>
      <w:r w:rsidR="006663A4">
        <w:t xml:space="preserve">authorizing execution of an INTERLOCAL AGREEMENT between Salt Lake County for its Regional Planning, Housing, and Economic Development Department and </w:t>
      </w:r>
      <w:r w:rsidR="006663A4">
        <w:rPr>
          <w:b/>
        </w:rPr>
        <w:t>The Housing Authority of the County of Salt Lake</w:t>
      </w:r>
      <w:r w:rsidR="006663A4">
        <w:t xml:space="preserve"> – Transfer of Housing Allocation Dollars.  The Housing Authority of the County of Salt Lake will transfer to Salt Lake County 100 percent of any housing allocation dollars it receives from community reinvestment agencies.  Term of agreement is from January 1, 2018, through December 31, 2032.  </w:t>
      </w:r>
    </w:p>
    <w:p w:rsidR="00C21D56" w:rsidRDefault="00C21D56" w:rsidP="00C21D56">
      <w:pPr>
        <w:tabs>
          <w:tab w:val="left" w:pos="1440"/>
        </w:tabs>
      </w:pPr>
    </w:p>
    <w:p w:rsidR="00C21D56" w:rsidRPr="00756F35" w:rsidRDefault="00C21D56" w:rsidP="00C21D56">
      <w:pPr>
        <w:tabs>
          <w:tab w:val="left" w:pos="1440"/>
          <w:tab w:val="right" w:pos="9360"/>
        </w:tabs>
        <w:rPr>
          <w:u w:val="single"/>
        </w:rPr>
      </w:pPr>
      <w:proofErr w:type="gramStart"/>
      <w:r>
        <w:t xml:space="preserve">RESOLUTION </w:t>
      </w:r>
      <w:r w:rsidRPr="00756F35">
        <w:t>NO.</w:t>
      </w:r>
      <w:proofErr w:type="gramEnd"/>
      <w:r w:rsidRPr="00756F35">
        <w:t xml:space="preserve"> </w:t>
      </w:r>
      <w:r>
        <w:rPr>
          <w:u w:val="single"/>
        </w:rPr>
        <w:t>52</w:t>
      </w:r>
      <w:r w:rsidR="006663A4">
        <w:rPr>
          <w:u w:val="single"/>
        </w:rPr>
        <w:t>54</w:t>
      </w:r>
      <w:r w:rsidRPr="00756F35">
        <w:tab/>
        <w:t xml:space="preserve">DATE: </w:t>
      </w:r>
      <w:r w:rsidR="006663A4">
        <w:rPr>
          <w:u w:val="single"/>
        </w:rPr>
        <w:t>AUGUST 29</w:t>
      </w:r>
      <w:r w:rsidRPr="00756F35">
        <w:rPr>
          <w:u w:val="single"/>
        </w:rPr>
        <w:t>, 201</w:t>
      </w:r>
      <w:r>
        <w:rPr>
          <w:u w:val="single"/>
        </w:rPr>
        <w:t>7</w:t>
      </w:r>
    </w:p>
    <w:p w:rsidR="00C21D56" w:rsidRPr="00756F35" w:rsidRDefault="00C21D56" w:rsidP="00C21D56">
      <w:pPr>
        <w:tabs>
          <w:tab w:val="left" w:pos="1440"/>
        </w:tabs>
      </w:pPr>
    </w:p>
    <w:p w:rsidR="00C21D56" w:rsidRDefault="00C21D56" w:rsidP="00C21D56">
      <w:pPr>
        <w:pStyle w:val="sec"/>
        <w:tabs>
          <w:tab w:val="left" w:pos="1440"/>
        </w:tabs>
        <w:spacing w:before="0" w:after="0" w:line="240" w:lineRule="auto"/>
        <w:ind w:left="720" w:right="720"/>
        <w:jc w:val="both"/>
        <w:rPr>
          <w:b w:val="0"/>
          <w:color w:val="auto"/>
          <w:sz w:val="22"/>
          <w:szCs w:val="22"/>
          <w:bdr w:val="none" w:sz="0" w:space="0" w:color="auto" w:frame="1"/>
        </w:rPr>
      </w:pPr>
      <w:r>
        <w:rPr>
          <w:b w:val="0"/>
          <w:color w:val="auto"/>
          <w:sz w:val="22"/>
          <w:szCs w:val="22"/>
          <w:bdr w:val="none" w:sz="0" w:space="0" w:color="auto" w:frame="1"/>
        </w:rPr>
        <w:t xml:space="preserve">A RESOLUTION OF THE </w:t>
      </w:r>
      <w:r w:rsidR="006663A4">
        <w:rPr>
          <w:b w:val="0"/>
          <w:color w:val="auto"/>
          <w:sz w:val="22"/>
          <w:szCs w:val="22"/>
          <w:bdr w:val="none" w:sz="0" w:space="0" w:color="auto" w:frame="1"/>
        </w:rPr>
        <w:t>COUNTY</w:t>
      </w:r>
      <w:r>
        <w:rPr>
          <w:b w:val="0"/>
          <w:color w:val="auto"/>
          <w:sz w:val="22"/>
          <w:szCs w:val="22"/>
          <w:bdr w:val="none" w:sz="0" w:space="0" w:color="auto" w:frame="1"/>
        </w:rPr>
        <w:t xml:space="preserve"> COUNCIL </w:t>
      </w:r>
      <w:r w:rsidR="006663A4">
        <w:rPr>
          <w:b w:val="0"/>
          <w:color w:val="auto"/>
          <w:sz w:val="22"/>
          <w:szCs w:val="22"/>
          <w:bdr w:val="none" w:sz="0" w:space="0" w:color="auto" w:frame="1"/>
        </w:rPr>
        <w:t>OF SALT LAKE COU</w:t>
      </w:r>
      <w:r w:rsidR="005736D7">
        <w:rPr>
          <w:b w:val="0"/>
          <w:color w:val="auto"/>
          <w:sz w:val="22"/>
          <w:szCs w:val="22"/>
          <w:bdr w:val="none" w:sz="0" w:space="0" w:color="auto" w:frame="1"/>
        </w:rPr>
        <w:t>N</w:t>
      </w:r>
      <w:r w:rsidR="006663A4">
        <w:rPr>
          <w:b w:val="0"/>
          <w:color w:val="auto"/>
          <w:sz w:val="22"/>
          <w:szCs w:val="22"/>
          <w:bdr w:val="none" w:sz="0" w:space="0" w:color="auto" w:frame="1"/>
        </w:rPr>
        <w:t xml:space="preserve">TY </w:t>
      </w:r>
      <w:r>
        <w:rPr>
          <w:b w:val="0"/>
          <w:color w:val="auto"/>
          <w:sz w:val="22"/>
          <w:szCs w:val="22"/>
          <w:bdr w:val="none" w:sz="0" w:space="0" w:color="auto" w:frame="1"/>
        </w:rPr>
        <w:t xml:space="preserve">APPROVING </w:t>
      </w:r>
      <w:r w:rsidR="006663A4">
        <w:rPr>
          <w:b w:val="0"/>
          <w:color w:val="auto"/>
          <w:sz w:val="22"/>
          <w:szCs w:val="22"/>
          <w:bdr w:val="none" w:sz="0" w:space="0" w:color="auto" w:frame="1"/>
        </w:rPr>
        <w:t xml:space="preserve">AND AUTHORIZING </w:t>
      </w:r>
      <w:r>
        <w:rPr>
          <w:b w:val="0"/>
          <w:color w:val="auto"/>
          <w:sz w:val="22"/>
          <w:szCs w:val="22"/>
          <w:bdr w:val="none" w:sz="0" w:space="0" w:color="auto" w:frame="1"/>
        </w:rPr>
        <w:t xml:space="preserve">EXECUTION OF AN INTERLOCAL COOPERATION AGREEMENT </w:t>
      </w:r>
      <w:r w:rsidR="006663A4">
        <w:rPr>
          <w:b w:val="0"/>
          <w:color w:val="auto"/>
          <w:sz w:val="22"/>
          <w:szCs w:val="22"/>
          <w:bdr w:val="none" w:sz="0" w:space="0" w:color="auto" w:frame="1"/>
        </w:rPr>
        <w:t>BETWEEN S</w:t>
      </w:r>
      <w:r>
        <w:rPr>
          <w:b w:val="0"/>
          <w:color w:val="auto"/>
          <w:sz w:val="22"/>
          <w:szCs w:val="22"/>
          <w:bdr w:val="none" w:sz="0" w:space="0" w:color="auto" w:frame="1"/>
        </w:rPr>
        <w:t xml:space="preserve">ALT LAKE </w:t>
      </w:r>
      <w:r w:rsidR="006663A4">
        <w:rPr>
          <w:b w:val="0"/>
          <w:color w:val="auto"/>
          <w:sz w:val="22"/>
          <w:szCs w:val="22"/>
          <w:bdr w:val="none" w:sz="0" w:space="0" w:color="auto" w:frame="1"/>
        </w:rPr>
        <w:t xml:space="preserve">COUNTY AND THE HOUSING AUTHORITY OF THE COUNTY OF SALT LAKE </w:t>
      </w:r>
    </w:p>
    <w:p w:rsidR="00C21D56" w:rsidRDefault="00C21D56" w:rsidP="00C21D56">
      <w:pPr>
        <w:pStyle w:val="sec"/>
        <w:tabs>
          <w:tab w:val="left" w:pos="1440"/>
        </w:tabs>
        <w:spacing w:before="0" w:after="0" w:line="240" w:lineRule="auto"/>
        <w:ind w:left="720" w:right="720"/>
        <w:jc w:val="both"/>
        <w:rPr>
          <w:b w:val="0"/>
          <w:color w:val="auto"/>
          <w:sz w:val="22"/>
          <w:szCs w:val="22"/>
          <w:bdr w:val="none" w:sz="0" w:space="0" w:color="auto" w:frame="1"/>
        </w:rPr>
      </w:pPr>
    </w:p>
    <w:p w:rsidR="00C21D56" w:rsidRPr="00A35CEF" w:rsidRDefault="006663A4" w:rsidP="00C21D56">
      <w:pPr>
        <w:pStyle w:val="sec"/>
        <w:tabs>
          <w:tab w:val="left" w:pos="1440"/>
        </w:tabs>
        <w:spacing w:before="0" w:after="0" w:line="240" w:lineRule="auto"/>
        <w:ind w:left="0"/>
        <w:jc w:val="center"/>
        <w:rPr>
          <w:b w:val="0"/>
          <w:color w:val="auto"/>
        </w:rPr>
      </w:pPr>
      <w:r>
        <w:rPr>
          <w:b w:val="0"/>
          <w:color w:val="auto"/>
          <w:sz w:val="22"/>
          <w:szCs w:val="22"/>
          <w:bdr w:val="none" w:sz="0" w:space="0" w:color="auto" w:frame="1"/>
        </w:rPr>
        <w:t>RECITALS</w:t>
      </w:r>
    </w:p>
    <w:p w:rsidR="00C21D56" w:rsidRPr="00A35CEF" w:rsidRDefault="00C21D56" w:rsidP="00C21D56">
      <w:pPr>
        <w:pStyle w:val="sec"/>
        <w:tabs>
          <w:tab w:val="left" w:pos="1440"/>
        </w:tabs>
        <w:spacing w:before="0" w:after="0" w:line="240" w:lineRule="auto"/>
        <w:ind w:left="0"/>
        <w:jc w:val="both"/>
        <w:rPr>
          <w:b w:val="0"/>
          <w:color w:val="auto"/>
          <w:sz w:val="22"/>
          <w:szCs w:val="22"/>
          <w:bdr w:val="none" w:sz="0" w:space="0" w:color="auto" w:frame="1"/>
        </w:rPr>
      </w:pPr>
    </w:p>
    <w:p w:rsidR="00C21D56" w:rsidRDefault="00C21D56" w:rsidP="00C21D56">
      <w:pPr>
        <w:pStyle w:val="sec"/>
        <w:tabs>
          <w:tab w:val="left" w:pos="1440"/>
          <w:tab w:val="left" w:pos="2160"/>
        </w:tabs>
        <w:spacing w:before="0" w:after="0" w:line="240" w:lineRule="auto"/>
        <w:ind w:left="0"/>
        <w:jc w:val="both"/>
        <w:rPr>
          <w:b w:val="0"/>
          <w:color w:val="auto"/>
          <w:sz w:val="22"/>
          <w:szCs w:val="22"/>
          <w:bdr w:val="none" w:sz="0" w:space="0" w:color="auto" w:frame="1"/>
        </w:rPr>
      </w:pPr>
      <w:r>
        <w:rPr>
          <w:b w:val="0"/>
          <w:color w:val="auto"/>
          <w:sz w:val="22"/>
          <w:szCs w:val="22"/>
          <w:bdr w:val="none" w:sz="0" w:space="0" w:color="auto" w:frame="1"/>
        </w:rPr>
        <w:tab/>
      </w:r>
      <w:r w:rsidR="002C26AC">
        <w:rPr>
          <w:b w:val="0"/>
          <w:color w:val="auto"/>
          <w:sz w:val="22"/>
          <w:szCs w:val="22"/>
          <w:bdr w:val="none" w:sz="0" w:space="0" w:color="auto" w:frame="1"/>
        </w:rPr>
        <w:t>A</w:t>
      </w:r>
      <w:r w:rsidR="006663A4">
        <w:rPr>
          <w:b w:val="0"/>
          <w:color w:val="auto"/>
          <w:sz w:val="22"/>
          <w:szCs w:val="22"/>
          <w:bdr w:val="none" w:sz="0" w:space="0" w:color="auto" w:frame="1"/>
        </w:rPr>
        <w:t>.</w:t>
      </w:r>
      <w:r w:rsidR="006663A4">
        <w:rPr>
          <w:b w:val="0"/>
          <w:color w:val="auto"/>
          <w:sz w:val="22"/>
          <w:szCs w:val="22"/>
          <w:bdr w:val="none" w:sz="0" w:space="0" w:color="auto" w:frame="1"/>
        </w:rPr>
        <w:tab/>
        <w:t xml:space="preserve">Salt </w:t>
      </w:r>
      <w:r>
        <w:rPr>
          <w:b w:val="0"/>
          <w:color w:val="auto"/>
          <w:sz w:val="22"/>
          <w:szCs w:val="22"/>
          <w:bdr w:val="none" w:sz="0" w:space="0" w:color="auto" w:frame="1"/>
        </w:rPr>
        <w:t>Lake County (the “</w:t>
      </w:r>
      <w:r w:rsidRPr="00833BFA">
        <w:rPr>
          <w:b w:val="0"/>
          <w:color w:val="auto"/>
          <w:sz w:val="22"/>
          <w:szCs w:val="22"/>
          <w:u w:val="single"/>
          <w:bdr w:val="none" w:sz="0" w:space="0" w:color="auto" w:frame="1"/>
        </w:rPr>
        <w:t>County</w:t>
      </w:r>
      <w:r>
        <w:rPr>
          <w:b w:val="0"/>
          <w:color w:val="auto"/>
          <w:sz w:val="22"/>
          <w:szCs w:val="22"/>
          <w:bdr w:val="none" w:sz="0" w:space="0" w:color="auto" w:frame="1"/>
        </w:rPr>
        <w:t>”)</w:t>
      </w:r>
      <w:r w:rsidR="00C21127">
        <w:rPr>
          <w:b w:val="0"/>
          <w:color w:val="auto"/>
          <w:sz w:val="22"/>
          <w:szCs w:val="22"/>
          <w:bdr w:val="none" w:sz="0" w:space="0" w:color="auto" w:frame="1"/>
        </w:rPr>
        <w:t xml:space="preserve"> and</w:t>
      </w:r>
      <w:r>
        <w:rPr>
          <w:b w:val="0"/>
          <w:color w:val="auto"/>
          <w:sz w:val="22"/>
          <w:szCs w:val="22"/>
          <w:bdr w:val="none" w:sz="0" w:space="0" w:color="auto" w:frame="1"/>
        </w:rPr>
        <w:t xml:space="preserve"> the </w:t>
      </w:r>
      <w:r w:rsidR="006663A4">
        <w:rPr>
          <w:b w:val="0"/>
          <w:color w:val="auto"/>
          <w:sz w:val="22"/>
          <w:szCs w:val="22"/>
          <w:bdr w:val="none" w:sz="0" w:space="0" w:color="auto" w:frame="1"/>
        </w:rPr>
        <w:t xml:space="preserve">Housing Authority of the County of Salt Lake </w:t>
      </w:r>
      <w:r>
        <w:rPr>
          <w:b w:val="0"/>
          <w:color w:val="auto"/>
          <w:sz w:val="22"/>
          <w:szCs w:val="22"/>
          <w:bdr w:val="none" w:sz="0" w:space="0" w:color="auto" w:frame="1"/>
        </w:rPr>
        <w:t>(</w:t>
      </w:r>
      <w:r w:rsidR="006663A4">
        <w:rPr>
          <w:b w:val="0"/>
          <w:color w:val="auto"/>
          <w:sz w:val="22"/>
          <w:szCs w:val="22"/>
          <w:bdr w:val="none" w:sz="0" w:space="0" w:color="auto" w:frame="1"/>
        </w:rPr>
        <w:t xml:space="preserve">the </w:t>
      </w:r>
      <w:r>
        <w:rPr>
          <w:b w:val="0"/>
          <w:color w:val="auto"/>
          <w:sz w:val="22"/>
          <w:szCs w:val="22"/>
          <w:bdr w:val="none" w:sz="0" w:space="0" w:color="auto" w:frame="1"/>
        </w:rPr>
        <w:t>“</w:t>
      </w:r>
      <w:r w:rsidR="006663A4">
        <w:rPr>
          <w:b w:val="0"/>
          <w:color w:val="auto"/>
          <w:sz w:val="22"/>
          <w:szCs w:val="22"/>
          <w:u w:val="single"/>
          <w:bdr w:val="none" w:sz="0" w:space="0" w:color="auto" w:frame="1"/>
        </w:rPr>
        <w:t>Authority</w:t>
      </w:r>
      <w:r>
        <w:rPr>
          <w:b w:val="0"/>
          <w:color w:val="auto"/>
          <w:sz w:val="22"/>
          <w:szCs w:val="22"/>
          <w:bdr w:val="none" w:sz="0" w:space="0" w:color="auto" w:frame="1"/>
        </w:rPr>
        <w:t xml:space="preserve">”) are “public agencies” as defined by the Utah </w:t>
      </w:r>
      <w:proofErr w:type="spellStart"/>
      <w:r>
        <w:rPr>
          <w:b w:val="0"/>
          <w:color w:val="auto"/>
          <w:sz w:val="22"/>
          <w:szCs w:val="22"/>
          <w:bdr w:val="none" w:sz="0" w:space="0" w:color="auto" w:frame="1"/>
        </w:rPr>
        <w:t>Interlocal</w:t>
      </w:r>
      <w:proofErr w:type="spellEnd"/>
      <w:r>
        <w:rPr>
          <w:b w:val="0"/>
          <w:color w:val="auto"/>
          <w:sz w:val="22"/>
          <w:szCs w:val="22"/>
          <w:bdr w:val="none" w:sz="0" w:space="0" w:color="auto" w:frame="1"/>
        </w:rPr>
        <w:t xml:space="preserve"> Cooperation Act, Utah Code Ann. §§ 11-13-101 </w:t>
      </w:r>
      <w:r w:rsidRPr="00CB0D11">
        <w:rPr>
          <w:b w:val="0"/>
          <w:i/>
          <w:color w:val="auto"/>
          <w:sz w:val="22"/>
          <w:szCs w:val="22"/>
          <w:bdr w:val="none" w:sz="0" w:space="0" w:color="auto" w:frame="1"/>
        </w:rPr>
        <w:t>et seq.</w:t>
      </w:r>
      <w:r>
        <w:rPr>
          <w:b w:val="0"/>
          <w:color w:val="auto"/>
          <w:sz w:val="22"/>
          <w:szCs w:val="22"/>
          <w:bdr w:val="none" w:sz="0" w:space="0" w:color="auto" w:frame="1"/>
        </w:rPr>
        <w:t xml:space="preserve"> (the “</w:t>
      </w:r>
      <w:proofErr w:type="spellStart"/>
      <w:r w:rsidR="006663A4">
        <w:rPr>
          <w:b w:val="0"/>
          <w:color w:val="auto"/>
          <w:sz w:val="22"/>
          <w:szCs w:val="22"/>
          <w:u w:val="single"/>
          <w:bdr w:val="none" w:sz="0" w:space="0" w:color="auto" w:frame="1"/>
        </w:rPr>
        <w:t>Interlocal</w:t>
      </w:r>
      <w:proofErr w:type="spellEnd"/>
      <w:r w:rsidR="006663A4">
        <w:rPr>
          <w:b w:val="0"/>
          <w:color w:val="auto"/>
          <w:sz w:val="22"/>
          <w:szCs w:val="22"/>
          <w:u w:val="single"/>
          <w:bdr w:val="none" w:sz="0" w:space="0" w:color="auto" w:frame="1"/>
        </w:rPr>
        <w:t xml:space="preserve"> </w:t>
      </w:r>
      <w:r w:rsidRPr="00833BFA">
        <w:rPr>
          <w:b w:val="0"/>
          <w:color w:val="auto"/>
          <w:sz w:val="22"/>
          <w:szCs w:val="22"/>
          <w:u w:val="single"/>
          <w:bdr w:val="none" w:sz="0" w:space="0" w:color="auto" w:frame="1"/>
        </w:rPr>
        <w:t>Act</w:t>
      </w:r>
      <w:r>
        <w:rPr>
          <w:b w:val="0"/>
          <w:color w:val="auto"/>
          <w:sz w:val="22"/>
          <w:szCs w:val="22"/>
          <w:bdr w:val="none" w:sz="0" w:space="0" w:color="auto" w:frame="1"/>
        </w:rPr>
        <w:t>”), and, as such, a</w:t>
      </w:r>
      <w:r w:rsidR="006663A4">
        <w:rPr>
          <w:b w:val="0"/>
          <w:color w:val="auto"/>
          <w:sz w:val="22"/>
          <w:szCs w:val="22"/>
          <w:bdr w:val="none" w:sz="0" w:space="0" w:color="auto" w:frame="1"/>
        </w:rPr>
        <w:t xml:space="preserve">re authorized by the </w:t>
      </w:r>
      <w:proofErr w:type="spellStart"/>
      <w:r w:rsidR="006663A4">
        <w:rPr>
          <w:b w:val="0"/>
          <w:color w:val="auto"/>
          <w:sz w:val="22"/>
          <w:szCs w:val="22"/>
          <w:bdr w:val="none" w:sz="0" w:space="0" w:color="auto" w:frame="1"/>
        </w:rPr>
        <w:t>Interlocal</w:t>
      </w:r>
      <w:proofErr w:type="spellEnd"/>
      <w:r>
        <w:rPr>
          <w:b w:val="0"/>
          <w:color w:val="auto"/>
          <w:sz w:val="22"/>
          <w:szCs w:val="22"/>
          <w:bdr w:val="none" w:sz="0" w:space="0" w:color="auto" w:frame="1"/>
        </w:rPr>
        <w:t xml:space="preserve"> Act to enter into </w:t>
      </w:r>
      <w:r w:rsidR="006663A4">
        <w:rPr>
          <w:b w:val="0"/>
          <w:color w:val="auto"/>
          <w:sz w:val="22"/>
          <w:szCs w:val="22"/>
          <w:bdr w:val="none" w:sz="0" w:space="0" w:color="auto" w:frame="1"/>
        </w:rPr>
        <w:t>this A</w:t>
      </w:r>
      <w:r>
        <w:rPr>
          <w:b w:val="0"/>
          <w:color w:val="auto"/>
          <w:sz w:val="22"/>
          <w:szCs w:val="22"/>
          <w:bdr w:val="none" w:sz="0" w:space="0" w:color="auto" w:frame="1"/>
        </w:rPr>
        <w:t>greement to act jointly and cooperatively on the basis of mutual advantage</w:t>
      </w:r>
      <w:r w:rsidR="006663A4">
        <w:rPr>
          <w:b w:val="0"/>
          <w:color w:val="auto"/>
          <w:sz w:val="22"/>
          <w:szCs w:val="22"/>
          <w:bdr w:val="none" w:sz="0" w:space="0" w:color="auto" w:frame="1"/>
        </w:rPr>
        <w:t xml:space="preserve"> in order to provide facilities in a manner that will accord best with geographic, economic, population and other factors influencing the needs and development of local communities</w:t>
      </w:r>
      <w:r w:rsidR="002C26AC">
        <w:rPr>
          <w:b w:val="0"/>
          <w:color w:val="auto"/>
          <w:sz w:val="22"/>
          <w:szCs w:val="22"/>
          <w:bdr w:val="none" w:sz="0" w:space="0" w:color="auto" w:frame="1"/>
        </w:rPr>
        <w:t>.</w:t>
      </w:r>
    </w:p>
    <w:p w:rsidR="00C21D56" w:rsidRDefault="00C21D56" w:rsidP="00C21D56">
      <w:pPr>
        <w:pStyle w:val="sec"/>
        <w:tabs>
          <w:tab w:val="left" w:pos="1440"/>
          <w:tab w:val="left" w:pos="2160"/>
        </w:tabs>
        <w:spacing w:before="0" w:after="0" w:line="240" w:lineRule="auto"/>
        <w:ind w:left="0"/>
        <w:jc w:val="both"/>
        <w:rPr>
          <w:b w:val="0"/>
          <w:color w:val="auto"/>
          <w:sz w:val="22"/>
          <w:szCs w:val="22"/>
          <w:bdr w:val="none" w:sz="0" w:space="0" w:color="auto" w:frame="1"/>
        </w:rPr>
      </w:pPr>
    </w:p>
    <w:p w:rsidR="00C21D56" w:rsidRDefault="00C21D56" w:rsidP="00C21D56">
      <w:pPr>
        <w:pStyle w:val="sec"/>
        <w:tabs>
          <w:tab w:val="left" w:pos="1440"/>
          <w:tab w:val="left" w:pos="2160"/>
        </w:tabs>
        <w:spacing w:before="0" w:after="0" w:line="240" w:lineRule="auto"/>
        <w:ind w:left="0"/>
        <w:jc w:val="both"/>
        <w:rPr>
          <w:b w:val="0"/>
          <w:color w:val="auto"/>
          <w:sz w:val="22"/>
          <w:szCs w:val="22"/>
          <w:bdr w:val="none" w:sz="0" w:space="0" w:color="auto" w:frame="1"/>
        </w:rPr>
      </w:pPr>
      <w:r>
        <w:rPr>
          <w:b w:val="0"/>
          <w:color w:val="auto"/>
          <w:sz w:val="22"/>
          <w:szCs w:val="22"/>
          <w:bdr w:val="none" w:sz="0" w:space="0" w:color="auto" w:frame="1"/>
        </w:rPr>
        <w:tab/>
      </w:r>
      <w:r w:rsidR="002C26AC">
        <w:rPr>
          <w:b w:val="0"/>
          <w:color w:val="auto"/>
          <w:sz w:val="22"/>
          <w:szCs w:val="22"/>
          <w:bdr w:val="none" w:sz="0" w:space="0" w:color="auto" w:frame="1"/>
        </w:rPr>
        <w:t>B</w:t>
      </w:r>
      <w:r w:rsidR="006663A4">
        <w:rPr>
          <w:b w:val="0"/>
          <w:color w:val="auto"/>
          <w:sz w:val="22"/>
          <w:szCs w:val="22"/>
          <w:bdr w:val="none" w:sz="0" w:space="0" w:color="auto" w:frame="1"/>
        </w:rPr>
        <w:t>.</w:t>
      </w:r>
      <w:r w:rsidR="006663A4">
        <w:rPr>
          <w:b w:val="0"/>
          <w:color w:val="auto"/>
          <w:sz w:val="22"/>
          <w:szCs w:val="22"/>
          <w:bdr w:val="none" w:sz="0" w:space="0" w:color="auto" w:frame="1"/>
        </w:rPr>
        <w:tab/>
        <w:t>Pursuan</w:t>
      </w:r>
      <w:r w:rsidR="002C26AC">
        <w:rPr>
          <w:b w:val="0"/>
          <w:color w:val="auto"/>
          <w:sz w:val="22"/>
          <w:szCs w:val="22"/>
          <w:bdr w:val="none" w:sz="0" w:space="0" w:color="auto" w:frame="1"/>
        </w:rPr>
        <w:t>t to the Limited Purpose Local G</w:t>
      </w:r>
      <w:r w:rsidR="006663A4">
        <w:rPr>
          <w:b w:val="0"/>
          <w:color w:val="auto"/>
          <w:sz w:val="22"/>
          <w:szCs w:val="22"/>
          <w:bdr w:val="none" w:sz="0" w:space="0" w:color="auto" w:frame="1"/>
        </w:rPr>
        <w:t xml:space="preserve">overnment Entities – Community Reinvestment Agency Act, Utah Code Ann. §§ 17C-1-101 et seq., (the “Act”) – specifically, Section 17C-1-412(l)(b)(iii) of the Act – the Authority is authorized to receive “housing allocation” dollars from community reinvestment agencies within Salt Lake County for use in providing: (i) income targeted housing within Salt </w:t>
      </w:r>
      <w:r w:rsidR="00B61AD9">
        <w:rPr>
          <w:b w:val="0"/>
          <w:color w:val="auto"/>
          <w:sz w:val="22"/>
          <w:szCs w:val="22"/>
          <w:bdr w:val="none" w:sz="0" w:space="0" w:color="auto" w:frame="1"/>
        </w:rPr>
        <w:t>L</w:t>
      </w:r>
      <w:r w:rsidR="006663A4">
        <w:rPr>
          <w:b w:val="0"/>
          <w:color w:val="auto"/>
          <w:sz w:val="22"/>
          <w:szCs w:val="22"/>
          <w:bdr w:val="none" w:sz="0" w:space="0" w:color="auto" w:frame="1"/>
        </w:rPr>
        <w:t>ake County; (ii) permanent housing, permanent supportive housing, or a transitional facility, as defined in Section 35A-5-302 of the Utah Code, within Salt Lake County; or (iii)) homeless assistance within Salt Lake County.</w:t>
      </w:r>
    </w:p>
    <w:p w:rsidR="006663A4" w:rsidRDefault="006663A4" w:rsidP="00C21D56">
      <w:pPr>
        <w:pStyle w:val="sec"/>
        <w:tabs>
          <w:tab w:val="left" w:pos="1440"/>
          <w:tab w:val="left" w:pos="2160"/>
        </w:tabs>
        <w:spacing w:before="0" w:after="0" w:line="240" w:lineRule="auto"/>
        <w:ind w:left="0"/>
        <w:jc w:val="both"/>
        <w:rPr>
          <w:b w:val="0"/>
          <w:color w:val="auto"/>
          <w:sz w:val="22"/>
          <w:szCs w:val="22"/>
          <w:bdr w:val="none" w:sz="0" w:space="0" w:color="auto" w:frame="1"/>
        </w:rPr>
      </w:pPr>
    </w:p>
    <w:p w:rsidR="006663A4" w:rsidRDefault="006663A4" w:rsidP="006663A4">
      <w:pPr>
        <w:pStyle w:val="sec"/>
        <w:tabs>
          <w:tab w:val="left" w:pos="1440"/>
          <w:tab w:val="left" w:pos="2160"/>
        </w:tabs>
        <w:spacing w:before="0" w:after="0" w:line="240" w:lineRule="auto"/>
        <w:ind w:left="0"/>
        <w:jc w:val="both"/>
        <w:rPr>
          <w:b w:val="0"/>
          <w:color w:val="auto"/>
          <w:sz w:val="22"/>
          <w:szCs w:val="22"/>
          <w:bdr w:val="none" w:sz="0" w:space="0" w:color="auto" w:frame="1"/>
        </w:rPr>
      </w:pPr>
      <w:r>
        <w:rPr>
          <w:b w:val="0"/>
          <w:color w:val="auto"/>
          <w:sz w:val="22"/>
          <w:szCs w:val="22"/>
          <w:bdr w:val="none" w:sz="0" w:space="0" w:color="auto" w:frame="1"/>
        </w:rPr>
        <w:tab/>
      </w:r>
      <w:r w:rsidR="002C26AC">
        <w:rPr>
          <w:b w:val="0"/>
          <w:color w:val="auto"/>
          <w:sz w:val="22"/>
          <w:szCs w:val="22"/>
          <w:bdr w:val="none" w:sz="0" w:space="0" w:color="auto" w:frame="1"/>
        </w:rPr>
        <w:t>C</w:t>
      </w:r>
      <w:r>
        <w:rPr>
          <w:b w:val="0"/>
          <w:color w:val="auto"/>
          <w:sz w:val="22"/>
          <w:szCs w:val="22"/>
          <w:bdr w:val="none" w:sz="0" w:space="0" w:color="auto" w:frame="1"/>
        </w:rPr>
        <w:t>.</w:t>
      </w:r>
      <w:r>
        <w:rPr>
          <w:b w:val="0"/>
          <w:color w:val="auto"/>
          <w:sz w:val="22"/>
          <w:szCs w:val="22"/>
          <w:bdr w:val="none" w:sz="0" w:space="0" w:color="auto" w:frame="1"/>
        </w:rPr>
        <w:tab/>
        <w:t xml:space="preserve">The County and the Authority now desire to enter into the </w:t>
      </w:r>
      <w:proofErr w:type="spellStart"/>
      <w:r>
        <w:rPr>
          <w:b w:val="0"/>
          <w:color w:val="auto"/>
          <w:sz w:val="22"/>
          <w:szCs w:val="22"/>
          <w:bdr w:val="none" w:sz="0" w:space="0" w:color="auto" w:frame="1"/>
        </w:rPr>
        <w:t>Interlocal</w:t>
      </w:r>
      <w:proofErr w:type="spellEnd"/>
      <w:r>
        <w:rPr>
          <w:b w:val="0"/>
          <w:color w:val="auto"/>
          <w:sz w:val="22"/>
          <w:szCs w:val="22"/>
          <w:bdr w:val="none" w:sz="0" w:space="0" w:color="auto" w:frame="1"/>
        </w:rPr>
        <w:t xml:space="preserve"> Cooperation Agreement attached hereto as </w:t>
      </w:r>
      <w:r w:rsidR="00C21D56">
        <w:rPr>
          <w:b w:val="0"/>
          <w:color w:val="auto"/>
          <w:sz w:val="22"/>
          <w:szCs w:val="22"/>
          <w:bdr w:val="none" w:sz="0" w:space="0" w:color="auto" w:frame="1"/>
        </w:rPr>
        <w:t>ATTACHMENT A</w:t>
      </w:r>
      <w:r>
        <w:rPr>
          <w:b w:val="0"/>
          <w:color w:val="auto"/>
          <w:sz w:val="22"/>
          <w:szCs w:val="22"/>
          <w:bdr w:val="none" w:sz="0" w:space="0" w:color="auto" w:frame="1"/>
        </w:rPr>
        <w:t xml:space="preserve"> (</w:t>
      </w:r>
      <w:r w:rsidR="00CE031E">
        <w:rPr>
          <w:b w:val="0"/>
          <w:color w:val="auto"/>
          <w:sz w:val="22"/>
          <w:szCs w:val="22"/>
          <w:bdr w:val="none" w:sz="0" w:space="0" w:color="auto" w:frame="1"/>
        </w:rPr>
        <w:t>the</w:t>
      </w:r>
      <w:r>
        <w:rPr>
          <w:b w:val="0"/>
          <w:color w:val="auto"/>
          <w:sz w:val="22"/>
          <w:szCs w:val="22"/>
          <w:bdr w:val="none" w:sz="0" w:space="0" w:color="auto" w:frame="1"/>
        </w:rPr>
        <w:t xml:space="preserve"> “</w:t>
      </w:r>
      <w:proofErr w:type="spellStart"/>
      <w:r w:rsidRPr="00CE031E">
        <w:rPr>
          <w:b w:val="0"/>
          <w:color w:val="auto"/>
          <w:sz w:val="22"/>
          <w:szCs w:val="22"/>
          <w:u w:val="single"/>
          <w:bdr w:val="none" w:sz="0" w:space="0" w:color="auto" w:frame="1"/>
        </w:rPr>
        <w:t>Interlocal</w:t>
      </w:r>
      <w:proofErr w:type="spellEnd"/>
      <w:r w:rsidRPr="00CE031E">
        <w:rPr>
          <w:b w:val="0"/>
          <w:color w:val="auto"/>
          <w:sz w:val="22"/>
          <w:szCs w:val="22"/>
          <w:u w:val="single"/>
          <w:bdr w:val="none" w:sz="0" w:space="0" w:color="auto" w:frame="1"/>
        </w:rPr>
        <w:t xml:space="preserve"> Agreemen</w:t>
      </w:r>
      <w:r w:rsidR="00CE031E" w:rsidRPr="00CE031E">
        <w:rPr>
          <w:b w:val="0"/>
          <w:color w:val="auto"/>
          <w:sz w:val="22"/>
          <w:szCs w:val="22"/>
          <w:u w:val="single"/>
          <w:bdr w:val="none" w:sz="0" w:space="0" w:color="auto" w:frame="1"/>
        </w:rPr>
        <w:t>t</w:t>
      </w:r>
      <w:r>
        <w:rPr>
          <w:b w:val="0"/>
          <w:color w:val="auto"/>
          <w:sz w:val="22"/>
          <w:szCs w:val="22"/>
          <w:bdr w:val="none" w:sz="0" w:space="0" w:color="auto" w:frame="1"/>
        </w:rPr>
        <w:t>”) wherein the Authority agrees to transfer to th</w:t>
      </w:r>
      <w:r w:rsidR="00CE031E">
        <w:rPr>
          <w:b w:val="0"/>
          <w:color w:val="auto"/>
          <w:sz w:val="22"/>
          <w:szCs w:val="22"/>
          <w:bdr w:val="none" w:sz="0" w:space="0" w:color="auto" w:frame="1"/>
        </w:rPr>
        <w:t>e</w:t>
      </w:r>
      <w:r>
        <w:rPr>
          <w:b w:val="0"/>
          <w:color w:val="auto"/>
          <w:sz w:val="22"/>
          <w:szCs w:val="22"/>
          <w:bdr w:val="none" w:sz="0" w:space="0" w:color="auto" w:frame="1"/>
        </w:rPr>
        <w:t xml:space="preserve"> County any Housing Allocation Dollar</w:t>
      </w:r>
      <w:r w:rsidR="00CE031E">
        <w:rPr>
          <w:b w:val="0"/>
          <w:color w:val="auto"/>
          <w:sz w:val="22"/>
          <w:szCs w:val="22"/>
          <w:bdr w:val="none" w:sz="0" w:space="0" w:color="auto" w:frame="1"/>
        </w:rPr>
        <w:t>s</w:t>
      </w:r>
      <w:r>
        <w:rPr>
          <w:b w:val="0"/>
          <w:color w:val="auto"/>
          <w:sz w:val="22"/>
          <w:szCs w:val="22"/>
          <w:bdr w:val="none" w:sz="0" w:space="0" w:color="auto" w:frame="1"/>
        </w:rPr>
        <w:t xml:space="preserve"> (as defined in the </w:t>
      </w:r>
      <w:proofErr w:type="spellStart"/>
      <w:r>
        <w:rPr>
          <w:b w:val="0"/>
          <w:color w:val="auto"/>
          <w:sz w:val="22"/>
          <w:szCs w:val="22"/>
          <w:bdr w:val="none" w:sz="0" w:space="0" w:color="auto" w:frame="1"/>
        </w:rPr>
        <w:t>Interlocal</w:t>
      </w:r>
      <w:proofErr w:type="spellEnd"/>
      <w:r>
        <w:rPr>
          <w:b w:val="0"/>
          <w:color w:val="auto"/>
          <w:sz w:val="22"/>
          <w:szCs w:val="22"/>
          <w:bdr w:val="none" w:sz="0" w:space="0" w:color="auto" w:frame="1"/>
        </w:rPr>
        <w:t xml:space="preserve"> Agreement) it receives from community reinvestment agencies under Section 17C-1-412 of the Act and w</w:t>
      </w:r>
      <w:r w:rsidR="00CE031E">
        <w:rPr>
          <w:b w:val="0"/>
          <w:color w:val="auto"/>
          <w:sz w:val="22"/>
          <w:szCs w:val="22"/>
          <w:bdr w:val="none" w:sz="0" w:space="0" w:color="auto" w:frame="1"/>
        </w:rPr>
        <w:t>h</w:t>
      </w:r>
      <w:r>
        <w:rPr>
          <w:b w:val="0"/>
          <w:color w:val="auto"/>
          <w:sz w:val="22"/>
          <w:szCs w:val="22"/>
          <w:bdr w:val="none" w:sz="0" w:space="0" w:color="auto" w:frame="1"/>
        </w:rPr>
        <w:t>erein the Authority agrees to delegate to the County authority to administer and expend such Housing Allocation Dollars within the County on the Authority’s behalf in accordance with Section 17C-1-412 of the Act and in</w:t>
      </w:r>
      <w:r w:rsidR="00CE031E">
        <w:rPr>
          <w:b w:val="0"/>
          <w:color w:val="auto"/>
          <w:sz w:val="22"/>
          <w:szCs w:val="22"/>
          <w:bdr w:val="none" w:sz="0" w:space="0" w:color="auto" w:frame="1"/>
        </w:rPr>
        <w:t xml:space="preserve"> </w:t>
      </w:r>
      <w:r>
        <w:rPr>
          <w:b w:val="0"/>
          <w:color w:val="auto"/>
          <w:sz w:val="22"/>
          <w:szCs w:val="22"/>
          <w:bdr w:val="none" w:sz="0" w:space="0" w:color="auto" w:frame="1"/>
        </w:rPr>
        <w:t>accordance with th</w:t>
      </w:r>
      <w:r w:rsidR="00CE031E">
        <w:rPr>
          <w:b w:val="0"/>
          <w:color w:val="auto"/>
          <w:sz w:val="22"/>
          <w:szCs w:val="22"/>
          <w:bdr w:val="none" w:sz="0" w:space="0" w:color="auto" w:frame="1"/>
        </w:rPr>
        <w:t>e</w:t>
      </w:r>
      <w:r>
        <w:rPr>
          <w:b w:val="0"/>
          <w:color w:val="auto"/>
          <w:sz w:val="22"/>
          <w:szCs w:val="22"/>
          <w:bdr w:val="none" w:sz="0" w:space="0" w:color="auto" w:frame="1"/>
        </w:rPr>
        <w:t xml:space="preserve"> terms of the </w:t>
      </w:r>
      <w:proofErr w:type="spellStart"/>
      <w:r>
        <w:rPr>
          <w:b w:val="0"/>
          <w:color w:val="auto"/>
          <w:sz w:val="22"/>
          <w:szCs w:val="22"/>
          <w:bdr w:val="none" w:sz="0" w:space="0" w:color="auto" w:frame="1"/>
        </w:rPr>
        <w:t>Interloca</w:t>
      </w:r>
      <w:r w:rsidR="00CE031E">
        <w:rPr>
          <w:b w:val="0"/>
          <w:color w:val="auto"/>
          <w:sz w:val="22"/>
          <w:szCs w:val="22"/>
          <w:bdr w:val="none" w:sz="0" w:space="0" w:color="auto" w:frame="1"/>
        </w:rPr>
        <w:t>l</w:t>
      </w:r>
      <w:proofErr w:type="spellEnd"/>
      <w:r>
        <w:rPr>
          <w:b w:val="0"/>
          <w:color w:val="auto"/>
          <w:sz w:val="22"/>
          <w:szCs w:val="22"/>
          <w:bdr w:val="none" w:sz="0" w:space="0" w:color="auto" w:frame="1"/>
        </w:rPr>
        <w:t xml:space="preserve"> Agreement.</w:t>
      </w:r>
    </w:p>
    <w:p w:rsidR="006663A4" w:rsidRDefault="006663A4" w:rsidP="006663A4">
      <w:pPr>
        <w:pStyle w:val="sec"/>
        <w:tabs>
          <w:tab w:val="left" w:pos="1440"/>
          <w:tab w:val="left" w:pos="2160"/>
        </w:tabs>
        <w:spacing w:before="0" w:after="0" w:line="240" w:lineRule="auto"/>
        <w:ind w:left="0"/>
        <w:jc w:val="both"/>
        <w:rPr>
          <w:b w:val="0"/>
          <w:color w:val="auto"/>
          <w:sz w:val="22"/>
          <w:szCs w:val="22"/>
          <w:bdr w:val="none" w:sz="0" w:space="0" w:color="auto" w:frame="1"/>
        </w:rPr>
      </w:pPr>
    </w:p>
    <w:p w:rsidR="002C26AC" w:rsidRDefault="009B5331" w:rsidP="006663A4">
      <w:pPr>
        <w:pStyle w:val="sec"/>
        <w:tabs>
          <w:tab w:val="left" w:pos="1440"/>
          <w:tab w:val="left" w:pos="2160"/>
        </w:tabs>
        <w:spacing w:before="0" w:after="0" w:line="240" w:lineRule="auto"/>
        <w:ind w:left="0"/>
        <w:jc w:val="both"/>
        <w:rPr>
          <w:b w:val="0"/>
          <w:color w:val="auto"/>
          <w:sz w:val="22"/>
          <w:szCs w:val="22"/>
          <w:bdr w:val="none" w:sz="0" w:space="0" w:color="auto" w:frame="1"/>
        </w:rPr>
      </w:pPr>
      <w:r>
        <w:rPr>
          <w:b w:val="0"/>
          <w:color w:val="auto"/>
          <w:sz w:val="22"/>
          <w:szCs w:val="22"/>
          <w:bdr w:val="none" w:sz="0" w:space="0" w:color="auto" w:frame="1"/>
        </w:rPr>
        <w:tab/>
      </w:r>
      <w:r w:rsidR="00CE031E">
        <w:rPr>
          <w:b w:val="0"/>
          <w:color w:val="auto"/>
          <w:sz w:val="22"/>
          <w:szCs w:val="22"/>
          <w:bdr w:val="none" w:sz="0" w:space="0" w:color="auto" w:frame="1"/>
        </w:rPr>
        <w:t>D</w:t>
      </w:r>
      <w:r>
        <w:rPr>
          <w:b w:val="0"/>
          <w:color w:val="auto"/>
          <w:sz w:val="22"/>
          <w:szCs w:val="22"/>
          <w:bdr w:val="none" w:sz="0" w:space="0" w:color="auto" w:frame="1"/>
        </w:rPr>
        <w:t>.</w:t>
      </w:r>
      <w:r>
        <w:rPr>
          <w:b w:val="0"/>
          <w:color w:val="auto"/>
          <w:sz w:val="22"/>
          <w:szCs w:val="22"/>
          <w:bdr w:val="none" w:sz="0" w:space="0" w:color="auto" w:frame="1"/>
        </w:rPr>
        <w:tab/>
        <w:t xml:space="preserve">The </w:t>
      </w:r>
      <w:r w:rsidR="002C26AC">
        <w:rPr>
          <w:b w:val="0"/>
          <w:color w:val="auto"/>
          <w:sz w:val="22"/>
          <w:szCs w:val="22"/>
          <w:bdr w:val="none" w:sz="0" w:space="0" w:color="auto" w:frame="1"/>
        </w:rPr>
        <w:t xml:space="preserve">County Council believes that the arrangement under the </w:t>
      </w:r>
      <w:proofErr w:type="spellStart"/>
      <w:r w:rsidR="002C26AC">
        <w:rPr>
          <w:b w:val="0"/>
          <w:color w:val="auto"/>
          <w:sz w:val="22"/>
          <w:szCs w:val="22"/>
          <w:bdr w:val="none" w:sz="0" w:space="0" w:color="auto" w:frame="1"/>
        </w:rPr>
        <w:t>Interlocal</w:t>
      </w:r>
      <w:proofErr w:type="spellEnd"/>
      <w:r w:rsidR="002C26AC">
        <w:rPr>
          <w:b w:val="0"/>
          <w:color w:val="auto"/>
          <w:sz w:val="22"/>
          <w:szCs w:val="22"/>
          <w:bdr w:val="none" w:sz="0" w:space="0" w:color="auto" w:frame="1"/>
        </w:rPr>
        <w:t xml:space="preserve"> Agreement will contribute to th</w:t>
      </w:r>
      <w:r w:rsidR="00CE031E">
        <w:rPr>
          <w:b w:val="0"/>
          <w:color w:val="auto"/>
          <w:sz w:val="22"/>
          <w:szCs w:val="22"/>
          <w:bdr w:val="none" w:sz="0" w:space="0" w:color="auto" w:frame="1"/>
        </w:rPr>
        <w:t>e</w:t>
      </w:r>
      <w:r w:rsidR="002C26AC">
        <w:rPr>
          <w:b w:val="0"/>
          <w:color w:val="auto"/>
          <w:sz w:val="22"/>
          <w:szCs w:val="22"/>
          <w:bdr w:val="none" w:sz="0" w:space="0" w:color="auto" w:frame="1"/>
        </w:rPr>
        <w:t xml:space="preserve"> prosperity, welfare, peace and comfort of Salt Lake County residents.  </w:t>
      </w:r>
    </w:p>
    <w:p w:rsidR="002C26AC" w:rsidRDefault="002C26AC" w:rsidP="006663A4">
      <w:pPr>
        <w:pStyle w:val="sec"/>
        <w:tabs>
          <w:tab w:val="left" w:pos="1440"/>
          <w:tab w:val="left" w:pos="2160"/>
        </w:tabs>
        <w:spacing w:before="0" w:after="0" w:line="240" w:lineRule="auto"/>
        <w:ind w:left="0"/>
        <w:jc w:val="both"/>
        <w:rPr>
          <w:b w:val="0"/>
          <w:color w:val="auto"/>
          <w:sz w:val="22"/>
          <w:szCs w:val="22"/>
          <w:bdr w:val="none" w:sz="0" w:space="0" w:color="auto" w:frame="1"/>
        </w:rPr>
      </w:pPr>
    </w:p>
    <w:p w:rsidR="002C26AC" w:rsidRDefault="002C26AC" w:rsidP="00D67DF7">
      <w:pPr>
        <w:pStyle w:val="sec"/>
        <w:tabs>
          <w:tab w:val="left" w:pos="1440"/>
          <w:tab w:val="left" w:pos="2160"/>
        </w:tabs>
        <w:spacing w:before="0" w:after="0" w:line="240" w:lineRule="auto"/>
        <w:ind w:left="0"/>
        <w:jc w:val="center"/>
        <w:rPr>
          <w:b w:val="0"/>
          <w:color w:val="auto"/>
          <w:sz w:val="22"/>
          <w:szCs w:val="22"/>
          <w:bdr w:val="none" w:sz="0" w:space="0" w:color="auto" w:frame="1"/>
        </w:rPr>
      </w:pPr>
      <w:r>
        <w:rPr>
          <w:b w:val="0"/>
          <w:color w:val="auto"/>
          <w:sz w:val="22"/>
          <w:szCs w:val="22"/>
          <w:bdr w:val="none" w:sz="0" w:space="0" w:color="auto" w:frame="1"/>
        </w:rPr>
        <w:t>RESOLUTION</w:t>
      </w:r>
    </w:p>
    <w:p w:rsidR="002C26AC" w:rsidRDefault="002C26AC" w:rsidP="006663A4">
      <w:pPr>
        <w:pStyle w:val="sec"/>
        <w:tabs>
          <w:tab w:val="left" w:pos="1440"/>
          <w:tab w:val="left" w:pos="2160"/>
        </w:tabs>
        <w:spacing w:before="0" w:after="0" w:line="240" w:lineRule="auto"/>
        <w:ind w:left="0"/>
        <w:jc w:val="both"/>
        <w:rPr>
          <w:b w:val="0"/>
          <w:color w:val="auto"/>
          <w:sz w:val="22"/>
          <w:szCs w:val="22"/>
          <w:bdr w:val="none" w:sz="0" w:space="0" w:color="auto" w:frame="1"/>
        </w:rPr>
      </w:pPr>
    </w:p>
    <w:p w:rsidR="002C26AC" w:rsidRDefault="002C26AC" w:rsidP="006663A4">
      <w:pPr>
        <w:pStyle w:val="sec"/>
        <w:tabs>
          <w:tab w:val="left" w:pos="1440"/>
          <w:tab w:val="left" w:pos="2160"/>
        </w:tabs>
        <w:spacing w:before="0" w:after="0" w:line="240" w:lineRule="auto"/>
        <w:ind w:left="0"/>
        <w:jc w:val="both"/>
        <w:rPr>
          <w:b w:val="0"/>
          <w:color w:val="auto"/>
          <w:sz w:val="22"/>
          <w:szCs w:val="22"/>
          <w:bdr w:val="none" w:sz="0" w:space="0" w:color="auto" w:frame="1"/>
        </w:rPr>
      </w:pPr>
      <w:r>
        <w:rPr>
          <w:b w:val="0"/>
          <w:color w:val="auto"/>
          <w:sz w:val="22"/>
          <w:szCs w:val="22"/>
          <w:bdr w:val="none" w:sz="0" w:space="0" w:color="auto" w:frame="1"/>
        </w:rPr>
        <w:tab/>
        <w:t>NOW, THEREFORE, IT IS HEREBY RESOLVED, by the County Council of Salt Lake County:</w:t>
      </w:r>
    </w:p>
    <w:p w:rsidR="002C26AC" w:rsidRDefault="002C26AC" w:rsidP="006663A4">
      <w:pPr>
        <w:pStyle w:val="sec"/>
        <w:tabs>
          <w:tab w:val="left" w:pos="1440"/>
          <w:tab w:val="left" w:pos="2160"/>
        </w:tabs>
        <w:spacing w:before="0" w:after="0" w:line="240" w:lineRule="auto"/>
        <w:ind w:left="0"/>
        <w:jc w:val="both"/>
        <w:rPr>
          <w:b w:val="0"/>
          <w:color w:val="auto"/>
          <w:sz w:val="22"/>
          <w:szCs w:val="22"/>
          <w:bdr w:val="none" w:sz="0" w:space="0" w:color="auto" w:frame="1"/>
        </w:rPr>
      </w:pPr>
    </w:p>
    <w:p w:rsidR="002C26AC" w:rsidRDefault="002C26AC" w:rsidP="002C26AC">
      <w:pPr>
        <w:pStyle w:val="sec"/>
        <w:tabs>
          <w:tab w:val="left" w:pos="1440"/>
          <w:tab w:val="left" w:pos="2160"/>
        </w:tabs>
        <w:spacing w:before="0" w:after="0" w:line="240" w:lineRule="auto"/>
        <w:ind w:left="720"/>
        <w:jc w:val="both"/>
        <w:rPr>
          <w:b w:val="0"/>
          <w:color w:val="auto"/>
          <w:sz w:val="22"/>
          <w:szCs w:val="22"/>
          <w:bdr w:val="none" w:sz="0" w:space="0" w:color="auto" w:frame="1"/>
        </w:rPr>
      </w:pPr>
      <w:r>
        <w:rPr>
          <w:b w:val="0"/>
          <w:color w:val="auto"/>
          <w:sz w:val="22"/>
          <w:szCs w:val="22"/>
          <w:bdr w:val="none" w:sz="0" w:space="0" w:color="auto" w:frame="1"/>
        </w:rPr>
        <w:tab/>
        <w:t>1.</w:t>
      </w:r>
      <w:r>
        <w:rPr>
          <w:b w:val="0"/>
          <w:color w:val="auto"/>
          <w:sz w:val="22"/>
          <w:szCs w:val="22"/>
          <w:bdr w:val="none" w:sz="0" w:space="0" w:color="auto" w:frame="1"/>
        </w:rPr>
        <w:tab/>
        <w:t xml:space="preserve">That the </w:t>
      </w:r>
      <w:proofErr w:type="spellStart"/>
      <w:r>
        <w:rPr>
          <w:b w:val="0"/>
          <w:color w:val="auto"/>
          <w:sz w:val="22"/>
          <w:szCs w:val="22"/>
          <w:bdr w:val="none" w:sz="0" w:space="0" w:color="auto" w:frame="1"/>
        </w:rPr>
        <w:t>Interlocal</w:t>
      </w:r>
      <w:proofErr w:type="spellEnd"/>
      <w:r>
        <w:rPr>
          <w:b w:val="0"/>
          <w:color w:val="auto"/>
          <w:sz w:val="22"/>
          <w:szCs w:val="22"/>
          <w:bdr w:val="none" w:sz="0" w:space="0" w:color="auto" w:frame="1"/>
        </w:rPr>
        <w:t xml:space="preserve"> Agreement between Salt Lake County and Housing </w:t>
      </w:r>
      <w:r w:rsidR="00D67DF7">
        <w:rPr>
          <w:b w:val="0"/>
          <w:color w:val="auto"/>
          <w:sz w:val="22"/>
          <w:szCs w:val="22"/>
          <w:bdr w:val="none" w:sz="0" w:space="0" w:color="auto" w:frame="1"/>
        </w:rPr>
        <w:t>A</w:t>
      </w:r>
      <w:r>
        <w:rPr>
          <w:b w:val="0"/>
          <w:color w:val="auto"/>
          <w:sz w:val="22"/>
          <w:szCs w:val="22"/>
          <w:bdr w:val="none" w:sz="0" w:space="0" w:color="auto" w:frame="1"/>
        </w:rPr>
        <w:t>uthority of the County of Salt Lake is approved, in substantially the form attached hereto as ATTACHMENT A, and that the Salt Lake County Mayor is authorized to execute the same.</w:t>
      </w:r>
    </w:p>
    <w:p w:rsidR="002C26AC" w:rsidRDefault="002C26AC" w:rsidP="006663A4">
      <w:pPr>
        <w:pStyle w:val="sec"/>
        <w:tabs>
          <w:tab w:val="left" w:pos="1440"/>
          <w:tab w:val="left" w:pos="2160"/>
        </w:tabs>
        <w:spacing w:before="0" w:after="0" w:line="240" w:lineRule="auto"/>
        <w:ind w:left="0"/>
        <w:jc w:val="both"/>
        <w:rPr>
          <w:b w:val="0"/>
          <w:color w:val="auto"/>
          <w:sz w:val="22"/>
          <w:szCs w:val="22"/>
          <w:bdr w:val="none" w:sz="0" w:space="0" w:color="auto" w:frame="1"/>
        </w:rPr>
      </w:pPr>
    </w:p>
    <w:p w:rsidR="00C21D56" w:rsidRDefault="00C21D56" w:rsidP="00C21D56">
      <w:pPr>
        <w:pStyle w:val="sec"/>
        <w:tabs>
          <w:tab w:val="left" w:pos="1440"/>
          <w:tab w:val="left" w:pos="2160"/>
        </w:tabs>
        <w:spacing w:before="0" w:after="0" w:line="240" w:lineRule="auto"/>
        <w:ind w:left="720"/>
        <w:jc w:val="both"/>
        <w:rPr>
          <w:b w:val="0"/>
          <w:color w:val="auto"/>
          <w:sz w:val="22"/>
          <w:szCs w:val="22"/>
          <w:bdr w:val="none" w:sz="0" w:space="0" w:color="auto" w:frame="1"/>
        </w:rPr>
      </w:pPr>
      <w:r>
        <w:rPr>
          <w:b w:val="0"/>
          <w:color w:val="auto"/>
          <w:sz w:val="22"/>
          <w:szCs w:val="22"/>
          <w:bdr w:val="none" w:sz="0" w:space="0" w:color="auto" w:frame="1"/>
        </w:rPr>
        <w:tab/>
        <w:t>2.</w:t>
      </w:r>
      <w:r>
        <w:rPr>
          <w:b w:val="0"/>
          <w:color w:val="auto"/>
          <w:sz w:val="22"/>
          <w:szCs w:val="22"/>
          <w:bdr w:val="none" w:sz="0" w:space="0" w:color="auto" w:frame="1"/>
        </w:rPr>
        <w:tab/>
        <w:t xml:space="preserve">That the </w:t>
      </w:r>
      <w:proofErr w:type="spellStart"/>
      <w:r>
        <w:rPr>
          <w:b w:val="0"/>
          <w:color w:val="auto"/>
          <w:sz w:val="22"/>
          <w:szCs w:val="22"/>
          <w:bdr w:val="none" w:sz="0" w:space="0" w:color="auto" w:frame="1"/>
        </w:rPr>
        <w:t>Interlocal</w:t>
      </w:r>
      <w:proofErr w:type="spellEnd"/>
      <w:r>
        <w:rPr>
          <w:b w:val="0"/>
          <w:color w:val="auto"/>
          <w:sz w:val="22"/>
          <w:szCs w:val="22"/>
          <w:bdr w:val="none" w:sz="0" w:space="0" w:color="auto" w:frame="1"/>
        </w:rPr>
        <w:t xml:space="preserve"> Agreement will become effective as stated in the </w:t>
      </w:r>
      <w:proofErr w:type="spellStart"/>
      <w:r>
        <w:rPr>
          <w:b w:val="0"/>
          <w:color w:val="auto"/>
          <w:sz w:val="22"/>
          <w:szCs w:val="22"/>
          <w:bdr w:val="none" w:sz="0" w:space="0" w:color="auto" w:frame="1"/>
        </w:rPr>
        <w:t>Interlocal</w:t>
      </w:r>
      <w:proofErr w:type="spellEnd"/>
      <w:r>
        <w:rPr>
          <w:b w:val="0"/>
          <w:color w:val="auto"/>
          <w:sz w:val="22"/>
          <w:szCs w:val="22"/>
          <w:bdr w:val="none" w:sz="0" w:space="0" w:color="auto" w:frame="1"/>
        </w:rPr>
        <w:t xml:space="preserve"> Agreement.</w:t>
      </w:r>
    </w:p>
    <w:p w:rsidR="00C21D56" w:rsidRPr="004446BF" w:rsidRDefault="00C21D56" w:rsidP="00C21D56">
      <w:pPr>
        <w:pStyle w:val="sec"/>
        <w:tabs>
          <w:tab w:val="left" w:pos="1440"/>
          <w:tab w:val="left" w:pos="2160"/>
        </w:tabs>
        <w:spacing w:before="0" w:after="0" w:line="240" w:lineRule="auto"/>
        <w:ind w:left="0"/>
        <w:jc w:val="both"/>
        <w:rPr>
          <w:b w:val="0"/>
          <w:color w:val="auto"/>
          <w:sz w:val="22"/>
          <w:szCs w:val="22"/>
          <w:bdr w:val="none" w:sz="0" w:space="0" w:color="auto" w:frame="1"/>
        </w:rPr>
      </w:pPr>
    </w:p>
    <w:p w:rsidR="00C21D56" w:rsidRPr="004446BF" w:rsidRDefault="00C21D56" w:rsidP="00C21D56">
      <w:pPr>
        <w:pStyle w:val="sec"/>
        <w:tabs>
          <w:tab w:val="left" w:pos="1440"/>
        </w:tabs>
        <w:spacing w:before="0" w:after="0" w:line="240" w:lineRule="auto"/>
        <w:ind w:left="0"/>
        <w:jc w:val="both"/>
        <w:rPr>
          <w:b w:val="0"/>
          <w:color w:val="auto"/>
          <w:sz w:val="22"/>
          <w:szCs w:val="22"/>
          <w:bdr w:val="none" w:sz="0" w:space="0" w:color="auto" w:frame="1"/>
        </w:rPr>
      </w:pPr>
      <w:r w:rsidRPr="004446BF">
        <w:rPr>
          <w:rFonts w:eastAsia="Calibri"/>
          <w:b w:val="0"/>
          <w:color w:val="auto"/>
          <w:sz w:val="22"/>
          <w:szCs w:val="22"/>
        </w:rPr>
        <w:t>APPROVED AND ADOPTED</w:t>
      </w:r>
      <w:r w:rsidRPr="004446BF">
        <w:rPr>
          <w:rFonts w:eastAsia="Calibri"/>
          <w:color w:val="auto"/>
          <w:sz w:val="22"/>
          <w:szCs w:val="22"/>
        </w:rPr>
        <w:t xml:space="preserve"> </w:t>
      </w:r>
      <w:r w:rsidRPr="004446BF">
        <w:rPr>
          <w:rFonts w:eastAsia="Calibri"/>
          <w:b w:val="0"/>
          <w:color w:val="auto"/>
          <w:sz w:val="22"/>
          <w:szCs w:val="22"/>
        </w:rPr>
        <w:t xml:space="preserve">in Salt Lake City, Salt Lake County, Utah, this </w:t>
      </w:r>
      <w:r w:rsidR="00D67DF7">
        <w:rPr>
          <w:rFonts w:eastAsia="Calibri"/>
          <w:b w:val="0"/>
          <w:color w:val="auto"/>
          <w:sz w:val="22"/>
          <w:szCs w:val="22"/>
          <w:u w:val="single"/>
        </w:rPr>
        <w:t>29</w:t>
      </w:r>
      <w:r w:rsidRPr="004446BF">
        <w:rPr>
          <w:rFonts w:eastAsia="Calibri"/>
          <w:b w:val="0"/>
          <w:color w:val="auto"/>
          <w:sz w:val="22"/>
          <w:szCs w:val="22"/>
          <w:u w:val="single"/>
          <w:vertAlign w:val="superscript"/>
        </w:rPr>
        <w:t>th</w:t>
      </w:r>
      <w:r w:rsidRPr="004446BF">
        <w:rPr>
          <w:rFonts w:eastAsia="Calibri"/>
          <w:b w:val="0"/>
          <w:color w:val="auto"/>
          <w:sz w:val="22"/>
          <w:szCs w:val="22"/>
        </w:rPr>
        <w:t xml:space="preserve"> day of </w:t>
      </w:r>
      <w:r w:rsidR="00D67DF7">
        <w:rPr>
          <w:rFonts w:eastAsia="Calibri"/>
          <w:b w:val="0"/>
          <w:color w:val="auto"/>
          <w:sz w:val="22"/>
          <w:szCs w:val="22"/>
          <w:u w:val="single"/>
        </w:rPr>
        <w:t>August</w:t>
      </w:r>
      <w:r w:rsidRPr="004446BF">
        <w:rPr>
          <w:rFonts w:eastAsia="Calibri"/>
          <w:b w:val="0"/>
          <w:color w:val="auto"/>
          <w:sz w:val="22"/>
          <w:szCs w:val="22"/>
        </w:rPr>
        <w:t>, 2017.</w:t>
      </w:r>
    </w:p>
    <w:p w:rsidR="00C21D56" w:rsidRPr="004446BF" w:rsidRDefault="00C21D56" w:rsidP="00C21D56">
      <w:pPr>
        <w:pStyle w:val="sec"/>
        <w:tabs>
          <w:tab w:val="left" w:pos="1440"/>
        </w:tabs>
        <w:spacing w:before="0" w:after="0" w:line="240" w:lineRule="auto"/>
        <w:ind w:left="0"/>
        <w:jc w:val="both"/>
        <w:rPr>
          <w:b w:val="0"/>
          <w:color w:val="auto"/>
          <w:sz w:val="22"/>
          <w:szCs w:val="22"/>
          <w:bdr w:val="none" w:sz="0" w:space="0" w:color="auto" w:frame="1"/>
        </w:rPr>
      </w:pPr>
    </w:p>
    <w:p w:rsidR="00C21D56" w:rsidRDefault="00C21D56" w:rsidP="00C21D56">
      <w:pPr>
        <w:widowControl w:val="0"/>
        <w:tabs>
          <w:tab w:val="left" w:pos="5040"/>
        </w:tabs>
        <w:ind w:left="5040"/>
      </w:pPr>
      <w:r>
        <w:t>SALT LAKE COUNTY COUNCIL</w:t>
      </w:r>
    </w:p>
    <w:p w:rsidR="00C21D56" w:rsidRDefault="00C21D56" w:rsidP="00C21D56">
      <w:pPr>
        <w:widowControl w:val="0"/>
        <w:tabs>
          <w:tab w:val="left" w:pos="4320"/>
        </w:tabs>
      </w:pPr>
      <w:r>
        <w:t>ATTEST (SEAL)</w:t>
      </w:r>
    </w:p>
    <w:p w:rsidR="00C21D56" w:rsidRDefault="00C21D56" w:rsidP="00C21D56">
      <w:pPr>
        <w:widowControl w:val="0"/>
        <w:tabs>
          <w:tab w:val="left" w:pos="5040"/>
        </w:tabs>
        <w:rPr>
          <w:u w:val="single"/>
        </w:rPr>
      </w:pPr>
      <w:r>
        <w:lastRenderedPageBreak/>
        <w:tab/>
        <w:t xml:space="preserve">By </w:t>
      </w:r>
      <w:r>
        <w:rPr>
          <w:u w:val="single"/>
        </w:rPr>
        <w:t xml:space="preserve">/s/ STEVE DEBRY    </w:t>
      </w:r>
    </w:p>
    <w:p w:rsidR="00C21D56" w:rsidRPr="00654107" w:rsidRDefault="00C21D56" w:rsidP="00C21D56">
      <w:pPr>
        <w:widowControl w:val="0"/>
        <w:tabs>
          <w:tab w:val="left" w:pos="1440"/>
          <w:tab w:val="left" w:pos="5040"/>
        </w:tabs>
        <w:rPr>
          <w:u w:val="single"/>
        </w:rPr>
      </w:pPr>
      <w:r>
        <w:tab/>
      </w:r>
      <w:r w:rsidRPr="00654107">
        <w:t xml:space="preserve"> </w:t>
      </w:r>
      <w:r>
        <w:tab/>
      </w:r>
      <w:r w:rsidRPr="00654107">
        <w:t xml:space="preserve">     Chair</w:t>
      </w:r>
    </w:p>
    <w:p w:rsidR="00C21D56" w:rsidRPr="00654107" w:rsidRDefault="00C21D56" w:rsidP="00C21D56">
      <w:pPr>
        <w:widowControl w:val="0"/>
        <w:tabs>
          <w:tab w:val="left" w:pos="1440"/>
          <w:tab w:val="left" w:pos="4320"/>
        </w:tabs>
      </w:pPr>
      <w:r w:rsidRPr="00654107">
        <w:t xml:space="preserve">By </w:t>
      </w:r>
      <w:r w:rsidRPr="00654107">
        <w:rPr>
          <w:u w:val="single"/>
        </w:rPr>
        <w:t>/s/ SHERRIE SWENSEN</w:t>
      </w:r>
    </w:p>
    <w:p w:rsidR="00C21D56" w:rsidRDefault="00C21D56" w:rsidP="00C21D56">
      <w:pPr>
        <w:widowControl w:val="0"/>
        <w:tabs>
          <w:tab w:val="left" w:pos="4320"/>
        </w:tabs>
      </w:pPr>
      <w:r w:rsidRPr="00654107">
        <w:t xml:space="preserve">     County Clerk</w:t>
      </w:r>
    </w:p>
    <w:p w:rsidR="00D67DF7" w:rsidRDefault="00D67DF7" w:rsidP="00C21D56">
      <w:pPr>
        <w:widowControl w:val="0"/>
        <w:tabs>
          <w:tab w:val="left" w:pos="4320"/>
        </w:tabs>
      </w:pPr>
    </w:p>
    <w:p w:rsidR="00D67DF7" w:rsidRDefault="00D67DF7" w:rsidP="00D67DF7">
      <w:pPr>
        <w:widowControl w:val="0"/>
        <w:tabs>
          <w:tab w:val="left" w:pos="1440"/>
          <w:tab w:val="left" w:pos="4320"/>
        </w:tabs>
      </w:pPr>
      <w:r>
        <w:rPr>
          <w:rFonts w:eastAsia="Calibri"/>
        </w:rPr>
        <w:tab/>
      </w:r>
      <w:r w:rsidRPr="00B06BE9">
        <w:rPr>
          <w:rFonts w:eastAsia="Calibri"/>
        </w:rPr>
        <w:t xml:space="preserve">Council Member </w:t>
      </w:r>
      <w:r w:rsidRPr="00851F4C">
        <w:rPr>
          <w:rFonts w:eastAsia="Calibri"/>
        </w:rPr>
        <w:t>Bradshaw</w:t>
      </w:r>
      <w:r w:rsidRPr="00B06BE9">
        <w:rPr>
          <w:rFonts w:eastAsia="Calibri"/>
        </w:rPr>
        <w:t xml:space="preserve">, seconded by Council Member </w:t>
      </w:r>
      <w:r w:rsidRPr="00851F4C">
        <w:rPr>
          <w:rFonts w:eastAsia="Calibri"/>
        </w:rPr>
        <w:t>Jensen</w:t>
      </w:r>
      <w:r w:rsidRPr="00B06BE9">
        <w:rPr>
          <w:rFonts w:eastAsia="Calibri"/>
        </w:rPr>
        <w:t>, moved to ratify the vote taken in the Committee of the Whole meeting.  [</w:t>
      </w:r>
      <w:r w:rsidRPr="00B06BE9">
        <w:t xml:space="preserve">Council Member </w:t>
      </w:r>
      <w:r w:rsidRPr="00F77E22">
        <w:t>Jensen</w:t>
      </w:r>
      <w:r w:rsidRPr="00B06BE9">
        <w:t xml:space="preserve">, seconded by Council Member </w:t>
      </w:r>
      <w:r w:rsidR="00F77E22">
        <w:t>Bradshaw</w:t>
      </w:r>
      <w:r w:rsidRPr="00B06BE9">
        <w:t xml:space="preserve">, moved to approve the resolution and forward </w:t>
      </w:r>
      <w:r>
        <w:t>it</w:t>
      </w:r>
      <w:r w:rsidRPr="00B06BE9">
        <w:t xml:space="preserve"> to the 4:00 p.m. Council meeting for </w:t>
      </w:r>
      <w:r w:rsidR="00C4240A">
        <w:t xml:space="preserve">ratification. </w:t>
      </w:r>
      <w:r w:rsidRPr="00B06BE9">
        <w:t>The motion passed unanimously.</w:t>
      </w:r>
      <w:r>
        <w:t xml:space="preserve">  </w:t>
      </w:r>
      <w:r w:rsidRPr="00F77E22">
        <w:t xml:space="preserve">Council Members </w:t>
      </w:r>
      <w:r w:rsidR="00F77E22" w:rsidRPr="00F77E22">
        <w:t xml:space="preserve">Wilson and Granato </w:t>
      </w:r>
      <w:r w:rsidRPr="00F77E22">
        <w:t>were absent for the vote.</w:t>
      </w:r>
      <w:r w:rsidRPr="00B06BE9">
        <w:rPr>
          <w:rFonts w:eastAsia="Calibri"/>
        </w:rPr>
        <w:t>]  The Council motion passed unanimously, authorizing the Chair to execute the resolution and directing the County Clerk to attest his signature, showing that all Council Members present voted “Aye.”</w:t>
      </w:r>
    </w:p>
    <w:p w:rsidR="004D1889" w:rsidRDefault="00C21D56" w:rsidP="00A00C07">
      <w:pPr>
        <w:pStyle w:val="ListContinue2"/>
        <w:tabs>
          <w:tab w:val="left" w:pos="1440"/>
        </w:tabs>
        <w:spacing w:after="0"/>
        <w:ind w:left="0"/>
        <w:rPr>
          <w:rFonts w:eastAsia="Calibri"/>
        </w:rPr>
      </w:pPr>
      <w:r w:rsidRPr="00B06BE9">
        <w:rPr>
          <w:rFonts w:eastAsia="Calibri"/>
        </w:rPr>
        <w:tab/>
      </w:r>
    </w:p>
    <w:p w:rsidR="004D1889" w:rsidRDefault="00D67DF7" w:rsidP="00C21127">
      <w:pPr>
        <w:pStyle w:val="ListContinue2"/>
        <w:tabs>
          <w:tab w:val="left" w:pos="1440"/>
        </w:tabs>
        <w:spacing w:after="0"/>
        <w:ind w:left="0"/>
        <w:jc w:val="center"/>
        <w:rPr>
          <w:rFonts w:eastAsia="Calibri"/>
        </w:rPr>
      </w:pPr>
      <w:r w:rsidRPr="008D5A3B">
        <w:rPr>
          <w:sz w:val="28"/>
          <w:szCs w:val="28"/>
        </w:rPr>
        <w:t>♦♦♦   ♦♦♦   ♦♦♦   ♦♦♦   ♦♦♦</w:t>
      </w:r>
    </w:p>
    <w:p w:rsidR="004D1889" w:rsidRDefault="004D1889" w:rsidP="00A00C07">
      <w:pPr>
        <w:pStyle w:val="ListContinue2"/>
        <w:tabs>
          <w:tab w:val="left" w:pos="1440"/>
        </w:tabs>
        <w:spacing w:after="0"/>
        <w:ind w:left="0"/>
        <w:rPr>
          <w:rFonts w:eastAsia="Calibri"/>
        </w:rPr>
      </w:pPr>
    </w:p>
    <w:p w:rsidR="0015799E" w:rsidRDefault="00E36C5E" w:rsidP="005377C7">
      <w:pPr>
        <w:tabs>
          <w:tab w:val="left" w:pos="1440"/>
          <w:tab w:val="left" w:pos="2880"/>
          <w:tab w:val="left" w:pos="3240"/>
          <w:tab w:val="left" w:pos="6480"/>
        </w:tabs>
      </w:pPr>
      <w:r>
        <w:tab/>
      </w:r>
      <w:r w:rsidR="0015799E" w:rsidRPr="005736D7">
        <w:t xml:space="preserve">Ms. Megan Hillyard, Director, Administrative Services Department, </w:t>
      </w:r>
      <w:r w:rsidR="00A00C07" w:rsidRPr="005736D7">
        <w:t xml:space="preserve">submitted a letter recommending approval of the following RESOLUTION </w:t>
      </w:r>
      <w:r w:rsidRPr="005736D7">
        <w:t xml:space="preserve">authorizing </w:t>
      </w:r>
      <w:r w:rsidR="0015799E">
        <w:t xml:space="preserve">a DISCLAIMER OF INTEREST between Salt Lake County for its Real Estate Section and </w:t>
      </w:r>
      <w:r w:rsidR="0015799E">
        <w:rPr>
          <w:b/>
        </w:rPr>
        <w:t xml:space="preserve">JPH </w:t>
      </w:r>
      <w:r w:rsidR="0015799E">
        <w:t>– Disclaiming any County interest in property located in Millcreek</w:t>
      </w:r>
      <w:r w:rsidR="005377C7">
        <w:t xml:space="preserve">.  </w:t>
      </w:r>
      <w:r w:rsidR="0015799E">
        <w:t>Salt Lake County has reviewed all the facts and determined that the County has no interest in the property. The Disclaimer of Interest will be in compliance with all applicable state statutes and county ordinances.</w:t>
      </w:r>
    </w:p>
    <w:p w:rsidR="0015799E" w:rsidRDefault="0015799E" w:rsidP="0015799E">
      <w:pPr>
        <w:tabs>
          <w:tab w:val="left" w:pos="2880"/>
        </w:tabs>
      </w:pPr>
    </w:p>
    <w:p w:rsidR="00A00C07" w:rsidRPr="00FC4F7A" w:rsidRDefault="00A00C07" w:rsidP="00A00C07">
      <w:pPr>
        <w:tabs>
          <w:tab w:val="left" w:pos="1440"/>
          <w:tab w:val="right" w:pos="9360"/>
        </w:tabs>
        <w:rPr>
          <w:u w:val="single"/>
        </w:rPr>
      </w:pPr>
      <w:proofErr w:type="gramStart"/>
      <w:r w:rsidRPr="00FC4F7A">
        <w:t>RESOLUTION NO.</w:t>
      </w:r>
      <w:proofErr w:type="gramEnd"/>
      <w:r w:rsidRPr="00FC4F7A">
        <w:t xml:space="preserve"> </w:t>
      </w:r>
      <w:r w:rsidRPr="00FC4F7A">
        <w:rPr>
          <w:u w:val="single"/>
        </w:rPr>
        <w:t>5</w:t>
      </w:r>
      <w:r w:rsidR="00E36C5E" w:rsidRPr="00FC4F7A">
        <w:rPr>
          <w:u w:val="single"/>
        </w:rPr>
        <w:t>2</w:t>
      </w:r>
      <w:r w:rsidR="005377C7" w:rsidRPr="00FC4F7A">
        <w:rPr>
          <w:u w:val="single"/>
        </w:rPr>
        <w:t>55</w:t>
      </w:r>
      <w:r w:rsidRPr="00FC4F7A">
        <w:tab/>
        <w:t xml:space="preserve">DATE: </w:t>
      </w:r>
      <w:r w:rsidR="005377C7" w:rsidRPr="00FC4F7A">
        <w:rPr>
          <w:u w:val="single"/>
        </w:rPr>
        <w:t>AUGUST 29</w:t>
      </w:r>
      <w:r w:rsidRPr="00FC4F7A">
        <w:rPr>
          <w:u w:val="single"/>
        </w:rPr>
        <w:t>, 201</w:t>
      </w:r>
      <w:r w:rsidR="00680C78" w:rsidRPr="00FC4F7A">
        <w:rPr>
          <w:u w:val="single"/>
        </w:rPr>
        <w:t>7</w:t>
      </w:r>
    </w:p>
    <w:p w:rsidR="00A00C07" w:rsidRPr="00FC4F7A" w:rsidRDefault="00A00C07" w:rsidP="00A00C07">
      <w:pPr>
        <w:tabs>
          <w:tab w:val="left" w:pos="1440"/>
        </w:tabs>
      </w:pPr>
    </w:p>
    <w:p w:rsidR="00680C78" w:rsidRPr="00FC4F7A" w:rsidRDefault="005377C7" w:rsidP="005377C7">
      <w:pPr>
        <w:tabs>
          <w:tab w:val="left" w:pos="1440"/>
        </w:tabs>
        <w:ind w:left="720" w:right="720"/>
      </w:pPr>
      <w:r w:rsidRPr="00FC4F7A">
        <w:t>A RESOLUTION OF THE SALT LAKE COUNTY COUNCIL AUTHORIZING THE DISCLAIMER OF INTEREST IN CERTAIN REAL PROPERTY LOCATED IN MILLCREEK</w:t>
      </w:r>
    </w:p>
    <w:p w:rsidR="00FC4F7A" w:rsidRPr="00FC4F7A" w:rsidRDefault="00FC4F7A" w:rsidP="005377C7">
      <w:pPr>
        <w:tabs>
          <w:tab w:val="left" w:pos="1440"/>
        </w:tabs>
        <w:ind w:left="720" w:right="720"/>
      </w:pPr>
    </w:p>
    <w:p w:rsidR="00FC4F7A" w:rsidRPr="00FC4F7A" w:rsidRDefault="00FC4F7A" w:rsidP="00FC4F7A">
      <w:pPr>
        <w:tabs>
          <w:tab w:val="left" w:pos="1440"/>
        </w:tabs>
        <w:ind w:left="720" w:right="720"/>
        <w:jc w:val="center"/>
      </w:pPr>
      <w:r w:rsidRPr="00FC4F7A">
        <w:t>RECITALS</w:t>
      </w:r>
    </w:p>
    <w:p w:rsidR="00680C78" w:rsidRPr="00FC4F7A" w:rsidRDefault="00680C78" w:rsidP="00A00C07">
      <w:pPr>
        <w:tabs>
          <w:tab w:val="left" w:pos="1440"/>
        </w:tabs>
      </w:pPr>
    </w:p>
    <w:p w:rsidR="00FC4F7A" w:rsidRDefault="00680C78" w:rsidP="00FC4F7A">
      <w:pPr>
        <w:pStyle w:val="sec"/>
        <w:tabs>
          <w:tab w:val="left" w:pos="1440"/>
          <w:tab w:val="left" w:pos="2160"/>
        </w:tabs>
        <w:spacing w:before="0" w:after="0" w:line="240" w:lineRule="auto"/>
        <w:ind w:left="0"/>
        <w:jc w:val="both"/>
        <w:rPr>
          <w:b w:val="0"/>
          <w:color w:val="auto"/>
          <w:sz w:val="22"/>
          <w:szCs w:val="22"/>
          <w:bdr w:val="none" w:sz="0" w:space="0" w:color="auto" w:frame="1"/>
        </w:rPr>
      </w:pPr>
      <w:r w:rsidRPr="00FC4F7A">
        <w:rPr>
          <w:b w:val="0"/>
          <w:color w:val="auto"/>
          <w:sz w:val="22"/>
          <w:szCs w:val="22"/>
          <w:bdr w:val="none" w:sz="0" w:space="0" w:color="auto" w:frame="1"/>
        </w:rPr>
        <w:tab/>
      </w:r>
      <w:r w:rsidR="00FC4F7A">
        <w:rPr>
          <w:b w:val="0"/>
          <w:color w:val="auto"/>
          <w:sz w:val="22"/>
          <w:szCs w:val="22"/>
          <w:bdr w:val="none" w:sz="0" w:space="0" w:color="auto" w:frame="1"/>
        </w:rPr>
        <w:t>A.</w:t>
      </w:r>
      <w:r w:rsidR="00FC4F7A">
        <w:rPr>
          <w:b w:val="0"/>
          <w:color w:val="auto"/>
          <w:sz w:val="22"/>
          <w:szCs w:val="22"/>
          <w:bdr w:val="none" w:sz="0" w:space="0" w:color="auto" w:frame="1"/>
        </w:rPr>
        <w:tab/>
        <w:t>On June 15, 2017, JPH, LLC (“JPH”), executed and recorded a quit-claim deed purporting to convey a po</w:t>
      </w:r>
      <w:r w:rsidR="00A21D74">
        <w:rPr>
          <w:b w:val="0"/>
          <w:color w:val="auto"/>
          <w:sz w:val="22"/>
          <w:szCs w:val="22"/>
          <w:bdr w:val="none" w:sz="0" w:space="0" w:color="auto" w:frame="1"/>
        </w:rPr>
        <w:t>r</w:t>
      </w:r>
      <w:r w:rsidR="00FC4F7A">
        <w:rPr>
          <w:b w:val="0"/>
          <w:color w:val="auto"/>
          <w:sz w:val="22"/>
          <w:szCs w:val="22"/>
          <w:bdr w:val="none" w:sz="0" w:space="0" w:color="auto" w:frame="1"/>
        </w:rPr>
        <w:t>tion of JPH’s interest in two parcels of real property located in Millcreek (the “Property”) to Sal</w:t>
      </w:r>
      <w:r w:rsidR="00A21D74">
        <w:rPr>
          <w:b w:val="0"/>
          <w:color w:val="auto"/>
          <w:sz w:val="22"/>
          <w:szCs w:val="22"/>
          <w:bdr w:val="none" w:sz="0" w:space="0" w:color="auto" w:frame="1"/>
        </w:rPr>
        <w:t>t</w:t>
      </w:r>
      <w:r w:rsidR="00FC4F7A">
        <w:rPr>
          <w:b w:val="0"/>
          <w:color w:val="auto"/>
          <w:sz w:val="22"/>
          <w:szCs w:val="22"/>
          <w:bdr w:val="none" w:sz="0" w:space="0" w:color="auto" w:frame="1"/>
        </w:rPr>
        <w:t xml:space="preserve"> Lake County (the “County”).</w:t>
      </w:r>
    </w:p>
    <w:p w:rsidR="00FC4F7A" w:rsidRDefault="00FC4F7A" w:rsidP="00FC4F7A">
      <w:pPr>
        <w:pStyle w:val="sec"/>
        <w:tabs>
          <w:tab w:val="left" w:pos="1440"/>
          <w:tab w:val="left" w:pos="2160"/>
        </w:tabs>
        <w:spacing w:before="0" w:after="0" w:line="240" w:lineRule="auto"/>
        <w:ind w:left="0"/>
        <w:jc w:val="both"/>
        <w:rPr>
          <w:b w:val="0"/>
          <w:color w:val="auto"/>
          <w:sz w:val="22"/>
          <w:szCs w:val="22"/>
          <w:bdr w:val="none" w:sz="0" w:space="0" w:color="auto" w:frame="1"/>
        </w:rPr>
      </w:pPr>
    </w:p>
    <w:p w:rsidR="00FC4F7A" w:rsidRDefault="00FC4F7A" w:rsidP="00FC4F7A">
      <w:pPr>
        <w:pStyle w:val="sec"/>
        <w:tabs>
          <w:tab w:val="left" w:pos="1440"/>
          <w:tab w:val="left" w:pos="2160"/>
        </w:tabs>
        <w:spacing w:before="0" w:after="0" w:line="240" w:lineRule="auto"/>
        <w:ind w:left="0"/>
        <w:jc w:val="both"/>
        <w:rPr>
          <w:b w:val="0"/>
          <w:color w:val="auto"/>
          <w:sz w:val="22"/>
          <w:szCs w:val="22"/>
          <w:bdr w:val="none" w:sz="0" w:space="0" w:color="auto" w:frame="1"/>
        </w:rPr>
      </w:pPr>
      <w:r>
        <w:rPr>
          <w:b w:val="0"/>
          <w:color w:val="auto"/>
          <w:sz w:val="22"/>
          <w:szCs w:val="22"/>
          <w:bdr w:val="none" w:sz="0" w:space="0" w:color="auto" w:frame="1"/>
        </w:rPr>
        <w:tab/>
        <w:t>B.</w:t>
      </w:r>
      <w:r>
        <w:rPr>
          <w:b w:val="0"/>
          <w:color w:val="auto"/>
          <w:sz w:val="22"/>
          <w:szCs w:val="22"/>
          <w:bdr w:val="none" w:sz="0" w:space="0" w:color="auto" w:frame="1"/>
        </w:rPr>
        <w:tab/>
        <w:t>The quit-claim deed was apparently intended to convey the Property to the County in order to dedicate the Property as part of the public right-of-way.</w:t>
      </w:r>
    </w:p>
    <w:p w:rsidR="00FC4F7A" w:rsidRDefault="00FC4F7A" w:rsidP="00FC4F7A">
      <w:pPr>
        <w:pStyle w:val="sec"/>
        <w:tabs>
          <w:tab w:val="left" w:pos="1440"/>
          <w:tab w:val="left" w:pos="2160"/>
        </w:tabs>
        <w:spacing w:before="0" w:after="0" w:line="240" w:lineRule="auto"/>
        <w:ind w:left="0"/>
        <w:jc w:val="both"/>
        <w:rPr>
          <w:b w:val="0"/>
          <w:color w:val="auto"/>
          <w:sz w:val="22"/>
          <w:szCs w:val="22"/>
          <w:bdr w:val="none" w:sz="0" w:space="0" w:color="auto" w:frame="1"/>
        </w:rPr>
      </w:pPr>
    </w:p>
    <w:p w:rsidR="00FC4F7A" w:rsidRDefault="00FC4F7A" w:rsidP="00FC4F7A">
      <w:pPr>
        <w:pStyle w:val="sec"/>
        <w:tabs>
          <w:tab w:val="left" w:pos="1440"/>
          <w:tab w:val="left" w:pos="2160"/>
        </w:tabs>
        <w:spacing w:before="0" w:after="0" w:line="240" w:lineRule="auto"/>
        <w:ind w:left="0"/>
        <w:jc w:val="both"/>
        <w:rPr>
          <w:b w:val="0"/>
          <w:color w:val="auto"/>
          <w:sz w:val="22"/>
          <w:szCs w:val="22"/>
          <w:bdr w:val="none" w:sz="0" w:space="0" w:color="auto" w:frame="1"/>
        </w:rPr>
      </w:pPr>
      <w:r>
        <w:rPr>
          <w:b w:val="0"/>
          <w:color w:val="auto"/>
          <w:sz w:val="22"/>
          <w:szCs w:val="22"/>
          <w:bdr w:val="none" w:sz="0" w:space="0" w:color="auto" w:frame="1"/>
        </w:rPr>
        <w:tab/>
        <w:t>C.</w:t>
      </w:r>
      <w:r>
        <w:rPr>
          <w:b w:val="0"/>
          <w:color w:val="auto"/>
          <w:sz w:val="22"/>
          <w:szCs w:val="22"/>
          <w:bdr w:val="none" w:sz="0" w:space="0" w:color="auto" w:frame="1"/>
        </w:rPr>
        <w:tab/>
        <w:t>The Property is located in Mil</w:t>
      </w:r>
      <w:r w:rsidR="00A21D74">
        <w:rPr>
          <w:b w:val="0"/>
          <w:color w:val="auto"/>
          <w:sz w:val="22"/>
          <w:szCs w:val="22"/>
          <w:bdr w:val="none" w:sz="0" w:space="0" w:color="auto" w:frame="1"/>
        </w:rPr>
        <w:t>l</w:t>
      </w:r>
      <w:r>
        <w:rPr>
          <w:b w:val="0"/>
          <w:color w:val="auto"/>
          <w:sz w:val="22"/>
          <w:szCs w:val="22"/>
          <w:bdr w:val="none" w:sz="0" w:space="0" w:color="auto" w:frame="1"/>
        </w:rPr>
        <w:t>creek, and the public roads in this area are administered and maintained buy Millcreek.</w:t>
      </w:r>
    </w:p>
    <w:p w:rsidR="00FC4F7A" w:rsidRDefault="00FC4F7A" w:rsidP="00FC4F7A">
      <w:pPr>
        <w:pStyle w:val="sec"/>
        <w:tabs>
          <w:tab w:val="left" w:pos="1440"/>
          <w:tab w:val="left" w:pos="2160"/>
        </w:tabs>
        <w:spacing w:before="0" w:after="0" w:line="240" w:lineRule="auto"/>
        <w:ind w:left="0"/>
        <w:jc w:val="both"/>
        <w:rPr>
          <w:b w:val="0"/>
          <w:color w:val="auto"/>
          <w:sz w:val="22"/>
          <w:szCs w:val="22"/>
          <w:bdr w:val="none" w:sz="0" w:space="0" w:color="auto" w:frame="1"/>
        </w:rPr>
      </w:pPr>
    </w:p>
    <w:p w:rsidR="00961FDF" w:rsidRDefault="00FC4F7A" w:rsidP="00FC4F7A">
      <w:pPr>
        <w:pStyle w:val="sec"/>
        <w:tabs>
          <w:tab w:val="left" w:pos="1440"/>
          <w:tab w:val="left" w:pos="2160"/>
        </w:tabs>
        <w:spacing w:before="0" w:after="0" w:line="240" w:lineRule="auto"/>
        <w:ind w:left="0"/>
        <w:jc w:val="both"/>
        <w:rPr>
          <w:b w:val="0"/>
          <w:color w:val="auto"/>
          <w:sz w:val="22"/>
          <w:szCs w:val="22"/>
          <w:bdr w:val="none" w:sz="0" w:space="0" w:color="auto" w:frame="1"/>
        </w:rPr>
      </w:pPr>
      <w:r>
        <w:rPr>
          <w:b w:val="0"/>
          <w:color w:val="auto"/>
          <w:sz w:val="22"/>
          <w:szCs w:val="22"/>
          <w:bdr w:val="none" w:sz="0" w:space="0" w:color="auto" w:frame="1"/>
        </w:rPr>
        <w:tab/>
        <w:t>D.</w:t>
      </w:r>
      <w:r>
        <w:rPr>
          <w:b w:val="0"/>
          <w:color w:val="auto"/>
          <w:sz w:val="22"/>
          <w:szCs w:val="22"/>
          <w:bdr w:val="none" w:sz="0" w:space="0" w:color="auto" w:frame="1"/>
        </w:rPr>
        <w:tab/>
        <w:t>However, the Salt Lake County Planning and Development Services is currently providing land use and planning services to Millcreek.</w:t>
      </w:r>
    </w:p>
    <w:p w:rsidR="00FC4F7A" w:rsidRDefault="00FC4F7A" w:rsidP="00FC4F7A">
      <w:pPr>
        <w:pStyle w:val="sec"/>
        <w:tabs>
          <w:tab w:val="left" w:pos="1440"/>
          <w:tab w:val="left" w:pos="2160"/>
        </w:tabs>
        <w:spacing w:before="0" w:after="0" w:line="240" w:lineRule="auto"/>
        <w:ind w:left="0"/>
        <w:jc w:val="both"/>
        <w:rPr>
          <w:b w:val="0"/>
          <w:color w:val="auto"/>
          <w:sz w:val="22"/>
          <w:szCs w:val="22"/>
          <w:bdr w:val="none" w:sz="0" w:space="0" w:color="auto" w:frame="1"/>
        </w:rPr>
      </w:pPr>
    </w:p>
    <w:p w:rsidR="00FC4F7A" w:rsidRDefault="00FC4F7A" w:rsidP="00FC4F7A">
      <w:pPr>
        <w:pStyle w:val="sec"/>
        <w:tabs>
          <w:tab w:val="left" w:pos="1440"/>
          <w:tab w:val="left" w:pos="2160"/>
        </w:tabs>
        <w:spacing w:before="0" w:after="0" w:line="240" w:lineRule="auto"/>
        <w:ind w:left="0"/>
        <w:jc w:val="both"/>
        <w:rPr>
          <w:b w:val="0"/>
          <w:color w:val="auto"/>
          <w:sz w:val="22"/>
          <w:szCs w:val="22"/>
          <w:bdr w:val="none" w:sz="0" w:space="0" w:color="auto" w:frame="1"/>
        </w:rPr>
      </w:pPr>
      <w:r>
        <w:rPr>
          <w:b w:val="0"/>
          <w:color w:val="auto"/>
          <w:sz w:val="22"/>
          <w:szCs w:val="22"/>
          <w:bdr w:val="none" w:sz="0" w:space="0" w:color="auto" w:frame="1"/>
        </w:rPr>
        <w:tab/>
      </w:r>
      <w:r w:rsidR="00A21D74">
        <w:rPr>
          <w:b w:val="0"/>
          <w:color w:val="auto"/>
          <w:sz w:val="22"/>
          <w:szCs w:val="22"/>
          <w:bdr w:val="none" w:sz="0" w:space="0" w:color="auto" w:frame="1"/>
        </w:rPr>
        <w:t>E</w:t>
      </w:r>
      <w:r>
        <w:rPr>
          <w:b w:val="0"/>
          <w:color w:val="auto"/>
          <w:sz w:val="22"/>
          <w:szCs w:val="22"/>
          <w:bdr w:val="none" w:sz="0" w:space="0" w:color="auto" w:frame="1"/>
        </w:rPr>
        <w:t>.</w:t>
      </w:r>
      <w:r>
        <w:rPr>
          <w:b w:val="0"/>
          <w:color w:val="auto"/>
          <w:sz w:val="22"/>
          <w:szCs w:val="22"/>
          <w:bdr w:val="none" w:sz="0" w:space="0" w:color="auto" w:frame="1"/>
        </w:rPr>
        <w:tab/>
        <w:t xml:space="preserve">JPH is trying to develop the property that it owns within Millcreek, </w:t>
      </w:r>
      <w:r w:rsidR="00C56297">
        <w:rPr>
          <w:b w:val="0"/>
          <w:color w:val="auto"/>
          <w:sz w:val="22"/>
          <w:szCs w:val="22"/>
          <w:bdr w:val="none" w:sz="0" w:space="0" w:color="auto" w:frame="1"/>
        </w:rPr>
        <w:t>and as part of the development application process, JPG is requ</w:t>
      </w:r>
      <w:r w:rsidR="00A21D74">
        <w:rPr>
          <w:b w:val="0"/>
          <w:color w:val="auto"/>
          <w:sz w:val="22"/>
          <w:szCs w:val="22"/>
          <w:bdr w:val="none" w:sz="0" w:space="0" w:color="auto" w:frame="1"/>
        </w:rPr>
        <w:t>i</w:t>
      </w:r>
      <w:r w:rsidR="00C56297">
        <w:rPr>
          <w:b w:val="0"/>
          <w:color w:val="auto"/>
          <w:sz w:val="22"/>
          <w:szCs w:val="22"/>
          <w:bdr w:val="none" w:sz="0" w:space="0" w:color="auto" w:frame="1"/>
        </w:rPr>
        <w:t>red to dedicate the Property to the public.</w:t>
      </w:r>
    </w:p>
    <w:p w:rsidR="00C56297" w:rsidRDefault="00C56297" w:rsidP="00FC4F7A">
      <w:pPr>
        <w:pStyle w:val="sec"/>
        <w:tabs>
          <w:tab w:val="left" w:pos="1440"/>
          <w:tab w:val="left" w:pos="2160"/>
        </w:tabs>
        <w:spacing w:before="0" w:after="0" w:line="240" w:lineRule="auto"/>
        <w:ind w:left="0"/>
        <w:jc w:val="both"/>
        <w:rPr>
          <w:b w:val="0"/>
          <w:color w:val="auto"/>
          <w:sz w:val="22"/>
          <w:szCs w:val="22"/>
          <w:bdr w:val="none" w:sz="0" w:space="0" w:color="auto" w:frame="1"/>
        </w:rPr>
      </w:pPr>
    </w:p>
    <w:p w:rsidR="00C56297" w:rsidRDefault="00C56297" w:rsidP="00FC4F7A">
      <w:pPr>
        <w:pStyle w:val="sec"/>
        <w:tabs>
          <w:tab w:val="left" w:pos="1440"/>
          <w:tab w:val="left" w:pos="2160"/>
        </w:tabs>
        <w:spacing w:before="0" w:after="0" w:line="240" w:lineRule="auto"/>
        <w:ind w:left="0"/>
        <w:jc w:val="both"/>
        <w:rPr>
          <w:b w:val="0"/>
          <w:color w:val="auto"/>
          <w:sz w:val="22"/>
          <w:szCs w:val="22"/>
          <w:bdr w:val="none" w:sz="0" w:space="0" w:color="auto" w:frame="1"/>
        </w:rPr>
      </w:pPr>
      <w:r>
        <w:rPr>
          <w:b w:val="0"/>
          <w:color w:val="auto"/>
          <w:sz w:val="22"/>
          <w:szCs w:val="22"/>
          <w:bdr w:val="none" w:sz="0" w:space="0" w:color="auto" w:frame="1"/>
        </w:rPr>
        <w:lastRenderedPageBreak/>
        <w:tab/>
      </w:r>
      <w:r w:rsidR="00A21D74">
        <w:rPr>
          <w:b w:val="0"/>
          <w:color w:val="auto"/>
          <w:sz w:val="22"/>
          <w:szCs w:val="22"/>
          <w:bdr w:val="none" w:sz="0" w:space="0" w:color="auto" w:frame="1"/>
        </w:rPr>
        <w:t>F</w:t>
      </w:r>
      <w:r>
        <w:rPr>
          <w:b w:val="0"/>
          <w:color w:val="auto"/>
          <w:sz w:val="22"/>
          <w:szCs w:val="22"/>
          <w:bdr w:val="none" w:sz="0" w:space="0" w:color="auto" w:frame="1"/>
        </w:rPr>
        <w:t>.</w:t>
      </w:r>
      <w:r>
        <w:rPr>
          <w:b w:val="0"/>
          <w:color w:val="auto"/>
          <w:sz w:val="22"/>
          <w:szCs w:val="22"/>
          <w:bdr w:val="none" w:sz="0" w:space="0" w:color="auto" w:frame="1"/>
        </w:rPr>
        <w:tab/>
        <w:t xml:space="preserve">Instead of following the proper process for dedicating the Property to the </w:t>
      </w:r>
      <w:r w:rsidR="00A21D74">
        <w:rPr>
          <w:b w:val="0"/>
          <w:color w:val="auto"/>
          <w:sz w:val="22"/>
          <w:szCs w:val="22"/>
          <w:bdr w:val="none" w:sz="0" w:space="0" w:color="auto" w:frame="1"/>
        </w:rPr>
        <w:t>P</w:t>
      </w:r>
      <w:r>
        <w:rPr>
          <w:b w:val="0"/>
          <w:color w:val="auto"/>
          <w:sz w:val="22"/>
          <w:szCs w:val="22"/>
          <w:bdr w:val="none" w:sz="0" w:space="0" w:color="auto" w:frame="1"/>
        </w:rPr>
        <w:t>ublic, JPH prepared and recorded the quit-claim deed.</w:t>
      </w:r>
    </w:p>
    <w:p w:rsidR="00C56297" w:rsidRDefault="00C56297" w:rsidP="00FC4F7A">
      <w:pPr>
        <w:pStyle w:val="sec"/>
        <w:tabs>
          <w:tab w:val="left" w:pos="1440"/>
          <w:tab w:val="left" w:pos="2160"/>
        </w:tabs>
        <w:spacing w:before="0" w:after="0" w:line="240" w:lineRule="auto"/>
        <w:ind w:left="0"/>
        <w:jc w:val="both"/>
        <w:rPr>
          <w:b w:val="0"/>
          <w:color w:val="auto"/>
          <w:sz w:val="22"/>
          <w:szCs w:val="22"/>
          <w:bdr w:val="none" w:sz="0" w:space="0" w:color="auto" w:frame="1"/>
        </w:rPr>
      </w:pPr>
    </w:p>
    <w:p w:rsidR="00C56297" w:rsidRDefault="00C56297" w:rsidP="00FC4F7A">
      <w:pPr>
        <w:pStyle w:val="sec"/>
        <w:tabs>
          <w:tab w:val="left" w:pos="1440"/>
          <w:tab w:val="left" w:pos="2160"/>
        </w:tabs>
        <w:spacing w:before="0" w:after="0" w:line="240" w:lineRule="auto"/>
        <w:ind w:left="0"/>
        <w:jc w:val="both"/>
        <w:rPr>
          <w:b w:val="0"/>
          <w:color w:val="auto"/>
          <w:sz w:val="22"/>
          <w:szCs w:val="22"/>
          <w:bdr w:val="none" w:sz="0" w:space="0" w:color="auto" w:frame="1"/>
        </w:rPr>
      </w:pPr>
      <w:r>
        <w:rPr>
          <w:b w:val="0"/>
          <w:color w:val="auto"/>
          <w:sz w:val="22"/>
          <w:szCs w:val="22"/>
          <w:bdr w:val="none" w:sz="0" w:space="0" w:color="auto" w:frame="1"/>
        </w:rPr>
        <w:tab/>
      </w:r>
      <w:r w:rsidR="00A21D74">
        <w:rPr>
          <w:b w:val="0"/>
          <w:color w:val="auto"/>
          <w:sz w:val="22"/>
          <w:szCs w:val="22"/>
          <w:bdr w:val="none" w:sz="0" w:space="0" w:color="auto" w:frame="1"/>
        </w:rPr>
        <w:t>G</w:t>
      </w:r>
      <w:r>
        <w:rPr>
          <w:b w:val="0"/>
          <w:color w:val="auto"/>
          <w:sz w:val="22"/>
          <w:szCs w:val="22"/>
          <w:bdr w:val="none" w:sz="0" w:space="0" w:color="auto" w:frame="1"/>
        </w:rPr>
        <w:t>.</w:t>
      </w:r>
      <w:r>
        <w:rPr>
          <w:b w:val="0"/>
          <w:color w:val="auto"/>
          <w:sz w:val="22"/>
          <w:szCs w:val="22"/>
          <w:bdr w:val="none" w:sz="0" w:space="0" w:color="auto" w:frame="1"/>
        </w:rPr>
        <w:tab/>
        <w:t>However, the quit-claim deed was never delivered to or accepted by the County, and the County is not the proper part</w:t>
      </w:r>
      <w:r w:rsidR="00A21D74">
        <w:rPr>
          <w:b w:val="0"/>
          <w:color w:val="auto"/>
          <w:sz w:val="22"/>
          <w:szCs w:val="22"/>
          <w:bdr w:val="none" w:sz="0" w:space="0" w:color="auto" w:frame="1"/>
        </w:rPr>
        <w:t>y</w:t>
      </w:r>
      <w:r>
        <w:rPr>
          <w:b w:val="0"/>
          <w:color w:val="auto"/>
          <w:sz w:val="22"/>
          <w:szCs w:val="22"/>
          <w:bdr w:val="none" w:sz="0" w:space="0" w:color="auto" w:frame="1"/>
        </w:rPr>
        <w:t xml:space="preserve"> to receiv</w:t>
      </w:r>
      <w:r w:rsidR="00A21D74">
        <w:rPr>
          <w:b w:val="0"/>
          <w:color w:val="auto"/>
          <w:sz w:val="22"/>
          <w:szCs w:val="22"/>
          <w:bdr w:val="none" w:sz="0" w:space="0" w:color="auto" w:frame="1"/>
        </w:rPr>
        <w:t>e</w:t>
      </w:r>
      <w:r>
        <w:rPr>
          <w:b w:val="0"/>
          <w:color w:val="auto"/>
          <w:sz w:val="22"/>
          <w:szCs w:val="22"/>
          <w:bdr w:val="none" w:sz="0" w:space="0" w:color="auto" w:frame="1"/>
        </w:rPr>
        <w:t xml:space="preserve"> title to the Property.</w:t>
      </w:r>
    </w:p>
    <w:p w:rsidR="00C56297" w:rsidRDefault="00C56297" w:rsidP="00FC4F7A">
      <w:pPr>
        <w:pStyle w:val="sec"/>
        <w:tabs>
          <w:tab w:val="left" w:pos="1440"/>
          <w:tab w:val="left" w:pos="2160"/>
        </w:tabs>
        <w:spacing w:before="0" w:after="0" w:line="240" w:lineRule="auto"/>
        <w:ind w:left="0"/>
        <w:jc w:val="both"/>
        <w:rPr>
          <w:b w:val="0"/>
          <w:color w:val="auto"/>
          <w:sz w:val="22"/>
          <w:szCs w:val="22"/>
          <w:bdr w:val="none" w:sz="0" w:space="0" w:color="auto" w:frame="1"/>
        </w:rPr>
      </w:pPr>
    </w:p>
    <w:p w:rsidR="00C56297" w:rsidRDefault="00C56297" w:rsidP="00FC4F7A">
      <w:pPr>
        <w:pStyle w:val="sec"/>
        <w:tabs>
          <w:tab w:val="left" w:pos="1440"/>
          <w:tab w:val="left" w:pos="2160"/>
        </w:tabs>
        <w:spacing w:before="0" w:after="0" w:line="240" w:lineRule="auto"/>
        <w:ind w:left="0"/>
        <w:jc w:val="both"/>
        <w:rPr>
          <w:b w:val="0"/>
          <w:color w:val="auto"/>
          <w:sz w:val="22"/>
          <w:szCs w:val="22"/>
          <w:bdr w:val="none" w:sz="0" w:space="0" w:color="auto" w:frame="1"/>
        </w:rPr>
      </w:pPr>
      <w:r>
        <w:rPr>
          <w:b w:val="0"/>
          <w:color w:val="auto"/>
          <w:sz w:val="22"/>
          <w:szCs w:val="22"/>
          <w:bdr w:val="none" w:sz="0" w:space="0" w:color="auto" w:frame="1"/>
        </w:rPr>
        <w:tab/>
      </w:r>
      <w:r w:rsidR="00A21D74">
        <w:rPr>
          <w:b w:val="0"/>
          <w:color w:val="auto"/>
          <w:sz w:val="22"/>
          <w:szCs w:val="22"/>
          <w:bdr w:val="none" w:sz="0" w:space="0" w:color="auto" w:frame="1"/>
        </w:rPr>
        <w:t>H.</w:t>
      </w:r>
      <w:r w:rsidR="00A21D74">
        <w:rPr>
          <w:b w:val="0"/>
          <w:color w:val="auto"/>
          <w:sz w:val="22"/>
          <w:szCs w:val="22"/>
          <w:bdr w:val="none" w:sz="0" w:space="0" w:color="auto" w:frame="1"/>
        </w:rPr>
        <w:tab/>
      </w:r>
      <w:r>
        <w:rPr>
          <w:b w:val="0"/>
          <w:color w:val="auto"/>
          <w:sz w:val="22"/>
          <w:szCs w:val="22"/>
          <w:bdr w:val="none" w:sz="0" w:space="0" w:color="auto" w:frame="1"/>
        </w:rPr>
        <w:t>The County Real Estate Section has reviewed the facts and determined that the County has no interest in claiming any interest in the Property.</w:t>
      </w:r>
    </w:p>
    <w:p w:rsidR="00C56297" w:rsidRDefault="00C56297" w:rsidP="00FC4F7A">
      <w:pPr>
        <w:pStyle w:val="sec"/>
        <w:tabs>
          <w:tab w:val="left" w:pos="1440"/>
          <w:tab w:val="left" w:pos="2160"/>
        </w:tabs>
        <w:spacing w:before="0" w:after="0" w:line="240" w:lineRule="auto"/>
        <w:ind w:left="0"/>
        <w:jc w:val="both"/>
        <w:rPr>
          <w:b w:val="0"/>
          <w:color w:val="auto"/>
          <w:sz w:val="22"/>
          <w:szCs w:val="22"/>
          <w:bdr w:val="none" w:sz="0" w:space="0" w:color="auto" w:frame="1"/>
        </w:rPr>
      </w:pPr>
    </w:p>
    <w:p w:rsidR="00C56297" w:rsidRDefault="00C56297" w:rsidP="00C56297">
      <w:pPr>
        <w:pStyle w:val="sec"/>
        <w:tabs>
          <w:tab w:val="left" w:pos="1440"/>
          <w:tab w:val="left" w:pos="2160"/>
        </w:tabs>
        <w:spacing w:before="0" w:after="0" w:line="240" w:lineRule="auto"/>
        <w:jc w:val="both"/>
        <w:rPr>
          <w:b w:val="0"/>
          <w:color w:val="auto"/>
          <w:sz w:val="22"/>
          <w:szCs w:val="22"/>
          <w:bdr w:val="none" w:sz="0" w:space="0" w:color="auto" w:frame="1"/>
        </w:rPr>
      </w:pPr>
      <w:r>
        <w:rPr>
          <w:b w:val="0"/>
          <w:color w:val="auto"/>
          <w:sz w:val="22"/>
          <w:szCs w:val="22"/>
          <w:bdr w:val="none" w:sz="0" w:space="0" w:color="auto" w:frame="1"/>
        </w:rPr>
        <w:tab/>
      </w:r>
      <w:r w:rsidR="00A21D74">
        <w:rPr>
          <w:b w:val="0"/>
          <w:color w:val="auto"/>
          <w:sz w:val="22"/>
          <w:szCs w:val="22"/>
          <w:bdr w:val="none" w:sz="0" w:space="0" w:color="auto" w:frame="1"/>
        </w:rPr>
        <w:t>I</w:t>
      </w:r>
      <w:r>
        <w:rPr>
          <w:b w:val="0"/>
          <w:color w:val="auto"/>
          <w:sz w:val="22"/>
          <w:szCs w:val="22"/>
          <w:bdr w:val="none" w:sz="0" w:space="0" w:color="auto" w:frame="1"/>
        </w:rPr>
        <w:t>.</w:t>
      </w:r>
      <w:r>
        <w:rPr>
          <w:b w:val="0"/>
          <w:color w:val="auto"/>
          <w:sz w:val="22"/>
          <w:szCs w:val="22"/>
          <w:bdr w:val="none" w:sz="0" w:space="0" w:color="auto" w:frame="1"/>
        </w:rPr>
        <w:tab/>
        <w:t>It has been determined that the best interest of</w:t>
      </w:r>
      <w:r w:rsidR="00A21D74">
        <w:rPr>
          <w:b w:val="0"/>
          <w:color w:val="auto"/>
          <w:sz w:val="22"/>
          <w:szCs w:val="22"/>
          <w:bdr w:val="none" w:sz="0" w:space="0" w:color="auto" w:frame="1"/>
        </w:rPr>
        <w:t xml:space="preserve"> the </w:t>
      </w:r>
      <w:r>
        <w:rPr>
          <w:b w:val="0"/>
          <w:color w:val="auto"/>
          <w:sz w:val="22"/>
          <w:szCs w:val="22"/>
          <w:bdr w:val="none" w:sz="0" w:space="0" w:color="auto" w:frame="1"/>
        </w:rPr>
        <w:t xml:space="preserve">County and the general public will be served by disclaiming any County interest in </w:t>
      </w:r>
      <w:proofErr w:type="gramStart"/>
      <w:r>
        <w:rPr>
          <w:b w:val="0"/>
          <w:color w:val="auto"/>
          <w:sz w:val="22"/>
          <w:szCs w:val="22"/>
          <w:bdr w:val="none" w:sz="0" w:space="0" w:color="auto" w:frame="1"/>
        </w:rPr>
        <w:t>th</w:t>
      </w:r>
      <w:r w:rsidR="00A21D74">
        <w:rPr>
          <w:b w:val="0"/>
          <w:color w:val="auto"/>
          <w:sz w:val="22"/>
          <w:szCs w:val="22"/>
          <w:bdr w:val="none" w:sz="0" w:space="0" w:color="auto" w:frame="1"/>
        </w:rPr>
        <w:t>e</w:t>
      </w:r>
      <w:r>
        <w:rPr>
          <w:b w:val="0"/>
          <w:color w:val="auto"/>
          <w:sz w:val="22"/>
          <w:szCs w:val="22"/>
          <w:bdr w:val="none" w:sz="0" w:space="0" w:color="auto" w:frame="1"/>
        </w:rPr>
        <w:t xml:space="preserve">  Property</w:t>
      </w:r>
      <w:proofErr w:type="gramEnd"/>
      <w:r>
        <w:rPr>
          <w:b w:val="0"/>
          <w:color w:val="auto"/>
          <w:sz w:val="22"/>
          <w:szCs w:val="22"/>
          <w:bdr w:val="none" w:sz="0" w:space="0" w:color="auto" w:frame="1"/>
        </w:rPr>
        <w:t>.  To this end, a Disclaimer of Interest has been prepared and is attached h</w:t>
      </w:r>
      <w:r w:rsidR="00A21D74">
        <w:rPr>
          <w:b w:val="0"/>
          <w:color w:val="auto"/>
          <w:sz w:val="22"/>
          <w:szCs w:val="22"/>
          <w:bdr w:val="none" w:sz="0" w:space="0" w:color="auto" w:frame="1"/>
        </w:rPr>
        <w:t>e</w:t>
      </w:r>
      <w:r>
        <w:rPr>
          <w:b w:val="0"/>
          <w:color w:val="auto"/>
          <w:sz w:val="22"/>
          <w:szCs w:val="22"/>
          <w:bdr w:val="none" w:sz="0" w:space="0" w:color="auto" w:frame="1"/>
        </w:rPr>
        <w:t>reto as Exhibit A.</w:t>
      </w:r>
    </w:p>
    <w:p w:rsidR="00C56297" w:rsidRDefault="00C56297" w:rsidP="00C56297">
      <w:pPr>
        <w:pStyle w:val="sec"/>
        <w:tabs>
          <w:tab w:val="left" w:pos="1440"/>
          <w:tab w:val="left" w:pos="2160"/>
        </w:tabs>
        <w:spacing w:before="0" w:after="0" w:line="240" w:lineRule="auto"/>
        <w:jc w:val="both"/>
        <w:rPr>
          <w:b w:val="0"/>
          <w:color w:val="auto"/>
          <w:sz w:val="22"/>
          <w:szCs w:val="22"/>
          <w:bdr w:val="none" w:sz="0" w:space="0" w:color="auto" w:frame="1"/>
        </w:rPr>
      </w:pPr>
    </w:p>
    <w:p w:rsidR="00C56297" w:rsidRDefault="00C56297" w:rsidP="00C56297">
      <w:pPr>
        <w:pStyle w:val="sec"/>
        <w:tabs>
          <w:tab w:val="left" w:pos="1440"/>
          <w:tab w:val="left" w:pos="2160"/>
        </w:tabs>
        <w:spacing w:before="0" w:after="0" w:line="240" w:lineRule="auto"/>
        <w:jc w:val="both"/>
        <w:rPr>
          <w:b w:val="0"/>
          <w:color w:val="auto"/>
          <w:sz w:val="22"/>
          <w:szCs w:val="22"/>
          <w:bdr w:val="none" w:sz="0" w:space="0" w:color="auto" w:frame="1"/>
        </w:rPr>
      </w:pPr>
      <w:r>
        <w:rPr>
          <w:b w:val="0"/>
          <w:color w:val="auto"/>
          <w:sz w:val="22"/>
          <w:szCs w:val="22"/>
          <w:bdr w:val="none" w:sz="0" w:space="0" w:color="auto" w:frame="1"/>
        </w:rPr>
        <w:tab/>
      </w:r>
      <w:r w:rsidR="00A21D74">
        <w:rPr>
          <w:b w:val="0"/>
          <w:color w:val="auto"/>
          <w:sz w:val="22"/>
          <w:szCs w:val="22"/>
          <w:bdr w:val="none" w:sz="0" w:space="0" w:color="auto" w:frame="1"/>
        </w:rPr>
        <w:t>J</w:t>
      </w:r>
      <w:r>
        <w:rPr>
          <w:b w:val="0"/>
          <w:color w:val="auto"/>
          <w:sz w:val="22"/>
          <w:szCs w:val="22"/>
          <w:bdr w:val="none" w:sz="0" w:space="0" w:color="auto" w:frame="1"/>
        </w:rPr>
        <w:t>.</w:t>
      </w:r>
      <w:r>
        <w:rPr>
          <w:b w:val="0"/>
          <w:color w:val="auto"/>
          <w:sz w:val="22"/>
          <w:szCs w:val="22"/>
          <w:bdr w:val="none" w:sz="0" w:space="0" w:color="auto" w:frame="1"/>
        </w:rPr>
        <w:tab/>
        <w:t>The Disclaimer of Interest will be in complianc</w:t>
      </w:r>
      <w:r w:rsidR="00A21D74">
        <w:rPr>
          <w:b w:val="0"/>
          <w:color w:val="auto"/>
          <w:sz w:val="22"/>
          <w:szCs w:val="22"/>
          <w:bdr w:val="none" w:sz="0" w:space="0" w:color="auto" w:frame="1"/>
        </w:rPr>
        <w:t>e</w:t>
      </w:r>
      <w:r>
        <w:rPr>
          <w:b w:val="0"/>
          <w:color w:val="auto"/>
          <w:sz w:val="22"/>
          <w:szCs w:val="22"/>
          <w:bdr w:val="none" w:sz="0" w:space="0" w:color="auto" w:frame="1"/>
        </w:rPr>
        <w:t xml:space="preserve"> with all applicable state statutes and county ordinances, and once the Disclaimer of Interest is recorded, JP</w:t>
      </w:r>
      <w:r w:rsidR="00B6561B">
        <w:rPr>
          <w:b w:val="0"/>
          <w:color w:val="auto"/>
          <w:sz w:val="22"/>
          <w:szCs w:val="22"/>
          <w:bdr w:val="none" w:sz="0" w:space="0" w:color="auto" w:frame="1"/>
        </w:rPr>
        <w:t>H</w:t>
      </w:r>
      <w:r>
        <w:rPr>
          <w:b w:val="0"/>
          <w:color w:val="auto"/>
          <w:sz w:val="22"/>
          <w:szCs w:val="22"/>
          <w:bdr w:val="none" w:sz="0" w:space="0" w:color="auto" w:frame="1"/>
        </w:rPr>
        <w:t xml:space="preserve"> can follow the proper process for dedicating the Property to the public.</w:t>
      </w:r>
    </w:p>
    <w:p w:rsidR="00C56297" w:rsidRDefault="00C56297" w:rsidP="00C56297">
      <w:pPr>
        <w:pStyle w:val="sec"/>
        <w:tabs>
          <w:tab w:val="left" w:pos="1440"/>
          <w:tab w:val="left" w:pos="2160"/>
        </w:tabs>
        <w:spacing w:before="0" w:after="0" w:line="240" w:lineRule="auto"/>
        <w:jc w:val="both"/>
        <w:rPr>
          <w:b w:val="0"/>
          <w:color w:val="auto"/>
          <w:sz w:val="22"/>
          <w:szCs w:val="22"/>
          <w:bdr w:val="none" w:sz="0" w:space="0" w:color="auto" w:frame="1"/>
        </w:rPr>
      </w:pPr>
    </w:p>
    <w:p w:rsidR="00C56297" w:rsidRPr="000D72D9" w:rsidRDefault="00C56297" w:rsidP="00C56297">
      <w:pPr>
        <w:pStyle w:val="sec"/>
        <w:tabs>
          <w:tab w:val="left" w:pos="1440"/>
          <w:tab w:val="left" w:pos="2160"/>
        </w:tabs>
        <w:spacing w:before="0" w:after="0" w:line="240" w:lineRule="auto"/>
        <w:jc w:val="both"/>
        <w:rPr>
          <w:b w:val="0"/>
          <w:color w:val="auto"/>
          <w:sz w:val="22"/>
          <w:szCs w:val="22"/>
          <w:highlight w:val="yellow"/>
          <w:bdr w:val="none" w:sz="0" w:space="0" w:color="auto" w:frame="1"/>
        </w:rPr>
      </w:pPr>
      <w:r>
        <w:rPr>
          <w:b w:val="0"/>
          <w:color w:val="auto"/>
          <w:sz w:val="22"/>
          <w:szCs w:val="22"/>
          <w:bdr w:val="none" w:sz="0" w:space="0" w:color="auto" w:frame="1"/>
        </w:rPr>
        <w:tab/>
        <w:t>NOW, THEREFORE, IT IS HEREBY RESOLVED by the Salt Lake County Council that the Mayor and County Clerk are hereby authorized t</w:t>
      </w:r>
      <w:r w:rsidR="00B6561B">
        <w:rPr>
          <w:b w:val="0"/>
          <w:color w:val="auto"/>
          <w:sz w:val="22"/>
          <w:szCs w:val="22"/>
          <w:bdr w:val="none" w:sz="0" w:space="0" w:color="auto" w:frame="1"/>
        </w:rPr>
        <w:t>o</w:t>
      </w:r>
      <w:r>
        <w:rPr>
          <w:b w:val="0"/>
          <w:color w:val="auto"/>
          <w:sz w:val="22"/>
          <w:szCs w:val="22"/>
          <w:bdr w:val="none" w:sz="0" w:space="0" w:color="auto" w:frame="1"/>
        </w:rPr>
        <w:t xml:space="preserve"> execute the Disclaimer of Interest, attached as Exhibit A and by this re</w:t>
      </w:r>
      <w:r w:rsidR="00B6561B">
        <w:rPr>
          <w:b w:val="0"/>
          <w:color w:val="auto"/>
          <w:sz w:val="22"/>
          <w:szCs w:val="22"/>
          <w:bdr w:val="none" w:sz="0" w:space="0" w:color="auto" w:frame="1"/>
        </w:rPr>
        <w:t>f</w:t>
      </w:r>
      <w:r>
        <w:rPr>
          <w:b w:val="0"/>
          <w:color w:val="auto"/>
          <w:sz w:val="22"/>
          <w:szCs w:val="22"/>
          <w:bdr w:val="none" w:sz="0" w:space="0" w:color="auto" w:frame="1"/>
        </w:rPr>
        <w:t>er</w:t>
      </w:r>
      <w:r w:rsidR="00B6561B">
        <w:rPr>
          <w:b w:val="0"/>
          <w:color w:val="auto"/>
          <w:sz w:val="22"/>
          <w:szCs w:val="22"/>
          <w:bdr w:val="none" w:sz="0" w:space="0" w:color="auto" w:frame="1"/>
        </w:rPr>
        <w:t>e</w:t>
      </w:r>
      <w:r>
        <w:rPr>
          <w:b w:val="0"/>
          <w:color w:val="auto"/>
          <w:sz w:val="22"/>
          <w:szCs w:val="22"/>
          <w:bdr w:val="none" w:sz="0" w:space="0" w:color="auto" w:frame="1"/>
        </w:rPr>
        <w:t>nce made a part of this Resolution, and to deliver the fully executed document to the County Real Estate Sect</w:t>
      </w:r>
      <w:r w:rsidR="00B6561B">
        <w:rPr>
          <w:b w:val="0"/>
          <w:color w:val="auto"/>
          <w:sz w:val="22"/>
          <w:szCs w:val="22"/>
          <w:bdr w:val="none" w:sz="0" w:space="0" w:color="auto" w:frame="1"/>
        </w:rPr>
        <w:t>i</w:t>
      </w:r>
      <w:r>
        <w:rPr>
          <w:b w:val="0"/>
          <w:color w:val="auto"/>
          <w:sz w:val="22"/>
          <w:szCs w:val="22"/>
          <w:bdr w:val="none" w:sz="0" w:space="0" w:color="auto" w:frame="1"/>
        </w:rPr>
        <w:t>on for recording with the Salt Lake County Recorder’s Office.</w:t>
      </w:r>
    </w:p>
    <w:p w:rsidR="00961FDF" w:rsidRPr="000D72D9" w:rsidRDefault="00961FDF" w:rsidP="00680C78">
      <w:pPr>
        <w:pStyle w:val="sec"/>
        <w:tabs>
          <w:tab w:val="left" w:pos="1440"/>
          <w:tab w:val="left" w:pos="2160"/>
        </w:tabs>
        <w:spacing w:before="0" w:after="0" w:line="240" w:lineRule="auto"/>
        <w:ind w:left="0"/>
        <w:jc w:val="both"/>
        <w:rPr>
          <w:b w:val="0"/>
          <w:color w:val="auto"/>
          <w:sz w:val="22"/>
          <w:szCs w:val="22"/>
          <w:highlight w:val="yellow"/>
          <w:bdr w:val="none" w:sz="0" w:space="0" w:color="auto" w:frame="1"/>
        </w:rPr>
      </w:pPr>
    </w:p>
    <w:p w:rsidR="00680C78" w:rsidRPr="00C56297" w:rsidRDefault="00680C78" w:rsidP="00680C78">
      <w:pPr>
        <w:tabs>
          <w:tab w:val="left" w:pos="1440"/>
        </w:tabs>
      </w:pPr>
      <w:r w:rsidRPr="00C56297">
        <w:rPr>
          <w:rFonts w:eastAsia="Calibri"/>
        </w:rPr>
        <w:t xml:space="preserve">APPROVED AND ADOPTED this </w:t>
      </w:r>
      <w:r w:rsidR="00C56297" w:rsidRPr="00C56297">
        <w:rPr>
          <w:rFonts w:eastAsia="Calibri"/>
          <w:u w:val="single"/>
        </w:rPr>
        <w:t>29</w:t>
      </w:r>
      <w:r w:rsidRPr="00C56297">
        <w:rPr>
          <w:rFonts w:eastAsia="Calibri"/>
          <w:u w:val="single"/>
          <w:vertAlign w:val="superscript"/>
        </w:rPr>
        <w:t>th</w:t>
      </w:r>
      <w:r w:rsidRPr="00C56297">
        <w:rPr>
          <w:rFonts w:eastAsia="Calibri"/>
        </w:rPr>
        <w:t xml:space="preserve"> day of </w:t>
      </w:r>
      <w:r w:rsidR="00C56297" w:rsidRPr="00C56297">
        <w:rPr>
          <w:rFonts w:eastAsia="Calibri"/>
          <w:u w:val="single"/>
        </w:rPr>
        <w:t>August</w:t>
      </w:r>
      <w:r w:rsidRPr="00C56297">
        <w:rPr>
          <w:rFonts w:eastAsia="Calibri"/>
        </w:rPr>
        <w:t>, 2017.</w:t>
      </w:r>
    </w:p>
    <w:p w:rsidR="00680C78" w:rsidRPr="00C56297" w:rsidRDefault="00680C78" w:rsidP="00680C78">
      <w:pPr>
        <w:widowControl w:val="0"/>
        <w:tabs>
          <w:tab w:val="left" w:pos="4320"/>
        </w:tabs>
      </w:pPr>
    </w:p>
    <w:p w:rsidR="00680C78" w:rsidRPr="00C56297" w:rsidRDefault="00680C78" w:rsidP="00680C78">
      <w:pPr>
        <w:widowControl w:val="0"/>
        <w:tabs>
          <w:tab w:val="left" w:pos="5040"/>
        </w:tabs>
        <w:ind w:left="5040"/>
      </w:pPr>
      <w:r w:rsidRPr="00C56297">
        <w:t>SALT LAKE COUNTY COUNCIL</w:t>
      </w:r>
    </w:p>
    <w:p w:rsidR="00680C78" w:rsidRPr="00C56297" w:rsidRDefault="00680C78" w:rsidP="00680C78">
      <w:pPr>
        <w:widowControl w:val="0"/>
        <w:tabs>
          <w:tab w:val="left" w:pos="4320"/>
        </w:tabs>
      </w:pPr>
      <w:r w:rsidRPr="00C56297">
        <w:t>ATTEST (SEAL)</w:t>
      </w:r>
    </w:p>
    <w:p w:rsidR="00680C78" w:rsidRPr="00C56297" w:rsidRDefault="00680C78" w:rsidP="00680C78">
      <w:pPr>
        <w:widowControl w:val="0"/>
        <w:tabs>
          <w:tab w:val="left" w:pos="5040"/>
        </w:tabs>
        <w:rPr>
          <w:u w:val="single"/>
        </w:rPr>
      </w:pPr>
      <w:r w:rsidRPr="00C56297">
        <w:tab/>
        <w:t xml:space="preserve">By </w:t>
      </w:r>
      <w:r w:rsidRPr="00C56297">
        <w:rPr>
          <w:u w:val="single"/>
        </w:rPr>
        <w:t xml:space="preserve">/s/ STEVE DEBRY    </w:t>
      </w:r>
    </w:p>
    <w:p w:rsidR="00680C78" w:rsidRPr="00C56297" w:rsidRDefault="00680C78" w:rsidP="00680C78">
      <w:pPr>
        <w:widowControl w:val="0"/>
        <w:tabs>
          <w:tab w:val="left" w:pos="1440"/>
          <w:tab w:val="left" w:pos="5040"/>
        </w:tabs>
        <w:rPr>
          <w:u w:val="single"/>
        </w:rPr>
      </w:pPr>
      <w:r w:rsidRPr="00C56297">
        <w:tab/>
        <w:t xml:space="preserve"> </w:t>
      </w:r>
      <w:r w:rsidRPr="00C56297">
        <w:tab/>
        <w:t xml:space="preserve">     Chair</w:t>
      </w:r>
    </w:p>
    <w:p w:rsidR="00680C78" w:rsidRPr="00C56297" w:rsidRDefault="00680C78" w:rsidP="00680C78">
      <w:pPr>
        <w:widowControl w:val="0"/>
        <w:tabs>
          <w:tab w:val="left" w:pos="1440"/>
          <w:tab w:val="left" w:pos="4320"/>
        </w:tabs>
      </w:pPr>
      <w:r w:rsidRPr="00C56297">
        <w:t xml:space="preserve">By </w:t>
      </w:r>
      <w:r w:rsidRPr="00C56297">
        <w:rPr>
          <w:u w:val="single"/>
        </w:rPr>
        <w:t>/s/ SHERRIE SWENSEN</w:t>
      </w:r>
    </w:p>
    <w:p w:rsidR="00680C78" w:rsidRPr="000D72D9" w:rsidRDefault="00680C78" w:rsidP="00680C78">
      <w:pPr>
        <w:widowControl w:val="0"/>
        <w:tabs>
          <w:tab w:val="left" w:pos="4320"/>
        </w:tabs>
        <w:rPr>
          <w:highlight w:val="yellow"/>
        </w:rPr>
      </w:pPr>
      <w:r w:rsidRPr="00C56297">
        <w:t xml:space="preserve">     County Clerk</w:t>
      </w:r>
    </w:p>
    <w:p w:rsidR="00680C78" w:rsidRPr="000D72D9" w:rsidRDefault="00680C78" w:rsidP="00680C78">
      <w:pPr>
        <w:tabs>
          <w:tab w:val="left" w:pos="1440"/>
        </w:tabs>
        <w:rPr>
          <w:rFonts w:eastAsia="Calibri"/>
          <w:highlight w:val="yellow"/>
        </w:rPr>
      </w:pPr>
    </w:p>
    <w:p w:rsidR="00680C78" w:rsidRDefault="00680C78" w:rsidP="00680C78">
      <w:pPr>
        <w:pStyle w:val="ListContinue2"/>
        <w:tabs>
          <w:tab w:val="left" w:pos="1440"/>
        </w:tabs>
        <w:spacing w:after="0"/>
        <w:ind w:left="0"/>
        <w:rPr>
          <w:rFonts w:eastAsia="Calibri"/>
        </w:rPr>
      </w:pPr>
      <w:r w:rsidRPr="00851F4C">
        <w:rPr>
          <w:rFonts w:eastAsia="Calibri"/>
        </w:rPr>
        <w:tab/>
      </w:r>
      <w:r w:rsidR="006A029E" w:rsidRPr="00851F4C">
        <w:rPr>
          <w:rFonts w:eastAsia="Calibri"/>
        </w:rPr>
        <w:t>Council Member Bradshaw, seconded by Council Member Jensen, moved to ratify the vote taken in the Committee of the Whole meeting.  [</w:t>
      </w:r>
      <w:r w:rsidR="006A029E" w:rsidRPr="00851F4C">
        <w:t xml:space="preserve">Council Member </w:t>
      </w:r>
      <w:r w:rsidR="007B5B61">
        <w:t>Bradshaw</w:t>
      </w:r>
      <w:r w:rsidR="006A029E" w:rsidRPr="00851F4C">
        <w:t xml:space="preserve">, seconded by Council Member </w:t>
      </w:r>
      <w:r w:rsidR="007B5B61">
        <w:t>Burdick</w:t>
      </w:r>
      <w:r w:rsidR="006A029E" w:rsidRPr="00851F4C">
        <w:t xml:space="preserve">, moved to approve the resolution and forward </w:t>
      </w:r>
      <w:r w:rsidR="00851F4C">
        <w:t xml:space="preserve">it </w:t>
      </w:r>
      <w:r w:rsidR="006A029E" w:rsidRPr="00851F4C">
        <w:t>to the 4:00 p.m. Council meeting for formal consideration.  The motion passed unanimously.</w:t>
      </w:r>
      <w:r w:rsidR="007B5B61">
        <w:t xml:space="preserve">  Council Members Wilson and Granato were absent for the vote.</w:t>
      </w:r>
      <w:r w:rsidR="006A029E" w:rsidRPr="00851F4C">
        <w:rPr>
          <w:rFonts w:eastAsia="Calibri"/>
        </w:rPr>
        <w:t>]  The Council motion passed unanimously, authorizing the Chair to execute the resolution and directing the County Clerk to attest his signature, showing that all Council Members present voted “Aye.”</w:t>
      </w:r>
    </w:p>
    <w:p w:rsidR="00680C78" w:rsidRDefault="00680C78" w:rsidP="00680C78">
      <w:pPr>
        <w:pStyle w:val="ListContinue2"/>
        <w:tabs>
          <w:tab w:val="left" w:pos="1440"/>
        </w:tabs>
        <w:spacing w:after="0"/>
        <w:ind w:left="0"/>
        <w:rPr>
          <w:rFonts w:eastAsia="Calibri"/>
        </w:rPr>
      </w:pPr>
    </w:p>
    <w:p w:rsidR="00680C78" w:rsidRDefault="00AB1ED4" w:rsidP="00680C78">
      <w:pPr>
        <w:pStyle w:val="ListContinue2"/>
        <w:tabs>
          <w:tab w:val="left" w:pos="1440"/>
        </w:tabs>
        <w:spacing w:after="0"/>
        <w:ind w:left="0"/>
        <w:jc w:val="center"/>
        <w:rPr>
          <w:rFonts w:eastAsia="Calibri"/>
        </w:rPr>
      </w:pPr>
      <w:r w:rsidRPr="008D5A3B">
        <w:rPr>
          <w:sz w:val="28"/>
          <w:szCs w:val="28"/>
        </w:rPr>
        <w:t>♦♦♦   ♦♦♦   ♦♦♦   ♦♦♦   ♦♦♦</w:t>
      </w:r>
    </w:p>
    <w:p w:rsidR="00680C78" w:rsidRDefault="00680C78" w:rsidP="00680C78">
      <w:pPr>
        <w:pStyle w:val="ListContinue2"/>
        <w:tabs>
          <w:tab w:val="left" w:pos="1440"/>
        </w:tabs>
        <w:spacing w:after="0"/>
        <w:ind w:left="0"/>
        <w:rPr>
          <w:rFonts w:eastAsia="Calibri"/>
        </w:rPr>
      </w:pPr>
    </w:p>
    <w:p w:rsidR="00156831" w:rsidRDefault="00156831" w:rsidP="00156831">
      <w:pPr>
        <w:tabs>
          <w:tab w:val="left" w:pos="1440"/>
          <w:tab w:val="left" w:pos="2880"/>
          <w:tab w:val="left" w:pos="4320"/>
        </w:tabs>
      </w:pPr>
      <w:r>
        <w:tab/>
        <w:t>Ms. Kirsten Darrington, Program Manager, Zoo, Arts and Parks (ZAP), submitted a letter requesting approval for Zoo, Arts and Parks (ZAP) Tier II funding for 2017 for the following organizations:</w:t>
      </w:r>
    </w:p>
    <w:p w:rsidR="00156831" w:rsidRDefault="00156831" w:rsidP="00156831">
      <w:pPr>
        <w:tabs>
          <w:tab w:val="left" w:pos="1440"/>
          <w:tab w:val="left" w:pos="2880"/>
          <w:tab w:val="left" w:pos="4320"/>
        </w:tabs>
      </w:pPr>
    </w:p>
    <w:p w:rsidR="00156831" w:rsidRPr="00A84ECD" w:rsidRDefault="00156831" w:rsidP="00156831">
      <w:pPr>
        <w:tabs>
          <w:tab w:val="right" w:pos="9360"/>
        </w:tabs>
        <w:rPr>
          <w:b/>
          <w:bCs/>
        </w:rPr>
      </w:pPr>
      <w:r w:rsidRPr="00C4240A">
        <w:rPr>
          <w:b/>
          <w:bCs/>
          <w:u w:val="single"/>
        </w:rPr>
        <w:t>Organization</w:t>
      </w:r>
      <w:r w:rsidRPr="00A84ECD">
        <w:rPr>
          <w:b/>
          <w:bCs/>
        </w:rPr>
        <w:tab/>
      </w:r>
      <w:r w:rsidRPr="00C4240A">
        <w:rPr>
          <w:b/>
          <w:bCs/>
          <w:u w:val="single"/>
        </w:rPr>
        <w:t>2017 Funding Recommendation</w:t>
      </w:r>
    </w:p>
    <w:p w:rsidR="00156831" w:rsidRPr="00156831" w:rsidRDefault="00156831" w:rsidP="00156831">
      <w:pPr>
        <w:tabs>
          <w:tab w:val="right" w:pos="7200"/>
        </w:tabs>
        <w:autoSpaceDE w:val="0"/>
        <w:autoSpaceDN w:val="0"/>
        <w:adjustRightInd w:val="0"/>
        <w:jc w:val="left"/>
        <w:rPr>
          <w:rFonts w:eastAsiaTheme="minorHAnsi"/>
          <w:color w:val="000000"/>
        </w:rPr>
      </w:pPr>
    </w:p>
    <w:p w:rsidR="00156831" w:rsidRPr="00156831" w:rsidRDefault="00156831" w:rsidP="00156831">
      <w:pPr>
        <w:tabs>
          <w:tab w:val="right" w:pos="9360"/>
        </w:tabs>
        <w:autoSpaceDE w:val="0"/>
        <w:autoSpaceDN w:val="0"/>
        <w:adjustRightInd w:val="0"/>
        <w:jc w:val="left"/>
        <w:rPr>
          <w:rFonts w:eastAsiaTheme="minorHAnsi"/>
          <w:color w:val="000000"/>
        </w:rPr>
      </w:pPr>
      <w:r w:rsidRPr="00156831">
        <w:rPr>
          <w:rFonts w:eastAsiaTheme="minorHAnsi"/>
          <w:color w:val="000000"/>
        </w:rPr>
        <w:lastRenderedPageBreak/>
        <w:t>Adopt-A-Native Elder</w:t>
      </w:r>
      <w:r w:rsidRPr="00156831">
        <w:rPr>
          <w:rFonts w:eastAsiaTheme="minorHAnsi"/>
          <w:color w:val="000000"/>
        </w:rPr>
        <w:tab/>
      </w:r>
      <w:proofErr w:type="gramStart"/>
      <w:r w:rsidRPr="00156831">
        <w:rPr>
          <w:rFonts w:eastAsiaTheme="minorHAnsi"/>
          <w:color w:val="000000"/>
        </w:rPr>
        <w:t>$  2,000</w:t>
      </w:r>
      <w:proofErr w:type="gramEnd"/>
    </w:p>
    <w:p w:rsidR="00156831" w:rsidRPr="00156831" w:rsidRDefault="00156831" w:rsidP="00156831">
      <w:pPr>
        <w:tabs>
          <w:tab w:val="right" w:pos="9360"/>
        </w:tabs>
        <w:autoSpaceDE w:val="0"/>
        <w:autoSpaceDN w:val="0"/>
        <w:adjustRightInd w:val="0"/>
        <w:jc w:val="left"/>
        <w:rPr>
          <w:rFonts w:eastAsiaTheme="minorHAnsi"/>
          <w:color w:val="000000"/>
        </w:rPr>
      </w:pPr>
      <w:r w:rsidRPr="00156831">
        <w:rPr>
          <w:rFonts w:eastAsiaTheme="minorHAnsi"/>
          <w:color w:val="000000"/>
        </w:rPr>
        <w:t>Alliance House, INC</w:t>
      </w:r>
      <w:r w:rsidRPr="00156831">
        <w:rPr>
          <w:rFonts w:eastAsiaTheme="minorHAnsi"/>
          <w:color w:val="000000"/>
        </w:rPr>
        <w:tab/>
      </w:r>
      <w:proofErr w:type="gramStart"/>
      <w:r w:rsidRPr="00156831">
        <w:rPr>
          <w:rFonts w:eastAsiaTheme="minorHAnsi"/>
          <w:color w:val="000000"/>
        </w:rPr>
        <w:t>$  6,000</w:t>
      </w:r>
      <w:proofErr w:type="gramEnd"/>
    </w:p>
    <w:p w:rsidR="00156831" w:rsidRPr="00156831" w:rsidRDefault="00156831" w:rsidP="00156831">
      <w:pPr>
        <w:tabs>
          <w:tab w:val="right" w:pos="9360"/>
        </w:tabs>
        <w:autoSpaceDE w:val="0"/>
        <w:autoSpaceDN w:val="0"/>
        <w:adjustRightInd w:val="0"/>
        <w:jc w:val="left"/>
        <w:rPr>
          <w:rFonts w:eastAsiaTheme="minorHAnsi"/>
          <w:color w:val="000000"/>
        </w:rPr>
      </w:pPr>
      <w:r w:rsidRPr="00156831">
        <w:rPr>
          <w:rFonts w:eastAsiaTheme="minorHAnsi"/>
          <w:color w:val="000000"/>
        </w:rPr>
        <w:t>Alta Arts Council</w:t>
      </w:r>
      <w:r w:rsidRPr="00156831">
        <w:rPr>
          <w:rFonts w:eastAsiaTheme="minorHAnsi"/>
          <w:color w:val="000000"/>
        </w:rPr>
        <w:tab/>
        <w:t xml:space="preserve">$17,000                                      </w:t>
      </w:r>
    </w:p>
    <w:p w:rsidR="00156831" w:rsidRPr="00156831" w:rsidRDefault="00156831" w:rsidP="00156831">
      <w:pPr>
        <w:tabs>
          <w:tab w:val="right" w:pos="9360"/>
        </w:tabs>
        <w:autoSpaceDE w:val="0"/>
        <w:autoSpaceDN w:val="0"/>
        <w:adjustRightInd w:val="0"/>
        <w:jc w:val="left"/>
        <w:rPr>
          <w:rFonts w:eastAsiaTheme="minorHAnsi"/>
          <w:color w:val="000000"/>
        </w:rPr>
      </w:pPr>
      <w:r w:rsidRPr="00156831">
        <w:rPr>
          <w:rFonts w:eastAsiaTheme="minorHAnsi"/>
          <w:color w:val="000000"/>
        </w:rPr>
        <w:t>American West Symphony and Chorus</w:t>
      </w:r>
      <w:r w:rsidRPr="00156831">
        <w:rPr>
          <w:rFonts w:eastAsiaTheme="minorHAnsi"/>
          <w:color w:val="000000"/>
        </w:rPr>
        <w:tab/>
        <w:t xml:space="preserve"> </w:t>
      </w:r>
      <w:proofErr w:type="gramStart"/>
      <w:r w:rsidRPr="00156831">
        <w:rPr>
          <w:rFonts w:eastAsiaTheme="minorHAnsi"/>
          <w:color w:val="000000"/>
        </w:rPr>
        <w:t>$  6,500</w:t>
      </w:r>
      <w:proofErr w:type="gramEnd"/>
      <w:r w:rsidRPr="00156831">
        <w:rPr>
          <w:rFonts w:eastAsiaTheme="minorHAnsi"/>
          <w:color w:val="000000"/>
        </w:rPr>
        <w:t xml:space="preserve"> </w:t>
      </w:r>
    </w:p>
    <w:p w:rsidR="00156831" w:rsidRPr="00156831" w:rsidRDefault="00156831" w:rsidP="00156831">
      <w:pPr>
        <w:tabs>
          <w:tab w:val="right" w:pos="9360"/>
        </w:tabs>
        <w:autoSpaceDE w:val="0"/>
        <w:autoSpaceDN w:val="0"/>
        <w:adjustRightInd w:val="0"/>
        <w:jc w:val="left"/>
        <w:rPr>
          <w:rFonts w:eastAsiaTheme="minorHAnsi"/>
          <w:color w:val="000000"/>
        </w:rPr>
      </w:pPr>
      <w:proofErr w:type="spellStart"/>
      <w:r w:rsidRPr="00156831">
        <w:rPr>
          <w:rFonts w:eastAsiaTheme="minorHAnsi"/>
          <w:color w:val="000000"/>
        </w:rPr>
        <w:t>Artes</w:t>
      </w:r>
      <w:proofErr w:type="spellEnd"/>
      <w:r w:rsidRPr="00156831">
        <w:rPr>
          <w:rFonts w:eastAsiaTheme="minorHAnsi"/>
          <w:color w:val="000000"/>
        </w:rPr>
        <w:t xml:space="preserve"> de México </w:t>
      </w:r>
      <w:proofErr w:type="spellStart"/>
      <w:r w:rsidRPr="00156831">
        <w:rPr>
          <w:rFonts w:eastAsiaTheme="minorHAnsi"/>
          <w:color w:val="000000"/>
        </w:rPr>
        <w:t>en</w:t>
      </w:r>
      <w:proofErr w:type="spellEnd"/>
      <w:r w:rsidRPr="00156831">
        <w:rPr>
          <w:rFonts w:eastAsiaTheme="minorHAnsi"/>
          <w:color w:val="000000"/>
        </w:rPr>
        <w:t xml:space="preserve"> Utah</w:t>
      </w:r>
      <w:r w:rsidRPr="00156831">
        <w:rPr>
          <w:rFonts w:eastAsiaTheme="minorHAnsi"/>
          <w:color w:val="000000"/>
        </w:rPr>
        <w:tab/>
        <w:t xml:space="preserve"> $12,000 </w:t>
      </w:r>
    </w:p>
    <w:p w:rsidR="00156831" w:rsidRPr="00156831" w:rsidRDefault="00156831" w:rsidP="00156831">
      <w:pPr>
        <w:tabs>
          <w:tab w:val="right" w:pos="9360"/>
        </w:tabs>
        <w:autoSpaceDE w:val="0"/>
        <w:autoSpaceDN w:val="0"/>
        <w:adjustRightInd w:val="0"/>
        <w:jc w:val="left"/>
        <w:rPr>
          <w:rFonts w:eastAsiaTheme="minorHAnsi"/>
          <w:color w:val="000000"/>
        </w:rPr>
      </w:pPr>
      <w:proofErr w:type="gramStart"/>
      <w:r w:rsidRPr="00156831">
        <w:rPr>
          <w:rFonts w:eastAsiaTheme="minorHAnsi"/>
          <w:color w:val="000000"/>
        </w:rPr>
        <w:t>Artistic Resource for Teachers and Students, Inc.</w:t>
      </w:r>
      <w:proofErr w:type="gramEnd"/>
      <w:r w:rsidRPr="00156831">
        <w:rPr>
          <w:rFonts w:eastAsiaTheme="minorHAnsi"/>
          <w:color w:val="000000"/>
        </w:rPr>
        <w:tab/>
        <w:t xml:space="preserve"> $21,000 </w:t>
      </w:r>
    </w:p>
    <w:p w:rsidR="00156831" w:rsidRPr="00156831" w:rsidRDefault="00156831" w:rsidP="00156831">
      <w:pPr>
        <w:tabs>
          <w:tab w:val="right" w:pos="9360"/>
        </w:tabs>
        <w:autoSpaceDE w:val="0"/>
        <w:autoSpaceDN w:val="0"/>
        <w:adjustRightInd w:val="0"/>
        <w:jc w:val="left"/>
        <w:rPr>
          <w:rFonts w:eastAsiaTheme="minorHAnsi"/>
          <w:color w:val="000000"/>
        </w:rPr>
      </w:pPr>
      <w:r w:rsidRPr="00156831">
        <w:rPr>
          <w:rFonts w:eastAsiaTheme="minorHAnsi"/>
          <w:color w:val="000000"/>
        </w:rPr>
        <w:t>Artists of Utah</w:t>
      </w:r>
      <w:r w:rsidRPr="00156831">
        <w:rPr>
          <w:rFonts w:eastAsiaTheme="minorHAnsi"/>
          <w:color w:val="000000"/>
        </w:rPr>
        <w:tab/>
        <w:t xml:space="preserve"> </w:t>
      </w:r>
      <w:proofErr w:type="gramStart"/>
      <w:r w:rsidRPr="00156831">
        <w:rPr>
          <w:rFonts w:eastAsiaTheme="minorHAnsi"/>
          <w:color w:val="000000"/>
        </w:rPr>
        <w:t>$  8,500</w:t>
      </w:r>
      <w:proofErr w:type="gramEnd"/>
      <w:r w:rsidRPr="00156831">
        <w:rPr>
          <w:rFonts w:eastAsiaTheme="minorHAnsi"/>
          <w:color w:val="000000"/>
        </w:rPr>
        <w:t xml:space="preserve"> </w:t>
      </w:r>
    </w:p>
    <w:p w:rsidR="00156831" w:rsidRPr="00156831" w:rsidRDefault="00156831" w:rsidP="00156831">
      <w:pPr>
        <w:tabs>
          <w:tab w:val="right" w:pos="9360"/>
        </w:tabs>
        <w:autoSpaceDE w:val="0"/>
        <w:autoSpaceDN w:val="0"/>
        <w:adjustRightInd w:val="0"/>
        <w:jc w:val="left"/>
        <w:rPr>
          <w:rFonts w:eastAsiaTheme="minorHAnsi"/>
          <w:color w:val="000000"/>
        </w:rPr>
      </w:pPr>
      <w:r w:rsidRPr="00156831">
        <w:rPr>
          <w:rFonts w:eastAsiaTheme="minorHAnsi"/>
          <w:color w:val="000000"/>
        </w:rPr>
        <w:t>Ashley Anderson Dances</w:t>
      </w:r>
      <w:r w:rsidRPr="00156831">
        <w:rPr>
          <w:rFonts w:eastAsiaTheme="minorHAnsi"/>
          <w:color w:val="000000"/>
        </w:rPr>
        <w:tab/>
        <w:t xml:space="preserve"> </w:t>
      </w:r>
      <w:proofErr w:type="gramStart"/>
      <w:r w:rsidRPr="00156831">
        <w:rPr>
          <w:rFonts w:eastAsiaTheme="minorHAnsi"/>
          <w:color w:val="000000"/>
        </w:rPr>
        <w:t>$  5,500</w:t>
      </w:r>
      <w:proofErr w:type="gramEnd"/>
      <w:r w:rsidRPr="00156831">
        <w:rPr>
          <w:rFonts w:eastAsiaTheme="minorHAnsi"/>
          <w:color w:val="000000"/>
        </w:rPr>
        <w:t xml:space="preserve"> </w:t>
      </w:r>
    </w:p>
    <w:p w:rsidR="00156831" w:rsidRPr="00156831" w:rsidRDefault="00156831" w:rsidP="00156831">
      <w:pPr>
        <w:tabs>
          <w:tab w:val="right" w:pos="9360"/>
        </w:tabs>
        <w:autoSpaceDE w:val="0"/>
        <w:autoSpaceDN w:val="0"/>
        <w:adjustRightInd w:val="0"/>
        <w:jc w:val="left"/>
        <w:rPr>
          <w:rFonts w:eastAsiaTheme="minorHAnsi"/>
          <w:color w:val="000000"/>
        </w:rPr>
      </w:pPr>
      <w:r w:rsidRPr="00156831">
        <w:rPr>
          <w:rFonts w:eastAsiaTheme="minorHAnsi"/>
          <w:color w:val="000000"/>
        </w:rPr>
        <w:t>Asian Association of Utah-Utah Asian Festival</w:t>
      </w:r>
      <w:r w:rsidRPr="00156831">
        <w:rPr>
          <w:rFonts w:eastAsiaTheme="minorHAnsi"/>
          <w:color w:val="000000"/>
        </w:rPr>
        <w:tab/>
        <w:t xml:space="preserve"> </w:t>
      </w:r>
      <w:proofErr w:type="gramStart"/>
      <w:r w:rsidRPr="00156831">
        <w:rPr>
          <w:rFonts w:eastAsiaTheme="minorHAnsi"/>
          <w:color w:val="000000"/>
        </w:rPr>
        <w:t>$  9,000</w:t>
      </w:r>
      <w:proofErr w:type="gramEnd"/>
      <w:r w:rsidRPr="00156831">
        <w:rPr>
          <w:rFonts w:eastAsiaTheme="minorHAnsi"/>
          <w:color w:val="000000"/>
        </w:rPr>
        <w:t xml:space="preserve"> </w:t>
      </w:r>
    </w:p>
    <w:p w:rsidR="00156831" w:rsidRPr="00156831" w:rsidRDefault="00156831" w:rsidP="00156831">
      <w:pPr>
        <w:tabs>
          <w:tab w:val="right" w:pos="9360"/>
        </w:tabs>
        <w:autoSpaceDE w:val="0"/>
        <w:autoSpaceDN w:val="0"/>
        <w:adjustRightInd w:val="0"/>
        <w:jc w:val="left"/>
        <w:rPr>
          <w:rFonts w:eastAsiaTheme="minorHAnsi"/>
          <w:color w:val="000000"/>
        </w:rPr>
      </w:pPr>
      <w:r w:rsidRPr="00156831">
        <w:rPr>
          <w:rFonts w:eastAsiaTheme="minorHAnsi"/>
          <w:color w:val="000000"/>
        </w:rPr>
        <w:t>Bad Dog Arts</w:t>
      </w:r>
      <w:r w:rsidRPr="00156831">
        <w:rPr>
          <w:rFonts w:eastAsiaTheme="minorHAnsi"/>
          <w:color w:val="000000"/>
        </w:rPr>
        <w:tab/>
        <w:t xml:space="preserve"> $45,000 </w:t>
      </w:r>
    </w:p>
    <w:p w:rsidR="00156831" w:rsidRPr="00156831" w:rsidRDefault="00156831" w:rsidP="00156831">
      <w:pPr>
        <w:tabs>
          <w:tab w:val="right" w:pos="9360"/>
        </w:tabs>
        <w:autoSpaceDE w:val="0"/>
        <w:autoSpaceDN w:val="0"/>
        <w:adjustRightInd w:val="0"/>
        <w:jc w:val="left"/>
        <w:rPr>
          <w:rFonts w:eastAsiaTheme="minorHAnsi"/>
          <w:color w:val="000000"/>
        </w:rPr>
      </w:pPr>
      <w:r w:rsidRPr="00156831">
        <w:rPr>
          <w:rFonts w:eastAsiaTheme="minorHAnsi"/>
          <w:color w:val="000000"/>
        </w:rPr>
        <w:t>Better Days 2020</w:t>
      </w:r>
      <w:r w:rsidRPr="00156831">
        <w:rPr>
          <w:rFonts w:eastAsiaTheme="minorHAnsi"/>
          <w:color w:val="000000"/>
        </w:rPr>
        <w:tab/>
      </w:r>
      <w:proofErr w:type="gramStart"/>
      <w:r w:rsidRPr="00156831">
        <w:rPr>
          <w:rFonts w:eastAsiaTheme="minorHAnsi"/>
          <w:color w:val="000000"/>
        </w:rPr>
        <w:t>$  2,000</w:t>
      </w:r>
      <w:proofErr w:type="gramEnd"/>
    </w:p>
    <w:p w:rsidR="00156831" w:rsidRPr="00156831" w:rsidRDefault="00156831" w:rsidP="00156831">
      <w:pPr>
        <w:tabs>
          <w:tab w:val="right" w:pos="9360"/>
        </w:tabs>
        <w:autoSpaceDE w:val="0"/>
        <w:autoSpaceDN w:val="0"/>
        <w:adjustRightInd w:val="0"/>
        <w:jc w:val="left"/>
        <w:rPr>
          <w:rFonts w:eastAsiaTheme="minorHAnsi"/>
          <w:color w:val="000000"/>
        </w:rPr>
      </w:pPr>
      <w:proofErr w:type="spellStart"/>
      <w:r w:rsidRPr="00156831">
        <w:rPr>
          <w:rFonts w:eastAsiaTheme="minorHAnsi"/>
          <w:color w:val="000000"/>
        </w:rPr>
        <w:t>Bluffdale</w:t>
      </w:r>
      <w:proofErr w:type="spellEnd"/>
      <w:r w:rsidRPr="00156831">
        <w:rPr>
          <w:rFonts w:eastAsiaTheme="minorHAnsi"/>
          <w:color w:val="000000"/>
        </w:rPr>
        <w:t xml:space="preserve"> Arts Advisory Board</w:t>
      </w:r>
      <w:r w:rsidRPr="00156831">
        <w:rPr>
          <w:rFonts w:eastAsiaTheme="minorHAnsi"/>
          <w:color w:val="000000"/>
        </w:rPr>
        <w:tab/>
        <w:t xml:space="preserve"> </w:t>
      </w:r>
      <w:proofErr w:type="gramStart"/>
      <w:r w:rsidRPr="00156831">
        <w:rPr>
          <w:rFonts w:eastAsiaTheme="minorHAnsi"/>
          <w:color w:val="000000"/>
        </w:rPr>
        <w:t>$  9,000</w:t>
      </w:r>
      <w:proofErr w:type="gramEnd"/>
      <w:r w:rsidRPr="00156831">
        <w:rPr>
          <w:rFonts w:eastAsiaTheme="minorHAnsi"/>
          <w:color w:val="000000"/>
        </w:rPr>
        <w:t xml:space="preserve"> </w:t>
      </w:r>
    </w:p>
    <w:p w:rsidR="00156831" w:rsidRPr="00156831" w:rsidRDefault="00156831" w:rsidP="00156831">
      <w:pPr>
        <w:tabs>
          <w:tab w:val="right" w:pos="9360"/>
        </w:tabs>
        <w:autoSpaceDE w:val="0"/>
        <w:autoSpaceDN w:val="0"/>
        <w:adjustRightInd w:val="0"/>
        <w:jc w:val="left"/>
        <w:rPr>
          <w:rFonts w:eastAsiaTheme="minorHAnsi"/>
          <w:color w:val="000000"/>
        </w:rPr>
      </w:pPr>
      <w:proofErr w:type="spellStart"/>
      <w:r w:rsidRPr="00156831">
        <w:rPr>
          <w:rFonts w:eastAsiaTheme="minorHAnsi"/>
          <w:color w:val="000000"/>
        </w:rPr>
        <w:t>Brevitas</w:t>
      </w:r>
      <w:proofErr w:type="spellEnd"/>
      <w:r w:rsidRPr="00156831">
        <w:rPr>
          <w:rFonts w:eastAsiaTheme="minorHAnsi"/>
          <w:color w:val="000000"/>
        </w:rPr>
        <w:t xml:space="preserve"> Choir</w:t>
      </w:r>
      <w:r w:rsidRPr="00156831">
        <w:rPr>
          <w:rFonts w:eastAsiaTheme="minorHAnsi"/>
          <w:color w:val="000000"/>
        </w:rPr>
        <w:tab/>
        <w:t xml:space="preserve"> </w:t>
      </w:r>
      <w:proofErr w:type="gramStart"/>
      <w:r w:rsidRPr="00156831">
        <w:rPr>
          <w:rFonts w:eastAsiaTheme="minorHAnsi"/>
          <w:color w:val="000000"/>
        </w:rPr>
        <w:t>$  3,500</w:t>
      </w:r>
      <w:proofErr w:type="gramEnd"/>
      <w:r w:rsidRPr="00156831">
        <w:rPr>
          <w:rFonts w:eastAsiaTheme="minorHAnsi"/>
          <w:color w:val="000000"/>
        </w:rPr>
        <w:t xml:space="preserve"> </w:t>
      </w:r>
    </w:p>
    <w:p w:rsidR="00156831" w:rsidRPr="00156831" w:rsidRDefault="00156831" w:rsidP="00156831">
      <w:pPr>
        <w:tabs>
          <w:tab w:val="right" w:pos="9360"/>
        </w:tabs>
        <w:autoSpaceDE w:val="0"/>
        <w:autoSpaceDN w:val="0"/>
        <w:adjustRightInd w:val="0"/>
        <w:jc w:val="left"/>
        <w:rPr>
          <w:rFonts w:eastAsiaTheme="minorHAnsi"/>
          <w:color w:val="000000"/>
        </w:rPr>
      </w:pPr>
      <w:r w:rsidRPr="00156831">
        <w:rPr>
          <w:rFonts w:eastAsiaTheme="minorHAnsi"/>
          <w:color w:val="000000"/>
        </w:rPr>
        <w:t>Brolly Arts</w:t>
      </w:r>
      <w:r w:rsidRPr="00156831">
        <w:rPr>
          <w:rFonts w:eastAsiaTheme="minorHAnsi"/>
          <w:color w:val="000000"/>
        </w:rPr>
        <w:tab/>
        <w:t xml:space="preserve"> </w:t>
      </w:r>
      <w:proofErr w:type="gramStart"/>
      <w:r w:rsidRPr="00156831">
        <w:rPr>
          <w:rFonts w:eastAsiaTheme="minorHAnsi"/>
          <w:color w:val="000000"/>
        </w:rPr>
        <w:t>$  7,500</w:t>
      </w:r>
      <w:proofErr w:type="gramEnd"/>
      <w:r w:rsidRPr="00156831">
        <w:rPr>
          <w:rFonts w:eastAsiaTheme="minorHAnsi"/>
          <w:color w:val="000000"/>
        </w:rPr>
        <w:t xml:space="preserve"> </w:t>
      </w:r>
    </w:p>
    <w:p w:rsidR="00156831" w:rsidRPr="00156831" w:rsidRDefault="00156831" w:rsidP="00156831">
      <w:pPr>
        <w:tabs>
          <w:tab w:val="right" w:pos="9360"/>
        </w:tabs>
        <w:autoSpaceDE w:val="0"/>
        <w:autoSpaceDN w:val="0"/>
        <w:adjustRightInd w:val="0"/>
        <w:jc w:val="left"/>
        <w:rPr>
          <w:rFonts w:eastAsiaTheme="minorHAnsi"/>
          <w:color w:val="000000"/>
        </w:rPr>
      </w:pPr>
      <w:r w:rsidRPr="00156831">
        <w:rPr>
          <w:rFonts w:eastAsiaTheme="minorHAnsi"/>
          <w:color w:val="000000"/>
        </w:rPr>
        <w:t>CBCNOW Dance Theater</w:t>
      </w:r>
      <w:r w:rsidRPr="00156831">
        <w:rPr>
          <w:rFonts w:eastAsiaTheme="minorHAnsi"/>
          <w:color w:val="000000"/>
        </w:rPr>
        <w:tab/>
        <w:t xml:space="preserve"> </w:t>
      </w:r>
      <w:proofErr w:type="gramStart"/>
      <w:r w:rsidRPr="00156831">
        <w:rPr>
          <w:rFonts w:eastAsiaTheme="minorHAnsi"/>
          <w:color w:val="000000"/>
        </w:rPr>
        <w:t>$  7,000</w:t>
      </w:r>
      <w:proofErr w:type="gramEnd"/>
      <w:r w:rsidRPr="00156831">
        <w:rPr>
          <w:rFonts w:eastAsiaTheme="minorHAnsi"/>
          <w:color w:val="000000"/>
        </w:rPr>
        <w:t xml:space="preserve"> </w:t>
      </w:r>
    </w:p>
    <w:p w:rsidR="00156831" w:rsidRPr="00156831" w:rsidRDefault="00156831" w:rsidP="00156831">
      <w:pPr>
        <w:tabs>
          <w:tab w:val="right" w:pos="9360"/>
        </w:tabs>
        <w:autoSpaceDE w:val="0"/>
        <w:autoSpaceDN w:val="0"/>
        <w:adjustRightInd w:val="0"/>
        <w:jc w:val="left"/>
        <w:rPr>
          <w:rFonts w:eastAsiaTheme="minorHAnsi"/>
          <w:color w:val="000000"/>
        </w:rPr>
      </w:pPr>
      <w:r w:rsidRPr="00156831">
        <w:rPr>
          <w:rFonts w:eastAsiaTheme="minorHAnsi"/>
          <w:color w:val="000000"/>
        </w:rPr>
        <w:t>Center for Documentary Expression and Art</w:t>
      </w:r>
      <w:r w:rsidRPr="00156831">
        <w:rPr>
          <w:rFonts w:eastAsiaTheme="minorHAnsi"/>
          <w:color w:val="000000"/>
        </w:rPr>
        <w:tab/>
        <w:t xml:space="preserve"> $35,000</w:t>
      </w:r>
    </w:p>
    <w:p w:rsidR="00156831" w:rsidRPr="00156831" w:rsidRDefault="00156831" w:rsidP="00156831">
      <w:pPr>
        <w:tabs>
          <w:tab w:val="right" w:pos="9360"/>
        </w:tabs>
        <w:autoSpaceDE w:val="0"/>
        <w:autoSpaceDN w:val="0"/>
        <w:adjustRightInd w:val="0"/>
        <w:jc w:val="left"/>
        <w:rPr>
          <w:rFonts w:eastAsiaTheme="minorHAnsi"/>
          <w:color w:val="000000"/>
        </w:rPr>
      </w:pPr>
      <w:r w:rsidRPr="00156831">
        <w:rPr>
          <w:rFonts w:eastAsiaTheme="minorHAnsi"/>
          <w:color w:val="000000"/>
        </w:rPr>
        <w:t>Chamber Music Society of Salt Lake City, Inc.</w:t>
      </w:r>
      <w:r w:rsidRPr="00156831">
        <w:rPr>
          <w:rFonts w:eastAsiaTheme="minorHAnsi"/>
          <w:color w:val="000000"/>
        </w:rPr>
        <w:tab/>
      </w:r>
      <w:proofErr w:type="gramStart"/>
      <w:r w:rsidRPr="00156831">
        <w:rPr>
          <w:rFonts w:eastAsiaTheme="minorHAnsi"/>
          <w:color w:val="000000"/>
        </w:rPr>
        <w:t>$  8,000</w:t>
      </w:r>
      <w:proofErr w:type="gramEnd"/>
      <w:r w:rsidRPr="00156831">
        <w:rPr>
          <w:rFonts w:eastAsiaTheme="minorHAnsi"/>
          <w:color w:val="000000"/>
        </w:rPr>
        <w:t xml:space="preserve"> </w:t>
      </w:r>
    </w:p>
    <w:p w:rsidR="00156831" w:rsidRPr="00156831" w:rsidRDefault="00156831" w:rsidP="00156831">
      <w:pPr>
        <w:tabs>
          <w:tab w:val="right" w:pos="9360"/>
        </w:tabs>
        <w:autoSpaceDE w:val="0"/>
        <w:autoSpaceDN w:val="0"/>
        <w:adjustRightInd w:val="0"/>
        <w:jc w:val="left"/>
        <w:rPr>
          <w:rFonts w:eastAsiaTheme="minorHAnsi"/>
          <w:color w:val="000000"/>
        </w:rPr>
      </w:pPr>
      <w:r w:rsidRPr="00156831">
        <w:rPr>
          <w:rFonts w:eastAsiaTheme="minorHAnsi"/>
          <w:color w:val="000000"/>
        </w:rPr>
        <w:t>Children's Media Workshop</w:t>
      </w:r>
      <w:r w:rsidRPr="00156831">
        <w:rPr>
          <w:rFonts w:eastAsiaTheme="minorHAnsi"/>
          <w:color w:val="000000"/>
        </w:rPr>
        <w:tab/>
        <w:t xml:space="preserve"> </w:t>
      </w:r>
      <w:proofErr w:type="gramStart"/>
      <w:r w:rsidRPr="00156831">
        <w:rPr>
          <w:rFonts w:eastAsiaTheme="minorHAnsi"/>
          <w:color w:val="000000"/>
        </w:rPr>
        <w:t>$  7,500</w:t>
      </w:r>
      <w:proofErr w:type="gramEnd"/>
      <w:r w:rsidRPr="00156831">
        <w:rPr>
          <w:rFonts w:eastAsiaTheme="minorHAnsi"/>
          <w:color w:val="000000"/>
        </w:rPr>
        <w:t xml:space="preserve"> </w:t>
      </w:r>
    </w:p>
    <w:p w:rsidR="00156831" w:rsidRPr="00156831" w:rsidRDefault="00156831" w:rsidP="00156831">
      <w:pPr>
        <w:tabs>
          <w:tab w:val="right" w:pos="9360"/>
        </w:tabs>
        <w:autoSpaceDE w:val="0"/>
        <w:autoSpaceDN w:val="0"/>
        <w:adjustRightInd w:val="0"/>
        <w:jc w:val="left"/>
        <w:rPr>
          <w:rFonts w:eastAsiaTheme="minorHAnsi"/>
          <w:color w:val="000000"/>
        </w:rPr>
      </w:pPr>
      <w:r w:rsidRPr="00156831">
        <w:rPr>
          <w:rFonts w:eastAsiaTheme="minorHAnsi"/>
          <w:color w:val="000000"/>
        </w:rPr>
        <w:t>Children's Theatre and School of the Arts</w:t>
      </w:r>
      <w:r w:rsidRPr="00156831">
        <w:rPr>
          <w:rFonts w:eastAsiaTheme="minorHAnsi"/>
          <w:color w:val="000000"/>
        </w:rPr>
        <w:tab/>
        <w:t xml:space="preserve"> </w:t>
      </w:r>
      <w:proofErr w:type="gramStart"/>
      <w:r w:rsidRPr="00156831">
        <w:rPr>
          <w:rFonts w:eastAsiaTheme="minorHAnsi"/>
          <w:color w:val="000000"/>
        </w:rPr>
        <w:t>$  8,500</w:t>
      </w:r>
      <w:proofErr w:type="gramEnd"/>
      <w:r w:rsidRPr="00156831">
        <w:rPr>
          <w:rFonts w:eastAsiaTheme="minorHAnsi"/>
          <w:color w:val="000000"/>
        </w:rPr>
        <w:t xml:space="preserve"> </w:t>
      </w:r>
    </w:p>
    <w:p w:rsidR="00156831" w:rsidRPr="00156831" w:rsidRDefault="00156831" w:rsidP="00156831">
      <w:pPr>
        <w:tabs>
          <w:tab w:val="right" w:pos="9360"/>
        </w:tabs>
        <w:autoSpaceDE w:val="0"/>
        <w:autoSpaceDN w:val="0"/>
        <w:adjustRightInd w:val="0"/>
        <w:jc w:val="left"/>
        <w:rPr>
          <w:rFonts w:eastAsiaTheme="minorHAnsi"/>
          <w:color w:val="000000"/>
        </w:rPr>
      </w:pPr>
      <w:r w:rsidRPr="00156831">
        <w:rPr>
          <w:rFonts w:eastAsiaTheme="minorHAnsi"/>
          <w:color w:val="000000"/>
        </w:rPr>
        <w:t xml:space="preserve">Chinese Association for Sciences and Technology in Utah </w:t>
      </w:r>
      <w:r w:rsidRPr="00156831">
        <w:rPr>
          <w:rFonts w:eastAsiaTheme="minorHAnsi"/>
          <w:color w:val="000000"/>
        </w:rPr>
        <w:tab/>
        <w:t xml:space="preserve"> </w:t>
      </w:r>
      <w:proofErr w:type="gramStart"/>
      <w:r w:rsidRPr="00156831">
        <w:rPr>
          <w:rFonts w:eastAsiaTheme="minorHAnsi"/>
          <w:color w:val="000000"/>
        </w:rPr>
        <w:t>$  3,500</w:t>
      </w:r>
      <w:proofErr w:type="gramEnd"/>
      <w:r w:rsidRPr="00156831">
        <w:rPr>
          <w:rFonts w:eastAsiaTheme="minorHAnsi"/>
          <w:color w:val="000000"/>
        </w:rPr>
        <w:t xml:space="preserve"> </w:t>
      </w:r>
    </w:p>
    <w:p w:rsidR="00156831" w:rsidRPr="00156831" w:rsidRDefault="00156831" w:rsidP="00156831">
      <w:pPr>
        <w:tabs>
          <w:tab w:val="right" w:pos="9360"/>
        </w:tabs>
        <w:autoSpaceDE w:val="0"/>
        <w:autoSpaceDN w:val="0"/>
        <w:adjustRightInd w:val="0"/>
        <w:jc w:val="left"/>
        <w:rPr>
          <w:rFonts w:eastAsiaTheme="minorHAnsi"/>
          <w:color w:val="000000"/>
        </w:rPr>
      </w:pPr>
      <w:proofErr w:type="spellStart"/>
      <w:r w:rsidRPr="00156831">
        <w:rPr>
          <w:rFonts w:eastAsiaTheme="minorHAnsi"/>
          <w:color w:val="000000"/>
        </w:rPr>
        <w:t>ChitraKaavya</w:t>
      </w:r>
      <w:proofErr w:type="spellEnd"/>
      <w:r w:rsidRPr="00156831">
        <w:rPr>
          <w:rFonts w:eastAsiaTheme="minorHAnsi"/>
          <w:color w:val="000000"/>
        </w:rPr>
        <w:t xml:space="preserve"> Dance</w:t>
      </w:r>
      <w:r w:rsidRPr="00156831">
        <w:rPr>
          <w:rFonts w:eastAsiaTheme="minorHAnsi"/>
          <w:color w:val="000000"/>
        </w:rPr>
        <w:tab/>
        <w:t xml:space="preserve"> </w:t>
      </w:r>
      <w:proofErr w:type="gramStart"/>
      <w:r w:rsidRPr="00156831">
        <w:rPr>
          <w:rFonts w:eastAsiaTheme="minorHAnsi"/>
          <w:color w:val="000000"/>
        </w:rPr>
        <w:t>$  2,500</w:t>
      </w:r>
      <w:proofErr w:type="gramEnd"/>
      <w:r w:rsidRPr="00156831">
        <w:rPr>
          <w:rFonts w:eastAsiaTheme="minorHAnsi"/>
          <w:color w:val="000000"/>
        </w:rPr>
        <w:t xml:space="preserve"> </w:t>
      </w:r>
    </w:p>
    <w:p w:rsidR="00156831" w:rsidRPr="00156831" w:rsidRDefault="00156831" w:rsidP="00156831">
      <w:pPr>
        <w:tabs>
          <w:tab w:val="right" w:pos="9360"/>
        </w:tabs>
        <w:autoSpaceDE w:val="0"/>
        <w:autoSpaceDN w:val="0"/>
        <w:adjustRightInd w:val="0"/>
        <w:jc w:val="left"/>
        <w:rPr>
          <w:rFonts w:eastAsiaTheme="minorHAnsi"/>
          <w:color w:val="000000"/>
        </w:rPr>
      </w:pPr>
      <w:r w:rsidRPr="00156831">
        <w:rPr>
          <w:rFonts w:eastAsiaTheme="minorHAnsi"/>
          <w:color w:val="000000"/>
        </w:rPr>
        <w:t>Choral Arts Society of Utah</w:t>
      </w:r>
      <w:r w:rsidRPr="00156831">
        <w:rPr>
          <w:rFonts w:eastAsiaTheme="minorHAnsi"/>
          <w:color w:val="000000"/>
        </w:rPr>
        <w:tab/>
        <w:t xml:space="preserve"> $23,000 </w:t>
      </w:r>
    </w:p>
    <w:p w:rsidR="00156831" w:rsidRPr="00156831" w:rsidRDefault="00156831" w:rsidP="00156831">
      <w:pPr>
        <w:tabs>
          <w:tab w:val="right" w:pos="9360"/>
        </w:tabs>
        <w:autoSpaceDE w:val="0"/>
        <w:autoSpaceDN w:val="0"/>
        <w:adjustRightInd w:val="0"/>
        <w:jc w:val="left"/>
        <w:rPr>
          <w:rFonts w:eastAsiaTheme="minorHAnsi"/>
          <w:color w:val="000000"/>
        </w:rPr>
      </w:pPr>
      <w:r w:rsidRPr="00156831">
        <w:rPr>
          <w:rFonts w:eastAsiaTheme="minorHAnsi"/>
          <w:color w:val="000000"/>
        </w:rPr>
        <w:t>City Art</w:t>
      </w:r>
      <w:r w:rsidRPr="00156831">
        <w:rPr>
          <w:rFonts w:eastAsiaTheme="minorHAnsi"/>
          <w:color w:val="000000"/>
        </w:rPr>
        <w:tab/>
        <w:t xml:space="preserve"> </w:t>
      </w:r>
      <w:proofErr w:type="gramStart"/>
      <w:r w:rsidRPr="00156831">
        <w:rPr>
          <w:rFonts w:eastAsiaTheme="minorHAnsi"/>
          <w:color w:val="000000"/>
        </w:rPr>
        <w:t>$  2,700</w:t>
      </w:r>
      <w:proofErr w:type="gramEnd"/>
      <w:r w:rsidRPr="00156831">
        <w:rPr>
          <w:rFonts w:eastAsiaTheme="minorHAnsi"/>
          <w:color w:val="000000"/>
        </w:rPr>
        <w:t xml:space="preserve"> </w:t>
      </w:r>
    </w:p>
    <w:p w:rsidR="00156831" w:rsidRPr="00156831" w:rsidRDefault="00156831" w:rsidP="00156831">
      <w:pPr>
        <w:tabs>
          <w:tab w:val="right" w:pos="9360"/>
        </w:tabs>
        <w:autoSpaceDE w:val="0"/>
        <w:autoSpaceDN w:val="0"/>
        <w:adjustRightInd w:val="0"/>
        <w:jc w:val="left"/>
        <w:rPr>
          <w:rFonts w:eastAsiaTheme="minorHAnsi"/>
          <w:color w:val="000000"/>
        </w:rPr>
      </w:pPr>
      <w:r w:rsidRPr="00156831">
        <w:rPr>
          <w:rFonts w:eastAsiaTheme="minorHAnsi"/>
          <w:color w:val="000000"/>
        </w:rPr>
        <w:t>City of South Jordan/Gale Center of History and Culture</w:t>
      </w:r>
      <w:r w:rsidRPr="00156831">
        <w:rPr>
          <w:rFonts w:eastAsiaTheme="minorHAnsi"/>
          <w:color w:val="000000"/>
        </w:rPr>
        <w:tab/>
        <w:t xml:space="preserve"> </w:t>
      </w:r>
      <w:proofErr w:type="gramStart"/>
      <w:r w:rsidRPr="00156831">
        <w:rPr>
          <w:rFonts w:eastAsiaTheme="minorHAnsi"/>
          <w:color w:val="000000"/>
        </w:rPr>
        <w:t>$  7,000</w:t>
      </w:r>
      <w:proofErr w:type="gramEnd"/>
      <w:r w:rsidRPr="00156831">
        <w:rPr>
          <w:rFonts w:eastAsiaTheme="minorHAnsi"/>
          <w:color w:val="000000"/>
        </w:rPr>
        <w:t xml:space="preserve"> </w:t>
      </w:r>
    </w:p>
    <w:p w:rsidR="00156831" w:rsidRPr="00156831" w:rsidRDefault="00156831" w:rsidP="00156831">
      <w:pPr>
        <w:tabs>
          <w:tab w:val="right" w:pos="9360"/>
        </w:tabs>
        <w:autoSpaceDE w:val="0"/>
        <w:autoSpaceDN w:val="0"/>
        <w:adjustRightInd w:val="0"/>
        <w:jc w:val="left"/>
        <w:rPr>
          <w:rFonts w:eastAsiaTheme="minorHAnsi"/>
          <w:color w:val="000000"/>
        </w:rPr>
      </w:pPr>
      <w:proofErr w:type="gramStart"/>
      <w:r w:rsidRPr="00156831">
        <w:rPr>
          <w:rFonts w:eastAsiaTheme="minorHAnsi"/>
          <w:color w:val="000000"/>
        </w:rPr>
        <w:t>City of South Salt Lake Arts Council Inc.</w:t>
      </w:r>
      <w:proofErr w:type="gramEnd"/>
      <w:r w:rsidRPr="00156831">
        <w:rPr>
          <w:rFonts w:eastAsiaTheme="minorHAnsi"/>
          <w:color w:val="000000"/>
        </w:rPr>
        <w:tab/>
        <w:t xml:space="preserve"> $14,000 </w:t>
      </w:r>
    </w:p>
    <w:p w:rsidR="00156831" w:rsidRPr="00156831" w:rsidRDefault="00156831" w:rsidP="00156831">
      <w:pPr>
        <w:tabs>
          <w:tab w:val="right" w:pos="9360"/>
        </w:tabs>
        <w:autoSpaceDE w:val="0"/>
        <w:autoSpaceDN w:val="0"/>
        <w:adjustRightInd w:val="0"/>
        <w:jc w:val="left"/>
        <w:rPr>
          <w:rFonts w:eastAsiaTheme="minorHAnsi"/>
          <w:color w:val="000000"/>
        </w:rPr>
      </w:pPr>
      <w:r w:rsidRPr="00156831">
        <w:rPr>
          <w:rFonts w:eastAsiaTheme="minorHAnsi"/>
          <w:color w:val="000000"/>
        </w:rPr>
        <w:t>City of West Jordan/West Jordan Arts Council</w:t>
      </w:r>
      <w:r w:rsidRPr="00156831">
        <w:rPr>
          <w:rFonts w:eastAsiaTheme="minorHAnsi"/>
          <w:color w:val="000000"/>
        </w:rPr>
        <w:tab/>
        <w:t xml:space="preserve"> $10,500 </w:t>
      </w:r>
    </w:p>
    <w:p w:rsidR="00156831" w:rsidRPr="00156831" w:rsidRDefault="00156831" w:rsidP="00156831">
      <w:pPr>
        <w:tabs>
          <w:tab w:val="right" w:pos="9360"/>
        </w:tabs>
        <w:autoSpaceDE w:val="0"/>
        <w:autoSpaceDN w:val="0"/>
        <w:adjustRightInd w:val="0"/>
        <w:jc w:val="left"/>
        <w:rPr>
          <w:rFonts w:eastAsiaTheme="minorHAnsi"/>
          <w:color w:val="000000"/>
        </w:rPr>
      </w:pPr>
      <w:proofErr w:type="spellStart"/>
      <w:r w:rsidRPr="00156831">
        <w:rPr>
          <w:rFonts w:eastAsiaTheme="minorHAnsi"/>
          <w:color w:val="000000"/>
        </w:rPr>
        <w:t>Cityjazz</w:t>
      </w:r>
      <w:proofErr w:type="spellEnd"/>
      <w:r w:rsidRPr="00156831">
        <w:rPr>
          <w:rFonts w:eastAsiaTheme="minorHAnsi"/>
          <w:color w:val="000000"/>
        </w:rPr>
        <w:tab/>
        <w:t xml:space="preserve"> </w:t>
      </w:r>
      <w:proofErr w:type="gramStart"/>
      <w:r w:rsidRPr="00156831">
        <w:rPr>
          <w:rFonts w:eastAsiaTheme="minorHAnsi"/>
          <w:color w:val="000000"/>
        </w:rPr>
        <w:t>$  1,500</w:t>
      </w:r>
      <w:proofErr w:type="gramEnd"/>
      <w:r w:rsidRPr="00156831">
        <w:rPr>
          <w:rFonts w:eastAsiaTheme="minorHAnsi"/>
          <w:color w:val="000000"/>
        </w:rPr>
        <w:t xml:space="preserve"> </w:t>
      </w:r>
    </w:p>
    <w:p w:rsidR="00156831" w:rsidRPr="00156831" w:rsidRDefault="00156831" w:rsidP="00156831">
      <w:pPr>
        <w:tabs>
          <w:tab w:val="right" w:pos="9360"/>
        </w:tabs>
        <w:autoSpaceDE w:val="0"/>
        <w:autoSpaceDN w:val="0"/>
        <w:adjustRightInd w:val="0"/>
        <w:jc w:val="left"/>
        <w:rPr>
          <w:rFonts w:eastAsiaTheme="minorHAnsi"/>
          <w:color w:val="000000"/>
        </w:rPr>
      </w:pPr>
      <w:r w:rsidRPr="00156831">
        <w:rPr>
          <w:rFonts w:eastAsiaTheme="minorHAnsi"/>
          <w:color w:val="000000"/>
        </w:rPr>
        <w:t xml:space="preserve">Classical Greek Theatre Festival </w:t>
      </w:r>
      <w:r w:rsidRPr="00156831">
        <w:rPr>
          <w:rFonts w:eastAsiaTheme="minorHAnsi"/>
          <w:color w:val="000000"/>
        </w:rPr>
        <w:tab/>
      </w:r>
      <w:proofErr w:type="gramStart"/>
      <w:r w:rsidRPr="00156831">
        <w:rPr>
          <w:rFonts w:eastAsiaTheme="minorHAnsi"/>
          <w:color w:val="000000"/>
        </w:rPr>
        <w:t>$  8,500</w:t>
      </w:r>
      <w:proofErr w:type="gramEnd"/>
    </w:p>
    <w:p w:rsidR="00156831" w:rsidRPr="00156831" w:rsidRDefault="00156831" w:rsidP="00156831">
      <w:pPr>
        <w:tabs>
          <w:tab w:val="right" w:pos="9360"/>
        </w:tabs>
        <w:autoSpaceDE w:val="0"/>
        <w:autoSpaceDN w:val="0"/>
        <w:adjustRightInd w:val="0"/>
        <w:jc w:val="left"/>
        <w:rPr>
          <w:rFonts w:eastAsiaTheme="minorHAnsi"/>
          <w:color w:val="000000"/>
        </w:rPr>
      </w:pPr>
      <w:r w:rsidRPr="00156831">
        <w:rPr>
          <w:rFonts w:eastAsiaTheme="minorHAnsi"/>
          <w:color w:val="000000"/>
        </w:rPr>
        <w:t>Cleaver Octopus Inc</w:t>
      </w:r>
      <w:r w:rsidRPr="00156831">
        <w:rPr>
          <w:rFonts w:eastAsiaTheme="minorHAnsi"/>
          <w:color w:val="000000"/>
        </w:rPr>
        <w:tab/>
      </w:r>
      <w:proofErr w:type="gramStart"/>
      <w:r w:rsidRPr="00156831">
        <w:rPr>
          <w:rFonts w:eastAsiaTheme="minorHAnsi"/>
          <w:color w:val="000000"/>
        </w:rPr>
        <w:t>$  1,500</w:t>
      </w:r>
      <w:proofErr w:type="gramEnd"/>
    </w:p>
    <w:p w:rsidR="00156831" w:rsidRPr="00156831" w:rsidRDefault="00156831" w:rsidP="00156831">
      <w:pPr>
        <w:tabs>
          <w:tab w:val="right" w:pos="9360"/>
        </w:tabs>
        <w:autoSpaceDE w:val="0"/>
        <w:autoSpaceDN w:val="0"/>
        <w:adjustRightInd w:val="0"/>
        <w:jc w:val="left"/>
        <w:rPr>
          <w:rFonts w:eastAsiaTheme="minorHAnsi"/>
          <w:color w:val="000000"/>
        </w:rPr>
      </w:pPr>
      <w:r w:rsidRPr="00156831">
        <w:rPr>
          <w:rFonts w:eastAsiaTheme="minorHAnsi"/>
          <w:color w:val="000000"/>
        </w:rPr>
        <w:t>Cottonwood Heights/Cottonwood Heights Arts Council</w:t>
      </w:r>
      <w:r w:rsidRPr="00156831">
        <w:rPr>
          <w:rFonts w:eastAsiaTheme="minorHAnsi"/>
          <w:color w:val="000000"/>
        </w:rPr>
        <w:tab/>
        <w:t xml:space="preserve"> $11,000 </w:t>
      </w:r>
    </w:p>
    <w:p w:rsidR="00156831" w:rsidRPr="00156831" w:rsidRDefault="00156831" w:rsidP="00156831">
      <w:pPr>
        <w:tabs>
          <w:tab w:val="right" w:pos="9360"/>
        </w:tabs>
        <w:autoSpaceDE w:val="0"/>
        <w:autoSpaceDN w:val="0"/>
        <w:adjustRightInd w:val="0"/>
        <w:jc w:val="left"/>
        <w:rPr>
          <w:rFonts w:eastAsiaTheme="minorHAnsi"/>
          <w:color w:val="000000"/>
        </w:rPr>
      </w:pPr>
      <w:r w:rsidRPr="00156831">
        <w:rPr>
          <w:rFonts w:eastAsiaTheme="minorHAnsi"/>
          <w:color w:val="000000"/>
        </w:rPr>
        <w:t xml:space="preserve">Craft Lake City </w:t>
      </w:r>
      <w:r w:rsidRPr="00156831">
        <w:rPr>
          <w:rFonts w:eastAsiaTheme="minorHAnsi"/>
          <w:color w:val="000000"/>
        </w:rPr>
        <w:tab/>
        <w:t xml:space="preserve"> </w:t>
      </w:r>
      <w:proofErr w:type="gramStart"/>
      <w:r w:rsidRPr="00156831">
        <w:rPr>
          <w:rFonts w:eastAsiaTheme="minorHAnsi"/>
          <w:color w:val="000000"/>
        </w:rPr>
        <w:t>$  8,000</w:t>
      </w:r>
      <w:proofErr w:type="gramEnd"/>
    </w:p>
    <w:p w:rsidR="00156831" w:rsidRDefault="00156831" w:rsidP="00156831">
      <w:pPr>
        <w:tabs>
          <w:tab w:val="right" w:pos="9360"/>
        </w:tabs>
        <w:autoSpaceDE w:val="0"/>
        <w:autoSpaceDN w:val="0"/>
        <w:adjustRightInd w:val="0"/>
        <w:rPr>
          <w:rFonts w:eastAsiaTheme="minorHAnsi"/>
          <w:color w:val="000000"/>
        </w:rPr>
      </w:pPr>
      <w:r w:rsidRPr="00156831">
        <w:rPr>
          <w:rFonts w:eastAsiaTheme="minorHAnsi"/>
          <w:color w:val="000000"/>
        </w:rPr>
        <w:t xml:space="preserve">David Ross </w:t>
      </w:r>
      <w:proofErr w:type="spellStart"/>
      <w:r w:rsidRPr="00156831">
        <w:rPr>
          <w:rFonts w:eastAsiaTheme="minorHAnsi"/>
          <w:color w:val="000000"/>
        </w:rPr>
        <w:t>Fetzer</w:t>
      </w:r>
      <w:proofErr w:type="spellEnd"/>
      <w:r w:rsidRPr="00156831">
        <w:rPr>
          <w:rFonts w:eastAsiaTheme="minorHAnsi"/>
          <w:color w:val="000000"/>
        </w:rPr>
        <w:t xml:space="preserve"> Foundation for Emerging Artists</w:t>
      </w:r>
      <w:r w:rsidRPr="00156831">
        <w:rPr>
          <w:rFonts w:eastAsiaTheme="minorHAnsi"/>
          <w:color w:val="000000"/>
        </w:rPr>
        <w:tab/>
      </w:r>
      <w:proofErr w:type="gramStart"/>
      <w:r w:rsidRPr="00156831">
        <w:rPr>
          <w:rFonts w:eastAsiaTheme="minorHAnsi"/>
          <w:color w:val="000000"/>
        </w:rPr>
        <w:t>$  3,000</w:t>
      </w:r>
      <w:proofErr w:type="gramEnd"/>
    </w:p>
    <w:p w:rsidR="0015683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Daybreak Community Theatre DBA</w:t>
      </w:r>
      <w:r>
        <w:rPr>
          <w:rFonts w:eastAsiaTheme="minorHAnsi"/>
          <w:color w:val="000000"/>
        </w:rPr>
        <w:t xml:space="preserve"> </w:t>
      </w:r>
      <w:r w:rsidRPr="00C55404">
        <w:rPr>
          <w:rFonts w:eastAsiaTheme="minorHAnsi"/>
          <w:color w:val="000000"/>
          <w:u w:val="single"/>
        </w:rPr>
        <w:t>Kensington Theatre Co.</w:t>
      </w:r>
      <w:r w:rsidRPr="00512811">
        <w:rPr>
          <w:rFonts w:eastAsiaTheme="minorHAnsi"/>
          <w:color w:val="000000"/>
        </w:rPr>
        <w:tab/>
        <w:t xml:space="preserve"> $10,000 </w:t>
      </w:r>
    </w:p>
    <w:p w:rsidR="00156831" w:rsidRPr="00512811" w:rsidRDefault="00156831" w:rsidP="00156831">
      <w:pPr>
        <w:tabs>
          <w:tab w:val="right" w:pos="9360"/>
        </w:tabs>
        <w:autoSpaceDE w:val="0"/>
        <w:autoSpaceDN w:val="0"/>
        <w:adjustRightInd w:val="0"/>
        <w:rPr>
          <w:rFonts w:eastAsiaTheme="minorHAnsi"/>
          <w:color w:val="000000"/>
        </w:rPr>
      </w:pPr>
      <w:r>
        <w:rPr>
          <w:rFonts w:eastAsiaTheme="minorHAnsi"/>
          <w:color w:val="000000"/>
        </w:rPr>
        <w:t>Developmental Recreational Arts Workshop Inc. – DRAW</w:t>
      </w:r>
      <w:r>
        <w:rPr>
          <w:rFonts w:eastAsiaTheme="minorHAnsi"/>
          <w:color w:val="000000"/>
        </w:rPr>
        <w:tab/>
      </w:r>
      <w:proofErr w:type="gramStart"/>
      <w:r>
        <w:rPr>
          <w:rFonts w:eastAsiaTheme="minorHAnsi"/>
          <w:color w:val="000000"/>
        </w:rPr>
        <w:t>$  1,500</w:t>
      </w:r>
      <w:proofErr w:type="gramEnd"/>
    </w:p>
    <w:p w:rsidR="00156831" w:rsidRPr="00512811" w:rsidRDefault="00156831" w:rsidP="00156831">
      <w:pPr>
        <w:tabs>
          <w:tab w:val="right" w:pos="9360"/>
        </w:tabs>
        <w:autoSpaceDE w:val="0"/>
        <w:autoSpaceDN w:val="0"/>
        <w:adjustRightInd w:val="0"/>
        <w:rPr>
          <w:rFonts w:eastAsiaTheme="minorHAnsi"/>
          <w:color w:val="000000"/>
        </w:rPr>
      </w:pPr>
      <w:r>
        <w:rPr>
          <w:rFonts w:eastAsiaTheme="minorHAnsi"/>
          <w:color w:val="000000"/>
        </w:rPr>
        <w:t>Draper Arts Council /</w:t>
      </w:r>
      <w:r w:rsidRPr="00512811">
        <w:rPr>
          <w:rFonts w:eastAsiaTheme="minorHAnsi"/>
          <w:color w:val="000000"/>
        </w:rPr>
        <w:t>Draper Community Foundation</w:t>
      </w:r>
      <w:r w:rsidRPr="00512811">
        <w:rPr>
          <w:rFonts w:eastAsiaTheme="minorHAnsi"/>
          <w:color w:val="000000"/>
        </w:rPr>
        <w:tab/>
      </w:r>
      <w:proofErr w:type="gramStart"/>
      <w:r w:rsidRPr="00512811">
        <w:rPr>
          <w:rFonts w:eastAsiaTheme="minorHAnsi"/>
          <w:color w:val="000000"/>
        </w:rPr>
        <w:t>$  9,500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 xml:space="preserve">Draper </w:t>
      </w:r>
      <w:r>
        <w:rPr>
          <w:rFonts w:eastAsiaTheme="minorHAnsi"/>
          <w:color w:val="000000"/>
        </w:rPr>
        <w:t>Philharmonic and Choral Society</w:t>
      </w:r>
      <w:r w:rsidRPr="00512811">
        <w:rPr>
          <w:rFonts w:eastAsiaTheme="minorHAnsi"/>
          <w:color w:val="000000"/>
        </w:rPr>
        <w:tab/>
        <w:t xml:space="preserve"> </w:t>
      </w:r>
      <w:proofErr w:type="gramStart"/>
      <w:r w:rsidRPr="00512811">
        <w:rPr>
          <w:rFonts w:eastAsiaTheme="minorHAnsi"/>
          <w:color w:val="000000"/>
        </w:rPr>
        <w:t xml:space="preserve">$  </w:t>
      </w:r>
      <w:r>
        <w:rPr>
          <w:rFonts w:eastAsiaTheme="minorHAnsi"/>
          <w:color w:val="000000"/>
        </w:rPr>
        <w:t>1</w:t>
      </w:r>
      <w:r w:rsidRPr="00512811">
        <w:rPr>
          <w:rFonts w:eastAsiaTheme="minorHAnsi"/>
          <w:color w:val="000000"/>
        </w:rPr>
        <w:t>,</w:t>
      </w:r>
      <w:r>
        <w:rPr>
          <w:rFonts w:eastAsiaTheme="minorHAnsi"/>
          <w:color w:val="000000"/>
        </w:rPr>
        <w:t>0</w:t>
      </w:r>
      <w:r w:rsidRPr="00512811">
        <w:rPr>
          <w:rFonts w:eastAsiaTheme="minorHAnsi"/>
          <w:color w:val="000000"/>
        </w:rPr>
        <w:t>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proofErr w:type="spellStart"/>
      <w:r w:rsidRPr="00512811">
        <w:rPr>
          <w:rFonts w:eastAsiaTheme="minorHAnsi"/>
          <w:color w:val="000000"/>
        </w:rPr>
        <w:t>EngAGE</w:t>
      </w:r>
      <w:proofErr w:type="spellEnd"/>
      <w:r w:rsidRPr="00512811">
        <w:rPr>
          <w:rFonts w:eastAsiaTheme="minorHAnsi"/>
          <w:color w:val="000000"/>
        </w:rPr>
        <w:t xml:space="preserve"> Utah</w:t>
      </w:r>
      <w:r w:rsidRPr="00512811">
        <w:rPr>
          <w:rFonts w:eastAsiaTheme="minorHAnsi"/>
          <w:color w:val="000000"/>
        </w:rPr>
        <w:tab/>
        <w:t xml:space="preserve"> </w:t>
      </w:r>
      <w:proofErr w:type="gramStart"/>
      <w:r w:rsidRPr="00512811">
        <w:rPr>
          <w:rFonts w:eastAsiaTheme="minorHAnsi"/>
          <w:color w:val="000000"/>
        </w:rPr>
        <w:t xml:space="preserve">$  </w:t>
      </w:r>
      <w:r>
        <w:rPr>
          <w:rFonts w:eastAsiaTheme="minorHAnsi"/>
          <w:color w:val="000000"/>
        </w:rPr>
        <w:t>3,0</w:t>
      </w:r>
      <w:r w:rsidRPr="00512811">
        <w:rPr>
          <w:rFonts w:eastAsiaTheme="minorHAnsi"/>
          <w:color w:val="000000"/>
        </w:rPr>
        <w:t>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proofErr w:type="gramStart"/>
      <w:r w:rsidRPr="00512811">
        <w:rPr>
          <w:rFonts w:eastAsiaTheme="minorHAnsi"/>
          <w:color w:val="000000"/>
        </w:rPr>
        <w:t>Excellence in the Community Inc</w:t>
      </w:r>
      <w:r>
        <w:rPr>
          <w:rFonts w:eastAsiaTheme="minorHAnsi"/>
          <w:color w:val="000000"/>
        </w:rPr>
        <w:t>.</w:t>
      </w:r>
      <w:proofErr w:type="gramEnd"/>
      <w:r>
        <w:rPr>
          <w:rFonts w:eastAsiaTheme="minorHAnsi"/>
          <w:color w:val="000000"/>
        </w:rPr>
        <w:tab/>
        <w:t xml:space="preserve"> $10</w:t>
      </w:r>
      <w:r w:rsidRPr="00512811">
        <w:rPr>
          <w:rFonts w:eastAsiaTheme="minorHAnsi"/>
          <w:color w:val="000000"/>
        </w:rPr>
        <w:t xml:space="preserve">,000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Festival Concerts</w:t>
      </w:r>
      <w:r w:rsidRPr="00512811">
        <w:rPr>
          <w:rFonts w:eastAsiaTheme="minorHAnsi"/>
          <w:color w:val="000000"/>
        </w:rPr>
        <w:tab/>
        <w:t xml:space="preserve"> </w:t>
      </w:r>
      <w:proofErr w:type="gramStart"/>
      <w:r w:rsidRPr="00512811">
        <w:rPr>
          <w:rFonts w:eastAsiaTheme="minorHAnsi"/>
          <w:color w:val="000000"/>
        </w:rPr>
        <w:t>$  6,000</w:t>
      </w:r>
      <w:proofErr w:type="gramEnd"/>
      <w:r w:rsidRPr="00512811">
        <w:rPr>
          <w:rFonts w:eastAsiaTheme="minorHAnsi"/>
          <w:color w:val="000000"/>
        </w:rPr>
        <w:t xml:space="preserve"> </w:t>
      </w:r>
    </w:p>
    <w:p w:rsidR="0015683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First Night Salt Lake City/Downtown SLC Presents</w:t>
      </w:r>
      <w:r w:rsidRPr="00512811">
        <w:rPr>
          <w:rFonts w:eastAsiaTheme="minorHAnsi"/>
          <w:color w:val="000000"/>
        </w:rPr>
        <w:tab/>
        <w:t xml:space="preserve"> </w:t>
      </w:r>
      <w:proofErr w:type="gramStart"/>
      <w:r w:rsidRPr="00512811">
        <w:rPr>
          <w:rFonts w:eastAsiaTheme="minorHAnsi"/>
          <w:color w:val="000000"/>
        </w:rPr>
        <w:t>$</w:t>
      </w:r>
      <w:r>
        <w:rPr>
          <w:rFonts w:eastAsiaTheme="minorHAnsi"/>
          <w:color w:val="000000"/>
        </w:rPr>
        <w:t xml:space="preserve">  7,500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Pr>
          <w:rFonts w:eastAsiaTheme="minorHAnsi"/>
          <w:color w:val="000000"/>
        </w:rPr>
        <w:t>Flamenco del Lago</w:t>
      </w:r>
      <w:r>
        <w:rPr>
          <w:rFonts w:eastAsiaTheme="minorHAnsi"/>
          <w:color w:val="000000"/>
        </w:rPr>
        <w:tab/>
      </w:r>
      <w:proofErr w:type="gramStart"/>
      <w:r>
        <w:rPr>
          <w:rFonts w:eastAsiaTheme="minorHAnsi"/>
          <w:color w:val="000000"/>
        </w:rPr>
        <w:t>$  1,000</w:t>
      </w:r>
      <w:proofErr w:type="gramEnd"/>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Foothill Cultural District</w:t>
      </w:r>
      <w:r w:rsidRPr="00512811">
        <w:rPr>
          <w:rFonts w:eastAsiaTheme="minorHAnsi"/>
          <w:color w:val="000000"/>
        </w:rPr>
        <w:tab/>
        <w:t xml:space="preserve"> </w:t>
      </w:r>
      <w:proofErr w:type="gramStart"/>
      <w:r w:rsidRPr="00512811">
        <w:rPr>
          <w:rFonts w:eastAsiaTheme="minorHAnsi"/>
          <w:color w:val="000000"/>
        </w:rPr>
        <w:t xml:space="preserve">$  </w:t>
      </w:r>
      <w:r>
        <w:rPr>
          <w:rFonts w:eastAsiaTheme="minorHAnsi"/>
          <w:color w:val="000000"/>
        </w:rPr>
        <w:t>4</w:t>
      </w:r>
      <w:r w:rsidRPr="00512811">
        <w:rPr>
          <w:rFonts w:eastAsiaTheme="minorHAnsi"/>
          <w:color w:val="000000"/>
        </w:rPr>
        <w:t>,000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Fort Douglas Military Museum Association</w:t>
      </w:r>
      <w:r w:rsidRPr="00512811">
        <w:rPr>
          <w:rFonts w:eastAsiaTheme="minorHAnsi"/>
          <w:color w:val="000000"/>
        </w:rPr>
        <w:tab/>
        <w:t xml:space="preserve"> $1</w:t>
      </w:r>
      <w:r>
        <w:rPr>
          <w:rFonts w:eastAsiaTheme="minorHAnsi"/>
          <w:color w:val="000000"/>
        </w:rPr>
        <w:t>4</w:t>
      </w:r>
      <w:r w:rsidRPr="00512811">
        <w:rPr>
          <w:rFonts w:eastAsiaTheme="minorHAnsi"/>
          <w:color w:val="000000"/>
        </w:rPr>
        <w:t xml:space="preserve">,000 </w:t>
      </w:r>
    </w:p>
    <w:p w:rsidR="0015683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Friends of Gilgal Garden</w:t>
      </w:r>
      <w:r w:rsidRPr="00512811">
        <w:rPr>
          <w:rFonts w:eastAsiaTheme="minorHAnsi"/>
          <w:color w:val="000000"/>
        </w:rPr>
        <w:tab/>
        <w:t xml:space="preserve"> </w:t>
      </w:r>
      <w:proofErr w:type="gramStart"/>
      <w:r w:rsidRPr="00512811">
        <w:rPr>
          <w:rFonts w:eastAsiaTheme="minorHAnsi"/>
          <w:color w:val="000000"/>
        </w:rPr>
        <w:t xml:space="preserve">$  </w:t>
      </w:r>
      <w:r>
        <w:rPr>
          <w:rFonts w:eastAsiaTheme="minorHAnsi"/>
          <w:color w:val="000000"/>
        </w:rPr>
        <w:t>3,5</w:t>
      </w:r>
      <w:r w:rsidRPr="00512811">
        <w:rPr>
          <w:rFonts w:eastAsiaTheme="minorHAnsi"/>
          <w:color w:val="000000"/>
        </w:rPr>
        <w:t>00</w:t>
      </w:r>
      <w:proofErr w:type="gramEnd"/>
    </w:p>
    <w:p w:rsidR="00156831" w:rsidRDefault="00156831" w:rsidP="00156831">
      <w:pPr>
        <w:tabs>
          <w:tab w:val="right" w:pos="9360"/>
        </w:tabs>
        <w:autoSpaceDE w:val="0"/>
        <w:autoSpaceDN w:val="0"/>
        <w:adjustRightInd w:val="0"/>
        <w:rPr>
          <w:rFonts w:eastAsiaTheme="minorHAnsi"/>
          <w:color w:val="000000"/>
        </w:rPr>
      </w:pPr>
      <w:r>
        <w:rPr>
          <w:rFonts w:eastAsiaTheme="minorHAnsi"/>
          <w:color w:val="000000"/>
        </w:rPr>
        <w:t>FRIENDS of Great Salt Lake</w:t>
      </w:r>
      <w:r>
        <w:rPr>
          <w:rFonts w:eastAsiaTheme="minorHAnsi"/>
          <w:color w:val="000000"/>
        </w:rPr>
        <w:tab/>
      </w:r>
      <w:proofErr w:type="gramStart"/>
      <w:r>
        <w:rPr>
          <w:rFonts w:eastAsiaTheme="minorHAnsi"/>
          <w:color w:val="000000"/>
        </w:rPr>
        <w:t>$  1,500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Pr>
          <w:rFonts w:eastAsiaTheme="minorHAnsi"/>
          <w:color w:val="000000"/>
        </w:rPr>
        <w:t xml:space="preserve">Future </w:t>
      </w:r>
      <w:proofErr w:type="spellStart"/>
      <w:r>
        <w:rPr>
          <w:rFonts w:eastAsiaTheme="minorHAnsi"/>
          <w:color w:val="000000"/>
        </w:rPr>
        <w:t>INDesign</w:t>
      </w:r>
      <w:proofErr w:type="spellEnd"/>
      <w:r>
        <w:rPr>
          <w:rFonts w:eastAsiaTheme="minorHAnsi"/>
          <w:color w:val="000000"/>
        </w:rPr>
        <w:t xml:space="preserve"> Inc.</w:t>
      </w:r>
      <w:r>
        <w:rPr>
          <w:rFonts w:eastAsiaTheme="minorHAnsi"/>
          <w:color w:val="000000"/>
        </w:rPr>
        <w:tab/>
      </w:r>
      <w:proofErr w:type="gramStart"/>
      <w:r>
        <w:rPr>
          <w:rFonts w:eastAsiaTheme="minorHAnsi"/>
          <w:color w:val="000000"/>
        </w:rPr>
        <w:t>$  6,000</w:t>
      </w:r>
      <w:proofErr w:type="gramEnd"/>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GAM Foundation</w:t>
      </w:r>
      <w:r w:rsidRPr="00512811">
        <w:rPr>
          <w:rFonts w:eastAsiaTheme="minorHAnsi"/>
          <w:color w:val="000000"/>
        </w:rPr>
        <w:tab/>
        <w:t xml:space="preserve"> $12,000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 xml:space="preserve">Gina </w:t>
      </w:r>
      <w:proofErr w:type="spellStart"/>
      <w:r w:rsidRPr="00512811">
        <w:rPr>
          <w:rFonts w:eastAsiaTheme="minorHAnsi"/>
          <w:color w:val="000000"/>
        </w:rPr>
        <w:t>Bachauer</w:t>
      </w:r>
      <w:proofErr w:type="spellEnd"/>
      <w:r w:rsidRPr="00512811">
        <w:rPr>
          <w:rFonts w:eastAsiaTheme="minorHAnsi"/>
          <w:color w:val="000000"/>
        </w:rPr>
        <w:t xml:space="preserve"> In</w:t>
      </w:r>
      <w:r>
        <w:rPr>
          <w:rFonts w:eastAsiaTheme="minorHAnsi"/>
          <w:color w:val="000000"/>
        </w:rPr>
        <w:t>ternational Piano Foundation</w:t>
      </w:r>
      <w:r>
        <w:rPr>
          <w:rFonts w:eastAsiaTheme="minorHAnsi"/>
          <w:color w:val="000000"/>
        </w:rPr>
        <w:tab/>
        <w:t xml:space="preserve"> $50</w:t>
      </w:r>
      <w:r w:rsidRPr="00512811">
        <w:rPr>
          <w:rFonts w:eastAsiaTheme="minorHAnsi"/>
          <w:color w:val="000000"/>
        </w:rPr>
        <w:t xml:space="preserve">,000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lastRenderedPageBreak/>
        <w:t>Grand Theatre Foundation, Inc.</w:t>
      </w:r>
      <w:r w:rsidRPr="00512811">
        <w:rPr>
          <w:rFonts w:eastAsiaTheme="minorHAnsi"/>
          <w:color w:val="000000"/>
        </w:rPr>
        <w:tab/>
        <w:t xml:space="preserve"> $6</w:t>
      </w:r>
      <w:r>
        <w:rPr>
          <w:rFonts w:eastAsiaTheme="minorHAnsi"/>
          <w:color w:val="000000"/>
        </w:rPr>
        <w:t>8,5</w:t>
      </w:r>
      <w:r w:rsidRPr="00512811">
        <w:rPr>
          <w:rFonts w:eastAsiaTheme="minorHAnsi"/>
          <w:color w:val="000000"/>
        </w:rPr>
        <w:t xml:space="preserve">00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Great Salt Lake Audubon</w:t>
      </w:r>
      <w:r w:rsidRPr="00512811">
        <w:rPr>
          <w:rFonts w:eastAsiaTheme="minorHAnsi"/>
          <w:color w:val="000000"/>
        </w:rPr>
        <w:tab/>
        <w:t xml:space="preserve"> </w:t>
      </w:r>
      <w:proofErr w:type="gramStart"/>
      <w:r w:rsidRPr="00512811">
        <w:rPr>
          <w:rFonts w:eastAsiaTheme="minorHAnsi"/>
          <w:color w:val="000000"/>
        </w:rPr>
        <w:t>$  2,000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Pr>
          <w:rFonts w:eastAsiaTheme="minorHAnsi"/>
          <w:color w:val="000000"/>
        </w:rPr>
        <w:t>Great Salt Lake Fringe</w:t>
      </w:r>
      <w:r>
        <w:rPr>
          <w:rFonts w:eastAsiaTheme="minorHAnsi"/>
          <w:color w:val="000000"/>
        </w:rPr>
        <w:tab/>
        <w:t xml:space="preserve"> </w:t>
      </w:r>
      <w:proofErr w:type="gramStart"/>
      <w:r>
        <w:rPr>
          <w:rFonts w:eastAsiaTheme="minorHAnsi"/>
          <w:color w:val="000000"/>
        </w:rPr>
        <w:t>$  2</w:t>
      </w:r>
      <w:r w:rsidRPr="00512811">
        <w:rPr>
          <w:rFonts w:eastAsiaTheme="minorHAnsi"/>
          <w:color w:val="000000"/>
        </w:rPr>
        <w:t>,500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Greater Avenues Community Council</w:t>
      </w:r>
      <w:r w:rsidRPr="00512811">
        <w:rPr>
          <w:rFonts w:eastAsiaTheme="minorHAnsi"/>
          <w:color w:val="000000"/>
        </w:rPr>
        <w:tab/>
        <w:t xml:space="preserve"> </w:t>
      </w:r>
      <w:proofErr w:type="gramStart"/>
      <w:r w:rsidRPr="00512811">
        <w:rPr>
          <w:rFonts w:eastAsiaTheme="minorHAnsi"/>
          <w:color w:val="000000"/>
        </w:rPr>
        <w:t>$  1,500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proofErr w:type="spellStart"/>
      <w:r w:rsidRPr="00512811">
        <w:rPr>
          <w:rFonts w:eastAsiaTheme="minorHAnsi"/>
          <w:color w:val="000000"/>
        </w:rPr>
        <w:t>HawkWatch</w:t>
      </w:r>
      <w:proofErr w:type="spellEnd"/>
      <w:r w:rsidRPr="00512811">
        <w:rPr>
          <w:rFonts w:eastAsiaTheme="minorHAnsi"/>
          <w:color w:val="000000"/>
        </w:rPr>
        <w:t xml:space="preserve"> International</w:t>
      </w:r>
      <w:r w:rsidRPr="00512811">
        <w:rPr>
          <w:rFonts w:eastAsiaTheme="minorHAnsi"/>
          <w:color w:val="000000"/>
        </w:rPr>
        <w:tab/>
        <w:t xml:space="preserve"> $21,</w:t>
      </w:r>
      <w:r>
        <w:rPr>
          <w:rFonts w:eastAsiaTheme="minorHAnsi"/>
          <w:color w:val="000000"/>
        </w:rPr>
        <w:t>5</w:t>
      </w:r>
      <w:r w:rsidRPr="00512811">
        <w:rPr>
          <w:rFonts w:eastAsiaTheme="minorHAnsi"/>
          <w:color w:val="000000"/>
        </w:rPr>
        <w:t xml:space="preserve">00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 xml:space="preserve">Heart &amp; Soul </w:t>
      </w:r>
      <w:r w:rsidRPr="00512811">
        <w:rPr>
          <w:rFonts w:eastAsiaTheme="minorHAnsi"/>
          <w:color w:val="000000"/>
        </w:rPr>
        <w:tab/>
        <w:t xml:space="preserve"> $29,500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Herriman City/Herriman City Ar</w:t>
      </w:r>
      <w:r>
        <w:rPr>
          <w:rFonts w:eastAsiaTheme="minorHAnsi"/>
          <w:color w:val="000000"/>
        </w:rPr>
        <w:t>t</w:t>
      </w:r>
      <w:r w:rsidRPr="00512811">
        <w:rPr>
          <w:rFonts w:eastAsiaTheme="minorHAnsi"/>
          <w:color w:val="000000"/>
        </w:rPr>
        <w:t>s Council</w:t>
      </w:r>
      <w:r w:rsidRPr="00512811">
        <w:rPr>
          <w:rFonts w:eastAsiaTheme="minorHAnsi"/>
          <w:color w:val="000000"/>
        </w:rPr>
        <w:tab/>
        <w:t xml:space="preserve"> $</w:t>
      </w:r>
      <w:r>
        <w:rPr>
          <w:rFonts w:eastAsiaTheme="minorHAnsi"/>
          <w:color w:val="000000"/>
        </w:rPr>
        <w:t>13,5</w:t>
      </w:r>
      <w:r w:rsidRPr="00512811">
        <w:rPr>
          <w:rFonts w:eastAsiaTheme="minorHAnsi"/>
          <w:color w:val="000000"/>
        </w:rPr>
        <w:t xml:space="preserve">00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Hibe</w:t>
      </w:r>
      <w:r>
        <w:rPr>
          <w:rFonts w:eastAsiaTheme="minorHAnsi"/>
          <w:color w:val="000000"/>
        </w:rPr>
        <w:t>rnian Foundation of Utah</w:t>
      </w:r>
      <w:r>
        <w:rPr>
          <w:rFonts w:eastAsiaTheme="minorHAnsi"/>
          <w:color w:val="000000"/>
        </w:rPr>
        <w:tab/>
        <w:t xml:space="preserve"> </w:t>
      </w:r>
      <w:proofErr w:type="gramStart"/>
      <w:r>
        <w:rPr>
          <w:rFonts w:eastAsiaTheme="minorHAnsi"/>
          <w:color w:val="000000"/>
        </w:rPr>
        <w:t>$  4,0</w:t>
      </w:r>
      <w:r w:rsidRPr="00512811">
        <w:rPr>
          <w:rFonts w:eastAsiaTheme="minorHAnsi"/>
          <w:color w:val="000000"/>
        </w:rPr>
        <w:t>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Historic Draper Playhouse/Draper Historic Theatre</w:t>
      </w:r>
      <w:r w:rsidRPr="00512811">
        <w:rPr>
          <w:rFonts w:eastAsiaTheme="minorHAnsi"/>
          <w:color w:val="000000"/>
        </w:rPr>
        <w:tab/>
        <w:t xml:space="preserve"> $1</w:t>
      </w:r>
      <w:r>
        <w:rPr>
          <w:rFonts w:eastAsiaTheme="minorHAnsi"/>
          <w:color w:val="000000"/>
        </w:rPr>
        <w:t>1,0</w:t>
      </w:r>
      <w:r w:rsidRPr="00512811">
        <w:rPr>
          <w:rFonts w:eastAsiaTheme="minorHAnsi"/>
          <w:color w:val="000000"/>
        </w:rPr>
        <w:t xml:space="preserve">00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Holladay Arts Council</w:t>
      </w:r>
      <w:r w:rsidRPr="00512811">
        <w:rPr>
          <w:rFonts w:eastAsiaTheme="minorHAnsi"/>
          <w:color w:val="000000"/>
        </w:rPr>
        <w:tab/>
        <w:t xml:space="preserve"> $</w:t>
      </w:r>
      <w:r>
        <w:rPr>
          <w:rFonts w:eastAsiaTheme="minorHAnsi"/>
          <w:color w:val="000000"/>
        </w:rPr>
        <w:t>14,000</w:t>
      </w:r>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I.J. &amp; Jeanne Wagner Jewish Community Center</w:t>
      </w:r>
      <w:r w:rsidRPr="00512811">
        <w:rPr>
          <w:rFonts w:eastAsiaTheme="minorHAnsi"/>
          <w:color w:val="000000"/>
        </w:rPr>
        <w:tab/>
        <w:t xml:space="preserve"> $11,</w:t>
      </w:r>
      <w:r>
        <w:rPr>
          <w:rFonts w:eastAsiaTheme="minorHAnsi"/>
          <w:color w:val="000000"/>
        </w:rPr>
        <w:t>5</w:t>
      </w:r>
      <w:r w:rsidRPr="00512811">
        <w:rPr>
          <w:rFonts w:eastAsiaTheme="minorHAnsi"/>
          <w:color w:val="000000"/>
        </w:rPr>
        <w:t xml:space="preserve">00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India Cultural Center of Utah</w:t>
      </w:r>
      <w:r w:rsidRPr="00512811">
        <w:rPr>
          <w:rFonts w:eastAsiaTheme="minorHAnsi"/>
          <w:color w:val="000000"/>
        </w:rPr>
        <w:tab/>
        <w:t xml:space="preserve"> </w:t>
      </w:r>
      <w:proofErr w:type="gramStart"/>
      <w:r w:rsidRPr="00512811">
        <w:rPr>
          <w:rFonts w:eastAsiaTheme="minorHAnsi"/>
          <w:color w:val="000000"/>
        </w:rPr>
        <w:t>$  6,500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Intermountain Acoustic Music Association</w:t>
      </w:r>
      <w:r w:rsidRPr="00512811">
        <w:rPr>
          <w:rFonts w:eastAsiaTheme="minorHAnsi"/>
          <w:color w:val="000000"/>
        </w:rPr>
        <w:tab/>
        <w:t xml:space="preserve"> $10,500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Intermountain Suzuki String Institute</w:t>
      </w:r>
      <w:r w:rsidRPr="00512811">
        <w:rPr>
          <w:rFonts w:eastAsiaTheme="minorHAnsi"/>
          <w:color w:val="000000"/>
        </w:rPr>
        <w:tab/>
        <w:t xml:space="preserve"> </w:t>
      </w:r>
      <w:proofErr w:type="gramStart"/>
      <w:r w:rsidRPr="00512811">
        <w:rPr>
          <w:rFonts w:eastAsiaTheme="minorHAnsi"/>
          <w:color w:val="000000"/>
        </w:rPr>
        <w:t>$  4,500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International Children's Choir School</w:t>
      </w:r>
      <w:r w:rsidRPr="00512811">
        <w:rPr>
          <w:rFonts w:eastAsiaTheme="minorHAnsi"/>
          <w:color w:val="000000"/>
        </w:rPr>
        <w:tab/>
        <w:t xml:space="preserve"> </w:t>
      </w:r>
      <w:proofErr w:type="gramStart"/>
      <w:r w:rsidRPr="00512811">
        <w:rPr>
          <w:rFonts w:eastAsiaTheme="minorHAnsi"/>
          <w:color w:val="000000"/>
        </w:rPr>
        <w:t>$  2,000</w:t>
      </w:r>
      <w:proofErr w:type="gramEnd"/>
      <w:r w:rsidRPr="00512811">
        <w:rPr>
          <w:rFonts w:eastAsiaTheme="minorHAnsi"/>
          <w:color w:val="000000"/>
        </w:rPr>
        <w:t xml:space="preserve"> </w:t>
      </w:r>
    </w:p>
    <w:p w:rsidR="0015683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Ital</w:t>
      </w:r>
      <w:r>
        <w:rPr>
          <w:rFonts w:eastAsiaTheme="minorHAnsi"/>
          <w:color w:val="000000"/>
        </w:rPr>
        <w:t>ian American Civic League</w:t>
      </w:r>
      <w:r>
        <w:rPr>
          <w:rFonts w:eastAsiaTheme="minorHAnsi"/>
          <w:color w:val="000000"/>
        </w:rPr>
        <w:tab/>
        <w:t xml:space="preserve"> </w:t>
      </w:r>
      <w:proofErr w:type="gramStart"/>
      <w:r>
        <w:rPr>
          <w:rFonts w:eastAsiaTheme="minorHAnsi"/>
          <w:color w:val="000000"/>
        </w:rPr>
        <w:t>$  6,</w:t>
      </w:r>
      <w:r w:rsidRPr="00512811">
        <w:rPr>
          <w:rFonts w:eastAsiaTheme="minorHAnsi"/>
          <w:color w:val="000000"/>
        </w:rPr>
        <w:t>500</w:t>
      </w:r>
      <w:proofErr w:type="gramEnd"/>
    </w:p>
    <w:p w:rsidR="00156831" w:rsidRPr="00512811" w:rsidRDefault="00156831" w:rsidP="00156831">
      <w:pPr>
        <w:tabs>
          <w:tab w:val="right" w:pos="9360"/>
        </w:tabs>
        <w:autoSpaceDE w:val="0"/>
        <w:autoSpaceDN w:val="0"/>
        <w:adjustRightInd w:val="0"/>
        <w:rPr>
          <w:rFonts w:eastAsiaTheme="minorHAnsi"/>
          <w:color w:val="000000"/>
        </w:rPr>
      </w:pPr>
      <w:r>
        <w:rPr>
          <w:rFonts w:eastAsiaTheme="minorHAnsi"/>
          <w:color w:val="000000"/>
        </w:rPr>
        <w:t>Italian Center of the West</w:t>
      </w:r>
      <w:r>
        <w:rPr>
          <w:rFonts w:eastAsiaTheme="minorHAnsi"/>
          <w:color w:val="000000"/>
        </w:rPr>
        <w:tab/>
      </w:r>
      <w:proofErr w:type="gramStart"/>
      <w:r>
        <w:rPr>
          <w:rFonts w:eastAsiaTheme="minorHAnsi"/>
          <w:color w:val="000000"/>
        </w:rPr>
        <w:t>$  2,000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 xml:space="preserve">Jazz Arts of the </w:t>
      </w:r>
      <w:proofErr w:type="spellStart"/>
      <w:r w:rsidRPr="00512811">
        <w:rPr>
          <w:rFonts w:eastAsiaTheme="minorHAnsi"/>
          <w:color w:val="000000"/>
        </w:rPr>
        <w:t>MountainWest</w:t>
      </w:r>
      <w:proofErr w:type="spellEnd"/>
      <w:r w:rsidRPr="00512811">
        <w:rPr>
          <w:rFonts w:eastAsiaTheme="minorHAnsi"/>
          <w:color w:val="000000"/>
        </w:rPr>
        <w:tab/>
        <w:t xml:space="preserve"> $23,000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Jordan Valley Conservation Gardens Foundation</w:t>
      </w:r>
      <w:r w:rsidRPr="00512811">
        <w:rPr>
          <w:rFonts w:eastAsiaTheme="minorHAnsi"/>
          <w:color w:val="000000"/>
        </w:rPr>
        <w:tab/>
        <w:t xml:space="preserve"> $1</w:t>
      </w:r>
      <w:r>
        <w:rPr>
          <w:rFonts w:eastAsiaTheme="minorHAnsi"/>
          <w:color w:val="000000"/>
        </w:rPr>
        <w:t>7</w:t>
      </w:r>
      <w:r w:rsidRPr="00512811">
        <w:rPr>
          <w:rFonts w:eastAsiaTheme="minorHAnsi"/>
          <w:color w:val="000000"/>
        </w:rPr>
        <w:t xml:space="preserve">,000 </w:t>
      </w:r>
    </w:p>
    <w:p w:rsidR="0015683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Jubilate</w:t>
      </w:r>
      <w:r w:rsidRPr="00512811">
        <w:rPr>
          <w:rFonts w:eastAsiaTheme="minorHAnsi"/>
          <w:color w:val="000000"/>
        </w:rPr>
        <w:tab/>
        <w:t xml:space="preserve"> </w:t>
      </w:r>
      <w:proofErr w:type="gramStart"/>
      <w:r w:rsidRPr="00512811">
        <w:rPr>
          <w:rFonts w:eastAsiaTheme="minorHAnsi"/>
          <w:color w:val="000000"/>
        </w:rPr>
        <w:t>$  4,300</w:t>
      </w:r>
      <w:proofErr w:type="gramEnd"/>
      <w:r w:rsidRPr="00512811">
        <w:rPr>
          <w:rFonts w:eastAsiaTheme="minorHAnsi"/>
          <w:color w:val="000000"/>
        </w:rPr>
        <w:t xml:space="preserve"> </w:t>
      </w:r>
    </w:p>
    <w:p w:rsidR="00156831" w:rsidRDefault="00156831" w:rsidP="00156831">
      <w:pPr>
        <w:tabs>
          <w:tab w:val="right" w:pos="9360"/>
        </w:tabs>
        <w:autoSpaceDE w:val="0"/>
        <w:autoSpaceDN w:val="0"/>
        <w:adjustRightInd w:val="0"/>
        <w:rPr>
          <w:rFonts w:eastAsiaTheme="minorHAnsi"/>
          <w:color w:val="000000"/>
        </w:rPr>
      </w:pPr>
      <w:r>
        <w:rPr>
          <w:rFonts w:eastAsiaTheme="minorHAnsi"/>
          <w:color w:val="000000"/>
        </w:rPr>
        <w:t>League of Utah Writers</w:t>
      </w:r>
      <w:r>
        <w:rPr>
          <w:rFonts w:eastAsiaTheme="minorHAnsi"/>
          <w:color w:val="000000"/>
        </w:rPr>
        <w:tab/>
      </w:r>
      <w:proofErr w:type="gramStart"/>
      <w:r>
        <w:rPr>
          <w:rFonts w:eastAsiaTheme="minorHAnsi"/>
          <w:color w:val="000000"/>
        </w:rPr>
        <w:t>$  3,000</w:t>
      </w:r>
      <w:proofErr w:type="gramEnd"/>
    </w:p>
    <w:p w:rsidR="00156831" w:rsidRDefault="00156831" w:rsidP="00156831">
      <w:pPr>
        <w:tabs>
          <w:tab w:val="right" w:pos="9360"/>
        </w:tabs>
        <w:autoSpaceDE w:val="0"/>
        <w:autoSpaceDN w:val="0"/>
        <w:adjustRightInd w:val="0"/>
        <w:rPr>
          <w:rFonts w:eastAsiaTheme="minorHAnsi"/>
          <w:color w:val="000000"/>
        </w:rPr>
      </w:pPr>
      <w:r>
        <w:rPr>
          <w:rFonts w:eastAsiaTheme="minorHAnsi"/>
          <w:color w:val="000000"/>
        </w:rPr>
        <w:t>Magna Area Council</w:t>
      </w:r>
      <w:r>
        <w:rPr>
          <w:rFonts w:eastAsiaTheme="minorHAnsi"/>
          <w:color w:val="000000"/>
        </w:rPr>
        <w:tab/>
      </w:r>
      <w:proofErr w:type="gramStart"/>
      <w:r>
        <w:rPr>
          <w:rFonts w:eastAsiaTheme="minorHAnsi"/>
          <w:color w:val="000000"/>
        </w:rPr>
        <w:t>$  7,000</w:t>
      </w:r>
      <w:proofErr w:type="gramEnd"/>
    </w:p>
    <w:p w:rsidR="00156831" w:rsidRPr="00512811" w:rsidRDefault="00156831" w:rsidP="00156831">
      <w:pPr>
        <w:tabs>
          <w:tab w:val="right" w:pos="9360"/>
        </w:tabs>
        <w:autoSpaceDE w:val="0"/>
        <w:autoSpaceDN w:val="0"/>
        <w:adjustRightInd w:val="0"/>
        <w:rPr>
          <w:rFonts w:eastAsiaTheme="minorHAnsi"/>
          <w:color w:val="000000"/>
        </w:rPr>
      </w:pPr>
      <w:r>
        <w:rPr>
          <w:rFonts w:eastAsiaTheme="minorHAnsi"/>
          <w:color w:val="000000"/>
        </w:rPr>
        <w:t>Maud May Babcock Reading Arts Society</w:t>
      </w:r>
      <w:r>
        <w:rPr>
          <w:rFonts w:eastAsiaTheme="minorHAnsi"/>
          <w:color w:val="000000"/>
        </w:rPr>
        <w:tab/>
      </w:r>
      <w:proofErr w:type="gramStart"/>
      <w:r>
        <w:rPr>
          <w:rFonts w:eastAsiaTheme="minorHAnsi"/>
          <w:color w:val="000000"/>
        </w:rPr>
        <w:t>$  1,400</w:t>
      </w:r>
      <w:proofErr w:type="gramEnd"/>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Metropolitan Opera Association, Inc</w:t>
      </w:r>
      <w:proofErr w:type="gramStart"/>
      <w:r w:rsidRPr="00512811">
        <w:rPr>
          <w:rFonts w:eastAsiaTheme="minorHAnsi"/>
          <w:color w:val="000000"/>
        </w:rPr>
        <w:t>./</w:t>
      </w:r>
      <w:proofErr w:type="gramEnd"/>
      <w:r w:rsidRPr="00512811">
        <w:rPr>
          <w:rFonts w:eastAsiaTheme="minorHAnsi"/>
          <w:color w:val="000000"/>
        </w:rPr>
        <w:t>Utah District Auditions</w:t>
      </w:r>
      <w:r w:rsidRPr="00512811">
        <w:rPr>
          <w:rFonts w:eastAsiaTheme="minorHAnsi"/>
          <w:color w:val="000000"/>
        </w:rPr>
        <w:tab/>
        <w:t xml:space="preserve"> $  1,</w:t>
      </w:r>
      <w:r>
        <w:rPr>
          <w:rFonts w:eastAsiaTheme="minorHAnsi"/>
          <w:color w:val="000000"/>
        </w:rPr>
        <w:t>900</w:t>
      </w:r>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Midvale Arts Council, Inc</w:t>
      </w:r>
      <w:r>
        <w:rPr>
          <w:rFonts w:eastAsiaTheme="minorHAnsi"/>
          <w:color w:val="000000"/>
        </w:rPr>
        <w:t>.</w:t>
      </w:r>
      <w:r w:rsidRPr="00512811">
        <w:rPr>
          <w:rFonts w:eastAsiaTheme="minorHAnsi"/>
          <w:color w:val="000000"/>
        </w:rPr>
        <w:tab/>
        <w:t xml:space="preserve"> $14,</w:t>
      </w:r>
      <w:r>
        <w:rPr>
          <w:rFonts w:eastAsiaTheme="minorHAnsi"/>
          <w:color w:val="000000"/>
        </w:rPr>
        <w:t>5</w:t>
      </w:r>
      <w:r w:rsidRPr="00512811">
        <w:rPr>
          <w:rFonts w:eastAsiaTheme="minorHAnsi"/>
          <w:color w:val="000000"/>
        </w:rPr>
        <w:t xml:space="preserve">00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Mountain West Ballet</w:t>
      </w:r>
      <w:r w:rsidRPr="00512811">
        <w:rPr>
          <w:rFonts w:eastAsiaTheme="minorHAnsi"/>
          <w:color w:val="000000"/>
        </w:rPr>
        <w:tab/>
        <w:t xml:space="preserve"> $</w:t>
      </w:r>
      <w:r>
        <w:rPr>
          <w:rFonts w:eastAsiaTheme="minorHAnsi"/>
          <w:color w:val="000000"/>
        </w:rPr>
        <w:t>18,</w:t>
      </w:r>
      <w:r w:rsidRPr="00512811">
        <w:rPr>
          <w:rFonts w:eastAsiaTheme="minorHAnsi"/>
          <w:color w:val="000000"/>
        </w:rPr>
        <w:t xml:space="preserve">000 </w:t>
      </w:r>
    </w:p>
    <w:p w:rsidR="0015683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Mt Olympus Japanese American Citizens League (JACL)</w:t>
      </w:r>
      <w:r w:rsidRPr="00C55404">
        <w:rPr>
          <w:rFonts w:eastAsiaTheme="minorHAnsi"/>
          <w:color w:val="000000"/>
          <w:u w:val="single"/>
        </w:rPr>
        <w:t xml:space="preserve">/Nihon </w:t>
      </w:r>
      <w:proofErr w:type="spellStart"/>
      <w:r w:rsidRPr="00C55404">
        <w:rPr>
          <w:rFonts w:eastAsiaTheme="minorHAnsi"/>
          <w:color w:val="000000"/>
          <w:u w:val="single"/>
        </w:rPr>
        <w:t>Matsuri</w:t>
      </w:r>
      <w:proofErr w:type="spellEnd"/>
      <w:r w:rsidRPr="00512811">
        <w:rPr>
          <w:rFonts w:eastAsiaTheme="minorHAnsi"/>
          <w:color w:val="000000"/>
        </w:rPr>
        <w:tab/>
        <w:t xml:space="preserve"> </w:t>
      </w:r>
      <w:proofErr w:type="gramStart"/>
      <w:r w:rsidRPr="00512811">
        <w:rPr>
          <w:rFonts w:eastAsiaTheme="minorHAnsi"/>
          <w:color w:val="000000"/>
        </w:rPr>
        <w:t>$  5,000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Pr>
          <w:rFonts w:eastAsiaTheme="minorHAnsi"/>
          <w:color w:val="000000"/>
        </w:rPr>
        <w:t>Municipal Ballet Company</w:t>
      </w:r>
      <w:r>
        <w:rPr>
          <w:rFonts w:eastAsiaTheme="minorHAnsi"/>
          <w:color w:val="000000"/>
        </w:rPr>
        <w:tab/>
      </w:r>
      <w:proofErr w:type="gramStart"/>
      <w:r>
        <w:rPr>
          <w:rFonts w:eastAsiaTheme="minorHAnsi"/>
          <w:color w:val="000000"/>
        </w:rPr>
        <w:t>$  2,000</w:t>
      </w:r>
      <w:proofErr w:type="gramEnd"/>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Murray City Corporation / Murray City Cultural Arts</w:t>
      </w:r>
      <w:r w:rsidRPr="00512811">
        <w:rPr>
          <w:rFonts w:eastAsiaTheme="minorHAnsi"/>
          <w:color w:val="000000"/>
        </w:rPr>
        <w:tab/>
        <w:t xml:space="preserve"> $7</w:t>
      </w:r>
      <w:r>
        <w:rPr>
          <w:rFonts w:eastAsiaTheme="minorHAnsi"/>
          <w:color w:val="000000"/>
        </w:rPr>
        <w:t>9</w:t>
      </w:r>
      <w:r w:rsidRPr="00512811">
        <w:rPr>
          <w:rFonts w:eastAsiaTheme="minorHAnsi"/>
          <w:color w:val="000000"/>
        </w:rPr>
        <w:t xml:space="preserve">,000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Murray Community Arts Council dba Murray Arts Council</w:t>
      </w:r>
      <w:r w:rsidRPr="00512811">
        <w:rPr>
          <w:rFonts w:eastAsiaTheme="minorHAnsi"/>
          <w:color w:val="000000"/>
        </w:rPr>
        <w:tab/>
        <w:t xml:space="preserve"> $11,500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Murray Symphonic Band/Murray Concert Band</w:t>
      </w:r>
      <w:r w:rsidRPr="00512811">
        <w:rPr>
          <w:rFonts w:eastAsiaTheme="minorHAnsi"/>
          <w:color w:val="000000"/>
        </w:rPr>
        <w:tab/>
        <w:t xml:space="preserve"> </w:t>
      </w:r>
      <w:proofErr w:type="gramStart"/>
      <w:r w:rsidRPr="00512811">
        <w:rPr>
          <w:rFonts w:eastAsiaTheme="minorHAnsi"/>
          <w:color w:val="000000"/>
        </w:rPr>
        <w:t>$  2,000</w:t>
      </w:r>
      <w:proofErr w:type="gramEnd"/>
      <w:r w:rsidRPr="00512811">
        <w:rPr>
          <w:rFonts w:eastAsiaTheme="minorHAnsi"/>
          <w:color w:val="000000"/>
        </w:rPr>
        <w:t xml:space="preserve"> </w:t>
      </w:r>
    </w:p>
    <w:p w:rsidR="0015683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Murray Symphony</w:t>
      </w:r>
      <w:r w:rsidRPr="00512811">
        <w:rPr>
          <w:rFonts w:eastAsiaTheme="minorHAnsi"/>
          <w:color w:val="000000"/>
        </w:rPr>
        <w:tab/>
        <w:t xml:space="preserve"> </w:t>
      </w:r>
      <w:proofErr w:type="gramStart"/>
      <w:r w:rsidRPr="00512811">
        <w:rPr>
          <w:rFonts w:eastAsiaTheme="minorHAnsi"/>
          <w:color w:val="000000"/>
        </w:rPr>
        <w:t>$  4,000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Pr>
          <w:rFonts w:eastAsiaTheme="minorHAnsi"/>
          <w:color w:val="000000"/>
        </w:rPr>
        <w:t>National Tongan American Society</w:t>
      </w:r>
      <w:r>
        <w:rPr>
          <w:rFonts w:eastAsiaTheme="minorHAnsi"/>
          <w:color w:val="000000"/>
        </w:rPr>
        <w:tab/>
      </w:r>
      <w:proofErr w:type="gramStart"/>
      <w:r>
        <w:rPr>
          <w:rFonts w:eastAsiaTheme="minorHAnsi"/>
          <w:color w:val="000000"/>
        </w:rPr>
        <w:t>$  4,000</w:t>
      </w:r>
      <w:proofErr w:type="gramEnd"/>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NOVA Chamber Music Series</w:t>
      </w:r>
      <w:r w:rsidRPr="00512811">
        <w:rPr>
          <w:rFonts w:eastAsiaTheme="minorHAnsi"/>
          <w:color w:val="000000"/>
        </w:rPr>
        <w:tab/>
        <w:t xml:space="preserve"> $20,000 </w:t>
      </w:r>
    </w:p>
    <w:p w:rsidR="00156831" w:rsidRPr="00512811" w:rsidRDefault="00156831" w:rsidP="00156831">
      <w:pPr>
        <w:tabs>
          <w:tab w:val="right" w:pos="9360"/>
        </w:tabs>
        <w:autoSpaceDE w:val="0"/>
        <w:autoSpaceDN w:val="0"/>
        <w:adjustRightInd w:val="0"/>
        <w:rPr>
          <w:rFonts w:eastAsiaTheme="minorHAnsi"/>
          <w:color w:val="000000"/>
        </w:rPr>
      </w:pPr>
      <w:proofErr w:type="spellStart"/>
      <w:r w:rsidRPr="00512811">
        <w:rPr>
          <w:rFonts w:eastAsiaTheme="minorHAnsi"/>
          <w:color w:val="000000"/>
        </w:rPr>
        <w:t>Obert</w:t>
      </w:r>
      <w:proofErr w:type="spellEnd"/>
      <w:r w:rsidRPr="00512811">
        <w:rPr>
          <w:rFonts w:eastAsiaTheme="minorHAnsi"/>
          <w:color w:val="000000"/>
        </w:rPr>
        <w:t xml:space="preserve"> C. Grace A. Tanner Humanities Center</w:t>
      </w:r>
      <w:r w:rsidRPr="00512811">
        <w:rPr>
          <w:rFonts w:eastAsiaTheme="minorHAnsi"/>
          <w:color w:val="000000"/>
        </w:rPr>
        <w:tab/>
        <w:t xml:space="preserve"> </w:t>
      </w:r>
      <w:proofErr w:type="gramStart"/>
      <w:r w:rsidRPr="00512811">
        <w:rPr>
          <w:rFonts w:eastAsiaTheme="minorHAnsi"/>
          <w:color w:val="000000"/>
        </w:rPr>
        <w:t>$  8,</w:t>
      </w:r>
      <w:r>
        <w:rPr>
          <w:rFonts w:eastAsiaTheme="minorHAnsi"/>
          <w:color w:val="000000"/>
        </w:rPr>
        <w:t>8</w:t>
      </w:r>
      <w:r w:rsidRPr="00512811">
        <w:rPr>
          <w:rFonts w:eastAsiaTheme="minorHAnsi"/>
          <w:color w:val="000000"/>
        </w:rPr>
        <w:t>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Pr>
          <w:rFonts w:eastAsiaTheme="minorHAnsi"/>
          <w:color w:val="000000"/>
        </w:rPr>
        <w:t>Odyssey Dance Theatre</w:t>
      </w:r>
      <w:r>
        <w:rPr>
          <w:rFonts w:eastAsiaTheme="minorHAnsi"/>
          <w:color w:val="000000"/>
        </w:rPr>
        <w:tab/>
        <w:t xml:space="preserve"> $20</w:t>
      </w:r>
      <w:r w:rsidRPr="00512811">
        <w:rPr>
          <w:rFonts w:eastAsiaTheme="minorHAnsi"/>
          <w:color w:val="000000"/>
        </w:rPr>
        <w:t xml:space="preserve">,000 </w:t>
      </w:r>
    </w:p>
    <w:p w:rsidR="00156831" w:rsidRPr="00512811" w:rsidRDefault="00156831" w:rsidP="00156831">
      <w:pPr>
        <w:tabs>
          <w:tab w:val="right" w:pos="9360"/>
        </w:tabs>
        <w:autoSpaceDE w:val="0"/>
        <w:autoSpaceDN w:val="0"/>
        <w:adjustRightInd w:val="0"/>
        <w:rPr>
          <w:rFonts w:eastAsiaTheme="minorHAnsi"/>
          <w:color w:val="000000"/>
        </w:rPr>
      </w:pPr>
      <w:proofErr w:type="gramStart"/>
      <w:r w:rsidRPr="00512811">
        <w:rPr>
          <w:rFonts w:eastAsiaTheme="minorHAnsi"/>
          <w:color w:val="000000"/>
        </w:rPr>
        <w:t>Off Broadway Theatre Inc</w:t>
      </w:r>
      <w:r>
        <w:rPr>
          <w:rFonts w:eastAsiaTheme="minorHAnsi"/>
          <w:color w:val="000000"/>
        </w:rPr>
        <w:t>.</w:t>
      </w:r>
      <w:proofErr w:type="gramEnd"/>
      <w:r w:rsidRPr="00512811">
        <w:rPr>
          <w:rFonts w:eastAsiaTheme="minorHAnsi"/>
          <w:color w:val="000000"/>
        </w:rPr>
        <w:tab/>
        <w:t xml:space="preserve"> </w:t>
      </w:r>
      <w:proofErr w:type="gramStart"/>
      <w:r w:rsidRPr="00512811">
        <w:rPr>
          <w:rFonts w:eastAsiaTheme="minorHAnsi"/>
          <w:color w:val="000000"/>
        </w:rPr>
        <w:t>$  7,</w:t>
      </w:r>
      <w:r>
        <w:rPr>
          <w:rFonts w:eastAsiaTheme="minorHAnsi"/>
          <w:color w:val="000000"/>
        </w:rPr>
        <w:t>2</w:t>
      </w:r>
      <w:r w:rsidRPr="00512811">
        <w:rPr>
          <w:rFonts w:eastAsiaTheme="minorHAnsi"/>
          <w:color w:val="000000"/>
        </w:rPr>
        <w:t>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Pr>
          <w:rFonts w:eastAsiaTheme="minorHAnsi"/>
          <w:color w:val="000000"/>
        </w:rPr>
        <w:t>One Voice Children's Choir</w:t>
      </w:r>
      <w:r>
        <w:rPr>
          <w:rFonts w:eastAsiaTheme="minorHAnsi"/>
          <w:color w:val="000000"/>
        </w:rPr>
        <w:tab/>
        <w:t xml:space="preserve"> </w:t>
      </w:r>
      <w:proofErr w:type="gramStart"/>
      <w:r>
        <w:rPr>
          <w:rFonts w:eastAsiaTheme="minorHAnsi"/>
          <w:color w:val="000000"/>
        </w:rPr>
        <w:t>$  4</w:t>
      </w:r>
      <w:r w:rsidRPr="00512811">
        <w:rPr>
          <w:rFonts w:eastAsiaTheme="minorHAnsi"/>
          <w:color w:val="000000"/>
        </w:rPr>
        <w:t>,000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proofErr w:type="spellStart"/>
      <w:r w:rsidRPr="00512811">
        <w:rPr>
          <w:rFonts w:eastAsiaTheme="minorHAnsi"/>
          <w:color w:val="000000"/>
        </w:rPr>
        <w:t>Oquirrh</w:t>
      </w:r>
      <w:proofErr w:type="spellEnd"/>
      <w:r w:rsidRPr="00512811">
        <w:rPr>
          <w:rFonts w:eastAsiaTheme="minorHAnsi"/>
          <w:color w:val="000000"/>
        </w:rPr>
        <w:t xml:space="preserve"> Hills Performing Arts Alliance/Empress Theatre</w:t>
      </w:r>
      <w:r w:rsidRPr="00512811">
        <w:rPr>
          <w:rFonts w:eastAsiaTheme="minorHAnsi"/>
          <w:color w:val="000000"/>
        </w:rPr>
        <w:tab/>
        <w:t xml:space="preserve"> $15,000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Oratorio Society of Utah</w:t>
      </w:r>
      <w:r w:rsidRPr="00512811">
        <w:rPr>
          <w:rFonts w:eastAsiaTheme="minorHAnsi"/>
          <w:color w:val="000000"/>
        </w:rPr>
        <w:tab/>
        <w:t xml:space="preserve"> </w:t>
      </w:r>
      <w:proofErr w:type="gramStart"/>
      <w:r w:rsidRPr="00512811">
        <w:rPr>
          <w:rFonts w:eastAsiaTheme="minorHAnsi"/>
          <w:color w:val="000000"/>
        </w:rPr>
        <w:t>$  6,</w:t>
      </w:r>
      <w:r>
        <w:rPr>
          <w:rFonts w:eastAsiaTheme="minorHAnsi"/>
          <w:color w:val="000000"/>
        </w:rPr>
        <w:t>5</w:t>
      </w:r>
      <w:r w:rsidRPr="00512811">
        <w:rPr>
          <w:rFonts w:eastAsiaTheme="minorHAnsi"/>
          <w:color w:val="000000"/>
        </w:rPr>
        <w:t>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proofErr w:type="gramStart"/>
      <w:r w:rsidRPr="00512811">
        <w:rPr>
          <w:rFonts w:eastAsiaTheme="minorHAnsi"/>
          <w:color w:val="000000"/>
        </w:rPr>
        <w:t>Pacific Island Knowledge 2 Action Resources I</w:t>
      </w:r>
      <w:r>
        <w:rPr>
          <w:rFonts w:eastAsiaTheme="minorHAnsi"/>
          <w:color w:val="000000"/>
        </w:rPr>
        <w:t>nc.</w:t>
      </w:r>
      <w:proofErr w:type="gramEnd"/>
      <w:r w:rsidRPr="00512811">
        <w:rPr>
          <w:rFonts w:eastAsiaTheme="minorHAnsi"/>
          <w:color w:val="000000"/>
        </w:rPr>
        <w:tab/>
        <w:t xml:space="preserve"> </w:t>
      </w:r>
      <w:proofErr w:type="gramStart"/>
      <w:r w:rsidRPr="00512811">
        <w:rPr>
          <w:rFonts w:eastAsiaTheme="minorHAnsi"/>
          <w:color w:val="000000"/>
        </w:rPr>
        <w:t xml:space="preserve">$  </w:t>
      </w:r>
      <w:r>
        <w:rPr>
          <w:rFonts w:eastAsiaTheme="minorHAnsi"/>
          <w:color w:val="000000"/>
        </w:rPr>
        <w:t>2</w:t>
      </w:r>
      <w:r w:rsidRPr="00512811">
        <w:rPr>
          <w:rFonts w:eastAsiaTheme="minorHAnsi"/>
          <w:color w:val="000000"/>
        </w:rPr>
        <w:t>,500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Park City Chamber Music Society</w:t>
      </w:r>
      <w:r w:rsidRPr="00512811">
        <w:rPr>
          <w:rFonts w:eastAsiaTheme="minorHAnsi"/>
          <w:color w:val="000000"/>
        </w:rPr>
        <w:tab/>
        <w:t xml:space="preserve"> </w:t>
      </w:r>
      <w:proofErr w:type="gramStart"/>
      <w:r w:rsidRPr="00512811">
        <w:rPr>
          <w:rFonts w:eastAsiaTheme="minorHAnsi"/>
          <w:color w:val="000000"/>
        </w:rPr>
        <w:t xml:space="preserve">$  </w:t>
      </w:r>
      <w:r>
        <w:rPr>
          <w:rFonts w:eastAsiaTheme="minorHAnsi"/>
          <w:color w:val="000000"/>
        </w:rPr>
        <w:t>1,4</w:t>
      </w:r>
      <w:r w:rsidRPr="00512811">
        <w:rPr>
          <w:rFonts w:eastAsiaTheme="minorHAnsi"/>
          <w:color w:val="000000"/>
        </w:rPr>
        <w:t>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Performing Arts Coalition, Inc.</w:t>
      </w:r>
      <w:r w:rsidRPr="00512811">
        <w:rPr>
          <w:rFonts w:eastAsiaTheme="minorHAnsi"/>
          <w:color w:val="000000"/>
        </w:rPr>
        <w:tab/>
        <w:t xml:space="preserve"> </w:t>
      </w:r>
      <w:proofErr w:type="gramStart"/>
      <w:r w:rsidRPr="00512811">
        <w:rPr>
          <w:rFonts w:eastAsiaTheme="minorHAnsi"/>
          <w:color w:val="000000"/>
        </w:rPr>
        <w:t>$  3,500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Phoenix Jazz and Swing Band</w:t>
      </w:r>
      <w:r w:rsidRPr="00512811">
        <w:rPr>
          <w:rFonts w:eastAsiaTheme="minorHAnsi"/>
          <w:color w:val="000000"/>
        </w:rPr>
        <w:tab/>
        <w:t xml:space="preserve"> </w:t>
      </w:r>
      <w:proofErr w:type="gramStart"/>
      <w:r w:rsidRPr="00512811">
        <w:rPr>
          <w:rFonts w:eastAsiaTheme="minorHAnsi"/>
          <w:color w:val="000000"/>
        </w:rPr>
        <w:t xml:space="preserve">$  </w:t>
      </w:r>
      <w:r>
        <w:rPr>
          <w:rFonts w:eastAsiaTheme="minorHAnsi"/>
          <w:color w:val="000000"/>
        </w:rPr>
        <w:t>3,0</w:t>
      </w:r>
      <w:r w:rsidRPr="00512811">
        <w:rPr>
          <w:rFonts w:eastAsiaTheme="minorHAnsi"/>
          <w:color w:val="000000"/>
        </w:rPr>
        <w:t>00</w:t>
      </w:r>
      <w:proofErr w:type="gramEnd"/>
      <w:r w:rsidRPr="00512811">
        <w:rPr>
          <w:rFonts w:eastAsiaTheme="minorHAnsi"/>
          <w:color w:val="000000"/>
        </w:rPr>
        <w:t xml:space="preserve"> </w:t>
      </w:r>
    </w:p>
    <w:p w:rsidR="0015683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Pinnacle Acting Company</w:t>
      </w:r>
      <w:r w:rsidRPr="00512811">
        <w:rPr>
          <w:rFonts w:eastAsiaTheme="minorHAnsi"/>
          <w:color w:val="000000"/>
        </w:rPr>
        <w:tab/>
        <w:t xml:space="preserve"> </w:t>
      </w:r>
      <w:proofErr w:type="gramStart"/>
      <w:r w:rsidRPr="00512811">
        <w:rPr>
          <w:rFonts w:eastAsiaTheme="minorHAnsi"/>
          <w:color w:val="000000"/>
        </w:rPr>
        <w:t>$  5,000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Pioneer Craft House</w:t>
      </w:r>
      <w:r w:rsidRPr="00512811">
        <w:rPr>
          <w:rFonts w:eastAsiaTheme="minorHAnsi"/>
          <w:color w:val="000000"/>
        </w:rPr>
        <w:tab/>
        <w:t xml:space="preserve"> $10,500 </w:t>
      </w:r>
    </w:p>
    <w:p w:rsidR="0015683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Plan-B Theater Company</w:t>
      </w:r>
      <w:r w:rsidRPr="00512811">
        <w:rPr>
          <w:rFonts w:eastAsiaTheme="minorHAnsi"/>
          <w:color w:val="000000"/>
        </w:rPr>
        <w:tab/>
        <w:t xml:space="preserve"> $40,000 </w:t>
      </w:r>
    </w:p>
    <w:p w:rsidR="00156831" w:rsidRPr="00512811" w:rsidRDefault="00156831" w:rsidP="00156831">
      <w:pPr>
        <w:tabs>
          <w:tab w:val="right" w:pos="9360"/>
        </w:tabs>
        <w:autoSpaceDE w:val="0"/>
        <w:autoSpaceDN w:val="0"/>
        <w:adjustRightInd w:val="0"/>
        <w:rPr>
          <w:rFonts w:eastAsiaTheme="minorHAnsi"/>
          <w:color w:val="000000"/>
        </w:rPr>
      </w:pPr>
      <w:r>
        <w:rPr>
          <w:rFonts w:eastAsiaTheme="minorHAnsi"/>
          <w:color w:val="000000"/>
        </w:rPr>
        <w:t>Project Success Coalition</w:t>
      </w:r>
      <w:r>
        <w:rPr>
          <w:rFonts w:eastAsiaTheme="minorHAnsi"/>
          <w:color w:val="000000"/>
        </w:rPr>
        <w:tab/>
      </w:r>
      <w:proofErr w:type="gramStart"/>
      <w:r>
        <w:rPr>
          <w:rFonts w:eastAsiaTheme="minorHAnsi"/>
          <w:color w:val="000000"/>
        </w:rPr>
        <w:t>$  2,000</w:t>
      </w:r>
      <w:proofErr w:type="gramEnd"/>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lastRenderedPageBreak/>
        <w:t>Pygmalion Productions Inc.</w:t>
      </w:r>
      <w:r w:rsidRPr="00512811">
        <w:rPr>
          <w:rFonts w:eastAsiaTheme="minorHAnsi"/>
          <w:color w:val="000000"/>
        </w:rPr>
        <w:tab/>
        <w:t xml:space="preserve"> $13,000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Riverton Arts Council</w:t>
      </w:r>
      <w:r w:rsidRPr="00512811">
        <w:rPr>
          <w:rFonts w:eastAsiaTheme="minorHAnsi"/>
          <w:color w:val="000000"/>
        </w:rPr>
        <w:tab/>
        <w:t xml:space="preserve"> $1</w:t>
      </w:r>
      <w:r>
        <w:rPr>
          <w:rFonts w:eastAsiaTheme="minorHAnsi"/>
          <w:color w:val="000000"/>
        </w:rPr>
        <w:t>3</w:t>
      </w:r>
      <w:r w:rsidRPr="00512811">
        <w:rPr>
          <w:rFonts w:eastAsiaTheme="minorHAnsi"/>
          <w:color w:val="000000"/>
        </w:rPr>
        <w:t xml:space="preserve">,000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The Madeleine Arts and Humanities Program</w:t>
      </w:r>
      <w:r w:rsidRPr="00512811">
        <w:rPr>
          <w:rFonts w:eastAsiaTheme="minorHAnsi"/>
          <w:color w:val="000000"/>
        </w:rPr>
        <w:tab/>
        <w:t xml:space="preserve"> $10,000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SALT Contemporary Dance</w:t>
      </w:r>
      <w:r w:rsidRPr="00512811">
        <w:rPr>
          <w:rFonts w:eastAsiaTheme="minorHAnsi"/>
          <w:color w:val="000000"/>
        </w:rPr>
        <w:tab/>
        <w:t xml:space="preserve"> </w:t>
      </w:r>
      <w:proofErr w:type="gramStart"/>
      <w:r w:rsidRPr="00512811">
        <w:rPr>
          <w:rFonts w:eastAsiaTheme="minorHAnsi"/>
          <w:color w:val="000000"/>
        </w:rPr>
        <w:t xml:space="preserve">$  </w:t>
      </w:r>
      <w:r>
        <w:rPr>
          <w:rFonts w:eastAsiaTheme="minorHAnsi"/>
          <w:color w:val="000000"/>
        </w:rPr>
        <w:t>6,00</w:t>
      </w:r>
      <w:r w:rsidRPr="00512811">
        <w:rPr>
          <w:rFonts w:eastAsiaTheme="minorHAnsi"/>
          <w:color w:val="000000"/>
        </w:rPr>
        <w:t>0</w:t>
      </w:r>
      <w:proofErr w:type="gramEnd"/>
      <w:r w:rsidRPr="00512811">
        <w:rPr>
          <w:rFonts w:eastAsiaTheme="minorHAnsi"/>
          <w:color w:val="000000"/>
        </w:rPr>
        <w:t xml:space="preserve"> </w:t>
      </w:r>
    </w:p>
    <w:p w:rsidR="0015683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Salt Lake American</w:t>
      </w:r>
      <w:r w:rsidRPr="00512811">
        <w:rPr>
          <w:rFonts w:eastAsiaTheme="minorHAnsi"/>
          <w:color w:val="000000"/>
        </w:rPr>
        <w:tab/>
        <w:t xml:space="preserve"> </w:t>
      </w:r>
      <w:proofErr w:type="gramStart"/>
      <w:r w:rsidRPr="00512811">
        <w:rPr>
          <w:rFonts w:eastAsiaTheme="minorHAnsi"/>
          <w:color w:val="000000"/>
        </w:rPr>
        <w:t>$  2,000</w:t>
      </w:r>
      <w:proofErr w:type="gramEnd"/>
    </w:p>
    <w:p w:rsidR="00156831" w:rsidRPr="00512811" w:rsidRDefault="00156831" w:rsidP="00156831">
      <w:pPr>
        <w:tabs>
          <w:tab w:val="right" w:pos="9360"/>
        </w:tabs>
        <w:autoSpaceDE w:val="0"/>
        <w:autoSpaceDN w:val="0"/>
        <w:adjustRightInd w:val="0"/>
        <w:rPr>
          <w:rFonts w:eastAsiaTheme="minorHAnsi"/>
          <w:color w:val="000000"/>
        </w:rPr>
      </w:pPr>
      <w:r>
        <w:rPr>
          <w:rFonts w:eastAsiaTheme="minorHAnsi"/>
          <w:color w:val="000000"/>
        </w:rPr>
        <w:t>Salt Lake Astronomical Society</w:t>
      </w:r>
      <w:r>
        <w:rPr>
          <w:rFonts w:eastAsiaTheme="minorHAnsi"/>
          <w:color w:val="000000"/>
        </w:rPr>
        <w:tab/>
      </w:r>
      <w:proofErr w:type="gramStart"/>
      <w:r>
        <w:rPr>
          <w:rFonts w:eastAsiaTheme="minorHAnsi"/>
          <w:color w:val="000000"/>
        </w:rPr>
        <w:t>$  2,000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Salt Lake Children's Choir</w:t>
      </w:r>
      <w:r w:rsidRPr="00512811">
        <w:rPr>
          <w:rFonts w:eastAsiaTheme="minorHAnsi"/>
          <w:color w:val="000000"/>
        </w:rPr>
        <w:tab/>
        <w:t xml:space="preserve"> </w:t>
      </w:r>
      <w:proofErr w:type="gramStart"/>
      <w:r w:rsidRPr="00512811">
        <w:rPr>
          <w:rFonts w:eastAsiaTheme="minorHAnsi"/>
          <w:color w:val="000000"/>
        </w:rPr>
        <w:t>$  6,</w:t>
      </w:r>
      <w:r>
        <w:rPr>
          <w:rFonts w:eastAsiaTheme="minorHAnsi"/>
          <w:color w:val="000000"/>
        </w:rPr>
        <w:t>5</w:t>
      </w:r>
      <w:r w:rsidRPr="00512811">
        <w:rPr>
          <w:rFonts w:eastAsiaTheme="minorHAnsi"/>
          <w:color w:val="000000"/>
        </w:rPr>
        <w:t>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Salt Lake Choral Artists</w:t>
      </w:r>
      <w:r w:rsidRPr="00512811">
        <w:rPr>
          <w:rFonts w:eastAsiaTheme="minorHAnsi"/>
          <w:color w:val="000000"/>
        </w:rPr>
        <w:tab/>
        <w:t xml:space="preserve"> $35,000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Salt Lake City Chapter of the Barbershop Harmony Society</w:t>
      </w:r>
      <w:r w:rsidRPr="00C55404">
        <w:rPr>
          <w:rFonts w:eastAsiaTheme="minorHAnsi"/>
          <w:color w:val="000000"/>
          <w:u w:val="single"/>
        </w:rPr>
        <w:t>/Beehive Statesmen</w:t>
      </w:r>
      <w:r>
        <w:rPr>
          <w:rFonts w:eastAsiaTheme="minorHAnsi"/>
          <w:color w:val="000000"/>
        </w:rPr>
        <w:t xml:space="preserve"> </w:t>
      </w:r>
      <w:r>
        <w:rPr>
          <w:rFonts w:eastAsiaTheme="minorHAnsi"/>
          <w:color w:val="000000"/>
        </w:rPr>
        <w:tab/>
        <w:t xml:space="preserve"> </w:t>
      </w:r>
      <w:proofErr w:type="gramStart"/>
      <w:r>
        <w:rPr>
          <w:rFonts w:eastAsiaTheme="minorHAnsi"/>
          <w:color w:val="000000"/>
        </w:rPr>
        <w:t>$  7,5</w:t>
      </w:r>
      <w:r w:rsidRPr="00512811">
        <w:rPr>
          <w:rFonts w:eastAsiaTheme="minorHAnsi"/>
          <w:color w:val="000000"/>
        </w:rPr>
        <w:t>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Salt Lake Ethnic Arts Council</w:t>
      </w:r>
      <w:r w:rsidRPr="00512811">
        <w:rPr>
          <w:rFonts w:eastAsiaTheme="minorHAnsi"/>
          <w:color w:val="000000"/>
        </w:rPr>
        <w:tab/>
        <w:t xml:space="preserve"> </w:t>
      </w:r>
      <w:proofErr w:type="gramStart"/>
      <w:r w:rsidRPr="00512811">
        <w:rPr>
          <w:rFonts w:eastAsiaTheme="minorHAnsi"/>
          <w:color w:val="000000"/>
        </w:rPr>
        <w:t>$  3,500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Salt La</w:t>
      </w:r>
      <w:r>
        <w:rPr>
          <w:rFonts w:eastAsiaTheme="minorHAnsi"/>
          <w:color w:val="000000"/>
        </w:rPr>
        <w:t>ke Music School Foundation</w:t>
      </w:r>
      <w:r>
        <w:rPr>
          <w:rFonts w:eastAsiaTheme="minorHAnsi"/>
          <w:color w:val="000000"/>
        </w:rPr>
        <w:tab/>
        <w:t xml:space="preserve"> </w:t>
      </w:r>
      <w:proofErr w:type="gramStart"/>
      <w:r>
        <w:rPr>
          <w:rFonts w:eastAsiaTheme="minorHAnsi"/>
          <w:color w:val="000000"/>
        </w:rPr>
        <w:t>$  6</w:t>
      </w:r>
      <w:r w:rsidRPr="00512811">
        <w:rPr>
          <w:rFonts w:eastAsiaTheme="minorHAnsi"/>
          <w:color w:val="000000"/>
        </w:rPr>
        <w:t>,000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Salt Lake Scandinavian Music &amp; Dance</w:t>
      </w:r>
      <w:r w:rsidRPr="00512811">
        <w:rPr>
          <w:rFonts w:eastAsiaTheme="minorHAnsi"/>
          <w:color w:val="000000"/>
        </w:rPr>
        <w:tab/>
        <w:t xml:space="preserve"> </w:t>
      </w:r>
      <w:proofErr w:type="gramStart"/>
      <w:r w:rsidRPr="00512811">
        <w:rPr>
          <w:rFonts w:eastAsiaTheme="minorHAnsi"/>
          <w:color w:val="000000"/>
        </w:rPr>
        <w:t xml:space="preserve">$  </w:t>
      </w:r>
      <w:r>
        <w:rPr>
          <w:rFonts w:eastAsiaTheme="minorHAnsi"/>
          <w:color w:val="000000"/>
        </w:rPr>
        <w:t>3,0</w:t>
      </w:r>
      <w:r w:rsidRPr="00512811">
        <w:rPr>
          <w:rFonts w:eastAsiaTheme="minorHAnsi"/>
          <w:color w:val="000000"/>
        </w:rPr>
        <w:t>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S</w:t>
      </w:r>
      <w:r>
        <w:rPr>
          <w:rFonts w:eastAsiaTheme="minorHAnsi"/>
          <w:color w:val="000000"/>
        </w:rPr>
        <w:t>alt Lake Symphonic Winds</w:t>
      </w:r>
      <w:r>
        <w:rPr>
          <w:rFonts w:eastAsiaTheme="minorHAnsi"/>
          <w:color w:val="000000"/>
        </w:rPr>
        <w:tab/>
        <w:t xml:space="preserve"> </w:t>
      </w:r>
      <w:proofErr w:type="gramStart"/>
      <w:r>
        <w:rPr>
          <w:rFonts w:eastAsiaTheme="minorHAnsi"/>
          <w:color w:val="000000"/>
        </w:rPr>
        <w:t>$  3,5</w:t>
      </w:r>
      <w:r w:rsidRPr="00512811">
        <w:rPr>
          <w:rFonts w:eastAsiaTheme="minorHAnsi"/>
          <w:color w:val="000000"/>
        </w:rPr>
        <w:t>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Pr>
          <w:rFonts w:eastAsiaTheme="minorHAnsi"/>
          <w:color w:val="000000"/>
        </w:rPr>
        <w:t>Salt Lake Symphony</w:t>
      </w:r>
      <w:r>
        <w:rPr>
          <w:rFonts w:eastAsiaTheme="minorHAnsi"/>
          <w:color w:val="000000"/>
        </w:rPr>
        <w:tab/>
        <w:t xml:space="preserve"> $14,5</w:t>
      </w:r>
      <w:r w:rsidRPr="00512811">
        <w:rPr>
          <w:rFonts w:eastAsiaTheme="minorHAnsi"/>
          <w:color w:val="000000"/>
        </w:rPr>
        <w:t xml:space="preserve">00 </w:t>
      </w:r>
    </w:p>
    <w:p w:rsidR="00156831" w:rsidRPr="00512811" w:rsidRDefault="00156831" w:rsidP="00156831">
      <w:pPr>
        <w:tabs>
          <w:tab w:val="right" w:pos="9360"/>
        </w:tabs>
        <w:autoSpaceDE w:val="0"/>
        <w:autoSpaceDN w:val="0"/>
        <w:adjustRightInd w:val="0"/>
        <w:rPr>
          <w:rFonts w:eastAsiaTheme="minorHAnsi"/>
          <w:color w:val="000000"/>
        </w:rPr>
      </w:pPr>
      <w:proofErr w:type="spellStart"/>
      <w:r w:rsidRPr="00512811">
        <w:rPr>
          <w:rFonts w:eastAsiaTheme="minorHAnsi"/>
          <w:color w:val="000000"/>
        </w:rPr>
        <w:t>Saltgrass</w:t>
      </w:r>
      <w:proofErr w:type="spellEnd"/>
      <w:r w:rsidRPr="00512811">
        <w:rPr>
          <w:rFonts w:eastAsiaTheme="minorHAnsi"/>
          <w:color w:val="000000"/>
        </w:rPr>
        <w:t xml:space="preserve"> Printmakers</w:t>
      </w:r>
      <w:r w:rsidRPr="00512811">
        <w:rPr>
          <w:rFonts w:eastAsiaTheme="minorHAnsi"/>
          <w:color w:val="000000"/>
        </w:rPr>
        <w:tab/>
        <w:t xml:space="preserve"> $</w:t>
      </w:r>
      <w:r>
        <w:rPr>
          <w:rFonts w:eastAsiaTheme="minorHAnsi"/>
          <w:color w:val="000000"/>
        </w:rPr>
        <w:t>10,0</w:t>
      </w:r>
      <w:r w:rsidRPr="00512811">
        <w:rPr>
          <w:rFonts w:eastAsiaTheme="minorHAnsi"/>
          <w:color w:val="000000"/>
        </w:rPr>
        <w:t xml:space="preserve">00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Salty Cricket Composers Collective</w:t>
      </w:r>
      <w:r w:rsidRPr="00512811">
        <w:rPr>
          <w:rFonts w:eastAsiaTheme="minorHAnsi"/>
          <w:color w:val="000000"/>
        </w:rPr>
        <w:tab/>
        <w:t xml:space="preserve"> </w:t>
      </w:r>
      <w:proofErr w:type="gramStart"/>
      <w:r w:rsidRPr="00512811">
        <w:rPr>
          <w:rFonts w:eastAsiaTheme="minorHAnsi"/>
          <w:color w:val="000000"/>
        </w:rPr>
        <w:t xml:space="preserve">$  </w:t>
      </w:r>
      <w:r>
        <w:rPr>
          <w:rFonts w:eastAsiaTheme="minorHAnsi"/>
          <w:color w:val="000000"/>
        </w:rPr>
        <w:t>7,0</w:t>
      </w:r>
      <w:r w:rsidRPr="00512811">
        <w:rPr>
          <w:rFonts w:eastAsiaTheme="minorHAnsi"/>
          <w:color w:val="000000"/>
        </w:rPr>
        <w:t>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Sandbox Theatre Company</w:t>
      </w:r>
      <w:r w:rsidRPr="00512811">
        <w:rPr>
          <w:rFonts w:eastAsiaTheme="minorHAnsi"/>
          <w:color w:val="000000"/>
        </w:rPr>
        <w:tab/>
        <w:t xml:space="preserve"> </w:t>
      </w:r>
      <w:proofErr w:type="gramStart"/>
      <w:r w:rsidRPr="00512811">
        <w:rPr>
          <w:rFonts w:eastAsiaTheme="minorHAnsi"/>
          <w:color w:val="000000"/>
        </w:rPr>
        <w:t xml:space="preserve">$  </w:t>
      </w:r>
      <w:r>
        <w:rPr>
          <w:rFonts w:eastAsiaTheme="minorHAnsi"/>
          <w:color w:val="000000"/>
        </w:rPr>
        <w:t>2,0</w:t>
      </w:r>
      <w:r w:rsidRPr="00512811">
        <w:rPr>
          <w:rFonts w:eastAsiaTheme="minorHAnsi"/>
          <w:color w:val="000000"/>
        </w:rPr>
        <w:t>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Sandy Arts Guild</w:t>
      </w:r>
      <w:r w:rsidRPr="00512811">
        <w:rPr>
          <w:rFonts w:eastAsiaTheme="minorHAnsi"/>
          <w:color w:val="000000"/>
        </w:rPr>
        <w:tab/>
        <w:t xml:space="preserve"> $77,000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Sandy Museum Foundation</w:t>
      </w:r>
      <w:r w:rsidRPr="00512811">
        <w:rPr>
          <w:rFonts w:eastAsiaTheme="minorHAnsi"/>
          <w:color w:val="000000"/>
        </w:rPr>
        <w:tab/>
        <w:t xml:space="preserve"> </w:t>
      </w:r>
      <w:proofErr w:type="gramStart"/>
      <w:r w:rsidRPr="00512811">
        <w:rPr>
          <w:rFonts w:eastAsiaTheme="minorHAnsi"/>
          <w:color w:val="000000"/>
        </w:rPr>
        <w:t xml:space="preserve">$  </w:t>
      </w:r>
      <w:r>
        <w:rPr>
          <w:rFonts w:eastAsiaTheme="minorHAnsi"/>
          <w:color w:val="000000"/>
        </w:rPr>
        <w:t>6,0</w:t>
      </w:r>
      <w:r w:rsidRPr="00512811">
        <w:rPr>
          <w:rFonts w:eastAsiaTheme="minorHAnsi"/>
          <w:color w:val="000000"/>
        </w:rPr>
        <w:t>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SB Dance</w:t>
      </w:r>
      <w:r w:rsidRPr="00512811">
        <w:rPr>
          <w:rFonts w:eastAsiaTheme="minorHAnsi"/>
          <w:color w:val="000000"/>
        </w:rPr>
        <w:tab/>
        <w:t xml:space="preserve"> $10,000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Shango</w:t>
      </w:r>
      <w:r>
        <w:rPr>
          <w:rFonts w:eastAsiaTheme="minorHAnsi"/>
          <w:color w:val="000000"/>
        </w:rPr>
        <w:t xml:space="preserve"> Music and Dance/Samba Fogo</w:t>
      </w:r>
      <w:r>
        <w:rPr>
          <w:rFonts w:eastAsiaTheme="minorHAnsi"/>
          <w:color w:val="000000"/>
        </w:rPr>
        <w:tab/>
        <w:t xml:space="preserve"> $17</w:t>
      </w:r>
      <w:r w:rsidRPr="00512811">
        <w:rPr>
          <w:rFonts w:eastAsiaTheme="minorHAnsi"/>
          <w:color w:val="000000"/>
        </w:rPr>
        <w:t xml:space="preserve">,000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Sinfonia Salt Lake</w:t>
      </w:r>
      <w:r w:rsidRPr="00512811">
        <w:rPr>
          <w:rFonts w:eastAsiaTheme="minorHAnsi"/>
          <w:color w:val="000000"/>
        </w:rPr>
        <w:tab/>
        <w:t xml:space="preserve"> </w:t>
      </w:r>
      <w:proofErr w:type="gramStart"/>
      <w:r w:rsidRPr="00512811">
        <w:rPr>
          <w:rFonts w:eastAsiaTheme="minorHAnsi"/>
          <w:color w:val="000000"/>
        </w:rPr>
        <w:t>$  1,</w:t>
      </w:r>
      <w:r>
        <w:rPr>
          <w:rFonts w:eastAsiaTheme="minorHAnsi"/>
          <w:color w:val="000000"/>
        </w:rPr>
        <w:t>8</w:t>
      </w:r>
      <w:r w:rsidRPr="00512811">
        <w:rPr>
          <w:rFonts w:eastAsiaTheme="minorHAnsi"/>
          <w:color w:val="000000"/>
        </w:rPr>
        <w:t>00</w:t>
      </w:r>
      <w:proofErr w:type="gramEnd"/>
      <w:r w:rsidRPr="00512811">
        <w:rPr>
          <w:rFonts w:eastAsiaTheme="minorHAnsi"/>
          <w:color w:val="000000"/>
        </w:rPr>
        <w:t xml:space="preserve"> </w:t>
      </w:r>
    </w:p>
    <w:p w:rsidR="0015683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Society for Preservation and Pro</w:t>
      </w:r>
      <w:r>
        <w:rPr>
          <w:rFonts w:eastAsiaTheme="minorHAnsi"/>
          <w:color w:val="000000"/>
        </w:rPr>
        <w:t>pagation of Eastern Arts</w:t>
      </w:r>
      <w:r>
        <w:rPr>
          <w:rFonts w:eastAsiaTheme="minorHAnsi"/>
          <w:color w:val="000000"/>
        </w:rPr>
        <w:tab/>
        <w:t xml:space="preserve"> </w:t>
      </w:r>
      <w:proofErr w:type="gramStart"/>
      <w:r>
        <w:rPr>
          <w:rFonts w:eastAsiaTheme="minorHAnsi"/>
          <w:color w:val="000000"/>
        </w:rPr>
        <w:t>$  7,5</w:t>
      </w:r>
      <w:r w:rsidRPr="00512811">
        <w:rPr>
          <w:rFonts w:eastAsiaTheme="minorHAnsi"/>
          <w:color w:val="000000"/>
        </w:rPr>
        <w:t>00</w:t>
      </w:r>
      <w:proofErr w:type="gramEnd"/>
    </w:p>
    <w:p w:rsidR="00156831" w:rsidRPr="00512811" w:rsidRDefault="00156831" w:rsidP="00156831">
      <w:pPr>
        <w:tabs>
          <w:tab w:val="right" w:pos="9360"/>
        </w:tabs>
        <w:autoSpaceDE w:val="0"/>
        <w:autoSpaceDN w:val="0"/>
        <w:adjustRightInd w:val="0"/>
        <w:rPr>
          <w:rFonts w:eastAsiaTheme="minorHAnsi"/>
          <w:color w:val="000000"/>
        </w:rPr>
      </w:pPr>
      <w:r>
        <w:rPr>
          <w:rFonts w:eastAsiaTheme="minorHAnsi"/>
          <w:color w:val="000000"/>
        </w:rPr>
        <w:t xml:space="preserve">SOJO Choral Arts </w:t>
      </w:r>
      <w:r>
        <w:rPr>
          <w:rFonts w:eastAsiaTheme="minorHAnsi"/>
          <w:color w:val="000000"/>
        </w:rPr>
        <w:tab/>
      </w:r>
      <w:proofErr w:type="gramStart"/>
      <w:r>
        <w:rPr>
          <w:rFonts w:eastAsiaTheme="minorHAnsi"/>
          <w:color w:val="000000"/>
        </w:rPr>
        <w:t>$  1,500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South Jordan City Arts Council</w:t>
      </w:r>
      <w:r w:rsidRPr="00512811">
        <w:rPr>
          <w:rFonts w:eastAsiaTheme="minorHAnsi"/>
          <w:color w:val="000000"/>
        </w:rPr>
        <w:tab/>
        <w:t xml:space="preserve"> $</w:t>
      </w:r>
      <w:r>
        <w:rPr>
          <w:rFonts w:eastAsiaTheme="minorHAnsi"/>
          <w:color w:val="000000"/>
        </w:rPr>
        <w:t>20</w:t>
      </w:r>
      <w:r w:rsidRPr="00512811">
        <w:rPr>
          <w:rFonts w:eastAsiaTheme="minorHAnsi"/>
          <w:color w:val="000000"/>
        </w:rPr>
        <w:t xml:space="preserve">,000 </w:t>
      </w:r>
    </w:p>
    <w:p w:rsidR="00156831" w:rsidRPr="00512811" w:rsidRDefault="00156831" w:rsidP="00156831">
      <w:pPr>
        <w:tabs>
          <w:tab w:val="right" w:pos="9360"/>
        </w:tabs>
        <w:autoSpaceDE w:val="0"/>
        <w:autoSpaceDN w:val="0"/>
        <w:adjustRightInd w:val="0"/>
        <w:rPr>
          <w:rFonts w:eastAsiaTheme="minorHAnsi"/>
          <w:color w:val="000000"/>
        </w:rPr>
      </w:pPr>
      <w:r>
        <w:rPr>
          <w:rFonts w:eastAsiaTheme="minorHAnsi"/>
          <w:color w:val="000000"/>
        </w:rPr>
        <w:t>Sugar Space Foundation</w:t>
      </w:r>
      <w:r>
        <w:rPr>
          <w:rFonts w:eastAsiaTheme="minorHAnsi"/>
          <w:color w:val="000000"/>
        </w:rPr>
        <w:tab/>
        <w:t xml:space="preserve"> </w:t>
      </w:r>
      <w:proofErr w:type="gramStart"/>
      <w:r>
        <w:rPr>
          <w:rFonts w:eastAsiaTheme="minorHAnsi"/>
          <w:color w:val="000000"/>
        </w:rPr>
        <w:t>$  4,500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Pr>
          <w:rFonts w:eastAsiaTheme="minorHAnsi"/>
          <w:color w:val="000000"/>
        </w:rPr>
        <w:t>Sundance Institute</w:t>
      </w:r>
      <w:r>
        <w:rPr>
          <w:rFonts w:eastAsiaTheme="minorHAnsi"/>
          <w:color w:val="000000"/>
        </w:rPr>
        <w:tab/>
        <w:t xml:space="preserve"> $92,5</w:t>
      </w:r>
      <w:r w:rsidRPr="00512811">
        <w:rPr>
          <w:rFonts w:eastAsiaTheme="minorHAnsi"/>
          <w:color w:val="000000"/>
        </w:rPr>
        <w:t xml:space="preserve">00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 xml:space="preserve">Sweet </w:t>
      </w:r>
      <w:proofErr w:type="spellStart"/>
      <w:r w:rsidRPr="00512811">
        <w:rPr>
          <w:rFonts w:eastAsiaTheme="minorHAnsi"/>
          <w:color w:val="000000"/>
        </w:rPr>
        <w:t>Adelines</w:t>
      </w:r>
      <w:proofErr w:type="spellEnd"/>
      <w:r w:rsidRPr="00512811">
        <w:rPr>
          <w:rFonts w:eastAsiaTheme="minorHAnsi"/>
          <w:color w:val="000000"/>
        </w:rPr>
        <w:t xml:space="preserve"> International Mountain Jubilee Chapter</w:t>
      </w:r>
      <w:r w:rsidRPr="00512811">
        <w:rPr>
          <w:rFonts w:eastAsiaTheme="minorHAnsi"/>
          <w:color w:val="000000"/>
        </w:rPr>
        <w:tab/>
        <w:t xml:space="preserve"> </w:t>
      </w:r>
      <w:proofErr w:type="gramStart"/>
      <w:r w:rsidRPr="00512811">
        <w:rPr>
          <w:rFonts w:eastAsiaTheme="minorHAnsi"/>
          <w:color w:val="000000"/>
        </w:rPr>
        <w:t>$  8,500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Pr>
          <w:rFonts w:eastAsiaTheme="minorHAnsi"/>
          <w:color w:val="000000"/>
        </w:rPr>
        <w:t>Taylorsville Arts Council</w:t>
      </w:r>
      <w:r>
        <w:rPr>
          <w:rFonts w:eastAsiaTheme="minorHAnsi"/>
          <w:color w:val="000000"/>
        </w:rPr>
        <w:tab/>
        <w:t xml:space="preserve"> $13,0</w:t>
      </w:r>
      <w:r w:rsidRPr="00512811">
        <w:rPr>
          <w:rFonts w:eastAsiaTheme="minorHAnsi"/>
          <w:color w:val="000000"/>
        </w:rPr>
        <w:t xml:space="preserve">00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Taylorsville</w:t>
      </w:r>
      <w:r>
        <w:rPr>
          <w:rFonts w:eastAsiaTheme="minorHAnsi"/>
          <w:color w:val="000000"/>
        </w:rPr>
        <w:t xml:space="preserve"> Bennion Heritage Center</w:t>
      </w:r>
      <w:r>
        <w:rPr>
          <w:rFonts w:eastAsiaTheme="minorHAnsi"/>
          <w:color w:val="000000"/>
        </w:rPr>
        <w:tab/>
        <w:t xml:space="preserve"> </w:t>
      </w:r>
      <w:proofErr w:type="gramStart"/>
      <w:r>
        <w:rPr>
          <w:rFonts w:eastAsiaTheme="minorHAnsi"/>
          <w:color w:val="000000"/>
        </w:rPr>
        <w:t>$  4,0</w:t>
      </w:r>
      <w:r w:rsidRPr="00512811">
        <w:rPr>
          <w:rFonts w:eastAsiaTheme="minorHAnsi"/>
          <w:color w:val="000000"/>
        </w:rPr>
        <w:t>00</w:t>
      </w:r>
      <w:proofErr w:type="gramEnd"/>
      <w:r w:rsidRPr="00512811">
        <w:rPr>
          <w:rFonts w:eastAsiaTheme="minorHAnsi"/>
          <w:color w:val="000000"/>
        </w:rPr>
        <w:t xml:space="preserve"> </w:t>
      </w:r>
    </w:p>
    <w:p w:rsidR="0015683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 xml:space="preserve">Telugu Association of Utah (TAU) </w:t>
      </w:r>
      <w:r w:rsidRPr="00512811">
        <w:rPr>
          <w:rFonts w:eastAsiaTheme="minorHAnsi"/>
          <w:color w:val="000000"/>
        </w:rPr>
        <w:tab/>
        <w:t xml:space="preserve"> </w:t>
      </w:r>
      <w:proofErr w:type="gramStart"/>
      <w:r w:rsidRPr="00512811">
        <w:rPr>
          <w:rFonts w:eastAsiaTheme="minorHAnsi"/>
          <w:color w:val="000000"/>
        </w:rPr>
        <w:t xml:space="preserve">$  </w:t>
      </w:r>
      <w:r>
        <w:rPr>
          <w:rFonts w:eastAsiaTheme="minorHAnsi"/>
          <w:color w:val="000000"/>
        </w:rPr>
        <w:t>1,0</w:t>
      </w:r>
      <w:r w:rsidRPr="00512811">
        <w:rPr>
          <w:rFonts w:eastAsiaTheme="minorHAnsi"/>
          <w:color w:val="000000"/>
        </w:rPr>
        <w:t>00</w:t>
      </w:r>
      <w:proofErr w:type="gramEnd"/>
    </w:p>
    <w:p w:rsidR="00156831" w:rsidRPr="00512811" w:rsidRDefault="00156831" w:rsidP="00156831">
      <w:pPr>
        <w:tabs>
          <w:tab w:val="right" w:pos="9360"/>
        </w:tabs>
        <w:autoSpaceDE w:val="0"/>
        <w:autoSpaceDN w:val="0"/>
        <w:adjustRightInd w:val="0"/>
        <w:rPr>
          <w:rFonts w:eastAsiaTheme="minorHAnsi"/>
          <w:color w:val="000000"/>
        </w:rPr>
      </w:pPr>
      <w:r>
        <w:rPr>
          <w:rFonts w:eastAsiaTheme="minorHAnsi"/>
          <w:color w:val="000000"/>
        </w:rPr>
        <w:t>The Battalion Drum and Bugle Corp. Inc.</w:t>
      </w:r>
      <w:r>
        <w:rPr>
          <w:rFonts w:eastAsiaTheme="minorHAnsi"/>
          <w:color w:val="000000"/>
        </w:rPr>
        <w:tab/>
      </w:r>
      <w:proofErr w:type="gramStart"/>
      <w:r>
        <w:rPr>
          <w:rFonts w:eastAsiaTheme="minorHAnsi"/>
          <w:color w:val="000000"/>
        </w:rPr>
        <w:t>$  3,000</w:t>
      </w:r>
      <w:proofErr w:type="gramEnd"/>
    </w:p>
    <w:p w:rsidR="00156831" w:rsidRPr="00512811" w:rsidRDefault="00156831" w:rsidP="00156831">
      <w:pPr>
        <w:tabs>
          <w:tab w:val="right" w:pos="9360"/>
        </w:tabs>
        <w:autoSpaceDE w:val="0"/>
        <w:autoSpaceDN w:val="0"/>
        <w:adjustRightInd w:val="0"/>
        <w:rPr>
          <w:rFonts w:eastAsiaTheme="minorHAnsi"/>
          <w:color w:val="000000"/>
        </w:rPr>
      </w:pPr>
      <w:r>
        <w:rPr>
          <w:rFonts w:eastAsiaTheme="minorHAnsi"/>
          <w:color w:val="000000"/>
        </w:rPr>
        <w:t xml:space="preserve">The </w:t>
      </w:r>
      <w:proofErr w:type="spellStart"/>
      <w:r>
        <w:rPr>
          <w:rFonts w:eastAsiaTheme="minorHAnsi"/>
          <w:color w:val="000000"/>
        </w:rPr>
        <w:t>Bboy</w:t>
      </w:r>
      <w:proofErr w:type="spellEnd"/>
      <w:r>
        <w:rPr>
          <w:rFonts w:eastAsiaTheme="minorHAnsi"/>
          <w:color w:val="000000"/>
        </w:rPr>
        <w:t xml:space="preserve"> Federation</w:t>
      </w:r>
      <w:r>
        <w:rPr>
          <w:rFonts w:eastAsiaTheme="minorHAnsi"/>
          <w:color w:val="000000"/>
        </w:rPr>
        <w:tab/>
        <w:t xml:space="preserve"> </w:t>
      </w:r>
      <w:proofErr w:type="gramStart"/>
      <w:r>
        <w:rPr>
          <w:rFonts w:eastAsiaTheme="minorHAnsi"/>
          <w:color w:val="000000"/>
        </w:rPr>
        <w:t>$  8</w:t>
      </w:r>
      <w:r w:rsidRPr="00512811">
        <w:rPr>
          <w:rFonts w:eastAsiaTheme="minorHAnsi"/>
          <w:color w:val="000000"/>
        </w:rPr>
        <w:t>,000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The Leonardo</w:t>
      </w:r>
      <w:r w:rsidRPr="00512811">
        <w:rPr>
          <w:rFonts w:eastAsiaTheme="minorHAnsi"/>
          <w:color w:val="000000"/>
        </w:rPr>
        <w:tab/>
        <w:t xml:space="preserve"> $</w:t>
      </w:r>
      <w:r>
        <w:rPr>
          <w:rFonts w:eastAsiaTheme="minorHAnsi"/>
          <w:color w:val="000000"/>
        </w:rPr>
        <w:t>50</w:t>
      </w:r>
      <w:r w:rsidRPr="00512811">
        <w:rPr>
          <w:rFonts w:eastAsiaTheme="minorHAnsi"/>
          <w:color w:val="000000"/>
        </w:rPr>
        <w:t xml:space="preserve">,000 </w:t>
      </w:r>
    </w:p>
    <w:p w:rsidR="00156831" w:rsidRPr="00512811" w:rsidRDefault="00156831" w:rsidP="00156831">
      <w:pPr>
        <w:tabs>
          <w:tab w:val="right" w:pos="9360"/>
        </w:tabs>
        <w:autoSpaceDE w:val="0"/>
        <w:autoSpaceDN w:val="0"/>
        <w:adjustRightInd w:val="0"/>
        <w:rPr>
          <w:rFonts w:eastAsiaTheme="minorHAnsi"/>
          <w:color w:val="000000"/>
        </w:rPr>
      </w:pPr>
      <w:r>
        <w:rPr>
          <w:rFonts w:eastAsiaTheme="minorHAnsi"/>
          <w:color w:val="000000"/>
        </w:rPr>
        <w:t>The Mundi Project</w:t>
      </w:r>
      <w:r>
        <w:rPr>
          <w:rFonts w:eastAsiaTheme="minorHAnsi"/>
          <w:color w:val="000000"/>
        </w:rPr>
        <w:tab/>
        <w:t xml:space="preserve"> $17</w:t>
      </w:r>
      <w:r w:rsidRPr="00512811">
        <w:rPr>
          <w:rFonts w:eastAsiaTheme="minorHAnsi"/>
          <w:color w:val="000000"/>
        </w:rPr>
        <w:t xml:space="preserve">,000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T</w:t>
      </w:r>
      <w:r>
        <w:rPr>
          <w:rFonts w:eastAsiaTheme="minorHAnsi"/>
          <w:color w:val="000000"/>
        </w:rPr>
        <w:t>he Salt Lake Men's Choir</w:t>
      </w:r>
      <w:r>
        <w:rPr>
          <w:rFonts w:eastAsiaTheme="minorHAnsi"/>
          <w:color w:val="000000"/>
        </w:rPr>
        <w:tab/>
        <w:t xml:space="preserve"> </w:t>
      </w:r>
      <w:proofErr w:type="gramStart"/>
      <w:r>
        <w:rPr>
          <w:rFonts w:eastAsiaTheme="minorHAnsi"/>
          <w:color w:val="000000"/>
        </w:rPr>
        <w:t>$  8,5</w:t>
      </w:r>
      <w:r w:rsidRPr="00512811">
        <w:rPr>
          <w:rFonts w:eastAsiaTheme="minorHAnsi"/>
          <w:color w:val="000000"/>
        </w:rPr>
        <w:t>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The Salt Lake Scots Pipe Band &amp; White Heather Dancers</w:t>
      </w:r>
      <w:r w:rsidRPr="00512811">
        <w:rPr>
          <w:rFonts w:eastAsiaTheme="minorHAnsi"/>
          <w:color w:val="000000"/>
        </w:rPr>
        <w:tab/>
        <w:t xml:space="preserve"> </w:t>
      </w:r>
      <w:proofErr w:type="gramStart"/>
      <w:r w:rsidRPr="00512811">
        <w:rPr>
          <w:rFonts w:eastAsiaTheme="minorHAnsi"/>
          <w:color w:val="000000"/>
        </w:rPr>
        <w:t xml:space="preserve">$  </w:t>
      </w:r>
      <w:r>
        <w:rPr>
          <w:rFonts w:eastAsiaTheme="minorHAnsi"/>
          <w:color w:val="000000"/>
        </w:rPr>
        <w:t>9,0</w:t>
      </w:r>
      <w:r w:rsidRPr="00512811">
        <w:rPr>
          <w:rFonts w:eastAsiaTheme="minorHAnsi"/>
          <w:color w:val="000000"/>
        </w:rPr>
        <w:t>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The Society for the Preservation of Barber Shop Quartet</w:t>
      </w:r>
      <w:r>
        <w:rPr>
          <w:rFonts w:eastAsiaTheme="minorHAnsi"/>
          <w:color w:val="000000"/>
        </w:rPr>
        <w:t>s</w:t>
      </w:r>
      <w:r w:rsidRPr="00C55404">
        <w:rPr>
          <w:rFonts w:eastAsiaTheme="minorHAnsi"/>
          <w:color w:val="000000"/>
          <w:u w:val="single"/>
        </w:rPr>
        <w:t>/</w:t>
      </w:r>
      <w:proofErr w:type="spellStart"/>
      <w:r w:rsidRPr="00C55404">
        <w:rPr>
          <w:rFonts w:eastAsiaTheme="minorHAnsi"/>
          <w:color w:val="000000"/>
          <w:u w:val="single"/>
        </w:rPr>
        <w:t>Saltaires</w:t>
      </w:r>
      <w:proofErr w:type="spellEnd"/>
      <w:r w:rsidRPr="00C55404">
        <w:rPr>
          <w:rFonts w:eastAsiaTheme="minorHAnsi"/>
          <w:color w:val="000000"/>
          <w:u w:val="single"/>
        </w:rPr>
        <w:t xml:space="preserve"> Chorus</w:t>
      </w:r>
      <w:r w:rsidRPr="00512811">
        <w:rPr>
          <w:rFonts w:eastAsiaTheme="minorHAnsi"/>
          <w:color w:val="000000"/>
        </w:rPr>
        <w:t xml:space="preserve"> </w:t>
      </w:r>
      <w:r w:rsidRPr="00512811">
        <w:rPr>
          <w:rFonts w:eastAsiaTheme="minorHAnsi"/>
          <w:color w:val="000000"/>
        </w:rPr>
        <w:tab/>
        <w:t xml:space="preserve"> </w:t>
      </w:r>
      <w:proofErr w:type="gramStart"/>
      <w:r w:rsidRPr="00512811">
        <w:rPr>
          <w:rFonts w:eastAsiaTheme="minorHAnsi"/>
          <w:color w:val="000000"/>
        </w:rPr>
        <w:t xml:space="preserve">$  </w:t>
      </w:r>
      <w:r>
        <w:rPr>
          <w:rFonts w:eastAsiaTheme="minorHAnsi"/>
          <w:color w:val="000000"/>
        </w:rPr>
        <w:t>3,0</w:t>
      </w:r>
      <w:r w:rsidRPr="00512811">
        <w:rPr>
          <w:rFonts w:eastAsiaTheme="minorHAnsi"/>
          <w:color w:val="000000"/>
        </w:rPr>
        <w:t>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 xml:space="preserve">This Is </w:t>
      </w:r>
      <w:proofErr w:type="gramStart"/>
      <w:r w:rsidRPr="00512811">
        <w:rPr>
          <w:rFonts w:eastAsiaTheme="minorHAnsi"/>
          <w:color w:val="000000"/>
        </w:rPr>
        <w:t>The</w:t>
      </w:r>
      <w:proofErr w:type="gramEnd"/>
      <w:r w:rsidRPr="00512811">
        <w:rPr>
          <w:rFonts w:eastAsiaTheme="minorHAnsi"/>
          <w:color w:val="000000"/>
        </w:rPr>
        <w:t xml:space="preserve"> Place Foundation</w:t>
      </w:r>
      <w:r w:rsidRPr="00512811">
        <w:rPr>
          <w:rFonts w:eastAsiaTheme="minorHAnsi"/>
          <w:color w:val="000000"/>
        </w:rPr>
        <w:tab/>
        <w:t xml:space="preserve"> $45,000 </w:t>
      </w:r>
    </w:p>
    <w:p w:rsidR="00156831" w:rsidRPr="00512811" w:rsidRDefault="00156831" w:rsidP="00156831">
      <w:pPr>
        <w:tabs>
          <w:tab w:val="right" w:pos="9360"/>
        </w:tabs>
        <w:autoSpaceDE w:val="0"/>
        <w:autoSpaceDN w:val="0"/>
        <w:adjustRightInd w:val="0"/>
        <w:rPr>
          <w:rFonts w:eastAsiaTheme="minorHAnsi"/>
          <w:color w:val="000000"/>
        </w:rPr>
      </w:pPr>
      <w:r>
        <w:rPr>
          <w:rFonts w:eastAsiaTheme="minorHAnsi"/>
          <w:color w:val="000000"/>
        </w:rPr>
        <w:t>Torrey House Press</w:t>
      </w:r>
      <w:r>
        <w:rPr>
          <w:rFonts w:eastAsiaTheme="minorHAnsi"/>
          <w:color w:val="000000"/>
        </w:rPr>
        <w:tab/>
        <w:t xml:space="preserve"> </w:t>
      </w:r>
      <w:proofErr w:type="gramStart"/>
      <w:r>
        <w:rPr>
          <w:rFonts w:eastAsiaTheme="minorHAnsi"/>
          <w:color w:val="000000"/>
        </w:rPr>
        <w:t>$  6</w:t>
      </w:r>
      <w:r w:rsidRPr="00512811">
        <w:rPr>
          <w:rFonts w:eastAsiaTheme="minorHAnsi"/>
          <w:color w:val="000000"/>
        </w:rPr>
        <w:t>,000</w:t>
      </w:r>
      <w:proofErr w:type="gramEnd"/>
      <w:r w:rsidRPr="00512811">
        <w:rPr>
          <w:rFonts w:eastAsiaTheme="minorHAnsi"/>
          <w:color w:val="000000"/>
        </w:rPr>
        <w:t xml:space="preserve"> </w:t>
      </w:r>
    </w:p>
    <w:p w:rsidR="00156831" w:rsidRDefault="00156831" w:rsidP="00156831">
      <w:pPr>
        <w:tabs>
          <w:tab w:val="right" w:pos="9360"/>
        </w:tabs>
        <w:autoSpaceDE w:val="0"/>
        <w:autoSpaceDN w:val="0"/>
        <w:adjustRightInd w:val="0"/>
        <w:rPr>
          <w:rFonts w:eastAsiaTheme="minorHAnsi"/>
          <w:color w:val="000000"/>
        </w:rPr>
      </w:pPr>
      <w:proofErr w:type="spellStart"/>
      <w:r w:rsidRPr="00512811">
        <w:rPr>
          <w:rFonts w:eastAsiaTheme="minorHAnsi"/>
          <w:color w:val="000000"/>
        </w:rPr>
        <w:t>TreeUtah</w:t>
      </w:r>
      <w:proofErr w:type="spellEnd"/>
      <w:r w:rsidRPr="00512811">
        <w:rPr>
          <w:rFonts w:eastAsiaTheme="minorHAnsi"/>
          <w:color w:val="000000"/>
        </w:rPr>
        <w:tab/>
        <w:t xml:space="preserve"> $34,000</w:t>
      </w:r>
    </w:p>
    <w:p w:rsidR="00156831" w:rsidRPr="00512811" w:rsidRDefault="00156831" w:rsidP="00156831">
      <w:pPr>
        <w:tabs>
          <w:tab w:val="right" w:pos="9360"/>
        </w:tabs>
        <w:autoSpaceDE w:val="0"/>
        <w:autoSpaceDN w:val="0"/>
        <w:adjustRightInd w:val="0"/>
        <w:rPr>
          <w:rFonts w:eastAsiaTheme="minorHAnsi"/>
          <w:color w:val="000000"/>
        </w:rPr>
      </w:pPr>
      <w:r>
        <w:rPr>
          <w:rFonts w:eastAsiaTheme="minorHAnsi"/>
          <w:color w:val="000000"/>
        </w:rPr>
        <w:t>Trust Fund for the Utah Women Artists Exhibition</w:t>
      </w:r>
      <w:r>
        <w:rPr>
          <w:rFonts w:eastAsiaTheme="minorHAnsi"/>
          <w:color w:val="000000"/>
        </w:rPr>
        <w:tab/>
      </w:r>
      <w:proofErr w:type="gramStart"/>
      <w:r>
        <w:rPr>
          <w:rFonts w:eastAsiaTheme="minorHAnsi"/>
          <w:color w:val="000000"/>
        </w:rPr>
        <w:t>$  2,500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 xml:space="preserve">University of Utah Guest Writers </w:t>
      </w:r>
      <w:proofErr w:type="gramStart"/>
      <w:r w:rsidRPr="00512811">
        <w:rPr>
          <w:rFonts w:eastAsiaTheme="minorHAnsi"/>
          <w:color w:val="000000"/>
        </w:rPr>
        <w:t xml:space="preserve">Series </w:t>
      </w:r>
      <w:r>
        <w:rPr>
          <w:rFonts w:eastAsiaTheme="minorHAnsi"/>
          <w:color w:val="000000"/>
        </w:rPr>
        <w:t xml:space="preserve"> &amp;</w:t>
      </w:r>
      <w:proofErr w:type="gramEnd"/>
      <w:r>
        <w:rPr>
          <w:rFonts w:eastAsiaTheme="minorHAnsi"/>
          <w:color w:val="000000"/>
        </w:rPr>
        <w:t xml:space="preserve"> </w:t>
      </w:r>
      <w:proofErr w:type="spellStart"/>
      <w:r>
        <w:rPr>
          <w:rFonts w:eastAsiaTheme="minorHAnsi"/>
          <w:color w:val="000000"/>
        </w:rPr>
        <w:t>Hivemind</w:t>
      </w:r>
      <w:proofErr w:type="spellEnd"/>
      <w:r>
        <w:rPr>
          <w:rFonts w:eastAsiaTheme="minorHAnsi"/>
          <w:color w:val="000000"/>
        </w:rPr>
        <w:t xml:space="preserve"> Book Club</w:t>
      </w:r>
      <w:r w:rsidRPr="00512811">
        <w:rPr>
          <w:rFonts w:eastAsiaTheme="minorHAnsi"/>
          <w:color w:val="000000"/>
        </w:rPr>
        <w:tab/>
        <w:t xml:space="preserve"> $  8,000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University of Utah/Youth Theatre at the U</w:t>
      </w:r>
      <w:r w:rsidRPr="00512811">
        <w:rPr>
          <w:rFonts w:eastAsiaTheme="minorHAnsi"/>
          <w:color w:val="000000"/>
        </w:rPr>
        <w:tab/>
        <w:t xml:space="preserve"> $11,</w:t>
      </w:r>
      <w:r>
        <w:rPr>
          <w:rFonts w:eastAsiaTheme="minorHAnsi"/>
          <w:color w:val="000000"/>
        </w:rPr>
        <w:t>7</w:t>
      </w:r>
      <w:r w:rsidRPr="00512811">
        <w:rPr>
          <w:rFonts w:eastAsiaTheme="minorHAnsi"/>
          <w:color w:val="000000"/>
        </w:rPr>
        <w:t xml:space="preserve">00 </w:t>
      </w:r>
    </w:p>
    <w:p w:rsidR="00156831" w:rsidRPr="00512811" w:rsidRDefault="00156831" w:rsidP="00156831">
      <w:pPr>
        <w:tabs>
          <w:tab w:val="right" w:pos="9360"/>
        </w:tabs>
        <w:autoSpaceDE w:val="0"/>
        <w:autoSpaceDN w:val="0"/>
        <w:adjustRightInd w:val="0"/>
        <w:rPr>
          <w:rFonts w:eastAsiaTheme="minorHAnsi"/>
          <w:color w:val="000000"/>
        </w:rPr>
      </w:pPr>
      <w:r>
        <w:rPr>
          <w:rFonts w:eastAsiaTheme="minorHAnsi"/>
          <w:color w:val="000000"/>
        </w:rPr>
        <w:t>Utah Arts Alliance</w:t>
      </w:r>
      <w:r>
        <w:rPr>
          <w:rFonts w:eastAsiaTheme="minorHAnsi"/>
          <w:color w:val="000000"/>
        </w:rPr>
        <w:tab/>
        <w:t xml:space="preserve"> $2</w:t>
      </w:r>
      <w:r w:rsidRPr="00512811">
        <w:rPr>
          <w:rFonts w:eastAsiaTheme="minorHAnsi"/>
          <w:color w:val="000000"/>
        </w:rPr>
        <w:t xml:space="preserve">3,000 </w:t>
      </w:r>
    </w:p>
    <w:p w:rsidR="0015683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Utah Arts and Cultural Coalition/</w:t>
      </w:r>
      <w:proofErr w:type="spellStart"/>
      <w:r w:rsidRPr="00512811">
        <w:rPr>
          <w:rFonts w:eastAsiaTheme="minorHAnsi"/>
          <w:color w:val="000000"/>
        </w:rPr>
        <w:t>NowPlayingUtah</w:t>
      </w:r>
      <w:proofErr w:type="spellEnd"/>
      <w:r w:rsidRPr="00512811">
        <w:rPr>
          <w:rFonts w:eastAsiaTheme="minorHAnsi"/>
          <w:color w:val="000000"/>
        </w:rPr>
        <w:tab/>
        <w:t xml:space="preserve"> $11,500</w:t>
      </w:r>
    </w:p>
    <w:p w:rsidR="00156831" w:rsidRPr="00512811" w:rsidRDefault="00156831" w:rsidP="00156831">
      <w:pPr>
        <w:tabs>
          <w:tab w:val="right" w:pos="9360"/>
        </w:tabs>
        <w:autoSpaceDE w:val="0"/>
        <w:autoSpaceDN w:val="0"/>
        <w:adjustRightInd w:val="0"/>
        <w:rPr>
          <w:rFonts w:eastAsiaTheme="minorHAnsi"/>
          <w:color w:val="000000"/>
        </w:rPr>
      </w:pPr>
      <w:r>
        <w:rPr>
          <w:rFonts w:eastAsiaTheme="minorHAnsi"/>
          <w:color w:val="000000"/>
        </w:rPr>
        <w:t>Utah Blue Society</w:t>
      </w:r>
      <w:r>
        <w:rPr>
          <w:rFonts w:eastAsiaTheme="minorHAnsi"/>
          <w:color w:val="000000"/>
        </w:rPr>
        <w:tab/>
      </w:r>
      <w:proofErr w:type="gramStart"/>
      <w:r>
        <w:rPr>
          <w:rFonts w:eastAsiaTheme="minorHAnsi"/>
          <w:color w:val="000000"/>
        </w:rPr>
        <w:t>$  2,000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Utah Chamber Artists</w:t>
      </w:r>
      <w:r w:rsidRPr="00512811">
        <w:rPr>
          <w:rFonts w:eastAsiaTheme="minorHAnsi"/>
          <w:color w:val="000000"/>
        </w:rPr>
        <w:tab/>
        <w:t xml:space="preserve"> $19,000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lastRenderedPageBreak/>
        <w:t>Utah Classical Guitar Society</w:t>
      </w:r>
      <w:r w:rsidRPr="00512811">
        <w:rPr>
          <w:rFonts w:eastAsiaTheme="minorHAnsi"/>
          <w:color w:val="000000"/>
        </w:rPr>
        <w:tab/>
        <w:t xml:space="preserve"> </w:t>
      </w:r>
      <w:proofErr w:type="gramStart"/>
      <w:r w:rsidRPr="00512811">
        <w:rPr>
          <w:rFonts w:eastAsiaTheme="minorHAnsi"/>
          <w:color w:val="000000"/>
        </w:rPr>
        <w:t>$  3,500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Utah Cultural Alliance</w:t>
      </w:r>
      <w:r w:rsidRPr="00512811">
        <w:rPr>
          <w:rFonts w:eastAsiaTheme="minorHAnsi"/>
          <w:color w:val="000000"/>
        </w:rPr>
        <w:tab/>
        <w:t xml:space="preserve"> $</w:t>
      </w:r>
      <w:r>
        <w:rPr>
          <w:rFonts w:eastAsiaTheme="minorHAnsi"/>
          <w:color w:val="000000"/>
        </w:rPr>
        <w:t>10,0</w:t>
      </w:r>
      <w:r w:rsidRPr="00512811">
        <w:rPr>
          <w:rFonts w:eastAsiaTheme="minorHAnsi"/>
          <w:color w:val="000000"/>
        </w:rPr>
        <w:t xml:space="preserve">00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 xml:space="preserve">Utah Cultural Celebration Center </w:t>
      </w:r>
      <w:r w:rsidRPr="00512811">
        <w:rPr>
          <w:rFonts w:eastAsiaTheme="minorHAnsi"/>
          <w:color w:val="000000"/>
        </w:rPr>
        <w:tab/>
        <w:t xml:space="preserve"> $</w:t>
      </w:r>
      <w:r>
        <w:rPr>
          <w:rFonts w:eastAsiaTheme="minorHAnsi"/>
          <w:color w:val="000000"/>
        </w:rPr>
        <w:t>82</w:t>
      </w:r>
      <w:r w:rsidRPr="00512811">
        <w:rPr>
          <w:rFonts w:eastAsiaTheme="minorHAnsi"/>
          <w:color w:val="000000"/>
        </w:rPr>
        <w:t xml:space="preserve">,000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Utah Flute Association</w:t>
      </w:r>
      <w:r w:rsidRPr="00512811">
        <w:rPr>
          <w:rFonts w:eastAsiaTheme="minorHAnsi"/>
          <w:color w:val="000000"/>
        </w:rPr>
        <w:tab/>
        <w:t xml:space="preserve"> </w:t>
      </w:r>
      <w:proofErr w:type="gramStart"/>
      <w:r w:rsidRPr="00512811">
        <w:rPr>
          <w:rFonts w:eastAsiaTheme="minorHAnsi"/>
          <w:color w:val="000000"/>
        </w:rPr>
        <w:t>$  1,000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Utah Hispanic Dance Alliance, Inc.</w:t>
      </w:r>
      <w:r w:rsidRPr="00512811">
        <w:rPr>
          <w:rFonts w:eastAsiaTheme="minorHAnsi"/>
          <w:color w:val="000000"/>
        </w:rPr>
        <w:tab/>
        <w:t xml:space="preserve"> </w:t>
      </w:r>
      <w:proofErr w:type="gramStart"/>
      <w:r w:rsidRPr="00512811">
        <w:rPr>
          <w:rFonts w:eastAsiaTheme="minorHAnsi"/>
          <w:color w:val="000000"/>
        </w:rPr>
        <w:t>$  8,000</w:t>
      </w:r>
      <w:proofErr w:type="gramEnd"/>
      <w:r w:rsidRPr="00512811">
        <w:rPr>
          <w:rFonts w:eastAsiaTheme="minorHAnsi"/>
          <w:color w:val="000000"/>
        </w:rPr>
        <w:t xml:space="preserve"> </w:t>
      </w:r>
    </w:p>
    <w:p w:rsidR="0015683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Utah Museums Association</w:t>
      </w:r>
      <w:r w:rsidRPr="00512811">
        <w:rPr>
          <w:rFonts w:eastAsiaTheme="minorHAnsi"/>
          <w:color w:val="000000"/>
        </w:rPr>
        <w:tab/>
        <w:t xml:space="preserve"> </w:t>
      </w:r>
      <w:proofErr w:type="gramStart"/>
      <w:r w:rsidRPr="00512811">
        <w:rPr>
          <w:rFonts w:eastAsiaTheme="minorHAnsi"/>
          <w:color w:val="000000"/>
        </w:rPr>
        <w:t xml:space="preserve">$  </w:t>
      </w:r>
      <w:r>
        <w:rPr>
          <w:rFonts w:eastAsiaTheme="minorHAnsi"/>
          <w:color w:val="000000"/>
        </w:rPr>
        <w:t>8</w:t>
      </w:r>
      <w:r w:rsidRPr="00512811">
        <w:rPr>
          <w:rFonts w:eastAsiaTheme="minorHAnsi"/>
          <w:color w:val="000000"/>
        </w:rPr>
        <w:t>,000</w:t>
      </w:r>
      <w:proofErr w:type="gramEnd"/>
    </w:p>
    <w:p w:rsidR="00156831" w:rsidRDefault="00156831" w:rsidP="00156831">
      <w:pPr>
        <w:tabs>
          <w:tab w:val="right" w:pos="9360"/>
        </w:tabs>
        <w:autoSpaceDE w:val="0"/>
        <w:autoSpaceDN w:val="0"/>
        <w:adjustRightInd w:val="0"/>
        <w:rPr>
          <w:rFonts w:eastAsiaTheme="minorHAnsi"/>
          <w:color w:val="000000"/>
        </w:rPr>
      </w:pPr>
      <w:r>
        <w:rPr>
          <w:rFonts w:eastAsiaTheme="minorHAnsi"/>
          <w:color w:val="000000"/>
        </w:rPr>
        <w:t>Utah Old Time Fiddlers</w:t>
      </w:r>
      <w:r>
        <w:rPr>
          <w:rFonts w:eastAsiaTheme="minorHAnsi"/>
          <w:color w:val="000000"/>
        </w:rPr>
        <w:tab/>
      </w:r>
      <w:proofErr w:type="gramStart"/>
      <w:r>
        <w:rPr>
          <w:rFonts w:eastAsiaTheme="minorHAnsi"/>
          <w:color w:val="000000"/>
        </w:rPr>
        <w:t>$  4,200</w:t>
      </w:r>
      <w:proofErr w:type="gramEnd"/>
    </w:p>
    <w:p w:rsidR="00156831" w:rsidRDefault="00156831" w:rsidP="00156831">
      <w:pPr>
        <w:tabs>
          <w:tab w:val="right" w:pos="9360"/>
        </w:tabs>
        <w:autoSpaceDE w:val="0"/>
        <w:autoSpaceDN w:val="0"/>
        <w:adjustRightInd w:val="0"/>
        <w:rPr>
          <w:rFonts w:eastAsiaTheme="minorHAnsi"/>
          <w:color w:val="000000"/>
        </w:rPr>
      </w:pPr>
      <w:r>
        <w:rPr>
          <w:rFonts w:eastAsiaTheme="minorHAnsi"/>
          <w:color w:val="000000"/>
        </w:rPr>
        <w:t>Utah Philharmonic Orchestra</w:t>
      </w:r>
      <w:r>
        <w:rPr>
          <w:rFonts w:eastAsiaTheme="minorHAnsi"/>
          <w:color w:val="000000"/>
        </w:rPr>
        <w:tab/>
      </w:r>
      <w:proofErr w:type="gramStart"/>
      <w:r>
        <w:rPr>
          <w:rFonts w:eastAsiaTheme="minorHAnsi"/>
          <w:color w:val="000000"/>
        </w:rPr>
        <w:t>$  9,000</w:t>
      </w:r>
      <w:proofErr w:type="gramEnd"/>
      <w:r w:rsidRPr="00512811">
        <w:rPr>
          <w:rFonts w:eastAsiaTheme="minorHAnsi"/>
          <w:color w:val="000000"/>
        </w:rPr>
        <w:t xml:space="preserve"> </w:t>
      </w:r>
    </w:p>
    <w:p w:rsidR="00156831" w:rsidRDefault="00156831" w:rsidP="00156831">
      <w:pPr>
        <w:tabs>
          <w:tab w:val="right" w:pos="9360"/>
        </w:tabs>
        <w:autoSpaceDE w:val="0"/>
        <w:autoSpaceDN w:val="0"/>
        <w:adjustRightInd w:val="0"/>
        <w:rPr>
          <w:rFonts w:eastAsiaTheme="minorHAnsi"/>
          <w:color w:val="000000"/>
        </w:rPr>
      </w:pPr>
      <w:r>
        <w:rPr>
          <w:rFonts w:eastAsiaTheme="minorHAnsi"/>
          <w:color w:val="000000"/>
        </w:rPr>
        <w:t>Utah Repertory Theater Company</w:t>
      </w:r>
      <w:r>
        <w:rPr>
          <w:rFonts w:eastAsiaTheme="minorHAnsi"/>
          <w:color w:val="000000"/>
        </w:rPr>
        <w:tab/>
      </w:r>
      <w:proofErr w:type="gramStart"/>
      <w:r>
        <w:rPr>
          <w:rFonts w:eastAsiaTheme="minorHAnsi"/>
          <w:color w:val="000000"/>
        </w:rPr>
        <w:t>$  1,500</w:t>
      </w:r>
      <w:proofErr w:type="gramEnd"/>
    </w:p>
    <w:p w:rsidR="00156831" w:rsidRDefault="00156831" w:rsidP="00156831">
      <w:pPr>
        <w:tabs>
          <w:tab w:val="right" w:pos="9360"/>
        </w:tabs>
        <w:autoSpaceDE w:val="0"/>
        <w:autoSpaceDN w:val="0"/>
        <w:adjustRightInd w:val="0"/>
        <w:rPr>
          <w:rFonts w:eastAsiaTheme="minorHAnsi"/>
          <w:color w:val="000000"/>
        </w:rPr>
      </w:pPr>
      <w:r>
        <w:rPr>
          <w:rFonts w:eastAsiaTheme="minorHAnsi"/>
          <w:color w:val="000000"/>
        </w:rPr>
        <w:t>Utah Scottish Association</w:t>
      </w:r>
      <w:r>
        <w:rPr>
          <w:rFonts w:eastAsiaTheme="minorHAnsi"/>
          <w:color w:val="000000"/>
        </w:rPr>
        <w:tab/>
      </w:r>
      <w:proofErr w:type="gramStart"/>
      <w:r>
        <w:rPr>
          <w:rFonts w:eastAsiaTheme="minorHAnsi"/>
          <w:color w:val="000000"/>
        </w:rPr>
        <w:t>$  2,000</w:t>
      </w:r>
      <w:proofErr w:type="gramEnd"/>
    </w:p>
    <w:p w:rsidR="00156831" w:rsidRPr="00512811" w:rsidRDefault="00156831" w:rsidP="00156831">
      <w:pPr>
        <w:tabs>
          <w:tab w:val="right" w:pos="9360"/>
        </w:tabs>
        <w:autoSpaceDE w:val="0"/>
        <w:autoSpaceDN w:val="0"/>
        <w:adjustRightInd w:val="0"/>
        <w:rPr>
          <w:rFonts w:eastAsiaTheme="minorHAnsi"/>
          <w:color w:val="000000"/>
        </w:rPr>
      </w:pPr>
      <w:r>
        <w:rPr>
          <w:rFonts w:eastAsiaTheme="minorHAnsi"/>
          <w:color w:val="000000"/>
        </w:rPr>
        <w:t>Utah State Fair Corporation</w:t>
      </w:r>
      <w:r>
        <w:rPr>
          <w:rFonts w:eastAsiaTheme="minorHAnsi"/>
          <w:color w:val="000000"/>
        </w:rPr>
        <w:tab/>
      </w:r>
      <w:proofErr w:type="gramStart"/>
      <w:r>
        <w:rPr>
          <w:rFonts w:eastAsiaTheme="minorHAnsi"/>
          <w:color w:val="000000"/>
        </w:rPr>
        <w:t>$  2,500</w:t>
      </w:r>
      <w:proofErr w:type="gramEnd"/>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 xml:space="preserve">Utah Tamil </w:t>
      </w:r>
      <w:proofErr w:type="spellStart"/>
      <w:r w:rsidRPr="00512811">
        <w:rPr>
          <w:rFonts w:eastAsiaTheme="minorHAnsi"/>
          <w:color w:val="000000"/>
        </w:rPr>
        <w:t>Sangam</w:t>
      </w:r>
      <w:proofErr w:type="spellEnd"/>
      <w:r w:rsidRPr="00512811">
        <w:rPr>
          <w:rFonts w:eastAsiaTheme="minorHAnsi"/>
          <w:color w:val="000000"/>
        </w:rPr>
        <w:tab/>
        <w:t xml:space="preserve"> </w:t>
      </w:r>
      <w:proofErr w:type="gramStart"/>
      <w:r w:rsidRPr="00512811">
        <w:rPr>
          <w:rFonts w:eastAsiaTheme="minorHAnsi"/>
          <w:color w:val="000000"/>
        </w:rPr>
        <w:t xml:space="preserve">$  </w:t>
      </w:r>
      <w:r>
        <w:rPr>
          <w:rFonts w:eastAsiaTheme="minorHAnsi"/>
          <w:color w:val="000000"/>
        </w:rPr>
        <w:t>1,</w:t>
      </w:r>
      <w:r w:rsidRPr="00512811">
        <w:rPr>
          <w:rFonts w:eastAsiaTheme="minorHAnsi"/>
          <w:color w:val="000000"/>
        </w:rPr>
        <w:t>500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Utah Watercolor Society</w:t>
      </w:r>
      <w:r w:rsidRPr="00512811">
        <w:rPr>
          <w:rFonts w:eastAsiaTheme="minorHAnsi"/>
          <w:color w:val="000000"/>
        </w:rPr>
        <w:tab/>
        <w:t xml:space="preserve"> </w:t>
      </w:r>
      <w:proofErr w:type="gramStart"/>
      <w:r w:rsidRPr="00512811">
        <w:rPr>
          <w:rFonts w:eastAsiaTheme="minorHAnsi"/>
          <w:color w:val="000000"/>
        </w:rPr>
        <w:t xml:space="preserve">$  </w:t>
      </w:r>
      <w:r>
        <w:rPr>
          <w:rFonts w:eastAsiaTheme="minorHAnsi"/>
          <w:color w:val="000000"/>
        </w:rPr>
        <w:t>4,0</w:t>
      </w:r>
      <w:r w:rsidRPr="00512811">
        <w:rPr>
          <w:rFonts w:eastAsiaTheme="minorHAnsi"/>
          <w:color w:val="000000"/>
        </w:rPr>
        <w:t>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Utah Wind Symphony</w:t>
      </w:r>
      <w:r w:rsidRPr="00512811">
        <w:rPr>
          <w:rFonts w:eastAsiaTheme="minorHAnsi"/>
          <w:color w:val="000000"/>
        </w:rPr>
        <w:tab/>
        <w:t xml:space="preserve"> </w:t>
      </w:r>
      <w:proofErr w:type="gramStart"/>
      <w:r w:rsidRPr="00512811">
        <w:rPr>
          <w:rFonts w:eastAsiaTheme="minorHAnsi"/>
          <w:color w:val="000000"/>
        </w:rPr>
        <w:t>$  9,000</w:t>
      </w:r>
      <w:proofErr w:type="gramEnd"/>
      <w:r w:rsidRPr="00512811">
        <w:rPr>
          <w:rFonts w:eastAsiaTheme="minorHAnsi"/>
          <w:color w:val="000000"/>
        </w:rPr>
        <w:t xml:space="preserve"> </w:t>
      </w:r>
    </w:p>
    <w:p w:rsidR="0015683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Utah You</w:t>
      </w:r>
      <w:r>
        <w:rPr>
          <w:rFonts w:eastAsiaTheme="minorHAnsi"/>
          <w:color w:val="000000"/>
        </w:rPr>
        <w:t>th Orchestras &amp; Ensembles</w:t>
      </w:r>
      <w:r>
        <w:rPr>
          <w:rFonts w:eastAsiaTheme="minorHAnsi"/>
          <w:color w:val="000000"/>
        </w:rPr>
        <w:tab/>
        <w:t xml:space="preserve"> $14,5</w:t>
      </w:r>
      <w:r w:rsidRPr="00512811">
        <w:rPr>
          <w:rFonts w:eastAsiaTheme="minorHAnsi"/>
          <w:color w:val="000000"/>
        </w:rPr>
        <w:t>00</w:t>
      </w:r>
    </w:p>
    <w:p w:rsidR="00156831" w:rsidRPr="00512811" w:rsidRDefault="00156831" w:rsidP="00156831">
      <w:pPr>
        <w:tabs>
          <w:tab w:val="right" w:pos="9360"/>
        </w:tabs>
        <w:autoSpaceDE w:val="0"/>
        <w:autoSpaceDN w:val="0"/>
        <w:adjustRightInd w:val="0"/>
        <w:rPr>
          <w:rFonts w:eastAsiaTheme="minorHAnsi"/>
          <w:color w:val="000000"/>
        </w:rPr>
      </w:pPr>
      <w:r>
        <w:rPr>
          <w:rFonts w:eastAsiaTheme="minorHAnsi"/>
          <w:color w:val="000000"/>
        </w:rPr>
        <w:t>Utopia Early Music</w:t>
      </w:r>
      <w:r>
        <w:rPr>
          <w:rFonts w:eastAsiaTheme="minorHAnsi"/>
          <w:color w:val="000000"/>
        </w:rPr>
        <w:tab/>
      </w:r>
      <w:proofErr w:type="gramStart"/>
      <w:r>
        <w:rPr>
          <w:rFonts w:eastAsiaTheme="minorHAnsi"/>
          <w:color w:val="000000"/>
        </w:rPr>
        <w:t>$  1,500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Visual Art institute</w:t>
      </w:r>
      <w:r w:rsidRPr="00512811">
        <w:rPr>
          <w:rFonts w:eastAsiaTheme="minorHAnsi"/>
          <w:color w:val="000000"/>
        </w:rPr>
        <w:tab/>
        <w:t xml:space="preserve"> $35,</w:t>
      </w:r>
      <w:r>
        <w:rPr>
          <w:rFonts w:eastAsiaTheme="minorHAnsi"/>
          <w:color w:val="000000"/>
        </w:rPr>
        <w:t>5</w:t>
      </w:r>
      <w:r w:rsidRPr="00512811">
        <w:rPr>
          <w:rFonts w:eastAsiaTheme="minorHAnsi"/>
          <w:color w:val="000000"/>
        </w:rPr>
        <w:t xml:space="preserve">00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Viva Brazil Cultural Center DBA Utah Brazilian Festival</w:t>
      </w:r>
      <w:r w:rsidRPr="00512811">
        <w:rPr>
          <w:rFonts w:eastAsiaTheme="minorHAnsi"/>
          <w:color w:val="000000"/>
        </w:rPr>
        <w:tab/>
        <w:t xml:space="preserve"> </w:t>
      </w:r>
      <w:proofErr w:type="gramStart"/>
      <w:r w:rsidRPr="00512811">
        <w:rPr>
          <w:rFonts w:eastAsiaTheme="minorHAnsi"/>
          <w:color w:val="000000"/>
        </w:rPr>
        <w:t>$  6,000</w:t>
      </w:r>
      <w:proofErr w:type="gramEnd"/>
      <w:r w:rsidRPr="00512811">
        <w:rPr>
          <w:rFonts w:eastAsiaTheme="minorHAnsi"/>
          <w:color w:val="000000"/>
        </w:rPr>
        <w:t xml:space="preserve">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Wasatch Community Gardens</w:t>
      </w:r>
      <w:r w:rsidRPr="00512811">
        <w:rPr>
          <w:rFonts w:eastAsiaTheme="minorHAnsi"/>
          <w:color w:val="000000"/>
        </w:rPr>
        <w:tab/>
        <w:t xml:space="preserve"> $40,000 </w:t>
      </w:r>
    </w:p>
    <w:p w:rsidR="00156831" w:rsidRPr="00512811" w:rsidRDefault="00156831" w:rsidP="00156831">
      <w:pPr>
        <w:tabs>
          <w:tab w:val="right" w:pos="9360"/>
        </w:tabs>
        <w:autoSpaceDE w:val="0"/>
        <w:autoSpaceDN w:val="0"/>
        <w:adjustRightInd w:val="0"/>
        <w:rPr>
          <w:rFonts w:eastAsiaTheme="minorHAnsi"/>
          <w:color w:val="000000"/>
        </w:rPr>
      </w:pPr>
      <w:r w:rsidRPr="00512811">
        <w:rPr>
          <w:rFonts w:eastAsiaTheme="minorHAnsi"/>
          <w:color w:val="000000"/>
        </w:rPr>
        <w:t>Wasatch Comm</w:t>
      </w:r>
      <w:r>
        <w:rPr>
          <w:rFonts w:eastAsiaTheme="minorHAnsi"/>
          <w:color w:val="000000"/>
        </w:rPr>
        <w:t>unity Symphony Orchestra</w:t>
      </w:r>
      <w:r>
        <w:rPr>
          <w:rFonts w:eastAsiaTheme="minorHAnsi"/>
          <w:color w:val="000000"/>
        </w:rPr>
        <w:tab/>
        <w:t xml:space="preserve"> </w:t>
      </w:r>
      <w:proofErr w:type="gramStart"/>
      <w:r>
        <w:rPr>
          <w:rFonts w:eastAsiaTheme="minorHAnsi"/>
          <w:color w:val="000000"/>
        </w:rPr>
        <w:t>$  2,5</w:t>
      </w:r>
      <w:r w:rsidRPr="00512811">
        <w:rPr>
          <w:rFonts w:eastAsiaTheme="minorHAnsi"/>
          <w:color w:val="000000"/>
        </w:rPr>
        <w:t>00</w:t>
      </w:r>
      <w:proofErr w:type="gramEnd"/>
      <w:r w:rsidRPr="00512811">
        <w:rPr>
          <w:rFonts w:eastAsiaTheme="minorHAnsi"/>
          <w:color w:val="000000"/>
        </w:rPr>
        <w:t xml:space="preserve"> </w:t>
      </w:r>
    </w:p>
    <w:p w:rsidR="00156831" w:rsidRPr="00CA5BFF" w:rsidRDefault="00156831" w:rsidP="00156831">
      <w:pPr>
        <w:tabs>
          <w:tab w:val="right" w:pos="9360"/>
        </w:tabs>
        <w:autoSpaceDE w:val="0"/>
        <w:autoSpaceDN w:val="0"/>
        <w:adjustRightInd w:val="0"/>
        <w:rPr>
          <w:rFonts w:eastAsiaTheme="minorHAnsi"/>
          <w:color w:val="000000"/>
        </w:rPr>
      </w:pPr>
      <w:r w:rsidRPr="00CA5BFF">
        <w:rPr>
          <w:rFonts w:eastAsiaTheme="minorHAnsi"/>
          <w:color w:val="000000"/>
        </w:rPr>
        <w:t>Wasatch Theatre Company of Salt Lake County</w:t>
      </w:r>
      <w:r w:rsidRPr="00CA5BFF">
        <w:rPr>
          <w:rFonts w:eastAsiaTheme="minorHAnsi"/>
          <w:color w:val="000000"/>
        </w:rPr>
        <w:tab/>
      </w:r>
      <w:proofErr w:type="gramStart"/>
      <w:r w:rsidRPr="00CA5BFF">
        <w:rPr>
          <w:rFonts w:eastAsiaTheme="minorHAnsi"/>
          <w:color w:val="000000"/>
        </w:rPr>
        <w:t xml:space="preserve">$  </w:t>
      </w:r>
      <w:r>
        <w:rPr>
          <w:rFonts w:eastAsiaTheme="minorHAnsi"/>
          <w:color w:val="000000"/>
        </w:rPr>
        <w:t>3,0</w:t>
      </w:r>
      <w:r w:rsidRPr="00CA5BFF">
        <w:rPr>
          <w:rFonts w:eastAsiaTheme="minorHAnsi"/>
          <w:color w:val="000000"/>
        </w:rPr>
        <w:t>00</w:t>
      </w:r>
      <w:proofErr w:type="gramEnd"/>
    </w:p>
    <w:p w:rsidR="00156831" w:rsidRPr="00CA5BFF" w:rsidRDefault="00156831" w:rsidP="00156831">
      <w:pPr>
        <w:tabs>
          <w:tab w:val="right" w:pos="9360"/>
        </w:tabs>
        <w:autoSpaceDE w:val="0"/>
        <w:autoSpaceDN w:val="0"/>
        <w:adjustRightInd w:val="0"/>
        <w:rPr>
          <w:rFonts w:eastAsiaTheme="minorHAnsi"/>
          <w:color w:val="000000"/>
        </w:rPr>
      </w:pPr>
      <w:r w:rsidRPr="00CA5BFF">
        <w:rPr>
          <w:rFonts w:eastAsiaTheme="minorHAnsi"/>
          <w:color w:val="000000"/>
        </w:rPr>
        <w:t>West Jordan Historical Society</w:t>
      </w:r>
      <w:r w:rsidRPr="00CA5BFF">
        <w:rPr>
          <w:rFonts w:eastAsiaTheme="minorHAnsi"/>
          <w:color w:val="000000"/>
        </w:rPr>
        <w:tab/>
        <w:t>$1</w:t>
      </w:r>
      <w:r>
        <w:rPr>
          <w:rFonts w:eastAsiaTheme="minorHAnsi"/>
          <w:color w:val="000000"/>
        </w:rPr>
        <w:t>2</w:t>
      </w:r>
      <w:r w:rsidRPr="00CA5BFF">
        <w:rPr>
          <w:rFonts w:eastAsiaTheme="minorHAnsi"/>
          <w:color w:val="000000"/>
        </w:rPr>
        <w:t>,000</w:t>
      </w:r>
    </w:p>
    <w:p w:rsidR="00156831" w:rsidRPr="00CA5BFF" w:rsidRDefault="00156831" w:rsidP="00156831">
      <w:pPr>
        <w:tabs>
          <w:tab w:val="right" w:pos="9360"/>
        </w:tabs>
        <w:autoSpaceDE w:val="0"/>
        <w:autoSpaceDN w:val="0"/>
        <w:adjustRightInd w:val="0"/>
        <w:rPr>
          <w:rFonts w:eastAsiaTheme="minorHAnsi"/>
          <w:color w:val="000000"/>
        </w:rPr>
      </w:pPr>
      <w:r w:rsidRPr="00CA5BFF">
        <w:rPr>
          <w:rFonts w:eastAsiaTheme="minorHAnsi"/>
          <w:color w:val="000000"/>
        </w:rPr>
        <w:t>West Valley Symphony of Utah</w:t>
      </w:r>
      <w:r w:rsidRPr="00CA5BFF">
        <w:rPr>
          <w:rFonts w:eastAsiaTheme="minorHAnsi"/>
          <w:color w:val="000000"/>
        </w:rPr>
        <w:tab/>
      </w:r>
      <w:proofErr w:type="gramStart"/>
      <w:r w:rsidRPr="00CA5BFF">
        <w:rPr>
          <w:rFonts w:eastAsiaTheme="minorHAnsi"/>
          <w:color w:val="000000"/>
        </w:rPr>
        <w:t>$  5,500</w:t>
      </w:r>
      <w:proofErr w:type="gramEnd"/>
    </w:p>
    <w:p w:rsidR="00156831" w:rsidRPr="00CA5BFF" w:rsidRDefault="00156831" w:rsidP="00156831">
      <w:pPr>
        <w:tabs>
          <w:tab w:val="right" w:pos="9360"/>
        </w:tabs>
        <w:autoSpaceDE w:val="0"/>
        <w:autoSpaceDN w:val="0"/>
        <w:adjustRightInd w:val="0"/>
        <w:rPr>
          <w:rFonts w:eastAsiaTheme="minorHAnsi"/>
          <w:color w:val="000000"/>
        </w:rPr>
      </w:pPr>
      <w:r w:rsidRPr="00CA5BFF">
        <w:rPr>
          <w:rFonts w:eastAsiaTheme="minorHAnsi"/>
          <w:color w:val="000000"/>
        </w:rPr>
        <w:t>Westminster College/Anne Newman Sutton Weeks Poetry Series</w:t>
      </w:r>
      <w:r w:rsidRPr="00CA5BFF">
        <w:rPr>
          <w:rFonts w:eastAsiaTheme="minorHAnsi"/>
          <w:color w:val="000000"/>
        </w:rPr>
        <w:tab/>
      </w:r>
      <w:proofErr w:type="gramStart"/>
      <w:r w:rsidRPr="00CA5BFF">
        <w:rPr>
          <w:rFonts w:eastAsiaTheme="minorHAnsi"/>
          <w:color w:val="000000"/>
        </w:rPr>
        <w:t xml:space="preserve">$  </w:t>
      </w:r>
      <w:r>
        <w:rPr>
          <w:rFonts w:eastAsiaTheme="minorHAnsi"/>
          <w:color w:val="000000"/>
        </w:rPr>
        <w:t>6</w:t>
      </w:r>
      <w:r w:rsidRPr="00CA5BFF">
        <w:rPr>
          <w:rFonts w:eastAsiaTheme="minorHAnsi"/>
          <w:color w:val="000000"/>
        </w:rPr>
        <w:t>,000</w:t>
      </w:r>
      <w:proofErr w:type="gramEnd"/>
    </w:p>
    <w:p w:rsidR="00156831" w:rsidRPr="00CA5BFF" w:rsidRDefault="00156831" w:rsidP="00156831">
      <w:pPr>
        <w:tabs>
          <w:tab w:val="right" w:pos="9360"/>
        </w:tabs>
        <w:autoSpaceDE w:val="0"/>
        <w:autoSpaceDN w:val="0"/>
        <w:adjustRightInd w:val="0"/>
        <w:rPr>
          <w:rFonts w:eastAsiaTheme="minorHAnsi"/>
          <w:color w:val="000000"/>
        </w:rPr>
      </w:pPr>
      <w:r w:rsidRPr="00CA5BFF">
        <w:rPr>
          <w:rFonts w:eastAsiaTheme="minorHAnsi"/>
          <w:color w:val="000000"/>
        </w:rPr>
        <w:t>Westminster College/</w:t>
      </w:r>
      <w:r>
        <w:rPr>
          <w:rFonts w:eastAsiaTheme="minorHAnsi"/>
          <w:color w:val="000000"/>
        </w:rPr>
        <w:t>Concert Series</w:t>
      </w:r>
      <w:r w:rsidRPr="00CA5BFF">
        <w:rPr>
          <w:rFonts w:eastAsiaTheme="minorHAnsi"/>
          <w:color w:val="000000"/>
        </w:rPr>
        <w:tab/>
      </w:r>
      <w:proofErr w:type="gramStart"/>
      <w:r w:rsidRPr="00CA5BFF">
        <w:rPr>
          <w:rFonts w:eastAsiaTheme="minorHAnsi"/>
          <w:color w:val="000000"/>
        </w:rPr>
        <w:t xml:space="preserve">$  </w:t>
      </w:r>
      <w:r>
        <w:rPr>
          <w:rFonts w:eastAsiaTheme="minorHAnsi"/>
          <w:color w:val="000000"/>
        </w:rPr>
        <w:t>1,000</w:t>
      </w:r>
      <w:proofErr w:type="gramEnd"/>
    </w:p>
    <w:p w:rsidR="00156831" w:rsidRPr="00CA5BFF" w:rsidRDefault="00156831" w:rsidP="00156831">
      <w:pPr>
        <w:tabs>
          <w:tab w:val="right" w:pos="9360"/>
        </w:tabs>
        <w:autoSpaceDE w:val="0"/>
        <w:autoSpaceDN w:val="0"/>
        <w:adjustRightInd w:val="0"/>
        <w:rPr>
          <w:rFonts w:eastAsiaTheme="minorHAnsi"/>
          <w:color w:val="000000"/>
        </w:rPr>
      </w:pPr>
      <w:r w:rsidRPr="00CA5BFF">
        <w:rPr>
          <w:rFonts w:eastAsiaTheme="minorHAnsi"/>
          <w:color w:val="000000"/>
        </w:rPr>
        <w:t>Westminster College/Westminster Players</w:t>
      </w:r>
      <w:r w:rsidRPr="00CA5BFF">
        <w:rPr>
          <w:rFonts w:eastAsiaTheme="minorHAnsi"/>
          <w:color w:val="000000"/>
        </w:rPr>
        <w:tab/>
      </w:r>
      <w:proofErr w:type="gramStart"/>
      <w:r w:rsidRPr="00CA5BFF">
        <w:rPr>
          <w:rFonts w:eastAsiaTheme="minorHAnsi"/>
          <w:color w:val="000000"/>
        </w:rPr>
        <w:t>$  7,500</w:t>
      </w:r>
      <w:proofErr w:type="gramEnd"/>
    </w:p>
    <w:p w:rsidR="00156831" w:rsidRPr="00CA5BFF" w:rsidRDefault="00156831" w:rsidP="00156831">
      <w:pPr>
        <w:tabs>
          <w:tab w:val="right" w:pos="9360"/>
        </w:tabs>
        <w:autoSpaceDE w:val="0"/>
        <w:autoSpaceDN w:val="0"/>
        <w:adjustRightInd w:val="0"/>
        <w:rPr>
          <w:rFonts w:eastAsiaTheme="minorHAnsi"/>
          <w:color w:val="000000"/>
        </w:rPr>
      </w:pPr>
      <w:r w:rsidRPr="00CA5BFF">
        <w:rPr>
          <w:rFonts w:eastAsiaTheme="minorHAnsi"/>
          <w:color w:val="000000"/>
        </w:rPr>
        <w:t>Writers at Work the Park City Conference</w:t>
      </w:r>
      <w:r w:rsidRPr="00CA5BFF">
        <w:rPr>
          <w:rFonts w:eastAsiaTheme="minorHAnsi"/>
          <w:color w:val="000000"/>
        </w:rPr>
        <w:tab/>
      </w:r>
      <w:proofErr w:type="gramStart"/>
      <w:r w:rsidRPr="00CA5BFF">
        <w:rPr>
          <w:rFonts w:eastAsiaTheme="minorHAnsi"/>
          <w:color w:val="000000"/>
        </w:rPr>
        <w:t xml:space="preserve">$  </w:t>
      </w:r>
      <w:r>
        <w:rPr>
          <w:rFonts w:eastAsiaTheme="minorHAnsi"/>
          <w:color w:val="000000"/>
        </w:rPr>
        <w:t>5</w:t>
      </w:r>
      <w:r w:rsidRPr="00CA5BFF">
        <w:rPr>
          <w:rFonts w:eastAsiaTheme="minorHAnsi"/>
          <w:color w:val="000000"/>
        </w:rPr>
        <w:t>,000</w:t>
      </w:r>
      <w:proofErr w:type="gramEnd"/>
    </w:p>
    <w:p w:rsidR="00156831" w:rsidRPr="00512811" w:rsidRDefault="00156831" w:rsidP="00156831">
      <w:pPr>
        <w:tabs>
          <w:tab w:val="right" w:pos="9360"/>
        </w:tabs>
        <w:autoSpaceDE w:val="0"/>
        <w:autoSpaceDN w:val="0"/>
        <w:adjustRightInd w:val="0"/>
        <w:rPr>
          <w:rFonts w:eastAsiaTheme="minorHAnsi"/>
          <w:color w:val="000000"/>
        </w:rPr>
      </w:pPr>
      <w:r w:rsidRPr="00CA5BFF">
        <w:rPr>
          <w:rFonts w:eastAsiaTheme="minorHAnsi"/>
          <w:color w:val="000000"/>
        </w:rPr>
        <w:t>Young Artist Chamber Players, Inc.</w:t>
      </w:r>
      <w:r w:rsidRPr="00CA5BFF">
        <w:rPr>
          <w:rFonts w:eastAsiaTheme="minorHAnsi"/>
          <w:color w:val="000000"/>
        </w:rPr>
        <w:tab/>
        <w:t>$12,500</w:t>
      </w:r>
    </w:p>
    <w:p w:rsidR="00156831" w:rsidRDefault="00156831" w:rsidP="00156831">
      <w:pPr>
        <w:tabs>
          <w:tab w:val="right" w:pos="9360"/>
        </w:tabs>
      </w:pPr>
    </w:p>
    <w:p w:rsidR="00156831" w:rsidRPr="006F4DC8" w:rsidRDefault="00156831" w:rsidP="00156831">
      <w:pPr>
        <w:tabs>
          <w:tab w:val="right" w:pos="9360"/>
        </w:tabs>
      </w:pPr>
      <w:r w:rsidRPr="006F4DC8">
        <w:t xml:space="preserve">The Council denied </w:t>
      </w:r>
      <w:r>
        <w:t xml:space="preserve">four </w:t>
      </w:r>
      <w:r w:rsidRPr="006F4DC8">
        <w:t xml:space="preserve">applications </w:t>
      </w:r>
      <w:r>
        <w:t xml:space="preserve">because they did not meet the requirements for funding, did not demonstrate an arts and cultural mission, or did not provide a clear public and cultural art benefit. </w:t>
      </w:r>
    </w:p>
    <w:p w:rsidR="00156831" w:rsidRDefault="00156831" w:rsidP="00156831">
      <w:pPr>
        <w:tabs>
          <w:tab w:val="right" w:pos="9360"/>
        </w:tabs>
      </w:pPr>
    </w:p>
    <w:p w:rsidR="00156831" w:rsidRDefault="00156831" w:rsidP="00156831">
      <w:pPr>
        <w:tabs>
          <w:tab w:val="right" w:pos="9360"/>
        </w:tabs>
      </w:pPr>
      <w:r>
        <w:t xml:space="preserve">If revenues do not meet projections and are less than the total recommended, each awardee will be decreased a </w:t>
      </w:r>
      <w:proofErr w:type="spellStart"/>
      <w:r>
        <w:t>prorata</w:t>
      </w:r>
      <w:proofErr w:type="spellEnd"/>
      <w:r>
        <w:t xml:space="preserve"> amount.  If the funding is more than the recommended amount, the excess funds will first be used for the Local Arts Agency Advancement initiative and then rolled over for the </w:t>
      </w:r>
      <w:r w:rsidRPr="00E85E42">
        <w:t>201</w:t>
      </w:r>
      <w:r>
        <w:t>8 Tier II process.</w:t>
      </w:r>
    </w:p>
    <w:p w:rsidR="00156831" w:rsidRDefault="00156831" w:rsidP="00156831">
      <w:pPr>
        <w:tabs>
          <w:tab w:val="left" w:pos="1440"/>
          <w:tab w:val="left" w:pos="2880"/>
          <w:tab w:val="left" w:pos="4320"/>
        </w:tabs>
      </w:pPr>
    </w:p>
    <w:p w:rsidR="00156831" w:rsidRDefault="00156831" w:rsidP="00156831">
      <w:pPr>
        <w:tabs>
          <w:tab w:val="left" w:pos="1440"/>
          <w:tab w:val="left" w:pos="2880"/>
          <w:tab w:val="left" w:pos="3240"/>
          <w:tab w:val="left" w:pos="6480"/>
        </w:tabs>
      </w:pPr>
      <w:r>
        <w:tab/>
      </w:r>
      <w:r w:rsidRPr="00C30560">
        <w:t xml:space="preserve">Council Member </w:t>
      </w:r>
      <w:r w:rsidRPr="009974E3">
        <w:t>Bradshaw</w:t>
      </w:r>
      <w:r w:rsidRPr="00C30560">
        <w:t xml:space="preserve">, seconded by Council Member </w:t>
      </w:r>
      <w:r>
        <w:t>Jensen</w:t>
      </w:r>
      <w:r w:rsidRPr="00C30560">
        <w:t xml:space="preserve">, moved to </w:t>
      </w:r>
      <w:r>
        <w:t>ratify the vote taken in the Committee of the Whole meeting</w:t>
      </w:r>
      <w:r w:rsidRPr="007358CC">
        <w:t>.  [</w:t>
      </w:r>
      <w:r w:rsidRPr="000611F2">
        <w:t xml:space="preserve">Council Member </w:t>
      </w:r>
      <w:r w:rsidR="00893291">
        <w:t>Newton</w:t>
      </w:r>
      <w:r w:rsidRPr="000611F2">
        <w:t xml:space="preserve">, seconded by Council Member </w:t>
      </w:r>
      <w:r w:rsidR="00893291">
        <w:t>Jensen</w:t>
      </w:r>
      <w:r w:rsidRPr="000611F2">
        <w:t xml:space="preserve">, moved to approve the funding recommendations and forward the matter to the 4:00 p.m. Council meeting for </w:t>
      </w:r>
      <w:r w:rsidR="00C4240A">
        <w:t xml:space="preserve">ratification. </w:t>
      </w:r>
      <w:r>
        <w:t xml:space="preserve">The motion passed unanimously.  </w:t>
      </w:r>
      <w:r w:rsidRPr="00893291">
        <w:t>Council Member</w:t>
      </w:r>
      <w:r w:rsidR="00893291" w:rsidRPr="00893291">
        <w:t>s</w:t>
      </w:r>
      <w:r w:rsidRPr="00893291">
        <w:t xml:space="preserve"> </w:t>
      </w:r>
      <w:r w:rsidR="00893291" w:rsidRPr="00893291">
        <w:t xml:space="preserve">Wilson and Granato were </w:t>
      </w:r>
      <w:r w:rsidRPr="00893291">
        <w:t>absent for the vote.</w:t>
      </w:r>
      <w:r w:rsidRPr="007358CC">
        <w:t>]</w:t>
      </w:r>
      <w:r>
        <w:t xml:space="preserve">  The Council motion passed unanimously, </w:t>
      </w:r>
      <w:r w:rsidRPr="007358CC">
        <w:t>showing that all Council Members present voted “Aye.”</w:t>
      </w:r>
    </w:p>
    <w:p w:rsidR="00641C26" w:rsidRDefault="00641C26" w:rsidP="00156831">
      <w:pPr>
        <w:tabs>
          <w:tab w:val="left" w:pos="1440"/>
          <w:tab w:val="left" w:pos="2880"/>
          <w:tab w:val="left" w:pos="3240"/>
          <w:tab w:val="left" w:pos="6480"/>
        </w:tabs>
      </w:pPr>
    </w:p>
    <w:p w:rsidR="00641C26" w:rsidRDefault="00641C26" w:rsidP="00641C26">
      <w:pPr>
        <w:pStyle w:val="ListContinue2"/>
        <w:tabs>
          <w:tab w:val="left" w:pos="1440"/>
        </w:tabs>
        <w:spacing w:after="0"/>
        <w:ind w:left="0"/>
        <w:jc w:val="center"/>
        <w:rPr>
          <w:rFonts w:eastAsia="Calibri"/>
        </w:rPr>
      </w:pPr>
      <w:r w:rsidRPr="008D5A3B">
        <w:rPr>
          <w:sz w:val="28"/>
          <w:szCs w:val="28"/>
        </w:rPr>
        <w:t>♦♦♦   ♦♦♦   ♦♦♦   ♦♦♦   ♦♦♦</w:t>
      </w:r>
    </w:p>
    <w:p w:rsidR="00641C26" w:rsidRDefault="00641C26" w:rsidP="00641C26">
      <w:pPr>
        <w:pStyle w:val="ListContinue2"/>
        <w:tabs>
          <w:tab w:val="left" w:pos="1440"/>
        </w:tabs>
        <w:spacing w:after="0"/>
        <w:ind w:left="0"/>
        <w:rPr>
          <w:rFonts w:eastAsia="Calibri"/>
        </w:rPr>
      </w:pPr>
    </w:p>
    <w:p w:rsidR="005736D7" w:rsidRDefault="00641C26" w:rsidP="005736D7">
      <w:pPr>
        <w:tabs>
          <w:tab w:val="left" w:pos="1440"/>
          <w:tab w:val="left" w:pos="2880"/>
          <w:tab w:val="left" w:pos="3240"/>
          <w:tab w:val="left" w:pos="6480"/>
        </w:tabs>
        <w:rPr>
          <w:highlight w:val="yellow"/>
        </w:rPr>
      </w:pPr>
      <w:r>
        <w:rPr>
          <w:rFonts w:eastAsia="Calibri"/>
          <w:szCs w:val="24"/>
        </w:rPr>
        <w:lastRenderedPageBreak/>
        <w:tab/>
      </w:r>
      <w:r w:rsidR="005736D7" w:rsidRPr="005736D7">
        <w:t>Ms. Megan Hillyard, Director, Administrative Services Department</w:t>
      </w:r>
      <w:r w:rsidRPr="005736D7">
        <w:t xml:space="preserve">, submitted a letter recommending approval of the following RESOLUTION </w:t>
      </w:r>
      <w:r w:rsidR="005736D7" w:rsidRPr="005736D7">
        <w:t xml:space="preserve">authorizing execution of an EASEMENT PURCHASE AGREEMENT between Salt Lake County for its Real Estate Section and </w:t>
      </w:r>
      <w:r w:rsidR="005736D7" w:rsidRPr="005736D7">
        <w:rPr>
          <w:b/>
        </w:rPr>
        <w:t>Granger Hunter Improvement District</w:t>
      </w:r>
      <w:r w:rsidR="005736D7" w:rsidRPr="005736D7">
        <w:t>.  Granger Hunter Improvement District will pay Salt Lake County $8,700 to purchase a 12-foot wide perpetual easement across General Holm Park, located at approximately 1021 West Carlisle Park Lane, for the purpose of constructing, operating, repairing, and replacing a waterline.</w:t>
      </w:r>
    </w:p>
    <w:p w:rsidR="005736D7" w:rsidRDefault="005736D7" w:rsidP="00641C26">
      <w:pPr>
        <w:tabs>
          <w:tab w:val="left" w:pos="1440"/>
          <w:tab w:val="left" w:pos="2880"/>
          <w:tab w:val="left" w:pos="3240"/>
          <w:tab w:val="left" w:pos="6480"/>
        </w:tabs>
        <w:rPr>
          <w:highlight w:val="yellow"/>
        </w:rPr>
      </w:pPr>
    </w:p>
    <w:p w:rsidR="00641C26" w:rsidRPr="00246098" w:rsidRDefault="00641C26" w:rsidP="00641C26">
      <w:pPr>
        <w:tabs>
          <w:tab w:val="left" w:pos="1440"/>
          <w:tab w:val="right" w:pos="9360"/>
        </w:tabs>
        <w:rPr>
          <w:u w:val="single"/>
        </w:rPr>
      </w:pPr>
      <w:r w:rsidRPr="00246098">
        <w:t xml:space="preserve">RESOLUTION NO. </w:t>
      </w:r>
      <w:r w:rsidRPr="00246098">
        <w:rPr>
          <w:u w:val="single"/>
        </w:rPr>
        <w:t>525</w:t>
      </w:r>
      <w:r w:rsidR="005736D7" w:rsidRPr="00246098">
        <w:rPr>
          <w:u w:val="single"/>
        </w:rPr>
        <w:t>6</w:t>
      </w:r>
      <w:r w:rsidRPr="00246098">
        <w:tab/>
        <w:t xml:space="preserve">DATE: </w:t>
      </w:r>
      <w:r w:rsidRPr="00246098">
        <w:rPr>
          <w:u w:val="single"/>
        </w:rPr>
        <w:t>AUGUST 29, 2017</w:t>
      </w:r>
    </w:p>
    <w:p w:rsidR="00641C26" w:rsidRPr="00246098" w:rsidRDefault="00641C26" w:rsidP="00641C26">
      <w:pPr>
        <w:tabs>
          <w:tab w:val="left" w:pos="1440"/>
        </w:tabs>
      </w:pPr>
    </w:p>
    <w:p w:rsidR="00641C26" w:rsidRPr="00246098" w:rsidRDefault="00641C26" w:rsidP="00641C26">
      <w:pPr>
        <w:pStyle w:val="sec"/>
        <w:tabs>
          <w:tab w:val="left" w:pos="1440"/>
        </w:tabs>
        <w:spacing w:before="0" w:after="0" w:line="240" w:lineRule="auto"/>
        <w:ind w:left="720" w:right="720"/>
        <w:jc w:val="both"/>
        <w:rPr>
          <w:b w:val="0"/>
          <w:color w:val="auto"/>
          <w:sz w:val="22"/>
          <w:szCs w:val="22"/>
          <w:bdr w:val="none" w:sz="0" w:space="0" w:color="auto" w:frame="1"/>
        </w:rPr>
      </w:pPr>
      <w:r w:rsidRPr="00246098">
        <w:rPr>
          <w:b w:val="0"/>
          <w:color w:val="auto"/>
          <w:sz w:val="22"/>
          <w:szCs w:val="22"/>
          <w:bdr w:val="none" w:sz="0" w:space="0" w:color="auto" w:frame="1"/>
        </w:rPr>
        <w:t>A RESOLUTION OF THE SALT LAKE COU</w:t>
      </w:r>
      <w:r w:rsidR="005736D7" w:rsidRPr="00246098">
        <w:rPr>
          <w:b w:val="0"/>
          <w:color w:val="auto"/>
          <w:sz w:val="22"/>
          <w:szCs w:val="22"/>
          <w:bdr w:val="none" w:sz="0" w:space="0" w:color="auto" w:frame="1"/>
        </w:rPr>
        <w:t>N</w:t>
      </w:r>
      <w:r w:rsidRPr="00246098">
        <w:rPr>
          <w:b w:val="0"/>
          <w:color w:val="auto"/>
          <w:sz w:val="22"/>
          <w:szCs w:val="22"/>
          <w:bdr w:val="none" w:sz="0" w:space="0" w:color="auto" w:frame="1"/>
        </w:rPr>
        <w:t xml:space="preserve">TY </w:t>
      </w:r>
      <w:r w:rsidR="005736D7" w:rsidRPr="00246098">
        <w:rPr>
          <w:b w:val="0"/>
          <w:color w:val="auto"/>
          <w:sz w:val="22"/>
          <w:szCs w:val="22"/>
          <w:bdr w:val="none" w:sz="0" w:space="0" w:color="auto" w:frame="1"/>
        </w:rPr>
        <w:t xml:space="preserve">COUNCIL </w:t>
      </w:r>
      <w:r w:rsidRPr="00246098">
        <w:rPr>
          <w:b w:val="0"/>
          <w:color w:val="auto"/>
          <w:sz w:val="22"/>
          <w:szCs w:val="22"/>
          <w:bdr w:val="none" w:sz="0" w:space="0" w:color="auto" w:frame="1"/>
        </w:rPr>
        <w:t xml:space="preserve">APPROVING AND AUTHORIZING </w:t>
      </w:r>
      <w:r w:rsidR="005736D7" w:rsidRPr="00246098">
        <w:rPr>
          <w:b w:val="0"/>
          <w:color w:val="auto"/>
          <w:sz w:val="22"/>
          <w:szCs w:val="22"/>
          <w:bdr w:val="none" w:sz="0" w:space="0" w:color="auto" w:frame="1"/>
        </w:rPr>
        <w:t>THE MAYOR TO GRANT AN EASEMENT AGREEMENT TO GRANGER HUNTER IMPROVEMENT DISTRICT</w:t>
      </w:r>
      <w:r w:rsidRPr="00246098">
        <w:rPr>
          <w:b w:val="0"/>
          <w:color w:val="auto"/>
          <w:sz w:val="22"/>
          <w:szCs w:val="22"/>
          <w:bdr w:val="none" w:sz="0" w:space="0" w:color="auto" w:frame="1"/>
        </w:rPr>
        <w:t xml:space="preserve"> </w:t>
      </w:r>
    </w:p>
    <w:p w:rsidR="00641C26" w:rsidRPr="00246098" w:rsidRDefault="00641C26" w:rsidP="00641C26">
      <w:pPr>
        <w:pStyle w:val="sec"/>
        <w:tabs>
          <w:tab w:val="left" w:pos="1440"/>
        </w:tabs>
        <w:spacing w:before="0" w:after="0" w:line="240" w:lineRule="auto"/>
        <w:ind w:left="720" w:right="720"/>
        <w:jc w:val="both"/>
        <w:rPr>
          <w:b w:val="0"/>
          <w:color w:val="auto"/>
          <w:sz w:val="22"/>
          <w:szCs w:val="22"/>
          <w:bdr w:val="none" w:sz="0" w:space="0" w:color="auto" w:frame="1"/>
        </w:rPr>
      </w:pPr>
    </w:p>
    <w:p w:rsidR="00641C26" w:rsidRPr="00246098" w:rsidRDefault="00641C26" w:rsidP="00641C26">
      <w:pPr>
        <w:pStyle w:val="sec"/>
        <w:tabs>
          <w:tab w:val="left" w:pos="1440"/>
        </w:tabs>
        <w:spacing w:before="0" w:after="0" w:line="240" w:lineRule="auto"/>
        <w:ind w:left="0"/>
        <w:jc w:val="center"/>
        <w:rPr>
          <w:b w:val="0"/>
          <w:color w:val="auto"/>
        </w:rPr>
      </w:pPr>
      <w:r w:rsidRPr="00246098">
        <w:rPr>
          <w:b w:val="0"/>
          <w:color w:val="auto"/>
          <w:sz w:val="22"/>
          <w:szCs w:val="22"/>
          <w:bdr w:val="none" w:sz="0" w:space="0" w:color="auto" w:frame="1"/>
        </w:rPr>
        <w:t>RECITALS</w:t>
      </w:r>
    </w:p>
    <w:p w:rsidR="00641C26" w:rsidRPr="00246098" w:rsidRDefault="00641C26" w:rsidP="00641C26">
      <w:pPr>
        <w:pStyle w:val="sec"/>
        <w:tabs>
          <w:tab w:val="left" w:pos="1440"/>
        </w:tabs>
        <w:spacing w:before="0" w:after="0" w:line="240" w:lineRule="auto"/>
        <w:ind w:left="0"/>
        <w:jc w:val="both"/>
        <w:rPr>
          <w:b w:val="0"/>
          <w:color w:val="auto"/>
          <w:sz w:val="22"/>
          <w:szCs w:val="22"/>
          <w:bdr w:val="none" w:sz="0" w:space="0" w:color="auto" w:frame="1"/>
        </w:rPr>
      </w:pPr>
    </w:p>
    <w:p w:rsidR="00641C26" w:rsidRPr="00246098" w:rsidRDefault="00641C26" w:rsidP="00641C26">
      <w:pPr>
        <w:pStyle w:val="sec"/>
        <w:tabs>
          <w:tab w:val="left" w:pos="1440"/>
          <w:tab w:val="left" w:pos="2160"/>
        </w:tabs>
        <w:spacing w:before="0" w:after="0" w:line="240" w:lineRule="auto"/>
        <w:ind w:left="0"/>
        <w:jc w:val="both"/>
        <w:rPr>
          <w:b w:val="0"/>
          <w:color w:val="auto"/>
          <w:sz w:val="22"/>
          <w:szCs w:val="22"/>
          <w:bdr w:val="none" w:sz="0" w:space="0" w:color="auto" w:frame="1"/>
        </w:rPr>
      </w:pPr>
      <w:r w:rsidRPr="00246098">
        <w:rPr>
          <w:b w:val="0"/>
          <w:color w:val="auto"/>
          <w:sz w:val="22"/>
          <w:szCs w:val="22"/>
          <w:bdr w:val="none" w:sz="0" w:space="0" w:color="auto" w:frame="1"/>
        </w:rPr>
        <w:tab/>
        <w:t>A.</w:t>
      </w:r>
      <w:r w:rsidRPr="00246098">
        <w:rPr>
          <w:b w:val="0"/>
          <w:color w:val="auto"/>
          <w:sz w:val="22"/>
          <w:szCs w:val="22"/>
          <w:bdr w:val="none" w:sz="0" w:space="0" w:color="auto" w:frame="1"/>
        </w:rPr>
        <w:tab/>
        <w:t xml:space="preserve">Salt Lake County (the “County”) </w:t>
      </w:r>
      <w:r w:rsidR="005736D7" w:rsidRPr="00246098">
        <w:rPr>
          <w:b w:val="0"/>
          <w:color w:val="auto"/>
          <w:sz w:val="22"/>
          <w:szCs w:val="22"/>
          <w:bdr w:val="none" w:sz="0" w:space="0" w:color="auto" w:frame="1"/>
        </w:rPr>
        <w:t>own</w:t>
      </w:r>
      <w:r w:rsidRPr="00246098">
        <w:rPr>
          <w:b w:val="0"/>
          <w:color w:val="auto"/>
          <w:sz w:val="22"/>
          <w:szCs w:val="22"/>
          <w:bdr w:val="none" w:sz="0" w:space="0" w:color="auto" w:frame="1"/>
        </w:rPr>
        <w:t>s</w:t>
      </w:r>
      <w:r w:rsidR="005736D7" w:rsidRPr="00246098">
        <w:rPr>
          <w:b w:val="0"/>
          <w:color w:val="auto"/>
          <w:sz w:val="22"/>
          <w:szCs w:val="22"/>
          <w:bdr w:val="none" w:sz="0" w:space="0" w:color="auto" w:frame="1"/>
        </w:rPr>
        <w:t xml:space="preserve"> a parcel of real pro</w:t>
      </w:r>
      <w:r w:rsidR="00246098">
        <w:rPr>
          <w:b w:val="0"/>
          <w:color w:val="auto"/>
          <w:sz w:val="22"/>
          <w:szCs w:val="22"/>
          <w:bdr w:val="none" w:sz="0" w:space="0" w:color="auto" w:frame="1"/>
        </w:rPr>
        <w:t>p</w:t>
      </w:r>
      <w:r w:rsidR="005736D7" w:rsidRPr="00246098">
        <w:rPr>
          <w:b w:val="0"/>
          <w:color w:val="auto"/>
          <w:sz w:val="22"/>
          <w:szCs w:val="22"/>
          <w:bdr w:val="none" w:sz="0" w:space="0" w:color="auto" w:frame="1"/>
        </w:rPr>
        <w:t>erty located at approximately 1021 West Carlisle Park Lane in South Salt Lake City, Utah, Parcel No. 15-35-300-040, where General Holm Park is located (the “”Park Property”)</w:t>
      </w:r>
      <w:r w:rsidRPr="00246098">
        <w:rPr>
          <w:b w:val="0"/>
          <w:color w:val="auto"/>
          <w:sz w:val="22"/>
          <w:szCs w:val="22"/>
          <w:bdr w:val="none" w:sz="0" w:space="0" w:color="auto" w:frame="1"/>
        </w:rPr>
        <w:t>.</w:t>
      </w:r>
    </w:p>
    <w:p w:rsidR="00641C26" w:rsidRPr="00246098" w:rsidRDefault="00641C26" w:rsidP="00641C26">
      <w:pPr>
        <w:pStyle w:val="sec"/>
        <w:tabs>
          <w:tab w:val="left" w:pos="1440"/>
          <w:tab w:val="left" w:pos="2160"/>
        </w:tabs>
        <w:spacing w:before="0" w:after="0" w:line="240" w:lineRule="auto"/>
        <w:ind w:left="0"/>
        <w:jc w:val="both"/>
        <w:rPr>
          <w:b w:val="0"/>
          <w:color w:val="auto"/>
          <w:sz w:val="22"/>
          <w:szCs w:val="22"/>
          <w:bdr w:val="none" w:sz="0" w:space="0" w:color="auto" w:frame="1"/>
        </w:rPr>
      </w:pPr>
    </w:p>
    <w:p w:rsidR="00641C26" w:rsidRPr="00246098" w:rsidRDefault="00641C26" w:rsidP="00641C26">
      <w:pPr>
        <w:pStyle w:val="sec"/>
        <w:tabs>
          <w:tab w:val="left" w:pos="1440"/>
          <w:tab w:val="left" w:pos="2160"/>
        </w:tabs>
        <w:spacing w:before="0" w:after="0" w:line="240" w:lineRule="auto"/>
        <w:ind w:left="0"/>
        <w:jc w:val="both"/>
        <w:rPr>
          <w:b w:val="0"/>
          <w:color w:val="auto"/>
          <w:sz w:val="22"/>
          <w:szCs w:val="22"/>
          <w:bdr w:val="none" w:sz="0" w:space="0" w:color="auto" w:frame="1"/>
        </w:rPr>
      </w:pPr>
      <w:r w:rsidRPr="00246098">
        <w:rPr>
          <w:b w:val="0"/>
          <w:color w:val="auto"/>
          <w:sz w:val="22"/>
          <w:szCs w:val="22"/>
          <w:bdr w:val="none" w:sz="0" w:space="0" w:color="auto" w:frame="1"/>
        </w:rPr>
        <w:tab/>
        <w:t>B.</w:t>
      </w:r>
      <w:r w:rsidRPr="00246098">
        <w:rPr>
          <w:b w:val="0"/>
          <w:color w:val="auto"/>
          <w:sz w:val="22"/>
          <w:szCs w:val="22"/>
          <w:bdr w:val="none" w:sz="0" w:space="0" w:color="auto" w:frame="1"/>
        </w:rPr>
        <w:tab/>
      </w:r>
      <w:r w:rsidR="005736D7" w:rsidRPr="00246098">
        <w:rPr>
          <w:b w:val="0"/>
          <w:color w:val="auto"/>
          <w:sz w:val="22"/>
          <w:szCs w:val="22"/>
          <w:bdr w:val="none" w:sz="0" w:space="0" w:color="auto" w:frame="1"/>
        </w:rPr>
        <w:t>Granger-Hunter Impro</w:t>
      </w:r>
      <w:r w:rsidR="00246098">
        <w:rPr>
          <w:b w:val="0"/>
          <w:color w:val="auto"/>
          <w:sz w:val="22"/>
          <w:szCs w:val="22"/>
          <w:bdr w:val="none" w:sz="0" w:space="0" w:color="auto" w:frame="1"/>
        </w:rPr>
        <w:t>v</w:t>
      </w:r>
      <w:r w:rsidR="005736D7" w:rsidRPr="00246098">
        <w:rPr>
          <w:b w:val="0"/>
          <w:color w:val="auto"/>
          <w:sz w:val="22"/>
          <w:szCs w:val="22"/>
          <w:bdr w:val="none" w:sz="0" w:space="0" w:color="auto" w:frame="1"/>
        </w:rPr>
        <w:t>ement District (the “District”) would like to acquire a 12-foot wide perpetual easement across the Park Property to construct, operate, repair, and replace a waterline.</w:t>
      </w:r>
    </w:p>
    <w:p w:rsidR="00641C26" w:rsidRPr="00246098" w:rsidRDefault="00641C26" w:rsidP="00641C26">
      <w:pPr>
        <w:pStyle w:val="sec"/>
        <w:tabs>
          <w:tab w:val="left" w:pos="1440"/>
          <w:tab w:val="left" w:pos="2160"/>
        </w:tabs>
        <w:spacing w:before="0" w:after="0" w:line="240" w:lineRule="auto"/>
        <w:ind w:left="0"/>
        <w:jc w:val="both"/>
        <w:rPr>
          <w:b w:val="0"/>
          <w:color w:val="auto"/>
          <w:sz w:val="22"/>
          <w:szCs w:val="22"/>
          <w:bdr w:val="none" w:sz="0" w:space="0" w:color="auto" w:frame="1"/>
        </w:rPr>
      </w:pPr>
    </w:p>
    <w:p w:rsidR="00641C26" w:rsidRPr="00246098" w:rsidRDefault="00641C26" w:rsidP="00641C26">
      <w:pPr>
        <w:pStyle w:val="sec"/>
        <w:tabs>
          <w:tab w:val="left" w:pos="1440"/>
          <w:tab w:val="left" w:pos="2160"/>
        </w:tabs>
        <w:spacing w:before="0" w:after="0" w:line="240" w:lineRule="auto"/>
        <w:ind w:left="0"/>
        <w:jc w:val="both"/>
        <w:rPr>
          <w:b w:val="0"/>
          <w:color w:val="auto"/>
          <w:sz w:val="22"/>
          <w:szCs w:val="22"/>
          <w:bdr w:val="none" w:sz="0" w:space="0" w:color="auto" w:frame="1"/>
        </w:rPr>
      </w:pPr>
      <w:r w:rsidRPr="00246098">
        <w:rPr>
          <w:b w:val="0"/>
          <w:color w:val="auto"/>
          <w:sz w:val="22"/>
          <w:szCs w:val="22"/>
          <w:bdr w:val="none" w:sz="0" w:space="0" w:color="auto" w:frame="1"/>
        </w:rPr>
        <w:tab/>
        <w:t>C.</w:t>
      </w:r>
      <w:r w:rsidRPr="00246098">
        <w:rPr>
          <w:b w:val="0"/>
          <w:color w:val="auto"/>
          <w:sz w:val="22"/>
          <w:szCs w:val="22"/>
          <w:bdr w:val="none" w:sz="0" w:space="0" w:color="auto" w:frame="1"/>
        </w:rPr>
        <w:tab/>
      </w:r>
      <w:r w:rsidR="005736D7" w:rsidRPr="00246098">
        <w:rPr>
          <w:b w:val="0"/>
          <w:color w:val="auto"/>
          <w:sz w:val="22"/>
          <w:szCs w:val="22"/>
          <w:bdr w:val="none" w:sz="0" w:space="0" w:color="auto" w:frame="1"/>
        </w:rPr>
        <w:t xml:space="preserve">As consideration for this easement, the District will pay $8,700, which the Salt Lake County Real Estate Section </w:t>
      </w:r>
      <w:r w:rsidR="00246098">
        <w:rPr>
          <w:b w:val="0"/>
          <w:color w:val="auto"/>
          <w:sz w:val="22"/>
          <w:szCs w:val="22"/>
          <w:bdr w:val="none" w:sz="0" w:space="0" w:color="auto" w:frame="1"/>
        </w:rPr>
        <w:t>h</w:t>
      </w:r>
      <w:r w:rsidR="005736D7" w:rsidRPr="00246098">
        <w:rPr>
          <w:b w:val="0"/>
          <w:color w:val="auto"/>
          <w:sz w:val="22"/>
          <w:szCs w:val="22"/>
          <w:bdr w:val="none" w:sz="0" w:space="0" w:color="auto" w:frame="1"/>
        </w:rPr>
        <w:t>as determined to cons</w:t>
      </w:r>
      <w:r w:rsidR="00246098">
        <w:rPr>
          <w:b w:val="0"/>
          <w:color w:val="auto"/>
          <w:sz w:val="22"/>
          <w:szCs w:val="22"/>
          <w:bdr w:val="none" w:sz="0" w:space="0" w:color="auto" w:frame="1"/>
        </w:rPr>
        <w:t>t</w:t>
      </w:r>
      <w:r w:rsidR="005736D7" w:rsidRPr="00246098">
        <w:rPr>
          <w:b w:val="0"/>
          <w:color w:val="auto"/>
          <w:sz w:val="22"/>
          <w:szCs w:val="22"/>
          <w:bdr w:val="none" w:sz="0" w:space="0" w:color="auto" w:frame="1"/>
        </w:rPr>
        <w:t>i</w:t>
      </w:r>
      <w:r w:rsidR="00246098">
        <w:rPr>
          <w:b w:val="0"/>
          <w:color w:val="auto"/>
          <w:sz w:val="22"/>
          <w:szCs w:val="22"/>
          <w:bdr w:val="none" w:sz="0" w:space="0" w:color="auto" w:frame="1"/>
        </w:rPr>
        <w:t>t</w:t>
      </w:r>
      <w:r w:rsidR="005736D7" w:rsidRPr="00246098">
        <w:rPr>
          <w:b w:val="0"/>
          <w:color w:val="auto"/>
          <w:sz w:val="22"/>
          <w:szCs w:val="22"/>
          <w:bdr w:val="none" w:sz="0" w:space="0" w:color="auto" w:frame="1"/>
        </w:rPr>
        <w:t>ute full and adequate consideration in exchange for this easement</w:t>
      </w:r>
      <w:r w:rsidRPr="00246098">
        <w:rPr>
          <w:b w:val="0"/>
          <w:color w:val="auto"/>
          <w:sz w:val="22"/>
          <w:szCs w:val="22"/>
          <w:bdr w:val="none" w:sz="0" w:space="0" w:color="auto" w:frame="1"/>
        </w:rPr>
        <w:t>.</w:t>
      </w:r>
    </w:p>
    <w:p w:rsidR="00641C26" w:rsidRPr="00246098" w:rsidRDefault="00641C26" w:rsidP="00641C26">
      <w:pPr>
        <w:pStyle w:val="sec"/>
        <w:tabs>
          <w:tab w:val="left" w:pos="1440"/>
          <w:tab w:val="left" w:pos="2160"/>
        </w:tabs>
        <w:spacing w:before="0" w:after="0" w:line="240" w:lineRule="auto"/>
        <w:ind w:left="0"/>
        <w:jc w:val="both"/>
        <w:rPr>
          <w:b w:val="0"/>
          <w:color w:val="auto"/>
          <w:sz w:val="22"/>
          <w:szCs w:val="22"/>
          <w:bdr w:val="none" w:sz="0" w:space="0" w:color="auto" w:frame="1"/>
        </w:rPr>
      </w:pPr>
    </w:p>
    <w:p w:rsidR="00246098" w:rsidRPr="00246098" w:rsidRDefault="00641C26" w:rsidP="00641C26">
      <w:pPr>
        <w:pStyle w:val="sec"/>
        <w:tabs>
          <w:tab w:val="left" w:pos="1440"/>
          <w:tab w:val="left" w:pos="2160"/>
        </w:tabs>
        <w:spacing w:before="0" w:after="0" w:line="240" w:lineRule="auto"/>
        <w:ind w:left="0"/>
        <w:jc w:val="both"/>
        <w:rPr>
          <w:b w:val="0"/>
          <w:color w:val="auto"/>
          <w:sz w:val="22"/>
          <w:szCs w:val="22"/>
          <w:bdr w:val="none" w:sz="0" w:space="0" w:color="auto" w:frame="1"/>
        </w:rPr>
      </w:pPr>
      <w:r w:rsidRPr="00246098">
        <w:rPr>
          <w:b w:val="0"/>
          <w:color w:val="auto"/>
          <w:sz w:val="22"/>
          <w:szCs w:val="22"/>
          <w:bdr w:val="none" w:sz="0" w:space="0" w:color="auto" w:frame="1"/>
        </w:rPr>
        <w:tab/>
        <w:t>D.</w:t>
      </w:r>
      <w:r w:rsidRPr="00246098">
        <w:rPr>
          <w:b w:val="0"/>
          <w:color w:val="auto"/>
          <w:sz w:val="22"/>
          <w:szCs w:val="22"/>
          <w:bdr w:val="none" w:sz="0" w:space="0" w:color="auto" w:frame="1"/>
        </w:rPr>
        <w:tab/>
        <w:t xml:space="preserve">The County </w:t>
      </w:r>
      <w:r w:rsidR="005736D7" w:rsidRPr="00246098">
        <w:rPr>
          <w:b w:val="0"/>
          <w:color w:val="auto"/>
          <w:sz w:val="22"/>
          <w:szCs w:val="22"/>
          <w:bdr w:val="none" w:sz="0" w:space="0" w:color="auto" w:frame="1"/>
        </w:rPr>
        <w:t xml:space="preserve">and the District have prepared an Easement Purchase Agreement (“Purchase Agreement”) attached as Exhibit A hereto, and a related Waterline Easement (“Easement”), wherein the County grants a perpetual waterline easement across the Park Property to the District.  </w:t>
      </w:r>
    </w:p>
    <w:p w:rsidR="00246098" w:rsidRPr="00246098" w:rsidRDefault="00246098" w:rsidP="00641C26">
      <w:pPr>
        <w:pStyle w:val="sec"/>
        <w:tabs>
          <w:tab w:val="left" w:pos="1440"/>
          <w:tab w:val="left" w:pos="2160"/>
        </w:tabs>
        <w:spacing w:before="0" w:after="0" w:line="240" w:lineRule="auto"/>
        <w:ind w:left="0"/>
        <w:jc w:val="both"/>
        <w:rPr>
          <w:b w:val="0"/>
          <w:color w:val="auto"/>
          <w:sz w:val="22"/>
          <w:szCs w:val="22"/>
          <w:bdr w:val="none" w:sz="0" w:space="0" w:color="auto" w:frame="1"/>
        </w:rPr>
      </w:pPr>
    </w:p>
    <w:p w:rsidR="00641C26" w:rsidRPr="00246098" w:rsidRDefault="00246098" w:rsidP="00641C26">
      <w:pPr>
        <w:pStyle w:val="sec"/>
        <w:tabs>
          <w:tab w:val="left" w:pos="1440"/>
          <w:tab w:val="left" w:pos="2160"/>
        </w:tabs>
        <w:spacing w:before="0" w:after="0" w:line="240" w:lineRule="auto"/>
        <w:ind w:left="0"/>
        <w:jc w:val="both"/>
        <w:rPr>
          <w:b w:val="0"/>
          <w:color w:val="auto"/>
          <w:sz w:val="22"/>
          <w:szCs w:val="22"/>
          <w:bdr w:val="none" w:sz="0" w:space="0" w:color="auto" w:frame="1"/>
        </w:rPr>
      </w:pPr>
      <w:r w:rsidRPr="00246098">
        <w:rPr>
          <w:b w:val="0"/>
          <w:color w:val="auto"/>
          <w:sz w:val="22"/>
          <w:szCs w:val="22"/>
          <w:bdr w:val="none" w:sz="0" w:space="0" w:color="auto" w:frame="1"/>
        </w:rPr>
        <w:tab/>
      </w:r>
      <w:r>
        <w:rPr>
          <w:b w:val="0"/>
          <w:color w:val="auto"/>
          <w:sz w:val="22"/>
          <w:szCs w:val="22"/>
          <w:bdr w:val="none" w:sz="0" w:space="0" w:color="auto" w:frame="1"/>
        </w:rPr>
        <w:t>E</w:t>
      </w:r>
      <w:r w:rsidRPr="00246098">
        <w:rPr>
          <w:b w:val="0"/>
          <w:color w:val="auto"/>
          <w:sz w:val="22"/>
          <w:szCs w:val="22"/>
          <w:bdr w:val="none" w:sz="0" w:space="0" w:color="auto" w:frame="1"/>
        </w:rPr>
        <w:t>.</w:t>
      </w:r>
      <w:r w:rsidRPr="00246098">
        <w:rPr>
          <w:b w:val="0"/>
          <w:color w:val="auto"/>
          <w:sz w:val="22"/>
          <w:szCs w:val="22"/>
          <w:bdr w:val="none" w:sz="0" w:space="0" w:color="auto" w:frame="1"/>
        </w:rPr>
        <w:tab/>
        <w:t>It has been determined that the best interests of the County and th</w:t>
      </w:r>
      <w:r>
        <w:rPr>
          <w:b w:val="0"/>
          <w:color w:val="auto"/>
          <w:sz w:val="22"/>
          <w:szCs w:val="22"/>
          <w:bdr w:val="none" w:sz="0" w:space="0" w:color="auto" w:frame="1"/>
        </w:rPr>
        <w:t>e</w:t>
      </w:r>
      <w:r w:rsidRPr="00246098">
        <w:rPr>
          <w:b w:val="0"/>
          <w:color w:val="auto"/>
          <w:sz w:val="22"/>
          <w:szCs w:val="22"/>
          <w:bdr w:val="none" w:sz="0" w:space="0" w:color="auto" w:frame="1"/>
        </w:rPr>
        <w:t xml:space="preserve"> general public will be served by granting the E</w:t>
      </w:r>
      <w:r>
        <w:rPr>
          <w:b w:val="0"/>
          <w:color w:val="auto"/>
          <w:sz w:val="22"/>
          <w:szCs w:val="22"/>
          <w:bdr w:val="none" w:sz="0" w:space="0" w:color="auto" w:frame="1"/>
        </w:rPr>
        <w:t>a</w:t>
      </w:r>
      <w:r w:rsidRPr="00246098">
        <w:rPr>
          <w:b w:val="0"/>
          <w:color w:val="auto"/>
          <w:sz w:val="22"/>
          <w:szCs w:val="22"/>
          <w:bdr w:val="none" w:sz="0" w:space="0" w:color="auto" w:frame="1"/>
        </w:rPr>
        <w:t>sement to the District.  The terms and conditions of the Purchase Agreement and the Easement are in compliance with all applicable state statutes and county ordinances.</w:t>
      </w:r>
      <w:r w:rsidR="00641C26" w:rsidRPr="00246098">
        <w:rPr>
          <w:b w:val="0"/>
          <w:color w:val="auto"/>
          <w:sz w:val="22"/>
          <w:szCs w:val="22"/>
          <w:bdr w:val="none" w:sz="0" w:space="0" w:color="auto" w:frame="1"/>
        </w:rPr>
        <w:t xml:space="preserve">  </w:t>
      </w:r>
    </w:p>
    <w:p w:rsidR="00641C26" w:rsidRPr="00246098" w:rsidRDefault="00641C26" w:rsidP="00641C26">
      <w:pPr>
        <w:pStyle w:val="sec"/>
        <w:tabs>
          <w:tab w:val="left" w:pos="1440"/>
          <w:tab w:val="left" w:pos="2160"/>
        </w:tabs>
        <w:spacing w:before="0" w:after="0" w:line="240" w:lineRule="auto"/>
        <w:ind w:left="0"/>
        <w:jc w:val="both"/>
        <w:rPr>
          <w:b w:val="0"/>
          <w:color w:val="auto"/>
          <w:sz w:val="22"/>
          <w:szCs w:val="22"/>
          <w:bdr w:val="none" w:sz="0" w:space="0" w:color="auto" w:frame="1"/>
        </w:rPr>
      </w:pPr>
    </w:p>
    <w:p w:rsidR="00641C26" w:rsidRPr="00246098" w:rsidRDefault="00641C26" w:rsidP="00641C26">
      <w:pPr>
        <w:pStyle w:val="sec"/>
        <w:tabs>
          <w:tab w:val="left" w:pos="1440"/>
          <w:tab w:val="left" w:pos="2160"/>
        </w:tabs>
        <w:spacing w:before="0" w:after="0" w:line="240" w:lineRule="auto"/>
        <w:ind w:left="0"/>
        <w:jc w:val="both"/>
        <w:rPr>
          <w:b w:val="0"/>
          <w:color w:val="auto"/>
          <w:sz w:val="22"/>
          <w:szCs w:val="22"/>
          <w:bdr w:val="none" w:sz="0" w:space="0" w:color="auto" w:frame="1"/>
        </w:rPr>
      </w:pPr>
      <w:r w:rsidRPr="00246098">
        <w:rPr>
          <w:b w:val="0"/>
          <w:color w:val="auto"/>
          <w:sz w:val="22"/>
          <w:szCs w:val="22"/>
          <w:bdr w:val="none" w:sz="0" w:space="0" w:color="auto" w:frame="1"/>
        </w:rPr>
        <w:tab/>
        <w:t xml:space="preserve">NOW, THEREFORE, IT IS HEREBY RESOLVED by the </w:t>
      </w:r>
      <w:r w:rsidR="00246098" w:rsidRPr="00246098">
        <w:rPr>
          <w:b w:val="0"/>
          <w:color w:val="auto"/>
          <w:sz w:val="22"/>
          <w:szCs w:val="22"/>
          <w:bdr w:val="none" w:sz="0" w:space="0" w:color="auto" w:frame="1"/>
        </w:rPr>
        <w:t>Salt Lake C</w:t>
      </w:r>
      <w:r w:rsidRPr="00246098">
        <w:rPr>
          <w:b w:val="0"/>
          <w:color w:val="auto"/>
          <w:sz w:val="22"/>
          <w:szCs w:val="22"/>
          <w:bdr w:val="none" w:sz="0" w:space="0" w:color="auto" w:frame="1"/>
        </w:rPr>
        <w:t xml:space="preserve">ounty Council </w:t>
      </w:r>
      <w:r w:rsidR="00246098" w:rsidRPr="00246098">
        <w:rPr>
          <w:b w:val="0"/>
          <w:color w:val="auto"/>
          <w:sz w:val="22"/>
          <w:szCs w:val="22"/>
          <w:bdr w:val="none" w:sz="0" w:space="0" w:color="auto" w:frame="1"/>
        </w:rPr>
        <w:t>that the Purch</w:t>
      </w:r>
      <w:r w:rsidR="00246098">
        <w:rPr>
          <w:b w:val="0"/>
          <w:color w:val="auto"/>
          <w:sz w:val="22"/>
          <w:szCs w:val="22"/>
          <w:bdr w:val="none" w:sz="0" w:space="0" w:color="auto" w:frame="1"/>
        </w:rPr>
        <w:t>a</w:t>
      </w:r>
      <w:r w:rsidR="00246098" w:rsidRPr="00246098">
        <w:rPr>
          <w:b w:val="0"/>
          <w:color w:val="auto"/>
          <w:sz w:val="22"/>
          <w:szCs w:val="22"/>
          <w:bdr w:val="none" w:sz="0" w:space="0" w:color="auto" w:frame="1"/>
        </w:rPr>
        <w:t>se Agreement, attached hereto as Exhibit A and by this reference made a part of this Resolu</w:t>
      </w:r>
      <w:r w:rsidR="00246098">
        <w:rPr>
          <w:b w:val="0"/>
          <w:color w:val="auto"/>
          <w:sz w:val="22"/>
          <w:szCs w:val="22"/>
          <w:bdr w:val="none" w:sz="0" w:space="0" w:color="auto" w:frame="1"/>
        </w:rPr>
        <w:t>t</w:t>
      </w:r>
      <w:r w:rsidR="00246098" w:rsidRPr="00246098">
        <w:rPr>
          <w:b w:val="0"/>
          <w:color w:val="auto"/>
          <w:sz w:val="22"/>
          <w:szCs w:val="22"/>
          <w:bdr w:val="none" w:sz="0" w:space="0" w:color="auto" w:frame="1"/>
        </w:rPr>
        <w:t>ion, is hereby approved, and the Mayor is hereby authorized to execute said Purch</w:t>
      </w:r>
      <w:r w:rsidR="00246098">
        <w:rPr>
          <w:b w:val="0"/>
          <w:color w:val="auto"/>
          <w:sz w:val="22"/>
          <w:szCs w:val="22"/>
          <w:bdr w:val="none" w:sz="0" w:space="0" w:color="auto" w:frame="1"/>
        </w:rPr>
        <w:t>a</w:t>
      </w:r>
      <w:r w:rsidR="00246098" w:rsidRPr="00246098">
        <w:rPr>
          <w:b w:val="0"/>
          <w:color w:val="auto"/>
          <w:sz w:val="22"/>
          <w:szCs w:val="22"/>
          <w:bdr w:val="none" w:sz="0" w:space="0" w:color="auto" w:frame="1"/>
        </w:rPr>
        <w:t xml:space="preserve">se Agreement.  </w:t>
      </w:r>
    </w:p>
    <w:p w:rsidR="00246098" w:rsidRPr="00246098" w:rsidRDefault="00246098" w:rsidP="00641C26">
      <w:pPr>
        <w:pStyle w:val="sec"/>
        <w:tabs>
          <w:tab w:val="left" w:pos="1440"/>
          <w:tab w:val="left" w:pos="2160"/>
        </w:tabs>
        <w:spacing w:before="0" w:after="0" w:line="240" w:lineRule="auto"/>
        <w:ind w:left="0"/>
        <w:jc w:val="both"/>
        <w:rPr>
          <w:b w:val="0"/>
          <w:color w:val="auto"/>
          <w:sz w:val="22"/>
          <w:szCs w:val="22"/>
          <w:bdr w:val="none" w:sz="0" w:space="0" w:color="auto" w:frame="1"/>
        </w:rPr>
      </w:pPr>
    </w:p>
    <w:p w:rsidR="00246098" w:rsidRPr="00246098" w:rsidRDefault="00246098" w:rsidP="00641C26">
      <w:pPr>
        <w:pStyle w:val="sec"/>
        <w:tabs>
          <w:tab w:val="left" w:pos="1440"/>
          <w:tab w:val="left" w:pos="2160"/>
        </w:tabs>
        <w:spacing w:before="0" w:after="0" w:line="240" w:lineRule="auto"/>
        <w:ind w:left="0"/>
        <w:jc w:val="both"/>
        <w:rPr>
          <w:b w:val="0"/>
          <w:color w:val="auto"/>
          <w:sz w:val="22"/>
          <w:szCs w:val="22"/>
          <w:bdr w:val="none" w:sz="0" w:space="0" w:color="auto" w:frame="1"/>
        </w:rPr>
      </w:pPr>
      <w:r w:rsidRPr="00246098">
        <w:rPr>
          <w:b w:val="0"/>
          <w:color w:val="auto"/>
          <w:sz w:val="22"/>
          <w:szCs w:val="22"/>
          <w:bdr w:val="none" w:sz="0" w:space="0" w:color="auto" w:frame="1"/>
        </w:rPr>
        <w:tab/>
        <w:t xml:space="preserve">IT IS FURTHER RESOLVED by the Salt Lake County Council that the Mayor and County Clerk are hereby authorized consistent with the terms of the Purchase Agreement to execute the Easement, attached hereto as Exhibit B and by this reference made a part of this Resolution, and to deliver the fully executed document to the County Real </w:t>
      </w:r>
      <w:r>
        <w:rPr>
          <w:b w:val="0"/>
          <w:color w:val="auto"/>
          <w:sz w:val="22"/>
          <w:szCs w:val="22"/>
          <w:bdr w:val="none" w:sz="0" w:space="0" w:color="auto" w:frame="1"/>
        </w:rPr>
        <w:t>E</w:t>
      </w:r>
      <w:r w:rsidRPr="00246098">
        <w:rPr>
          <w:b w:val="0"/>
          <w:color w:val="auto"/>
          <w:sz w:val="22"/>
          <w:szCs w:val="22"/>
          <w:bdr w:val="none" w:sz="0" w:space="0" w:color="auto" w:frame="1"/>
        </w:rPr>
        <w:t>state Section for delivery to this District as directed by the Purchase Agreement.</w:t>
      </w:r>
    </w:p>
    <w:p w:rsidR="00246098" w:rsidRPr="00246098" w:rsidRDefault="00246098" w:rsidP="00641C26">
      <w:pPr>
        <w:pStyle w:val="sec"/>
        <w:tabs>
          <w:tab w:val="left" w:pos="1440"/>
          <w:tab w:val="left" w:pos="2160"/>
        </w:tabs>
        <w:spacing w:before="0" w:after="0" w:line="240" w:lineRule="auto"/>
        <w:ind w:left="0"/>
        <w:jc w:val="both"/>
        <w:rPr>
          <w:b w:val="0"/>
          <w:color w:val="auto"/>
          <w:sz w:val="22"/>
          <w:szCs w:val="22"/>
          <w:bdr w:val="none" w:sz="0" w:space="0" w:color="auto" w:frame="1"/>
        </w:rPr>
      </w:pPr>
    </w:p>
    <w:p w:rsidR="00641C26" w:rsidRPr="00246098" w:rsidRDefault="00641C26" w:rsidP="00641C26">
      <w:pPr>
        <w:pStyle w:val="sec"/>
        <w:tabs>
          <w:tab w:val="left" w:pos="1440"/>
        </w:tabs>
        <w:spacing w:before="0" w:after="0" w:line="240" w:lineRule="auto"/>
        <w:ind w:left="0"/>
        <w:jc w:val="both"/>
        <w:rPr>
          <w:b w:val="0"/>
          <w:color w:val="auto"/>
          <w:sz w:val="22"/>
          <w:szCs w:val="22"/>
          <w:bdr w:val="none" w:sz="0" w:space="0" w:color="auto" w:frame="1"/>
        </w:rPr>
      </w:pPr>
      <w:r w:rsidRPr="00246098">
        <w:rPr>
          <w:rFonts w:eastAsia="Calibri"/>
          <w:b w:val="0"/>
          <w:color w:val="auto"/>
          <w:sz w:val="22"/>
          <w:szCs w:val="22"/>
        </w:rPr>
        <w:t xml:space="preserve">APPROVED AND ADOPTED this </w:t>
      </w:r>
      <w:r w:rsidRPr="00246098">
        <w:rPr>
          <w:rFonts w:eastAsia="Calibri"/>
          <w:b w:val="0"/>
          <w:color w:val="auto"/>
          <w:sz w:val="22"/>
          <w:szCs w:val="22"/>
          <w:u w:val="single"/>
        </w:rPr>
        <w:t>29</w:t>
      </w:r>
      <w:r w:rsidRPr="00246098">
        <w:rPr>
          <w:rFonts w:eastAsia="Calibri"/>
          <w:b w:val="0"/>
          <w:color w:val="auto"/>
          <w:sz w:val="22"/>
          <w:szCs w:val="22"/>
          <w:u w:val="single"/>
          <w:vertAlign w:val="superscript"/>
        </w:rPr>
        <w:t>th</w:t>
      </w:r>
      <w:r w:rsidRPr="00246098">
        <w:rPr>
          <w:rFonts w:eastAsia="Calibri"/>
          <w:b w:val="0"/>
          <w:color w:val="auto"/>
          <w:sz w:val="22"/>
          <w:szCs w:val="22"/>
        </w:rPr>
        <w:t xml:space="preserve"> day of </w:t>
      </w:r>
      <w:r w:rsidRPr="00246098">
        <w:rPr>
          <w:rFonts w:eastAsia="Calibri"/>
          <w:b w:val="0"/>
          <w:color w:val="auto"/>
          <w:sz w:val="22"/>
          <w:szCs w:val="22"/>
          <w:u w:val="single"/>
        </w:rPr>
        <w:t>August</w:t>
      </w:r>
      <w:r w:rsidRPr="00246098">
        <w:rPr>
          <w:rFonts w:eastAsia="Calibri"/>
          <w:b w:val="0"/>
          <w:color w:val="auto"/>
          <w:sz w:val="22"/>
          <w:szCs w:val="22"/>
        </w:rPr>
        <w:t>, 2017.</w:t>
      </w:r>
    </w:p>
    <w:p w:rsidR="00641C26" w:rsidRPr="00246098" w:rsidRDefault="00641C26" w:rsidP="00641C26">
      <w:pPr>
        <w:pStyle w:val="sec"/>
        <w:tabs>
          <w:tab w:val="left" w:pos="1440"/>
        </w:tabs>
        <w:spacing w:before="0" w:after="0" w:line="240" w:lineRule="auto"/>
        <w:ind w:left="0"/>
        <w:jc w:val="both"/>
        <w:rPr>
          <w:b w:val="0"/>
          <w:color w:val="auto"/>
          <w:sz w:val="22"/>
          <w:szCs w:val="22"/>
          <w:bdr w:val="none" w:sz="0" w:space="0" w:color="auto" w:frame="1"/>
        </w:rPr>
      </w:pPr>
    </w:p>
    <w:p w:rsidR="00641C26" w:rsidRPr="00246098" w:rsidRDefault="00641C26" w:rsidP="00641C26">
      <w:pPr>
        <w:widowControl w:val="0"/>
        <w:tabs>
          <w:tab w:val="left" w:pos="5040"/>
        </w:tabs>
        <w:ind w:left="5040"/>
      </w:pPr>
      <w:r w:rsidRPr="00246098">
        <w:t>SALT LAKE COUNTY COUNCIL</w:t>
      </w:r>
    </w:p>
    <w:p w:rsidR="00641C26" w:rsidRPr="00246098" w:rsidRDefault="00641C26" w:rsidP="00641C26">
      <w:pPr>
        <w:widowControl w:val="0"/>
        <w:tabs>
          <w:tab w:val="left" w:pos="4320"/>
        </w:tabs>
      </w:pPr>
      <w:r w:rsidRPr="00246098">
        <w:t>ATTEST (SEAL)</w:t>
      </w:r>
    </w:p>
    <w:p w:rsidR="00641C26" w:rsidRPr="00246098" w:rsidRDefault="00641C26" w:rsidP="00641C26">
      <w:pPr>
        <w:widowControl w:val="0"/>
        <w:tabs>
          <w:tab w:val="left" w:pos="5040"/>
        </w:tabs>
        <w:rPr>
          <w:u w:val="single"/>
        </w:rPr>
      </w:pPr>
      <w:r w:rsidRPr="00246098">
        <w:tab/>
        <w:t xml:space="preserve">By </w:t>
      </w:r>
      <w:r w:rsidRPr="00246098">
        <w:rPr>
          <w:u w:val="single"/>
        </w:rPr>
        <w:t xml:space="preserve">/s/ STEVE DEBRY    </w:t>
      </w:r>
    </w:p>
    <w:p w:rsidR="00641C26" w:rsidRPr="00246098" w:rsidRDefault="00641C26" w:rsidP="00641C26">
      <w:pPr>
        <w:widowControl w:val="0"/>
        <w:tabs>
          <w:tab w:val="left" w:pos="1440"/>
          <w:tab w:val="left" w:pos="5040"/>
        </w:tabs>
        <w:rPr>
          <w:u w:val="single"/>
        </w:rPr>
      </w:pPr>
      <w:r w:rsidRPr="00246098">
        <w:tab/>
        <w:t xml:space="preserve"> </w:t>
      </w:r>
      <w:r w:rsidRPr="00246098">
        <w:tab/>
        <w:t xml:space="preserve">     Chair</w:t>
      </w:r>
    </w:p>
    <w:p w:rsidR="00641C26" w:rsidRPr="00246098" w:rsidRDefault="00641C26" w:rsidP="00641C26">
      <w:pPr>
        <w:widowControl w:val="0"/>
        <w:tabs>
          <w:tab w:val="left" w:pos="1440"/>
          <w:tab w:val="left" w:pos="4320"/>
        </w:tabs>
      </w:pPr>
      <w:r w:rsidRPr="00246098">
        <w:t xml:space="preserve">By </w:t>
      </w:r>
      <w:r w:rsidRPr="00246098">
        <w:rPr>
          <w:u w:val="single"/>
        </w:rPr>
        <w:t>/s/ SHERRIE SWENSEN</w:t>
      </w:r>
    </w:p>
    <w:p w:rsidR="00641C26" w:rsidRPr="00641C26" w:rsidRDefault="00641C26" w:rsidP="00641C26">
      <w:pPr>
        <w:widowControl w:val="0"/>
        <w:tabs>
          <w:tab w:val="left" w:pos="4320"/>
        </w:tabs>
        <w:rPr>
          <w:highlight w:val="yellow"/>
        </w:rPr>
      </w:pPr>
      <w:r w:rsidRPr="00246098">
        <w:t xml:space="preserve">     County Clerk</w:t>
      </w:r>
    </w:p>
    <w:p w:rsidR="00641C26" w:rsidRPr="00641C26" w:rsidRDefault="00641C26" w:rsidP="00641C26">
      <w:pPr>
        <w:widowControl w:val="0"/>
        <w:tabs>
          <w:tab w:val="left" w:pos="4320"/>
        </w:tabs>
        <w:rPr>
          <w:highlight w:val="yellow"/>
        </w:rPr>
      </w:pPr>
    </w:p>
    <w:p w:rsidR="00641C26" w:rsidRDefault="00641C26" w:rsidP="00641C26">
      <w:pPr>
        <w:tabs>
          <w:tab w:val="left" w:pos="1440"/>
          <w:tab w:val="left" w:pos="2880"/>
          <w:tab w:val="left" w:pos="3240"/>
          <w:tab w:val="left" w:pos="6480"/>
        </w:tabs>
        <w:rPr>
          <w:rFonts w:eastAsia="Calibri"/>
        </w:rPr>
      </w:pPr>
      <w:r w:rsidRPr="00851F4C">
        <w:rPr>
          <w:rFonts w:eastAsia="Calibri"/>
        </w:rPr>
        <w:tab/>
        <w:t>Council Member Bradshaw, seconded by Council Member Jensen, moved to ratify the vote taken in the Committee of the Whole meeting.  [</w:t>
      </w:r>
      <w:r w:rsidRPr="00851F4C">
        <w:t xml:space="preserve">Council Member </w:t>
      </w:r>
      <w:r w:rsidR="007B5B61">
        <w:t>Bradshaw</w:t>
      </w:r>
      <w:r w:rsidRPr="00851F4C">
        <w:t xml:space="preserve">, seconded by Council Member </w:t>
      </w:r>
      <w:r w:rsidR="007B5B61">
        <w:t>Burdick</w:t>
      </w:r>
      <w:r w:rsidRPr="00851F4C">
        <w:t xml:space="preserve">, moved to approve the resolution and forward it to the 4:00 p.m. Council meeting for </w:t>
      </w:r>
      <w:r w:rsidR="00C4240A">
        <w:t xml:space="preserve">ratification. </w:t>
      </w:r>
      <w:r w:rsidRPr="00851F4C">
        <w:t xml:space="preserve"> The motion passed unanimously.  </w:t>
      </w:r>
      <w:r w:rsidRPr="007B5B61">
        <w:t xml:space="preserve">Council Members </w:t>
      </w:r>
      <w:r w:rsidR="007B5B61" w:rsidRPr="007B5B61">
        <w:t xml:space="preserve">Wilson and Granato </w:t>
      </w:r>
      <w:r w:rsidRPr="007B5B61">
        <w:t>were absent for the vote.</w:t>
      </w:r>
      <w:r w:rsidRPr="00851F4C">
        <w:rPr>
          <w:rFonts w:eastAsia="Calibri"/>
        </w:rPr>
        <w:t>]  The Council motion passed unanimously, authorizing the Chair to execute the resolution and directing the County Clerk to attest his signature, showing that all Council Members present voted “Aye.”</w:t>
      </w:r>
    </w:p>
    <w:p w:rsidR="00641C26" w:rsidRDefault="00641C26" w:rsidP="00641C26">
      <w:pPr>
        <w:tabs>
          <w:tab w:val="left" w:pos="1440"/>
          <w:tab w:val="left" w:pos="2880"/>
          <w:tab w:val="left" w:pos="3240"/>
          <w:tab w:val="left" w:pos="6480"/>
        </w:tabs>
        <w:rPr>
          <w:rFonts w:eastAsia="Calibri"/>
        </w:rPr>
      </w:pPr>
    </w:p>
    <w:p w:rsidR="00641C26" w:rsidRPr="004537D1" w:rsidRDefault="00641C26" w:rsidP="00641C26">
      <w:pPr>
        <w:tabs>
          <w:tab w:val="left" w:pos="1440"/>
          <w:tab w:val="left" w:pos="2880"/>
          <w:tab w:val="left" w:pos="3060"/>
        </w:tabs>
        <w:jc w:val="center"/>
        <w:rPr>
          <w:rFonts w:eastAsia="Calibri" w:cs="Times New Roman"/>
          <w:highlight w:val="yellow"/>
        </w:rPr>
      </w:pPr>
      <w:r w:rsidRPr="008D5A3B">
        <w:rPr>
          <w:sz w:val="28"/>
          <w:szCs w:val="28"/>
        </w:rPr>
        <w:t>♦♦♦   ♦♦♦   ♦♦♦   ♦♦♦   ♦♦♦</w:t>
      </w:r>
    </w:p>
    <w:p w:rsidR="00641C26" w:rsidRPr="004537D1" w:rsidRDefault="00641C26" w:rsidP="00641C26">
      <w:pPr>
        <w:tabs>
          <w:tab w:val="left" w:pos="1440"/>
          <w:tab w:val="left" w:pos="2880"/>
          <w:tab w:val="left" w:pos="3060"/>
        </w:tabs>
        <w:rPr>
          <w:rFonts w:eastAsia="Calibri" w:cs="Times New Roman"/>
          <w:highlight w:val="yellow"/>
        </w:rPr>
      </w:pPr>
    </w:p>
    <w:p w:rsidR="00641C26" w:rsidRDefault="00641C26" w:rsidP="00641C26">
      <w:pPr>
        <w:tabs>
          <w:tab w:val="left" w:pos="1440"/>
          <w:tab w:val="left" w:pos="2880"/>
          <w:tab w:val="left" w:pos="3060"/>
        </w:tabs>
      </w:pPr>
      <w:r>
        <w:rPr>
          <w:rFonts w:eastAsia="Calibri" w:cs="Times New Roman"/>
        </w:rPr>
        <w:tab/>
      </w:r>
      <w:r>
        <w:t xml:space="preserve">Mr. Martin Jensen, Director, Parks &amp; Recreation Division, submitted a letter requesting an interim budget adjustment </w:t>
      </w:r>
      <w:r w:rsidRPr="00641C26">
        <w:t>to reclassify three vacant Lead Custodian Maintenance Worker positions to Building Operation Manager positions.</w:t>
      </w:r>
    </w:p>
    <w:p w:rsidR="00641C26" w:rsidRDefault="00641C26" w:rsidP="00641C26">
      <w:pPr>
        <w:pStyle w:val="NoSpacing"/>
        <w:tabs>
          <w:tab w:val="left" w:pos="1440"/>
        </w:tabs>
      </w:pPr>
    </w:p>
    <w:p w:rsidR="00641C26" w:rsidRDefault="00641C26" w:rsidP="00641C26">
      <w:pPr>
        <w:pStyle w:val="NoSpacing"/>
        <w:tabs>
          <w:tab w:val="left" w:pos="1440"/>
        </w:tabs>
        <w:jc w:val="center"/>
      </w:pPr>
      <w:r w:rsidRPr="00EE74CE">
        <w:rPr>
          <w:sz w:val="26"/>
          <w:szCs w:val="26"/>
        </w:rPr>
        <w:t>− − − − − − − − − − − − − −</w:t>
      </w:r>
    </w:p>
    <w:p w:rsidR="00641C26" w:rsidRDefault="00641C26" w:rsidP="00641C26">
      <w:pPr>
        <w:pStyle w:val="NoSpacing"/>
        <w:tabs>
          <w:tab w:val="left" w:pos="1440"/>
        </w:tabs>
      </w:pPr>
    </w:p>
    <w:p w:rsidR="00641C26" w:rsidRDefault="00641C26" w:rsidP="00641C26">
      <w:pPr>
        <w:pStyle w:val="NoSpacing"/>
        <w:tabs>
          <w:tab w:val="left" w:pos="1440"/>
        </w:tabs>
        <w:rPr>
          <w:highlight w:val="yellow"/>
        </w:rPr>
      </w:pPr>
      <w:r>
        <w:tab/>
        <w:t xml:space="preserve">Mr. Daniel Hayes, Director, Equestrian Park and Event Center, submitted a letter requesting an interim budget adjustment </w:t>
      </w:r>
      <w:r w:rsidRPr="00641C26">
        <w:t>of $115,000 in order to purchase a front end loader to move manure and other products onsite</w:t>
      </w:r>
      <w:r w:rsidRPr="00820C0C">
        <w:t>.</w:t>
      </w:r>
    </w:p>
    <w:p w:rsidR="00641C26" w:rsidRDefault="00641C26" w:rsidP="00641C26">
      <w:pPr>
        <w:pStyle w:val="NoSpacing"/>
        <w:tabs>
          <w:tab w:val="left" w:pos="1440"/>
        </w:tabs>
        <w:rPr>
          <w:highlight w:val="yellow"/>
        </w:rPr>
      </w:pPr>
    </w:p>
    <w:p w:rsidR="00641C26" w:rsidRDefault="00641C26" w:rsidP="00641C26">
      <w:pPr>
        <w:tabs>
          <w:tab w:val="left" w:pos="1440"/>
          <w:tab w:val="left" w:pos="2880"/>
          <w:tab w:val="left" w:pos="3240"/>
          <w:tab w:val="left" w:pos="6480"/>
        </w:tabs>
      </w:pPr>
      <w:r>
        <w:tab/>
      </w:r>
      <w:r w:rsidRPr="003C619D">
        <w:t xml:space="preserve">Council Member </w:t>
      </w:r>
      <w:r w:rsidRPr="00851F4C">
        <w:t>Bradshaw</w:t>
      </w:r>
      <w:r w:rsidRPr="003C619D">
        <w:t xml:space="preserve">, seconded by Council Member </w:t>
      </w:r>
      <w:r w:rsidRPr="00851F4C">
        <w:t>Jensen</w:t>
      </w:r>
      <w:r w:rsidRPr="003C619D">
        <w:t xml:space="preserve">, moved to ratify the vote taken in the Committee of the Whole meeting. </w:t>
      </w:r>
      <w:r>
        <w:t xml:space="preserve"> </w:t>
      </w:r>
      <w:r w:rsidRPr="00E879E4">
        <w:t>[</w:t>
      </w:r>
      <w:r w:rsidRPr="00784033">
        <w:t xml:space="preserve">Council Member </w:t>
      </w:r>
      <w:r w:rsidRPr="0093325B">
        <w:t>Bradshaw</w:t>
      </w:r>
      <w:r w:rsidRPr="00784033">
        <w:t xml:space="preserve">, seconded by Council Member </w:t>
      </w:r>
      <w:r w:rsidR="0093325B">
        <w:t>Burdick</w:t>
      </w:r>
      <w:r w:rsidRPr="00784033">
        <w:t>, moved to approve the request</w:t>
      </w:r>
      <w:r>
        <w:t>s</w:t>
      </w:r>
      <w:r w:rsidRPr="00784033">
        <w:t xml:space="preserve"> and forward </w:t>
      </w:r>
      <w:r>
        <w:t xml:space="preserve">them </w:t>
      </w:r>
      <w:r w:rsidRPr="00784033">
        <w:t xml:space="preserve">to the 4:00 p.m. Council meeting for </w:t>
      </w:r>
      <w:r w:rsidR="00C4240A">
        <w:t xml:space="preserve">ratification. </w:t>
      </w:r>
      <w:r>
        <w:t>The motion passed unanimously.</w:t>
      </w:r>
      <w:r w:rsidR="0093325B">
        <w:t xml:space="preserve"> Council Members Wilson and Granato were absent for the vote.</w:t>
      </w:r>
      <w:r w:rsidRPr="001A4849">
        <w:t>]</w:t>
      </w:r>
      <w:r w:rsidRPr="00E879E4">
        <w:t xml:space="preserve"> </w:t>
      </w:r>
      <w:r w:rsidRPr="003C619D">
        <w:t xml:space="preserve"> The Council motion passed unanimously, authorizing the County Chief Financial Officer to </w:t>
      </w:r>
      <w:proofErr w:type="gramStart"/>
      <w:r>
        <w:rPr>
          <w:rFonts w:eastAsia="Calibri"/>
        </w:rPr>
        <w:t>effect</w:t>
      </w:r>
      <w:proofErr w:type="gramEnd"/>
      <w:r>
        <w:rPr>
          <w:rFonts w:eastAsia="Calibri"/>
        </w:rPr>
        <w:t xml:space="preserve"> the same</w:t>
      </w:r>
      <w:r w:rsidRPr="003C619D">
        <w:t>, showing that all Council Members present voted “Aye.”</w:t>
      </w:r>
    </w:p>
    <w:p w:rsidR="00156831" w:rsidRDefault="00156831" w:rsidP="00961FDF">
      <w:pPr>
        <w:tabs>
          <w:tab w:val="left" w:pos="1440"/>
          <w:tab w:val="left" w:pos="2880"/>
          <w:tab w:val="left" w:pos="3240"/>
          <w:tab w:val="left" w:pos="6480"/>
        </w:tabs>
      </w:pPr>
    </w:p>
    <w:p w:rsidR="00C04E6F" w:rsidRDefault="00C04E6F" w:rsidP="00C04E6F">
      <w:pPr>
        <w:pStyle w:val="ListContinue2"/>
        <w:tabs>
          <w:tab w:val="left" w:pos="1440"/>
        </w:tabs>
        <w:spacing w:after="0"/>
        <w:ind w:left="0"/>
        <w:jc w:val="center"/>
        <w:rPr>
          <w:szCs w:val="22"/>
        </w:rPr>
      </w:pPr>
      <w:r w:rsidRPr="008D5A3B">
        <w:rPr>
          <w:sz w:val="28"/>
          <w:szCs w:val="28"/>
        </w:rPr>
        <w:t>♦♦♦   ♦♦♦   ♦♦♦   ♦♦♦   ♦♦♦</w:t>
      </w:r>
    </w:p>
    <w:p w:rsidR="00C04E6F" w:rsidRDefault="00C04E6F" w:rsidP="00A00C07">
      <w:pPr>
        <w:pStyle w:val="ListContinue2"/>
        <w:tabs>
          <w:tab w:val="left" w:pos="1440"/>
        </w:tabs>
        <w:spacing w:after="0"/>
        <w:ind w:left="0"/>
        <w:rPr>
          <w:szCs w:val="22"/>
        </w:rPr>
      </w:pPr>
    </w:p>
    <w:p w:rsidR="00AA3989" w:rsidRPr="009D5CE6" w:rsidRDefault="00134784" w:rsidP="00ED1458">
      <w:pPr>
        <w:pStyle w:val="NoSpacing"/>
        <w:tabs>
          <w:tab w:val="left" w:pos="1440"/>
        </w:tabs>
      </w:pPr>
      <w:r w:rsidRPr="009D5CE6">
        <w:tab/>
      </w:r>
      <w:r w:rsidR="00AA3989" w:rsidRPr="009D5CE6">
        <w:t xml:space="preserve">THERE BEING NO FURTHER BUSINESS to come before the Council at this time, the meeting was adjourned at </w:t>
      </w:r>
      <w:hyperlink r:id="rId10" w:tooltip="2/2/2016 Council 4:13:16 PM" w:history="1"/>
      <w:hyperlink r:id="rId11" w:tooltip="8/29/2017 Council 4:27:31 PM" w:history="1">
        <w:r w:rsidR="00E070DD">
          <w:rPr>
            <w:rStyle w:val="Hyperlink"/>
          </w:rPr>
          <w:t>4:27:31 PM</w:t>
        </w:r>
      </w:hyperlink>
      <w:r w:rsidR="00E070DD">
        <w:rPr>
          <w:b/>
          <w:snapToGrid w:val="0"/>
        </w:rPr>
        <w:t xml:space="preserve"> </w:t>
      </w:r>
      <w:r w:rsidR="00AA3989" w:rsidRPr="009D5CE6">
        <w:t xml:space="preserve">until </w:t>
      </w:r>
      <w:r w:rsidR="001F0383" w:rsidRPr="009D5CE6">
        <w:t>Tuesday</w:t>
      </w:r>
      <w:r w:rsidR="00AA3989" w:rsidRPr="009D5CE6">
        <w:t xml:space="preserve">, </w:t>
      </w:r>
      <w:r w:rsidR="0093325B">
        <w:t>September 12</w:t>
      </w:r>
      <w:r w:rsidR="00CD4350" w:rsidRPr="009D5CE6">
        <w:t>,</w:t>
      </w:r>
      <w:r w:rsidR="00AA3989" w:rsidRPr="009D5CE6">
        <w:t xml:space="preserve"> 201</w:t>
      </w:r>
      <w:r w:rsidR="009D5CE6" w:rsidRPr="009D5CE6">
        <w:t>7</w:t>
      </w:r>
      <w:r w:rsidR="00AA3989" w:rsidRPr="009D5CE6">
        <w:t>, at</w:t>
      </w:r>
      <w:r w:rsidR="006B6EB4" w:rsidRPr="009D5CE6">
        <w:t xml:space="preserve"> </w:t>
      </w:r>
      <w:r w:rsidR="00406916" w:rsidRPr="009D5CE6">
        <w:t>4</w:t>
      </w:r>
      <w:r w:rsidR="006B6EB4" w:rsidRPr="009D5CE6">
        <w:t>:</w:t>
      </w:r>
      <w:r w:rsidR="00406916" w:rsidRPr="009D5CE6">
        <w:t>0</w:t>
      </w:r>
      <w:r w:rsidR="006B6EB4" w:rsidRPr="009D5CE6">
        <w:t>0 P.M.</w:t>
      </w:r>
      <w:r w:rsidR="00F23CAA" w:rsidRPr="009D5CE6">
        <w:tab/>
      </w:r>
    </w:p>
    <w:p w:rsidR="00AA3989" w:rsidRPr="009D5CE6" w:rsidRDefault="00AA3989" w:rsidP="00AA3989">
      <w:pPr>
        <w:widowControl w:val="0"/>
        <w:tabs>
          <w:tab w:val="left" w:pos="1440"/>
        </w:tabs>
      </w:pPr>
    </w:p>
    <w:p w:rsidR="001A19AD"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D5CE6">
        <w:tab/>
      </w:r>
      <w:r w:rsidRPr="009D5CE6">
        <w:tab/>
      </w:r>
    </w:p>
    <w:p w:rsidR="001A19AD" w:rsidRDefault="001A19AD"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A19AD" w:rsidRDefault="001A19AD"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A19AD" w:rsidRDefault="001A19AD"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3989" w:rsidRPr="009D5CE6" w:rsidRDefault="001A19AD"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ab/>
      </w:r>
      <w:r>
        <w:tab/>
      </w:r>
      <w:r w:rsidR="00AA3989" w:rsidRPr="009D5CE6">
        <w:t>SHERRIE SWENSEN, COUNTY CLERK</w:t>
      </w:r>
    </w:p>
    <w:p w:rsidR="00AA3989" w:rsidRPr="009D5CE6"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3989" w:rsidRPr="009D5CE6"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3989" w:rsidRPr="009D5CE6"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3989" w:rsidRPr="009D5CE6"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D5CE6">
        <w:tab/>
      </w:r>
      <w:r w:rsidRPr="009D5CE6">
        <w:tab/>
        <w:t>By  ________________________________</w:t>
      </w:r>
      <w:r w:rsidRPr="009D5CE6">
        <w:rPr>
          <w:u w:val="single"/>
        </w:rPr>
        <w:t xml:space="preserve">                                                                   </w:t>
      </w:r>
    </w:p>
    <w:p w:rsidR="00AA3989" w:rsidRPr="009D5CE6"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D5CE6">
        <w:tab/>
      </w:r>
      <w:r w:rsidRPr="009D5CE6">
        <w:tab/>
        <w:t xml:space="preserve">                         Deputy Clerk</w:t>
      </w:r>
    </w:p>
    <w:p w:rsidR="00AA3989" w:rsidRPr="009D5CE6"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3989" w:rsidRPr="009D5CE6"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3989" w:rsidRPr="009D5CE6"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3989" w:rsidRPr="009D5CE6"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9D5CE6">
        <w:rPr>
          <w:u w:val="single"/>
        </w:rPr>
        <w:t xml:space="preserve">__________________________________                                                                </w:t>
      </w:r>
    </w:p>
    <w:p w:rsidR="00AA3989" w:rsidRPr="009D5CE6"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D5CE6">
        <w:t>CHAIR, SALT LAKE COUNTY COUNCIL</w:t>
      </w:r>
    </w:p>
    <w:p w:rsidR="00AA3989" w:rsidRPr="009D5CE6"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3989" w:rsidRPr="009D5CE6"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3989" w:rsidRPr="009D5CE6"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3989" w:rsidRPr="009D5CE6" w:rsidRDefault="00AA3989" w:rsidP="00AA3989">
      <w:pPr>
        <w:tabs>
          <w:tab w:val="left" w:pos="720"/>
          <w:tab w:val="left" w:pos="2880"/>
        </w:tabs>
        <w:jc w:val="center"/>
        <w:rPr>
          <w:sz w:val="28"/>
          <w:szCs w:val="28"/>
        </w:rPr>
      </w:pPr>
      <w:r w:rsidRPr="009D5CE6">
        <w:rPr>
          <w:sz w:val="28"/>
          <w:szCs w:val="28"/>
        </w:rPr>
        <w:t>♦♦♦   ♦♦♦   ♦♦♦   ♦♦♦   ♦♦♦</w:t>
      </w:r>
    </w:p>
    <w:p w:rsidR="00AA3989" w:rsidRPr="009D5CE6" w:rsidRDefault="00AA3989" w:rsidP="00AA3989">
      <w:pPr>
        <w:widowControl w:val="0"/>
        <w:tabs>
          <w:tab w:val="center" w:pos="4680"/>
        </w:tabs>
        <w:jc w:val="center"/>
      </w:pPr>
    </w:p>
    <w:p w:rsidR="00AA3989" w:rsidRPr="009D5CE6" w:rsidRDefault="00AA3989" w:rsidP="00AA3989">
      <w:pPr>
        <w:tabs>
          <w:tab w:val="left" w:pos="720"/>
          <w:tab w:val="left" w:pos="2880"/>
        </w:tabs>
        <w:jc w:val="center"/>
        <w:rPr>
          <w:sz w:val="28"/>
          <w:szCs w:val="28"/>
        </w:rPr>
      </w:pPr>
      <w:r w:rsidRPr="009D5CE6">
        <w:rPr>
          <w:sz w:val="28"/>
          <w:szCs w:val="28"/>
        </w:rPr>
        <w:t>♦♦♦   ♦♦♦   ♦♦♦   ♦♦♦   ♦♦♦</w:t>
      </w:r>
    </w:p>
    <w:p w:rsidR="00AA3989" w:rsidRPr="009D5CE6" w:rsidRDefault="00AA3989" w:rsidP="00AA3989">
      <w:pPr>
        <w:widowControl w:val="0"/>
        <w:tabs>
          <w:tab w:val="center" w:pos="4680"/>
        </w:tabs>
        <w:jc w:val="center"/>
      </w:pPr>
    </w:p>
    <w:p w:rsidR="00AA3989" w:rsidRDefault="00AA3989" w:rsidP="00AA3989">
      <w:pPr>
        <w:tabs>
          <w:tab w:val="left" w:pos="720"/>
          <w:tab w:val="left" w:pos="2880"/>
        </w:tabs>
        <w:jc w:val="center"/>
        <w:rPr>
          <w:sz w:val="28"/>
          <w:szCs w:val="28"/>
        </w:rPr>
      </w:pPr>
      <w:r w:rsidRPr="009D5CE6">
        <w:rPr>
          <w:sz w:val="28"/>
          <w:szCs w:val="28"/>
        </w:rPr>
        <w:t>♦♦♦   ♦♦♦   ♦♦♦   ♦♦♦   ♦♦♦</w:t>
      </w:r>
    </w:p>
    <w:p w:rsidR="00E510AF" w:rsidRDefault="00E510AF"/>
    <w:sectPr w:rsidR="00E510AF" w:rsidSect="00827C8F">
      <w:headerReference w:type="default" r:id="rId12"/>
      <w:footerReference w:type="even" r:id="rId13"/>
      <w:footerReference w:type="default" r:id="rId14"/>
      <w:footnotePr>
        <w:numRestart w:val="eachSect"/>
      </w:footnotePr>
      <w:endnotePr>
        <w:numFmt w:val="lowerLetter"/>
      </w:endnotePr>
      <w:type w:val="continuous"/>
      <w:pgSz w:w="12240" w:h="15840" w:code="1"/>
      <w:pgMar w:top="1440" w:right="1440" w:bottom="1440" w:left="1440" w:header="1440" w:footer="0" w:gutter="0"/>
      <w:pgNumType w:start="56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904" w:rsidRDefault="00250904">
      <w:r>
        <w:separator/>
      </w:r>
    </w:p>
  </w:endnote>
  <w:endnote w:type="continuationSeparator" w:id="0">
    <w:p w:rsidR="00250904" w:rsidRDefault="0025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04" w:rsidRDefault="00250904" w:rsidP="003F4B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0904" w:rsidRDefault="00250904">
    <w:pPr>
      <w:pStyle w:val="Footer"/>
    </w:pPr>
  </w:p>
  <w:p w:rsidR="00250904" w:rsidRDefault="00250904"/>
  <w:p w:rsidR="00250904" w:rsidRDefault="00250904"/>
  <w:p w:rsidR="00250904" w:rsidRDefault="00250904"/>
  <w:p w:rsidR="00250904" w:rsidRDefault="00250904"/>
  <w:p w:rsidR="00250904" w:rsidRDefault="002509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04" w:rsidRDefault="00250904" w:rsidP="003F4B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68E5">
      <w:rPr>
        <w:rStyle w:val="PageNumber"/>
        <w:noProof/>
      </w:rPr>
      <w:t>562</w:t>
    </w:r>
    <w:r>
      <w:rPr>
        <w:rStyle w:val="PageNumber"/>
      </w:rPr>
      <w:fldChar w:fldCharType="end"/>
    </w:r>
  </w:p>
  <w:p w:rsidR="00250904" w:rsidRDefault="00250904">
    <w:pPr>
      <w:pStyle w:val="Footer"/>
    </w:pPr>
  </w:p>
  <w:p w:rsidR="00250904" w:rsidRDefault="00250904"/>
  <w:p w:rsidR="00250904" w:rsidRDefault="00250904"/>
  <w:p w:rsidR="00250904" w:rsidRDefault="00250904"/>
  <w:p w:rsidR="00250904" w:rsidRDefault="00250904"/>
  <w:p w:rsidR="00250904" w:rsidRDefault="002509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904" w:rsidRDefault="00250904">
      <w:r>
        <w:separator/>
      </w:r>
    </w:p>
  </w:footnote>
  <w:footnote w:type="continuationSeparator" w:id="0">
    <w:p w:rsidR="00250904" w:rsidRDefault="00250904">
      <w:r>
        <w:continuationSeparator/>
      </w:r>
    </w:p>
  </w:footnote>
  <w:footnote w:id="1">
    <w:p w:rsidR="00250904" w:rsidRDefault="00250904">
      <w:pPr>
        <w:pStyle w:val="FootnoteText"/>
      </w:pPr>
      <w:r>
        <w:rPr>
          <w:rStyle w:val="FootnoteReference"/>
        </w:rPr>
        <w:footnoteRef/>
      </w:r>
      <w:r>
        <w:t xml:space="preserve"> </w:t>
      </w:r>
      <w:proofErr w:type="gramStart"/>
      <w:r>
        <w:t>Participated electronically.</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04" w:rsidRDefault="00250904" w:rsidP="007A2FE4">
    <w:pPr>
      <w:pStyle w:val="Header"/>
    </w:pPr>
    <w:r>
      <w:t xml:space="preserve">D A T E            </w:t>
    </w:r>
    <w:r>
      <w:rPr>
        <w:u w:val="single"/>
      </w:rPr>
      <w:t xml:space="preserve">T U E S D A Y                                    A U G U S T                                   29, 2017    </w:t>
    </w:r>
  </w:p>
  <w:p w:rsidR="00250904" w:rsidRDefault="002509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BB5"/>
    <w:multiLevelType w:val="hybridMultilevel"/>
    <w:tmpl w:val="B41AEC3C"/>
    <w:lvl w:ilvl="0" w:tplc="CFF8FA3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A53BD0"/>
    <w:multiLevelType w:val="hybridMultilevel"/>
    <w:tmpl w:val="8F8C974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B1D0F08"/>
    <w:multiLevelType w:val="hybridMultilevel"/>
    <w:tmpl w:val="D612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051DF"/>
    <w:multiLevelType w:val="hybridMultilevel"/>
    <w:tmpl w:val="4D1C8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F262F"/>
    <w:multiLevelType w:val="multilevel"/>
    <w:tmpl w:val="F2A43150"/>
    <w:lvl w:ilvl="0">
      <w:start w:val="1"/>
      <w:numFmt w:val="decimal"/>
      <w:lvlText w:val="%1."/>
      <w:lvlJc w:val="left"/>
      <w:pPr>
        <w:tabs>
          <w:tab w:val="num" w:pos="2160"/>
        </w:tabs>
        <w:ind w:left="720" w:firstLine="72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1896992"/>
    <w:multiLevelType w:val="multilevel"/>
    <w:tmpl w:val="9F7A7B5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5B487B"/>
    <w:multiLevelType w:val="hybridMultilevel"/>
    <w:tmpl w:val="A7FC1C3E"/>
    <w:lvl w:ilvl="0" w:tplc="5A84CFCE">
      <w:start w:val="2015"/>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A6BD7"/>
    <w:multiLevelType w:val="hybridMultilevel"/>
    <w:tmpl w:val="D3EE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143EA9"/>
    <w:multiLevelType w:val="hybridMultilevel"/>
    <w:tmpl w:val="C0725866"/>
    <w:lvl w:ilvl="0" w:tplc="00BEED2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D167FEF"/>
    <w:multiLevelType w:val="hybridMultilevel"/>
    <w:tmpl w:val="AFEC8E72"/>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1DCB1E27"/>
    <w:multiLevelType w:val="hybridMultilevel"/>
    <w:tmpl w:val="084C9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2079F4"/>
    <w:multiLevelType w:val="hybridMultilevel"/>
    <w:tmpl w:val="96049FC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1F204306"/>
    <w:multiLevelType w:val="hybridMultilevel"/>
    <w:tmpl w:val="235CF6C0"/>
    <w:lvl w:ilvl="0" w:tplc="D078388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EB6AC89A">
      <w:start w:val="1"/>
      <w:numFmt w:val="decimal"/>
      <w:lvlText w:val="%3."/>
      <w:lvlJc w:val="right"/>
      <w:pPr>
        <w:ind w:left="2520" w:hanging="180"/>
      </w:pPr>
      <w:rPr>
        <w:rFonts w:ascii="Times New Roman" w:eastAsia="Times New Roman"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2D17C1"/>
    <w:multiLevelType w:val="hybridMultilevel"/>
    <w:tmpl w:val="1FD82A14"/>
    <w:lvl w:ilvl="0" w:tplc="68CE0C9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2FF402A"/>
    <w:multiLevelType w:val="hybridMultilevel"/>
    <w:tmpl w:val="7820D0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8DF27F1"/>
    <w:multiLevelType w:val="hybridMultilevel"/>
    <w:tmpl w:val="09F8E49C"/>
    <w:lvl w:ilvl="0" w:tplc="EDE403A0">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371E4A"/>
    <w:multiLevelType w:val="hybridMultilevel"/>
    <w:tmpl w:val="43DC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B73498"/>
    <w:multiLevelType w:val="hybridMultilevel"/>
    <w:tmpl w:val="D130A452"/>
    <w:lvl w:ilvl="0" w:tplc="79AE7E48">
      <w:start w:val="1"/>
      <w:numFmt w:val="upperLetter"/>
      <w:pStyle w:val="Par1"/>
      <w:lvlText w:val="%1."/>
      <w:lvlJc w:val="left"/>
      <w:pPr>
        <w:ind w:left="2160" w:hanging="144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BD17E2"/>
    <w:multiLevelType w:val="hybridMultilevel"/>
    <w:tmpl w:val="AE7C673A"/>
    <w:lvl w:ilvl="0" w:tplc="372022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5EE2704"/>
    <w:multiLevelType w:val="hybridMultilevel"/>
    <w:tmpl w:val="17C8A54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371A1954"/>
    <w:multiLevelType w:val="hybridMultilevel"/>
    <w:tmpl w:val="A3EAC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A74594"/>
    <w:multiLevelType w:val="hybridMultilevel"/>
    <w:tmpl w:val="FFB465CC"/>
    <w:lvl w:ilvl="0" w:tplc="87C29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A574BC3"/>
    <w:multiLevelType w:val="multilevel"/>
    <w:tmpl w:val="744AD95A"/>
    <w:name w:val="BSAI Scheme 122"/>
    <w:lvl w:ilvl="0">
      <w:start w:val="14"/>
      <w:numFmt w:val="decimal"/>
      <w:lvlText w:val="Section %1."/>
      <w:lvlJc w:val="left"/>
      <w:pPr>
        <w:tabs>
          <w:tab w:val="num" w:pos="1800"/>
        </w:tabs>
        <w:ind w:left="0" w:firstLine="1440"/>
      </w:pPr>
      <w:rPr>
        <w:rFonts w:ascii="Arial" w:hAnsi="Arial" w:hint="default"/>
        <w:caps w:val="0"/>
        <w:color w:val="auto"/>
        <w:sz w:val="22"/>
        <w:u w:val="single"/>
      </w:rPr>
    </w:lvl>
    <w:lvl w:ilvl="1">
      <w:start w:val="1"/>
      <w:numFmt w:val="lowerLetter"/>
      <w:lvlText w:val="(%2)"/>
      <w:lvlJc w:val="left"/>
      <w:pPr>
        <w:tabs>
          <w:tab w:val="num" w:pos="2880"/>
        </w:tabs>
        <w:ind w:left="0" w:firstLine="2160"/>
      </w:pPr>
      <w:rPr>
        <w:rFonts w:ascii="Arial" w:hAnsi="Arial" w:hint="default"/>
        <w:caps w:val="0"/>
        <w:color w:val="auto"/>
        <w:sz w:val="22"/>
        <w:u w:val="none"/>
      </w:rPr>
    </w:lvl>
    <w:lvl w:ilvl="2">
      <w:start w:val="1"/>
      <w:numFmt w:val="lowerRoman"/>
      <w:lvlText w:val="(%3)"/>
      <w:lvlJc w:val="left"/>
      <w:pPr>
        <w:tabs>
          <w:tab w:val="num" w:pos="3600"/>
        </w:tabs>
        <w:ind w:left="0" w:firstLine="2880"/>
      </w:pPr>
      <w:rPr>
        <w:rFonts w:hint="default"/>
        <w:caps w:val="0"/>
        <w:color w:val="auto"/>
        <w:u w:val="none"/>
      </w:rPr>
    </w:lvl>
    <w:lvl w:ilvl="3">
      <w:start w:val="1"/>
      <w:numFmt w:val="decimal"/>
      <w:lvlText w:val="(%4)"/>
      <w:lvlJc w:val="left"/>
      <w:pPr>
        <w:tabs>
          <w:tab w:val="num" w:pos="4320"/>
        </w:tabs>
        <w:ind w:left="0" w:firstLine="3600"/>
      </w:pPr>
      <w:rPr>
        <w:rFonts w:hint="default"/>
        <w:caps w:val="0"/>
        <w:color w:val="auto"/>
        <w:u w:val="none"/>
      </w:rPr>
    </w:lvl>
    <w:lvl w:ilvl="4">
      <w:start w:val="1"/>
      <w:numFmt w:val="lowerLetter"/>
      <w:lvlText w:val="%5."/>
      <w:lvlJc w:val="left"/>
      <w:pPr>
        <w:tabs>
          <w:tab w:val="num" w:pos="5040"/>
        </w:tabs>
        <w:ind w:left="0" w:firstLine="4320"/>
      </w:pPr>
      <w:rPr>
        <w:rFonts w:hint="default"/>
        <w:caps w:val="0"/>
        <w:color w:val="auto"/>
        <w:u w:val="none"/>
      </w:rPr>
    </w:lvl>
    <w:lvl w:ilvl="5">
      <w:start w:val="1"/>
      <w:numFmt w:val="lowerRoman"/>
      <w:lvlText w:val="%6."/>
      <w:lvlJc w:val="left"/>
      <w:pPr>
        <w:tabs>
          <w:tab w:val="num" w:pos="5760"/>
        </w:tabs>
        <w:ind w:left="0" w:firstLine="5040"/>
      </w:pPr>
      <w:rPr>
        <w:rFonts w:hint="default"/>
        <w:caps w:val="0"/>
        <w:color w:val="auto"/>
        <w:u w:val="none"/>
      </w:rPr>
    </w:lvl>
    <w:lvl w:ilvl="6">
      <w:start w:val="1"/>
      <w:numFmt w:val="decimal"/>
      <w:lvlText w:val="%7)"/>
      <w:lvlJc w:val="left"/>
      <w:pPr>
        <w:tabs>
          <w:tab w:val="num" w:pos="6480"/>
        </w:tabs>
        <w:ind w:left="0" w:firstLine="5760"/>
      </w:pPr>
      <w:rPr>
        <w:rFonts w:hint="default"/>
        <w:caps w:val="0"/>
        <w:color w:val="auto"/>
        <w:u w:val="none"/>
      </w:rPr>
    </w:lvl>
    <w:lvl w:ilvl="7">
      <w:start w:val="1"/>
      <w:numFmt w:val="lowerLetter"/>
      <w:lvlText w:val="%8)"/>
      <w:lvlJc w:val="left"/>
      <w:pPr>
        <w:tabs>
          <w:tab w:val="num" w:pos="7200"/>
        </w:tabs>
        <w:ind w:left="0" w:firstLine="6480"/>
      </w:pPr>
      <w:rPr>
        <w:rFonts w:hint="default"/>
        <w:caps w:val="0"/>
        <w:color w:val="auto"/>
        <w:u w:val="none"/>
      </w:rPr>
    </w:lvl>
    <w:lvl w:ilvl="8">
      <w:start w:val="1"/>
      <w:numFmt w:val="lowerRoman"/>
      <w:lvlText w:val="%9)"/>
      <w:lvlJc w:val="left"/>
      <w:pPr>
        <w:tabs>
          <w:tab w:val="num" w:pos="7920"/>
        </w:tabs>
        <w:ind w:left="0" w:firstLine="7200"/>
      </w:pPr>
      <w:rPr>
        <w:rFonts w:hint="default"/>
        <w:caps w:val="0"/>
        <w:color w:val="auto"/>
        <w:u w:val="none"/>
      </w:rPr>
    </w:lvl>
  </w:abstractNum>
  <w:abstractNum w:abstractNumId="23">
    <w:nsid w:val="40DD2AAF"/>
    <w:multiLevelType w:val="hybridMultilevel"/>
    <w:tmpl w:val="7CD8C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05440A"/>
    <w:multiLevelType w:val="multilevel"/>
    <w:tmpl w:val="B5C4B488"/>
    <w:lvl w:ilvl="0">
      <w:start w:val="1"/>
      <w:numFmt w:val="decimal"/>
      <w:lvlText w:val="%1."/>
      <w:lvlJc w:val="left"/>
      <w:pPr>
        <w:tabs>
          <w:tab w:val="num" w:pos="2160"/>
        </w:tabs>
        <w:ind w:left="720" w:firstLine="72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F1A52D3"/>
    <w:multiLevelType w:val="multilevel"/>
    <w:tmpl w:val="475AD93A"/>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26">
    <w:nsid w:val="50911A34"/>
    <w:multiLevelType w:val="hybridMultilevel"/>
    <w:tmpl w:val="ECB80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A35440"/>
    <w:multiLevelType w:val="hybridMultilevel"/>
    <w:tmpl w:val="ABBCE5C6"/>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8">
    <w:nsid w:val="522E0429"/>
    <w:multiLevelType w:val="hybridMultilevel"/>
    <w:tmpl w:val="6B9A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243D45"/>
    <w:multiLevelType w:val="hybridMultilevel"/>
    <w:tmpl w:val="8C3444E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58BB4867"/>
    <w:multiLevelType w:val="hybridMultilevel"/>
    <w:tmpl w:val="13F29268"/>
    <w:lvl w:ilvl="0" w:tplc="B0EE4D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8F203F1"/>
    <w:multiLevelType w:val="multilevel"/>
    <w:tmpl w:val="DAC69D2A"/>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1920"/>
        </w:tabs>
        <w:ind w:left="1920" w:hanging="48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2">
    <w:nsid w:val="59670AA7"/>
    <w:multiLevelType w:val="hybridMultilevel"/>
    <w:tmpl w:val="0704A4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AB801BF"/>
    <w:multiLevelType w:val="hybridMultilevel"/>
    <w:tmpl w:val="F7424DB6"/>
    <w:lvl w:ilvl="0" w:tplc="FB548392">
      <w:start w:val="1"/>
      <w:numFmt w:val="decimal"/>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F2E25FE"/>
    <w:multiLevelType w:val="multilevel"/>
    <w:tmpl w:val="ABA8C546"/>
    <w:name w:val="BSAI Scheme 12"/>
    <w:lvl w:ilvl="0">
      <w:start w:val="1"/>
      <w:numFmt w:val="decimal"/>
      <w:lvlText w:val="Section %1."/>
      <w:lvlJc w:val="left"/>
      <w:pPr>
        <w:tabs>
          <w:tab w:val="num" w:pos="1800"/>
        </w:tabs>
        <w:ind w:left="0" w:firstLine="1440"/>
      </w:pPr>
      <w:rPr>
        <w:rFonts w:ascii="Arial" w:hAnsi="Arial" w:hint="default"/>
        <w:caps w:val="0"/>
        <w:color w:val="auto"/>
        <w:sz w:val="22"/>
        <w:u w:val="single"/>
      </w:rPr>
    </w:lvl>
    <w:lvl w:ilvl="1">
      <w:start w:val="1"/>
      <w:numFmt w:val="none"/>
      <w:lvlText w:val="Section ."/>
      <w:lvlJc w:val="left"/>
      <w:pPr>
        <w:tabs>
          <w:tab w:val="num" w:pos="2880"/>
        </w:tabs>
        <w:ind w:left="0" w:firstLine="2160"/>
      </w:pPr>
      <w:rPr>
        <w:rFonts w:ascii="Arial" w:hAnsi="Arial" w:hint="default"/>
        <w:caps w:val="0"/>
        <w:color w:val="auto"/>
        <w:sz w:val="22"/>
        <w:u w:val="single"/>
      </w:rPr>
    </w:lvl>
    <w:lvl w:ilvl="2">
      <w:start w:val="1"/>
      <w:numFmt w:val="lowerRoman"/>
      <w:lvlText w:val="(%3)"/>
      <w:lvlJc w:val="left"/>
      <w:pPr>
        <w:tabs>
          <w:tab w:val="num" w:pos="3600"/>
        </w:tabs>
        <w:ind w:left="0" w:firstLine="2880"/>
      </w:pPr>
      <w:rPr>
        <w:rFonts w:hint="default"/>
        <w:caps w:val="0"/>
        <w:color w:val="auto"/>
        <w:u w:val="none"/>
      </w:rPr>
    </w:lvl>
    <w:lvl w:ilvl="3">
      <w:start w:val="1"/>
      <w:numFmt w:val="decimal"/>
      <w:lvlText w:val="(%4)"/>
      <w:lvlJc w:val="left"/>
      <w:pPr>
        <w:tabs>
          <w:tab w:val="num" w:pos="4320"/>
        </w:tabs>
        <w:ind w:left="0" w:firstLine="3600"/>
      </w:pPr>
      <w:rPr>
        <w:rFonts w:hint="default"/>
        <w:caps w:val="0"/>
        <w:color w:val="auto"/>
        <w:u w:val="none"/>
      </w:rPr>
    </w:lvl>
    <w:lvl w:ilvl="4">
      <w:start w:val="1"/>
      <w:numFmt w:val="lowerLetter"/>
      <w:lvlText w:val="%5."/>
      <w:lvlJc w:val="left"/>
      <w:pPr>
        <w:tabs>
          <w:tab w:val="num" w:pos="5040"/>
        </w:tabs>
        <w:ind w:left="0" w:firstLine="4320"/>
      </w:pPr>
      <w:rPr>
        <w:rFonts w:hint="default"/>
        <w:caps w:val="0"/>
        <w:color w:val="auto"/>
        <w:u w:val="none"/>
      </w:rPr>
    </w:lvl>
    <w:lvl w:ilvl="5">
      <w:start w:val="1"/>
      <w:numFmt w:val="lowerRoman"/>
      <w:lvlText w:val="%6."/>
      <w:lvlJc w:val="left"/>
      <w:pPr>
        <w:tabs>
          <w:tab w:val="num" w:pos="5760"/>
        </w:tabs>
        <w:ind w:left="0" w:firstLine="5040"/>
      </w:pPr>
      <w:rPr>
        <w:rFonts w:hint="default"/>
        <w:caps w:val="0"/>
        <w:color w:val="auto"/>
        <w:u w:val="none"/>
      </w:rPr>
    </w:lvl>
    <w:lvl w:ilvl="6">
      <w:start w:val="1"/>
      <w:numFmt w:val="decimal"/>
      <w:lvlText w:val="%7)"/>
      <w:lvlJc w:val="left"/>
      <w:pPr>
        <w:tabs>
          <w:tab w:val="num" w:pos="6480"/>
        </w:tabs>
        <w:ind w:left="0" w:firstLine="5760"/>
      </w:pPr>
      <w:rPr>
        <w:rFonts w:hint="default"/>
        <w:caps w:val="0"/>
        <w:color w:val="auto"/>
        <w:u w:val="none"/>
      </w:rPr>
    </w:lvl>
    <w:lvl w:ilvl="7">
      <w:start w:val="1"/>
      <w:numFmt w:val="lowerLetter"/>
      <w:lvlText w:val="%8)"/>
      <w:lvlJc w:val="left"/>
      <w:pPr>
        <w:tabs>
          <w:tab w:val="num" w:pos="7200"/>
        </w:tabs>
        <w:ind w:left="0" w:firstLine="6480"/>
      </w:pPr>
      <w:rPr>
        <w:rFonts w:hint="default"/>
        <w:caps w:val="0"/>
        <w:color w:val="auto"/>
        <w:u w:val="none"/>
      </w:rPr>
    </w:lvl>
    <w:lvl w:ilvl="8">
      <w:start w:val="1"/>
      <w:numFmt w:val="lowerRoman"/>
      <w:lvlText w:val="%9)"/>
      <w:lvlJc w:val="left"/>
      <w:pPr>
        <w:tabs>
          <w:tab w:val="num" w:pos="7920"/>
        </w:tabs>
        <w:ind w:left="0" w:firstLine="7200"/>
      </w:pPr>
      <w:rPr>
        <w:rFonts w:hint="default"/>
        <w:caps w:val="0"/>
        <w:color w:val="auto"/>
        <w:u w:val="none"/>
      </w:rPr>
    </w:lvl>
  </w:abstractNum>
  <w:abstractNum w:abstractNumId="35">
    <w:nsid w:val="5FBC09C2"/>
    <w:multiLevelType w:val="hybridMultilevel"/>
    <w:tmpl w:val="F99ED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61F0550"/>
    <w:multiLevelType w:val="hybridMultilevel"/>
    <w:tmpl w:val="E7568014"/>
    <w:lvl w:ilvl="0" w:tplc="F7C25D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824BF6"/>
    <w:multiLevelType w:val="multilevel"/>
    <w:tmpl w:val="2E560B50"/>
    <w:name w:val="GO reso"/>
    <w:lvl w:ilvl="0">
      <w:start w:val="1"/>
      <w:numFmt w:val="decimal"/>
      <w:lvlText w:val="Section %1."/>
      <w:lvlJc w:val="left"/>
      <w:pPr>
        <w:tabs>
          <w:tab w:val="num" w:pos="2070"/>
        </w:tabs>
        <w:ind w:left="270" w:firstLine="720"/>
      </w:pPr>
      <w:rPr>
        <w:rFonts w:hint="default"/>
        <w:caps w:val="0"/>
        <w:color w:val="000000"/>
        <w:u w:val="none"/>
      </w:rPr>
    </w:lvl>
    <w:lvl w:ilvl="1">
      <w:start w:val="1"/>
      <w:numFmt w:val="lowerLetter"/>
      <w:lvlText w:val="(%2)"/>
      <w:lvlJc w:val="left"/>
      <w:pPr>
        <w:tabs>
          <w:tab w:val="num" w:pos="1800"/>
        </w:tabs>
        <w:ind w:left="720" w:firstLine="720"/>
      </w:pPr>
      <w:rPr>
        <w:rFonts w:hint="default"/>
        <w:caps w:val="0"/>
        <w:color w:val="000000"/>
        <w:u w:val="none"/>
      </w:rPr>
    </w:lvl>
    <w:lvl w:ilvl="2">
      <w:start w:val="1"/>
      <w:numFmt w:val="lowerRoman"/>
      <w:lvlText w:val="(%3)"/>
      <w:lvlJc w:val="left"/>
      <w:pPr>
        <w:tabs>
          <w:tab w:val="num" w:pos="2880"/>
        </w:tabs>
        <w:ind w:left="1440" w:firstLine="720"/>
      </w:pPr>
      <w:rPr>
        <w:rFonts w:hint="default"/>
        <w:caps w:val="0"/>
        <w:color w:val="000000"/>
        <w:u w:val="none"/>
      </w:rPr>
    </w:lvl>
    <w:lvl w:ilvl="3">
      <w:start w:val="1"/>
      <w:numFmt w:val="decimal"/>
      <w:lvlText w:val="(%4)"/>
      <w:lvlJc w:val="left"/>
      <w:pPr>
        <w:tabs>
          <w:tab w:val="num" w:pos="4320"/>
        </w:tabs>
        <w:ind w:left="0" w:firstLine="3600"/>
      </w:pPr>
      <w:rPr>
        <w:rFonts w:hint="default"/>
        <w:caps w:val="0"/>
        <w:color w:val="000000"/>
        <w:u w:val="none"/>
      </w:rPr>
    </w:lvl>
    <w:lvl w:ilvl="4">
      <w:start w:val="1"/>
      <w:numFmt w:val="lowerLetter"/>
      <w:lvlText w:val="%5."/>
      <w:lvlJc w:val="left"/>
      <w:pPr>
        <w:tabs>
          <w:tab w:val="num" w:pos="5040"/>
        </w:tabs>
        <w:ind w:left="0" w:firstLine="4320"/>
      </w:pPr>
      <w:rPr>
        <w:rFonts w:hint="default"/>
        <w:caps w:val="0"/>
        <w:color w:val="000000"/>
        <w:u w:val="none"/>
      </w:rPr>
    </w:lvl>
    <w:lvl w:ilvl="5">
      <w:start w:val="1"/>
      <w:numFmt w:val="lowerRoman"/>
      <w:lvlText w:val="%6."/>
      <w:lvlJc w:val="left"/>
      <w:pPr>
        <w:tabs>
          <w:tab w:val="num" w:pos="5760"/>
        </w:tabs>
        <w:ind w:left="0" w:firstLine="5040"/>
      </w:pPr>
      <w:rPr>
        <w:rFonts w:hint="default"/>
        <w:caps w:val="0"/>
        <w:color w:val="000000"/>
        <w:u w:val="none"/>
      </w:rPr>
    </w:lvl>
    <w:lvl w:ilvl="6">
      <w:start w:val="1"/>
      <w:numFmt w:val="decimal"/>
      <w:lvlText w:val="%7)"/>
      <w:lvlJc w:val="left"/>
      <w:pPr>
        <w:tabs>
          <w:tab w:val="num" w:pos="6480"/>
        </w:tabs>
        <w:ind w:left="0" w:firstLine="5760"/>
      </w:pPr>
      <w:rPr>
        <w:rFonts w:hint="default"/>
        <w:caps w:val="0"/>
        <w:color w:val="000000"/>
        <w:u w:val="none"/>
      </w:rPr>
    </w:lvl>
    <w:lvl w:ilvl="7">
      <w:start w:val="1"/>
      <w:numFmt w:val="lowerLetter"/>
      <w:lvlText w:val="%8)"/>
      <w:lvlJc w:val="left"/>
      <w:pPr>
        <w:tabs>
          <w:tab w:val="num" w:pos="7200"/>
        </w:tabs>
        <w:ind w:left="0" w:firstLine="6480"/>
      </w:pPr>
      <w:rPr>
        <w:rFonts w:hint="default"/>
        <w:caps w:val="0"/>
        <w:color w:val="000000"/>
        <w:u w:val="none"/>
      </w:rPr>
    </w:lvl>
    <w:lvl w:ilvl="8">
      <w:start w:val="1"/>
      <w:numFmt w:val="upperLetter"/>
      <w:lvlRestart w:val="0"/>
      <w:suff w:val="nothing"/>
      <w:lvlText w:val="Exhibit “%9”"/>
      <w:lvlJc w:val="left"/>
      <w:pPr>
        <w:ind w:left="0" w:firstLine="0"/>
      </w:pPr>
      <w:rPr>
        <w:rFonts w:ascii="Times New Roman" w:hAnsi="Times New Roman" w:cs="Times New Roman" w:hint="default"/>
        <w:b w:val="0"/>
        <w:i w:val="0"/>
        <w:caps/>
        <w:smallCaps w:val="0"/>
        <w:color w:val="000000"/>
        <w:sz w:val="24"/>
        <w:szCs w:val="24"/>
        <w:u w:val="single"/>
      </w:rPr>
    </w:lvl>
  </w:abstractNum>
  <w:abstractNum w:abstractNumId="38">
    <w:nsid w:val="6C05476D"/>
    <w:multiLevelType w:val="multilevel"/>
    <w:tmpl w:val="78F6D06E"/>
    <w:name w:val="BSAI Scheme 1"/>
    <w:lvl w:ilvl="0">
      <w:start w:val="1"/>
      <w:numFmt w:val="upperRoman"/>
      <w:pStyle w:val="Heading1"/>
      <w:suff w:val="nothing"/>
      <w:lvlText w:val="Article %1"/>
      <w:lvlJc w:val="left"/>
      <w:pPr>
        <w:ind w:left="0" w:firstLine="0"/>
      </w:pPr>
      <w:rPr>
        <w:rFonts w:hint="default"/>
        <w:caps/>
        <w:smallCaps w:val="0"/>
        <w:color w:val="auto"/>
        <w:u w:val="none"/>
      </w:rPr>
    </w:lvl>
    <w:lvl w:ilvl="1">
      <w:start w:val="5"/>
      <w:numFmt w:val="decimal"/>
      <w:pStyle w:val="Heading2"/>
      <w:lvlText w:val="Section %2."/>
      <w:lvlJc w:val="left"/>
      <w:pPr>
        <w:tabs>
          <w:tab w:val="num" w:pos="1440"/>
        </w:tabs>
        <w:ind w:left="0" w:firstLine="1440"/>
      </w:pPr>
      <w:rPr>
        <w:rFonts w:ascii="Arial" w:hAnsi="Arial" w:hint="default"/>
        <w:caps w:val="0"/>
        <w:color w:val="auto"/>
        <w:sz w:val="22"/>
        <w:u w:val="single"/>
      </w:rPr>
    </w:lvl>
    <w:lvl w:ilvl="2">
      <w:start w:val="1"/>
      <w:numFmt w:val="lowerLetter"/>
      <w:pStyle w:val="Heading3"/>
      <w:lvlText w:val="(%3)"/>
      <w:lvlJc w:val="left"/>
      <w:pPr>
        <w:tabs>
          <w:tab w:val="num" w:pos="1800"/>
        </w:tabs>
        <w:ind w:left="720" w:firstLine="720"/>
      </w:pPr>
      <w:rPr>
        <w:rFonts w:hint="default"/>
        <w:caps w:val="0"/>
        <w:color w:val="auto"/>
        <w:u w:val="none"/>
      </w:rPr>
    </w:lvl>
    <w:lvl w:ilvl="3">
      <w:start w:val="1"/>
      <w:numFmt w:val="decimal"/>
      <w:pStyle w:val="Heading4"/>
      <w:lvlText w:val="(%4)"/>
      <w:lvlJc w:val="left"/>
      <w:pPr>
        <w:tabs>
          <w:tab w:val="num" w:pos="2520"/>
        </w:tabs>
        <w:ind w:left="1440" w:firstLine="720"/>
      </w:pPr>
      <w:rPr>
        <w:rFonts w:hint="default"/>
        <w:caps w:val="0"/>
        <w:color w:val="auto"/>
        <w:u w:val="none"/>
      </w:rPr>
    </w:lvl>
    <w:lvl w:ilvl="4">
      <w:start w:val="1"/>
      <w:numFmt w:val="lowerRoman"/>
      <w:pStyle w:val="Heading5"/>
      <w:lvlText w:val="(%5)"/>
      <w:lvlJc w:val="left"/>
      <w:pPr>
        <w:tabs>
          <w:tab w:val="num" w:pos="3600"/>
        </w:tabs>
        <w:ind w:left="2160" w:firstLine="720"/>
      </w:pPr>
      <w:rPr>
        <w:rFonts w:hint="default"/>
        <w:caps w:val="0"/>
        <w:color w:val="auto"/>
        <w:u w:val="none"/>
      </w:rPr>
    </w:lvl>
    <w:lvl w:ilvl="5">
      <w:start w:val="1"/>
      <w:numFmt w:val="lowerLetter"/>
      <w:pStyle w:val="Heading6"/>
      <w:lvlText w:val="%6."/>
      <w:lvlJc w:val="left"/>
      <w:pPr>
        <w:tabs>
          <w:tab w:val="num" w:pos="3960"/>
        </w:tabs>
        <w:ind w:left="2880" w:firstLine="720"/>
      </w:pPr>
      <w:rPr>
        <w:rFonts w:hint="default"/>
        <w:caps w:val="0"/>
        <w:color w:val="auto"/>
        <w:u w:val="none"/>
      </w:rPr>
    </w:lvl>
    <w:lvl w:ilvl="6">
      <w:start w:val="1"/>
      <w:numFmt w:val="decimal"/>
      <w:pStyle w:val="Heading7"/>
      <w:lvlText w:val="%7."/>
      <w:lvlJc w:val="left"/>
      <w:pPr>
        <w:tabs>
          <w:tab w:val="num" w:pos="4680"/>
        </w:tabs>
        <w:ind w:left="3600" w:firstLine="720"/>
      </w:pPr>
      <w:rPr>
        <w:rFonts w:hint="default"/>
        <w:caps w:val="0"/>
        <w:color w:val="auto"/>
        <w:u w:val="none"/>
      </w:rPr>
    </w:lvl>
    <w:lvl w:ilvl="7">
      <w:start w:val="1"/>
      <w:numFmt w:val="lowerRoman"/>
      <w:pStyle w:val="Heading8"/>
      <w:lvlText w:val="%8."/>
      <w:lvlJc w:val="left"/>
      <w:pPr>
        <w:tabs>
          <w:tab w:val="num" w:pos="5760"/>
        </w:tabs>
        <w:ind w:left="4320" w:firstLine="720"/>
      </w:pPr>
      <w:rPr>
        <w:rFonts w:hint="default"/>
        <w:caps w:val="0"/>
        <w:color w:val="auto"/>
        <w:u w:val="none"/>
      </w:rPr>
    </w:lvl>
    <w:lvl w:ilvl="8">
      <w:start w:val="1"/>
      <w:numFmt w:val="decimal"/>
      <w:pStyle w:val="Heading9"/>
      <w:lvlText w:val="(%9)"/>
      <w:lvlJc w:val="left"/>
      <w:pPr>
        <w:tabs>
          <w:tab w:val="num" w:pos="6120"/>
        </w:tabs>
        <w:ind w:left="5040" w:firstLine="720"/>
      </w:pPr>
      <w:rPr>
        <w:rFonts w:hint="default"/>
        <w:caps w:val="0"/>
        <w:color w:val="auto"/>
        <w:u w:val="none"/>
      </w:rPr>
    </w:lvl>
  </w:abstractNum>
  <w:abstractNum w:abstractNumId="39">
    <w:nsid w:val="6D8B45F9"/>
    <w:multiLevelType w:val="hybridMultilevel"/>
    <w:tmpl w:val="2214AAA0"/>
    <w:lvl w:ilvl="0" w:tplc="D4289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EE47DA9"/>
    <w:multiLevelType w:val="hybridMultilevel"/>
    <w:tmpl w:val="31C26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A509D0"/>
    <w:multiLevelType w:val="multilevel"/>
    <w:tmpl w:val="5B926256"/>
    <w:name w:val="posnumbering"/>
    <w:lvl w:ilvl="0">
      <w:start w:val="1"/>
      <w:numFmt w:val="none"/>
      <w:lvlText w:val=""/>
      <w:lvlJc w:val="left"/>
      <w:pPr>
        <w:tabs>
          <w:tab w:val="num" w:pos="1080"/>
        </w:tabs>
        <w:ind w:left="0" w:firstLine="720"/>
      </w:pPr>
      <w:rPr>
        <w:rFonts w:hint="default"/>
        <w:b w:val="0"/>
        <w:i w:val="0"/>
        <w:caps w:val="0"/>
        <w:color w:val="auto"/>
        <w:sz w:val="24"/>
        <w:u w:val="none"/>
      </w:rPr>
    </w:lvl>
    <w:lvl w:ilvl="1">
      <w:start w:val="1"/>
      <w:numFmt w:val="none"/>
      <w:lvlText w:val=""/>
      <w:lvlJc w:val="left"/>
      <w:pPr>
        <w:tabs>
          <w:tab w:val="num" w:pos="1080"/>
        </w:tabs>
        <w:ind w:left="0" w:firstLine="720"/>
      </w:pPr>
      <w:rPr>
        <w:rFonts w:hint="default"/>
        <w:caps w:val="0"/>
        <w:color w:val="auto"/>
        <w:u w:val="none"/>
      </w:rPr>
    </w:lvl>
    <w:lvl w:ilvl="2">
      <w:start w:val="1"/>
      <w:numFmt w:val="decimal"/>
      <w:lvlText w:val="Section %3."/>
      <w:lvlJc w:val="left"/>
      <w:pPr>
        <w:tabs>
          <w:tab w:val="num" w:pos="1800"/>
        </w:tabs>
        <w:ind w:left="0" w:firstLine="720"/>
      </w:pPr>
      <w:rPr>
        <w:rFonts w:hint="default"/>
        <w:b w:val="0"/>
        <w:i w:val="0"/>
        <w:caps w:val="0"/>
        <w:color w:val="auto"/>
        <w:sz w:val="24"/>
        <w:u w:val="single"/>
      </w:rPr>
    </w:lvl>
    <w:lvl w:ilvl="3">
      <w:start w:val="1"/>
      <w:numFmt w:val="decimal"/>
      <w:lvlText w:val="%4."/>
      <w:lvlJc w:val="left"/>
      <w:pPr>
        <w:tabs>
          <w:tab w:val="num" w:pos="1080"/>
        </w:tabs>
        <w:ind w:left="0" w:firstLine="720"/>
      </w:pPr>
      <w:rPr>
        <w:rFonts w:hint="default"/>
        <w:b w:val="0"/>
        <w:i w:val="0"/>
        <w:caps w:val="0"/>
        <w:color w:val="auto"/>
        <w:sz w:val="24"/>
        <w:u w:val="none"/>
      </w:rPr>
    </w:lvl>
    <w:lvl w:ilvl="4">
      <w:start w:val="1"/>
      <w:numFmt w:val="lowerLetter"/>
      <w:lvlText w:val="(%5)"/>
      <w:lvlJc w:val="left"/>
      <w:pPr>
        <w:tabs>
          <w:tab w:val="num" w:pos="1800"/>
        </w:tabs>
        <w:ind w:left="720" w:firstLine="720"/>
      </w:pPr>
      <w:rPr>
        <w:rFonts w:hint="default"/>
        <w:b w:val="0"/>
        <w:i w:val="0"/>
        <w:caps w:val="0"/>
        <w:color w:val="auto"/>
        <w:sz w:val="24"/>
        <w:u w:val="none"/>
      </w:rPr>
    </w:lvl>
    <w:lvl w:ilvl="5">
      <w:start w:val="1"/>
      <w:numFmt w:val="lowerRoman"/>
      <w:lvlText w:val="(%6)"/>
      <w:lvlJc w:val="left"/>
      <w:pPr>
        <w:tabs>
          <w:tab w:val="num" w:pos="2880"/>
        </w:tabs>
        <w:ind w:left="1440" w:firstLine="720"/>
      </w:pPr>
      <w:rPr>
        <w:rFonts w:hint="default"/>
        <w:caps w:val="0"/>
        <w:color w:val="auto"/>
        <w:u w:val="none"/>
      </w:rPr>
    </w:lvl>
    <w:lvl w:ilvl="6">
      <w:start w:val="1"/>
      <w:numFmt w:val="decimal"/>
      <w:lvlText w:val="(%7)"/>
      <w:lvlJc w:val="left"/>
      <w:pPr>
        <w:tabs>
          <w:tab w:val="num" w:pos="2880"/>
        </w:tabs>
        <w:ind w:left="2880" w:hanging="720"/>
      </w:pPr>
      <w:rPr>
        <w:rFonts w:hint="default"/>
        <w:caps w:val="0"/>
        <w:color w:val="auto"/>
        <w:u w:val="none"/>
      </w:rPr>
    </w:lvl>
    <w:lvl w:ilvl="7">
      <w:start w:val="1"/>
      <w:numFmt w:val="upperLetter"/>
      <w:lvlText w:val="(%8)"/>
      <w:lvlJc w:val="left"/>
      <w:pPr>
        <w:tabs>
          <w:tab w:val="num" w:pos="3240"/>
        </w:tabs>
        <w:ind w:left="2160" w:firstLine="720"/>
      </w:pPr>
      <w:rPr>
        <w:rFonts w:hint="default"/>
        <w:b w:val="0"/>
        <w:i w:val="0"/>
        <w:caps w:val="0"/>
        <w:color w:val="auto"/>
        <w:sz w:val="24"/>
        <w:u w:val="none"/>
      </w:rPr>
    </w:lvl>
    <w:lvl w:ilvl="8">
      <w:start w:val="1"/>
      <w:numFmt w:val="lowerLetter"/>
      <w:lvlText w:val="%9)"/>
      <w:lvlJc w:val="left"/>
      <w:pPr>
        <w:tabs>
          <w:tab w:val="num" w:pos="7200"/>
        </w:tabs>
        <w:ind w:left="7200" w:hanging="720"/>
      </w:pPr>
      <w:rPr>
        <w:rFonts w:hint="default"/>
        <w:caps w:val="0"/>
        <w:color w:val="auto"/>
        <w:u w:val="none"/>
      </w:rPr>
    </w:lvl>
  </w:abstractNum>
  <w:abstractNum w:abstractNumId="42">
    <w:nsid w:val="7206170C"/>
    <w:multiLevelType w:val="hybridMultilevel"/>
    <w:tmpl w:val="99B07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251326"/>
    <w:multiLevelType w:val="hybridMultilevel"/>
    <w:tmpl w:val="834E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54774D"/>
    <w:multiLevelType w:val="hybridMultilevel"/>
    <w:tmpl w:val="26CE0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297565"/>
    <w:multiLevelType w:val="hybridMultilevel"/>
    <w:tmpl w:val="DC5E9A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nsid w:val="793B1B25"/>
    <w:multiLevelType w:val="hybridMultilevel"/>
    <w:tmpl w:val="46BE3A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7BFA05DC"/>
    <w:multiLevelType w:val="hybridMultilevel"/>
    <w:tmpl w:val="B9E61A92"/>
    <w:lvl w:ilvl="0" w:tplc="E54E9FF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nsid w:val="7E067621"/>
    <w:multiLevelType w:val="hybridMultilevel"/>
    <w:tmpl w:val="DCAC6DE4"/>
    <w:lvl w:ilvl="0" w:tplc="B380A6F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9">
    <w:nsid w:val="7F135EE7"/>
    <w:multiLevelType w:val="hybridMultilevel"/>
    <w:tmpl w:val="A5703CD4"/>
    <w:lvl w:ilvl="0" w:tplc="759A39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7F925D8A"/>
    <w:multiLevelType w:val="hybridMultilevel"/>
    <w:tmpl w:val="78C6C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7"/>
  </w:num>
  <w:num w:numId="3">
    <w:abstractNumId w:val="12"/>
  </w:num>
  <w:num w:numId="4">
    <w:abstractNumId w:val="36"/>
  </w:num>
  <w:num w:numId="5">
    <w:abstractNumId w:val="18"/>
  </w:num>
  <w:num w:numId="6">
    <w:abstractNumId w:val="49"/>
  </w:num>
  <w:num w:numId="7">
    <w:abstractNumId w:val="0"/>
  </w:num>
  <w:num w:numId="8">
    <w:abstractNumId w:val="30"/>
  </w:num>
  <w:num w:numId="9">
    <w:abstractNumId w:val="39"/>
  </w:num>
  <w:num w:numId="10">
    <w:abstractNumId w:val="21"/>
  </w:num>
  <w:num w:numId="11">
    <w:abstractNumId w:val="29"/>
  </w:num>
  <w:num w:numId="12">
    <w:abstractNumId w:val="1"/>
  </w:num>
  <w:num w:numId="13">
    <w:abstractNumId w:val="19"/>
  </w:num>
  <w:num w:numId="14">
    <w:abstractNumId w:val="11"/>
  </w:num>
  <w:num w:numId="15">
    <w:abstractNumId w:val="6"/>
  </w:num>
  <w:num w:numId="16">
    <w:abstractNumId w:val="45"/>
  </w:num>
  <w:num w:numId="17">
    <w:abstractNumId w:val="43"/>
  </w:num>
  <w:num w:numId="18">
    <w:abstractNumId w:val="2"/>
  </w:num>
  <w:num w:numId="19">
    <w:abstractNumId w:val="32"/>
  </w:num>
  <w:num w:numId="20">
    <w:abstractNumId w:val="25"/>
  </w:num>
  <w:num w:numId="21">
    <w:abstractNumId w:val="27"/>
  </w:num>
  <w:num w:numId="22">
    <w:abstractNumId w:val="40"/>
  </w:num>
  <w:num w:numId="23">
    <w:abstractNumId w:val="23"/>
  </w:num>
  <w:num w:numId="24">
    <w:abstractNumId w:val="3"/>
  </w:num>
  <w:num w:numId="25">
    <w:abstractNumId w:val="10"/>
  </w:num>
  <w:num w:numId="26">
    <w:abstractNumId w:val="44"/>
  </w:num>
  <w:num w:numId="27">
    <w:abstractNumId w:val="50"/>
  </w:num>
  <w:num w:numId="28">
    <w:abstractNumId w:val="20"/>
  </w:num>
  <w:num w:numId="29">
    <w:abstractNumId w:val="28"/>
  </w:num>
  <w:num w:numId="30">
    <w:abstractNumId w:val="16"/>
  </w:num>
  <w:num w:numId="31">
    <w:abstractNumId w:val="35"/>
  </w:num>
  <w:num w:numId="32">
    <w:abstractNumId w:val="48"/>
  </w:num>
  <w:num w:numId="33">
    <w:abstractNumId w:val="9"/>
  </w:num>
  <w:num w:numId="34">
    <w:abstractNumId w:val="46"/>
  </w:num>
  <w:num w:numId="35">
    <w:abstractNumId w:val="14"/>
  </w:num>
  <w:num w:numId="36">
    <w:abstractNumId w:val="5"/>
  </w:num>
  <w:num w:numId="37">
    <w:abstractNumId w:val="47"/>
  </w:num>
  <w:num w:numId="38">
    <w:abstractNumId w:val="31"/>
  </w:num>
  <w:num w:numId="39">
    <w:abstractNumId w:val="37"/>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42"/>
  </w:num>
  <w:num w:numId="43">
    <w:abstractNumId w:val="7"/>
  </w:num>
  <w:num w:numId="44">
    <w:abstractNumId w:val="15"/>
  </w:num>
  <w:num w:numId="45">
    <w:abstractNumId w:val="41"/>
  </w:num>
  <w:num w:numId="46">
    <w:abstractNumId w:val="33"/>
  </w:num>
  <w:num w:numId="47">
    <w:abstractNumId w:val="24"/>
  </w:num>
  <w:num w:numId="48">
    <w:abstractNumId w:val="4"/>
  </w:num>
  <w:num w:numId="49">
    <w:abstractNumId w:val="13"/>
  </w:num>
  <w:num w:numId="5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characterSpacingControl w:val="doNotCompress"/>
  <w:hdrShapeDefaults>
    <o:shapedefaults v:ext="edit" spidmax="183297"/>
  </w:hdrShapeDefaults>
  <w:footnotePr>
    <w:numRestart w:val="eachSect"/>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89"/>
    <w:rsid w:val="00000144"/>
    <w:rsid w:val="000003FC"/>
    <w:rsid w:val="00000F32"/>
    <w:rsid w:val="00000F91"/>
    <w:rsid w:val="00001936"/>
    <w:rsid w:val="00001E9A"/>
    <w:rsid w:val="0000239E"/>
    <w:rsid w:val="00002470"/>
    <w:rsid w:val="0000275F"/>
    <w:rsid w:val="0000289B"/>
    <w:rsid w:val="00003B3C"/>
    <w:rsid w:val="00004459"/>
    <w:rsid w:val="00005976"/>
    <w:rsid w:val="000062FB"/>
    <w:rsid w:val="0001099F"/>
    <w:rsid w:val="00011E67"/>
    <w:rsid w:val="000127AE"/>
    <w:rsid w:val="000129A5"/>
    <w:rsid w:val="000131AB"/>
    <w:rsid w:val="000134DA"/>
    <w:rsid w:val="0001351E"/>
    <w:rsid w:val="000140B8"/>
    <w:rsid w:val="00014CD2"/>
    <w:rsid w:val="00014D27"/>
    <w:rsid w:val="00014EBF"/>
    <w:rsid w:val="000155C0"/>
    <w:rsid w:val="00016EC6"/>
    <w:rsid w:val="00016EE7"/>
    <w:rsid w:val="00017368"/>
    <w:rsid w:val="000204D4"/>
    <w:rsid w:val="00020B58"/>
    <w:rsid w:val="00021C0E"/>
    <w:rsid w:val="00021D0E"/>
    <w:rsid w:val="00022053"/>
    <w:rsid w:val="000226F4"/>
    <w:rsid w:val="00023F1D"/>
    <w:rsid w:val="0002485D"/>
    <w:rsid w:val="000249D2"/>
    <w:rsid w:val="00024B8E"/>
    <w:rsid w:val="00024F5E"/>
    <w:rsid w:val="00025143"/>
    <w:rsid w:val="00025420"/>
    <w:rsid w:val="00025A1D"/>
    <w:rsid w:val="00025EE8"/>
    <w:rsid w:val="0002644B"/>
    <w:rsid w:val="0002709C"/>
    <w:rsid w:val="0002717A"/>
    <w:rsid w:val="00027453"/>
    <w:rsid w:val="00027C88"/>
    <w:rsid w:val="000305B5"/>
    <w:rsid w:val="000307FC"/>
    <w:rsid w:val="00030E65"/>
    <w:rsid w:val="000323BB"/>
    <w:rsid w:val="000327A5"/>
    <w:rsid w:val="00032888"/>
    <w:rsid w:val="00032A60"/>
    <w:rsid w:val="00032B62"/>
    <w:rsid w:val="00032E12"/>
    <w:rsid w:val="00032E16"/>
    <w:rsid w:val="00033E7E"/>
    <w:rsid w:val="00034A64"/>
    <w:rsid w:val="0003533D"/>
    <w:rsid w:val="000361E5"/>
    <w:rsid w:val="000365DD"/>
    <w:rsid w:val="0003685D"/>
    <w:rsid w:val="00036B2F"/>
    <w:rsid w:val="00036D8C"/>
    <w:rsid w:val="00037052"/>
    <w:rsid w:val="00037ACE"/>
    <w:rsid w:val="00037DCA"/>
    <w:rsid w:val="00040D0A"/>
    <w:rsid w:val="00040ED9"/>
    <w:rsid w:val="00040FBD"/>
    <w:rsid w:val="0004151D"/>
    <w:rsid w:val="00041FD0"/>
    <w:rsid w:val="000420BC"/>
    <w:rsid w:val="000425A4"/>
    <w:rsid w:val="0004268E"/>
    <w:rsid w:val="00043EE6"/>
    <w:rsid w:val="000449DD"/>
    <w:rsid w:val="00044F6E"/>
    <w:rsid w:val="000454DF"/>
    <w:rsid w:val="00046D8F"/>
    <w:rsid w:val="0004737D"/>
    <w:rsid w:val="000477E8"/>
    <w:rsid w:val="00047B70"/>
    <w:rsid w:val="000500D9"/>
    <w:rsid w:val="00051833"/>
    <w:rsid w:val="000522D9"/>
    <w:rsid w:val="00052A12"/>
    <w:rsid w:val="00052B25"/>
    <w:rsid w:val="00052C62"/>
    <w:rsid w:val="00052E80"/>
    <w:rsid w:val="000536AC"/>
    <w:rsid w:val="000550F5"/>
    <w:rsid w:val="000556C9"/>
    <w:rsid w:val="00055C38"/>
    <w:rsid w:val="00056548"/>
    <w:rsid w:val="00056B80"/>
    <w:rsid w:val="00056DDB"/>
    <w:rsid w:val="00056F70"/>
    <w:rsid w:val="00057713"/>
    <w:rsid w:val="00057C8F"/>
    <w:rsid w:val="00057D04"/>
    <w:rsid w:val="00060C0C"/>
    <w:rsid w:val="00060F14"/>
    <w:rsid w:val="000611F2"/>
    <w:rsid w:val="0006164E"/>
    <w:rsid w:val="00062A75"/>
    <w:rsid w:val="00062D6C"/>
    <w:rsid w:val="0006381D"/>
    <w:rsid w:val="00063B26"/>
    <w:rsid w:val="00063F5C"/>
    <w:rsid w:val="000651B2"/>
    <w:rsid w:val="00065B3F"/>
    <w:rsid w:val="00065C76"/>
    <w:rsid w:val="00065E56"/>
    <w:rsid w:val="000665B6"/>
    <w:rsid w:val="00066810"/>
    <w:rsid w:val="0006758C"/>
    <w:rsid w:val="00067805"/>
    <w:rsid w:val="000678F4"/>
    <w:rsid w:val="00070830"/>
    <w:rsid w:val="00070CE4"/>
    <w:rsid w:val="000710D3"/>
    <w:rsid w:val="000718B5"/>
    <w:rsid w:val="00072063"/>
    <w:rsid w:val="0007273F"/>
    <w:rsid w:val="000728A9"/>
    <w:rsid w:val="0007389B"/>
    <w:rsid w:val="00074D50"/>
    <w:rsid w:val="00075D16"/>
    <w:rsid w:val="00075F10"/>
    <w:rsid w:val="000762FC"/>
    <w:rsid w:val="00076637"/>
    <w:rsid w:val="00077887"/>
    <w:rsid w:val="00077D43"/>
    <w:rsid w:val="000800B1"/>
    <w:rsid w:val="00080657"/>
    <w:rsid w:val="000807AD"/>
    <w:rsid w:val="0008096A"/>
    <w:rsid w:val="0008182A"/>
    <w:rsid w:val="000820E0"/>
    <w:rsid w:val="000822D8"/>
    <w:rsid w:val="00082E0F"/>
    <w:rsid w:val="000839C2"/>
    <w:rsid w:val="00083C6F"/>
    <w:rsid w:val="00083EF2"/>
    <w:rsid w:val="000843D4"/>
    <w:rsid w:val="00084735"/>
    <w:rsid w:val="00084ECF"/>
    <w:rsid w:val="0008567A"/>
    <w:rsid w:val="00085FF0"/>
    <w:rsid w:val="000862B2"/>
    <w:rsid w:val="00086EB6"/>
    <w:rsid w:val="000871AB"/>
    <w:rsid w:val="00087D77"/>
    <w:rsid w:val="000906F7"/>
    <w:rsid w:val="00090A6E"/>
    <w:rsid w:val="00090C89"/>
    <w:rsid w:val="00091917"/>
    <w:rsid w:val="00091EDE"/>
    <w:rsid w:val="000931E3"/>
    <w:rsid w:val="00093619"/>
    <w:rsid w:val="0009361F"/>
    <w:rsid w:val="000936A5"/>
    <w:rsid w:val="000937F6"/>
    <w:rsid w:val="00094155"/>
    <w:rsid w:val="000941A9"/>
    <w:rsid w:val="000942A2"/>
    <w:rsid w:val="0009553E"/>
    <w:rsid w:val="000961C3"/>
    <w:rsid w:val="0009670C"/>
    <w:rsid w:val="00096835"/>
    <w:rsid w:val="00096A3F"/>
    <w:rsid w:val="00096D5B"/>
    <w:rsid w:val="00097D5C"/>
    <w:rsid w:val="00097DF4"/>
    <w:rsid w:val="000A0367"/>
    <w:rsid w:val="000A0BAD"/>
    <w:rsid w:val="000A0DC8"/>
    <w:rsid w:val="000A1144"/>
    <w:rsid w:val="000A17D9"/>
    <w:rsid w:val="000A25D6"/>
    <w:rsid w:val="000A2CDE"/>
    <w:rsid w:val="000A2DA2"/>
    <w:rsid w:val="000A34D1"/>
    <w:rsid w:val="000A3628"/>
    <w:rsid w:val="000A4C30"/>
    <w:rsid w:val="000A4F46"/>
    <w:rsid w:val="000A5551"/>
    <w:rsid w:val="000A5637"/>
    <w:rsid w:val="000A57F1"/>
    <w:rsid w:val="000A5934"/>
    <w:rsid w:val="000A63B1"/>
    <w:rsid w:val="000A6A73"/>
    <w:rsid w:val="000A6CA6"/>
    <w:rsid w:val="000A6F37"/>
    <w:rsid w:val="000A7A1A"/>
    <w:rsid w:val="000B0761"/>
    <w:rsid w:val="000B096B"/>
    <w:rsid w:val="000B0A35"/>
    <w:rsid w:val="000B1334"/>
    <w:rsid w:val="000B1353"/>
    <w:rsid w:val="000B17E5"/>
    <w:rsid w:val="000B212C"/>
    <w:rsid w:val="000B28A1"/>
    <w:rsid w:val="000B2BDD"/>
    <w:rsid w:val="000B2EF4"/>
    <w:rsid w:val="000B3470"/>
    <w:rsid w:val="000B4028"/>
    <w:rsid w:val="000B41D8"/>
    <w:rsid w:val="000B460D"/>
    <w:rsid w:val="000B4D5F"/>
    <w:rsid w:val="000B53F7"/>
    <w:rsid w:val="000B5814"/>
    <w:rsid w:val="000B696E"/>
    <w:rsid w:val="000B6B10"/>
    <w:rsid w:val="000B767E"/>
    <w:rsid w:val="000B77E4"/>
    <w:rsid w:val="000C039A"/>
    <w:rsid w:val="000C0722"/>
    <w:rsid w:val="000C0954"/>
    <w:rsid w:val="000C194D"/>
    <w:rsid w:val="000C195F"/>
    <w:rsid w:val="000C296B"/>
    <w:rsid w:val="000C3440"/>
    <w:rsid w:val="000C3AD4"/>
    <w:rsid w:val="000C3B66"/>
    <w:rsid w:val="000C4028"/>
    <w:rsid w:val="000C5BB6"/>
    <w:rsid w:val="000C5CEA"/>
    <w:rsid w:val="000C6699"/>
    <w:rsid w:val="000D0264"/>
    <w:rsid w:val="000D029E"/>
    <w:rsid w:val="000D074C"/>
    <w:rsid w:val="000D0C7B"/>
    <w:rsid w:val="000D15AD"/>
    <w:rsid w:val="000D1A7F"/>
    <w:rsid w:val="000D1BB4"/>
    <w:rsid w:val="000D38F9"/>
    <w:rsid w:val="000D3FAE"/>
    <w:rsid w:val="000D42B9"/>
    <w:rsid w:val="000D5317"/>
    <w:rsid w:val="000D54A2"/>
    <w:rsid w:val="000D5CD4"/>
    <w:rsid w:val="000D5E1D"/>
    <w:rsid w:val="000D63CC"/>
    <w:rsid w:val="000D7068"/>
    <w:rsid w:val="000D71E6"/>
    <w:rsid w:val="000D72D9"/>
    <w:rsid w:val="000D7B70"/>
    <w:rsid w:val="000E01F7"/>
    <w:rsid w:val="000E0527"/>
    <w:rsid w:val="000E0607"/>
    <w:rsid w:val="000E07BE"/>
    <w:rsid w:val="000E1222"/>
    <w:rsid w:val="000E16EB"/>
    <w:rsid w:val="000E1EB8"/>
    <w:rsid w:val="000E2326"/>
    <w:rsid w:val="000E25A1"/>
    <w:rsid w:val="000E351A"/>
    <w:rsid w:val="000E37B9"/>
    <w:rsid w:val="000E37EE"/>
    <w:rsid w:val="000E3A58"/>
    <w:rsid w:val="000E3AD0"/>
    <w:rsid w:val="000E3B87"/>
    <w:rsid w:val="000E4592"/>
    <w:rsid w:val="000E4A40"/>
    <w:rsid w:val="000E50C2"/>
    <w:rsid w:val="000E54D5"/>
    <w:rsid w:val="000E54FC"/>
    <w:rsid w:val="000E5FA6"/>
    <w:rsid w:val="000E6080"/>
    <w:rsid w:val="000E63D9"/>
    <w:rsid w:val="000E727C"/>
    <w:rsid w:val="000E7732"/>
    <w:rsid w:val="000F025A"/>
    <w:rsid w:val="000F0321"/>
    <w:rsid w:val="000F0984"/>
    <w:rsid w:val="000F09E4"/>
    <w:rsid w:val="000F0BDF"/>
    <w:rsid w:val="000F1373"/>
    <w:rsid w:val="000F18FC"/>
    <w:rsid w:val="000F2A23"/>
    <w:rsid w:val="000F2EC5"/>
    <w:rsid w:val="000F37E4"/>
    <w:rsid w:val="000F3D4D"/>
    <w:rsid w:val="000F3EFB"/>
    <w:rsid w:val="000F4334"/>
    <w:rsid w:val="000F6255"/>
    <w:rsid w:val="000F6356"/>
    <w:rsid w:val="000F6B98"/>
    <w:rsid w:val="000F6BA2"/>
    <w:rsid w:val="000F6E6E"/>
    <w:rsid w:val="000F7628"/>
    <w:rsid w:val="000F7A0A"/>
    <w:rsid w:val="00100B34"/>
    <w:rsid w:val="00101870"/>
    <w:rsid w:val="00101E61"/>
    <w:rsid w:val="001021C2"/>
    <w:rsid w:val="0010287D"/>
    <w:rsid w:val="001032B3"/>
    <w:rsid w:val="0010341D"/>
    <w:rsid w:val="00103EF2"/>
    <w:rsid w:val="00104848"/>
    <w:rsid w:val="00104DC7"/>
    <w:rsid w:val="001056A7"/>
    <w:rsid w:val="001057D8"/>
    <w:rsid w:val="0010621E"/>
    <w:rsid w:val="001065AA"/>
    <w:rsid w:val="00106B20"/>
    <w:rsid w:val="001076E2"/>
    <w:rsid w:val="001079CE"/>
    <w:rsid w:val="001103DA"/>
    <w:rsid w:val="00111CA4"/>
    <w:rsid w:val="001120FF"/>
    <w:rsid w:val="0011215C"/>
    <w:rsid w:val="00112ED6"/>
    <w:rsid w:val="00113381"/>
    <w:rsid w:val="00113E0C"/>
    <w:rsid w:val="00115438"/>
    <w:rsid w:val="00115E0C"/>
    <w:rsid w:val="0011656B"/>
    <w:rsid w:val="00116811"/>
    <w:rsid w:val="0011717E"/>
    <w:rsid w:val="001174AD"/>
    <w:rsid w:val="00120F20"/>
    <w:rsid w:val="0012180E"/>
    <w:rsid w:val="00121DB6"/>
    <w:rsid w:val="00123338"/>
    <w:rsid w:val="001233BE"/>
    <w:rsid w:val="001239AF"/>
    <w:rsid w:val="00123F71"/>
    <w:rsid w:val="001249F5"/>
    <w:rsid w:val="00124AED"/>
    <w:rsid w:val="00124C8A"/>
    <w:rsid w:val="0012548F"/>
    <w:rsid w:val="00125616"/>
    <w:rsid w:val="001258C4"/>
    <w:rsid w:val="00125B2C"/>
    <w:rsid w:val="00126212"/>
    <w:rsid w:val="00126411"/>
    <w:rsid w:val="00126648"/>
    <w:rsid w:val="00127452"/>
    <w:rsid w:val="00127C85"/>
    <w:rsid w:val="00130882"/>
    <w:rsid w:val="00132D50"/>
    <w:rsid w:val="00132EB8"/>
    <w:rsid w:val="00133632"/>
    <w:rsid w:val="0013376A"/>
    <w:rsid w:val="0013388F"/>
    <w:rsid w:val="00134784"/>
    <w:rsid w:val="001356D3"/>
    <w:rsid w:val="00135F3C"/>
    <w:rsid w:val="001367DB"/>
    <w:rsid w:val="00136A65"/>
    <w:rsid w:val="001400F4"/>
    <w:rsid w:val="00140256"/>
    <w:rsid w:val="00140AD9"/>
    <w:rsid w:val="00140B34"/>
    <w:rsid w:val="001416F2"/>
    <w:rsid w:val="00141B76"/>
    <w:rsid w:val="00142418"/>
    <w:rsid w:val="00142718"/>
    <w:rsid w:val="0014281B"/>
    <w:rsid w:val="00142DB8"/>
    <w:rsid w:val="00143882"/>
    <w:rsid w:val="00143CA2"/>
    <w:rsid w:val="00144C9D"/>
    <w:rsid w:val="00145699"/>
    <w:rsid w:val="00145834"/>
    <w:rsid w:val="001469E0"/>
    <w:rsid w:val="00147705"/>
    <w:rsid w:val="00147E5C"/>
    <w:rsid w:val="00150D5E"/>
    <w:rsid w:val="001516A5"/>
    <w:rsid w:val="001518C4"/>
    <w:rsid w:val="00151C65"/>
    <w:rsid w:val="001523AE"/>
    <w:rsid w:val="00152A48"/>
    <w:rsid w:val="00152BE6"/>
    <w:rsid w:val="001536CE"/>
    <w:rsid w:val="00153C85"/>
    <w:rsid w:val="001546C0"/>
    <w:rsid w:val="0015496F"/>
    <w:rsid w:val="0015510B"/>
    <w:rsid w:val="00156398"/>
    <w:rsid w:val="00156443"/>
    <w:rsid w:val="00156831"/>
    <w:rsid w:val="0015700B"/>
    <w:rsid w:val="0015799E"/>
    <w:rsid w:val="00157B4E"/>
    <w:rsid w:val="0016014E"/>
    <w:rsid w:val="00160732"/>
    <w:rsid w:val="00160E67"/>
    <w:rsid w:val="00161597"/>
    <w:rsid w:val="00161E4D"/>
    <w:rsid w:val="00161F71"/>
    <w:rsid w:val="00162320"/>
    <w:rsid w:val="00162DF9"/>
    <w:rsid w:val="00162FB1"/>
    <w:rsid w:val="0016303C"/>
    <w:rsid w:val="001631F2"/>
    <w:rsid w:val="00163AA9"/>
    <w:rsid w:val="00164542"/>
    <w:rsid w:val="00164A67"/>
    <w:rsid w:val="00164E9E"/>
    <w:rsid w:val="0016505F"/>
    <w:rsid w:val="00166549"/>
    <w:rsid w:val="001668A1"/>
    <w:rsid w:val="00166DAD"/>
    <w:rsid w:val="0016717E"/>
    <w:rsid w:val="00167545"/>
    <w:rsid w:val="00167D88"/>
    <w:rsid w:val="00167FF8"/>
    <w:rsid w:val="00170046"/>
    <w:rsid w:val="001703E8"/>
    <w:rsid w:val="0017107D"/>
    <w:rsid w:val="00171100"/>
    <w:rsid w:val="00171E8A"/>
    <w:rsid w:val="00174032"/>
    <w:rsid w:val="00174CDF"/>
    <w:rsid w:val="00175977"/>
    <w:rsid w:val="00175C6F"/>
    <w:rsid w:val="00175EB1"/>
    <w:rsid w:val="001772AE"/>
    <w:rsid w:val="001777F6"/>
    <w:rsid w:val="001778D7"/>
    <w:rsid w:val="00177A40"/>
    <w:rsid w:val="001801CF"/>
    <w:rsid w:val="0018060B"/>
    <w:rsid w:val="00180857"/>
    <w:rsid w:val="00180A9E"/>
    <w:rsid w:val="001811A8"/>
    <w:rsid w:val="00181558"/>
    <w:rsid w:val="00182487"/>
    <w:rsid w:val="00182948"/>
    <w:rsid w:val="00182C07"/>
    <w:rsid w:val="00183AAB"/>
    <w:rsid w:val="00183DAD"/>
    <w:rsid w:val="00183F15"/>
    <w:rsid w:val="00183F97"/>
    <w:rsid w:val="001846F3"/>
    <w:rsid w:val="00184E17"/>
    <w:rsid w:val="00184F63"/>
    <w:rsid w:val="0018589E"/>
    <w:rsid w:val="00185DFC"/>
    <w:rsid w:val="001861BC"/>
    <w:rsid w:val="00186412"/>
    <w:rsid w:val="001866C8"/>
    <w:rsid w:val="001866F5"/>
    <w:rsid w:val="00186FF1"/>
    <w:rsid w:val="00187513"/>
    <w:rsid w:val="00187B12"/>
    <w:rsid w:val="00187F46"/>
    <w:rsid w:val="001903ED"/>
    <w:rsid w:val="0019087D"/>
    <w:rsid w:val="00190A0F"/>
    <w:rsid w:val="00191670"/>
    <w:rsid w:val="00191BD8"/>
    <w:rsid w:val="001923B7"/>
    <w:rsid w:val="0019262C"/>
    <w:rsid w:val="00192AC6"/>
    <w:rsid w:val="00193878"/>
    <w:rsid w:val="00193C6B"/>
    <w:rsid w:val="00194A04"/>
    <w:rsid w:val="00194D13"/>
    <w:rsid w:val="001961FA"/>
    <w:rsid w:val="001965D9"/>
    <w:rsid w:val="00196A51"/>
    <w:rsid w:val="00196CB3"/>
    <w:rsid w:val="00197110"/>
    <w:rsid w:val="00197DFD"/>
    <w:rsid w:val="001A011A"/>
    <w:rsid w:val="001A0522"/>
    <w:rsid w:val="001A0D09"/>
    <w:rsid w:val="001A0EE5"/>
    <w:rsid w:val="001A19AD"/>
    <w:rsid w:val="001A1A2B"/>
    <w:rsid w:val="001A2A2D"/>
    <w:rsid w:val="001A3141"/>
    <w:rsid w:val="001A4846"/>
    <w:rsid w:val="001A4849"/>
    <w:rsid w:val="001A495D"/>
    <w:rsid w:val="001A49F6"/>
    <w:rsid w:val="001A4C3E"/>
    <w:rsid w:val="001A560A"/>
    <w:rsid w:val="001A5FCE"/>
    <w:rsid w:val="001A66AC"/>
    <w:rsid w:val="001A749C"/>
    <w:rsid w:val="001A75B3"/>
    <w:rsid w:val="001A7C51"/>
    <w:rsid w:val="001B00D4"/>
    <w:rsid w:val="001B02BA"/>
    <w:rsid w:val="001B0576"/>
    <w:rsid w:val="001B0635"/>
    <w:rsid w:val="001B0860"/>
    <w:rsid w:val="001B0BA8"/>
    <w:rsid w:val="001B1A75"/>
    <w:rsid w:val="001B26CC"/>
    <w:rsid w:val="001B3537"/>
    <w:rsid w:val="001B3D15"/>
    <w:rsid w:val="001B63EB"/>
    <w:rsid w:val="001B68F9"/>
    <w:rsid w:val="001B6C7E"/>
    <w:rsid w:val="001B7078"/>
    <w:rsid w:val="001B7654"/>
    <w:rsid w:val="001B77AE"/>
    <w:rsid w:val="001B787E"/>
    <w:rsid w:val="001B7B8A"/>
    <w:rsid w:val="001B7D77"/>
    <w:rsid w:val="001C02D7"/>
    <w:rsid w:val="001C04D9"/>
    <w:rsid w:val="001C054C"/>
    <w:rsid w:val="001C2A08"/>
    <w:rsid w:val="001C37A1"/>
    <w:rsid w:val="001C3805"/>
    <w:rsid w:val="001C424F"/>
    <w:rsid w:val="001C4293"/>
    <w:rsid w:val="001C50F4"/>
    <w:rsid w:val="001C5B69"/>
    <w:rsid w:val="001C5D43"/>
    <w:rsid w:val="001C5FB7"/>
    <w:rsid w:val="001C6AD1"/>
    <w:rsid w:val="001C6C56"/>
    <w:rsid w:val="001C6DCB"/>
    <w:rsid w:val="001C6DF2"/>
    <w:rsid w:val="001C7243"/>
    <w:rsid w:val="001D0EE6"/>
    <w:rsid w:val="001D1DA2"/>
    <w:rsid w:val="001D23B0"/>
    <w:rsid w:val="001D3C11"/>
    <w:rsid w:val="001D3ED1"/>
    <w:rsid w:val="001D428B"/>
    <w:rsid w:val="001D42B2"/>
    <w:rsid w:val="001D4A38"/>
    <w:rsid w:val="001D5BD5"/>
    <w:rsid w:val="001D622B"/>
    <w:rsid w:val="001D62C7"/>
    <w:rsid w:val="001D647A"/>
    <w:rsid w:val="001E0289"/>
    <w:rsid w:val="001E1607"/>
    <w:rsid w:val="001E1837"/>
    <w:rsid w:val="001E249C"/>
    <w:rsid w:val="001E2967"/>
    <w:rsid w:val="001E2BCA"/>
    <w:rsid w:val="001E3553"/>
    <w:rsid w:val="001E395C"/>
    <w:rsid w:val="001E42C8"/>
    <w:rsid w:val="001E4384"/>
    <w:rsid w:val="001E440C"/>
    <w:rsid w:val="001E45C6"/>
    <w:rsid w:val="001E463F"/>
    <w:rsid w:val="001E4F2E"/>
    <w:rsid w:val="001E5DFA"/>
    <w:rsid w:val="001E5E19"/>
    <w:rsid w:val="001E6275"/>
    <w:rsid w:val="001E6660"/>
    <w:rsid w:val="001E71E3"/>
    <w:rsid w:val="001E7399"/>
    <w:rsid w:val="001E7A22"/>
    <w:rsid w:val="001E7A56"/>
    <w:rsid w:val="001F0371"/>
    <w:rsid w:val="001F0383"/>
    <w:rsid w:val="001F041C"/>
    <w:rsid w:val="001F05CC"/>
    <w:rsid w:val="001F0C65"/>
    <w:rsid w:val="001F11E1"/>
    <w:rsid w:val="001F12CE"/>
    <w:rsid w:val="001F1AF4"/>
    <w:rsid w:val="001F1D39"/>
    <w:rsid w:val="001F1F37"/>
    <w:rsid w:val="001F27CF"/>
    <w:rsid w:val="001F3836"/>
    <w:rsid w:val="001F3A3C"/>
    <w:rsid w:val="001F3A65"/>
    <w:rsid w:val="001F3C47"/>
    <w:rsid w:val="001F422D"/>
    <w:rsid w:val="001F48EF"/>
    <w:rsid w:val="001F4E9B"/>
    <w:rsid w:val="001F5731"/>
    <w:rsid w:val="001F5C64"/>
    <w:rsid w:val="001F617D"/>
    <w:rsid w:val="001F61C7"/>
    <w:rsid w:val="001F66B7"/>
    <w:rsid w:val="001F6D34"/>
    <w:rsid w:val="001F750C"/>
    <w:rsid w:val="001F7CBE"/>
    <w:rsid w:val="002000DC"/>
    <w:rsid w:val="00200D71"/>
    <w:rsid w:val="00201201"/>
    <w:rsid w:val="002012AC"/>
    <w:rsid w:val="002016D5"/>
    <w:rsid w:val="00201A26"/>
    <w:rsid w:val="0020231C"/>
    <w:rsid w:val="002024DC"/>
    <w:rsid w:val="00202CAF"/>
    <w:rsid w:val="00203039"/>
    <w:rsid w:val="002030E6"/>
    <w:rsid w:val="00203414"/>
    <w:rsid w:val="002040E9"/>
    <w:rsid w:val="002044B5"/>
    <w:rsid w:val="0020463C"/>
    <w:rsid w:val="00204729"/>
    <w:rsid w:val="002049FA"/>
    <w:rsid w:val="00204CD7"/>
    <w:rsid w:val="00205065"/>
    <w:rsid w:val="0020595F"/>
    <w:rsid w:val="00205A0F"/>
    <w:rsid w:val="00205D1C"/>
    <w:rsid w:val="00207FD1"/>
    <w:rsid w:val="002101A5"/>
    <w:rsid w:val="0021043E"/>
    <w:rsid w:val="002105C8"/>
    <w:rsid w:val="00210EFA"/>
    <w:rsid w:val="00211683"/>
    <w:rsid w:val="00212241"/>
    <w:rsid w:val="002123AA"/>
    <w:rsid w:val="00212C72"/>
    <w:rsid w:val="0021308D"/>
    <w:rsid w:val="002138EE"/>
    <w:rsid w:val="00213992"/>
    <w:rsid w:val="00213A31"/>
    <w:rsid w:val="00213A49"/>
    <w:rsid w:val="00214E07"/>
    <w:rsid w:val="00215293"/>
    <w:rsid w:val="00215960"/>
    <w:rsid w:val="00215A2F"/>
    <w:rsid w:val="00217234"/>
    <w:rsid w:val="00217B6D"/>
    <w:rsid w:val="00220040"/>
    <w:rsid w:val="002209BE"/>
    <w:rsid w:val="00220E1D"/>
    <w:rsid w:val="0022179F"/>
    <w:rsid w:val="00221936"/>
    <w:rsid w:val="002221E7"/>
    <w:rsid w:val="00222BB2"/>
    <w:rsid w:val="002233FF"/>
    <w:rsid w:val="00224531"/>
    <w:rsid w:val="00224FC4"/>
    <w:rsid w:val="00225E54"/>
    <w:rsid w:val="00226311"/>
    <w:rsid w:val="00226EAE"/>
    <w:rsid w:val="00227F53"/>
    <w:rsid w:val="002302B8"/>
    <w:rsid w:val="00230CDC"/>
    <w:rsid w:val="00230EEF"/>
    <w:rsid w:val="00231061"/>
    <w:rsid w:val="002312F2"/>
    <w:rsid w:val="002324B6"/>
    <w:rsid w:val="00232734"/>
    <w:rsid w:val="00232BF0"/>
    <w:rsid w:val="00232EB7"/>
    <w:rsid w:val="00233216"/>
    <w:rsid w:val="00233488"/>
    <w:rsid w:val="00233856"/>
    <w:rsid w:val="00233B2C"/>
    <w:rsid w:val="00233E26"/>
    <w:rsid w:val="00234EBF"/>
    <w:rsid w:val="002358BE"/>
    <w:rsid w:val="00235FC8"/>
    <w:rsid w:val="002373C7"/>
    <w:rsid w:val="002376D7"/>
    <w:rsid w:val="002379FE"/>
    <w:rsid w:val="00241262"/>
    <w:rsid w:val="002425FA"/>
    <w:rsid w:val="00242A39"/>
    <w:rsid w:val="00243206"/>
    <w:rsid w:val="0024332C"/>
    <w:rsid w:val="00245281"/>
    <w:rsid w:val="0024542B"/>
    <w:rsid w:val="002455F4"/>
    <w:rsid w:val="0024577B"/>
    <w:rsid w:val="00246098"/>
    <w:rsid w:val="002470C7"/>
    <w:rsid w:val="002474B1"/>
    <w:rsid w:val="00247AA4"/>
    <w:rsid w:val="002504B2"/>
    <w:rsid w:val="00250904"/>
    <w:rsid w:val="00250C51"/>
    <w:rsid w:val="00250FE1"/>
    <w:rsid w:val="002513B3"/>
    <w:rsid w:val="00251719"/>
    <w:rsid w:val="002519CD"/>
    <w:rsid w:val="00251B7B"/>
    <w:rsid w:val="00251D3B"/>
    <w:rsid w:val="00252315"/>
    <w:rsid w:val="0025252F"/>
    <w:rsid w:val="002526D5"/>
    <w:rsid w:val="00252924"/>
    <w:rsid w:val="00252A15"/>
    <w:rsid w:val="00252B29"/>
    <w:rsid w:val="00252B8F"/>
    <w:rsid w:val="002531E8"/>
    <w:rsid w:val="00253288"/>
    <w:rsid w:val="002538B9"/>
    <w:rsid w:val="00253982"/>
    <w:rsid w:val="00254092"/>
    <w:rsid w:val="00254231"/>
    <w:rsid w:val="00254244"/>
    <w:rsid w:val="00254833"/>
    <w:rsid w:val="00254E1A"/>
    <w:rsid w:val="002553BE"/>
    <w:rsid w:val="002557EA"/>
    <w:rsid w:val="00255D27"/>
    <w:rsid w:val="00255DC9"/>
    <w:rsid w:val="00255E25"/>
    <w:rsid w:val="002566DA"/>
    <w:rsid w:val="00256A07"/>
    <w:rsid w:val="0025761E"/>
    <w:rsid w:val="00260CFD"/>
    <w:rsid w:val="00260E59"/>
    <w:rsid w:val="00260EDC"/>
    <w:rsid w:val="0026139F"/>
    <w:rsid w:val="00261864"/>
    <w:rsid w:val="00262D63"/>
    <w:rsid w:val="0026339C"/>
    <w:rsid w:val="002643C8"/>
    <w:rsid w:val="0026441F"/>
    <w:rsid w:val="0026480B"/>
    <w:rsid w:val="002649ED"/>
    <w:rsid w:val="00264AEF"/>
    <w:rsid w:val="0026503E"/>
    <w:rsid w:val="00265B2E"/>
    <w:rsid w:val="00266798"/>
    <w:rsid w:val="00266993"/>
    <w:rsid w:val="00266F49"/>
    <w:rsid w:val="0026719F"/>
    <w:rsid w:val="00267272"/>
    <w:rsid w:val="00267944"/>
    <w:rsid w:val="002706CE"/>
    <w:rsid w:val="002709CC"/>
    <w:rsid w:val="002709FA"/>
    <w:rsid w:val="002713DE"/>
    <w:rsid w:val="00271F44"/>
    <w:rsid w:val="00271FDB"/>
    <w:rsid w:val="00272ADA"/>
    <w:rsid w:val="002737A3"/>
    <w:rsid w:val="002749F9"/>
    <w:rsid w:val="00274B44"/>
    <w:rsid w:val="00275A0E"/>
    <w:rsid w:val="00275C20"/>
    <w:rsid w:val="002760EE"/>
    <w:rsid w:val="00276231"/>
    <w:rsid w:val="00276274"/>
    <w:rsid w:val="00277827"/>
    <w:rsid w:val="00277ECD"/>
    <w:rsid w:val="002801C5"/>
    <w:rsid w:val="00281688"/>
    <w:rsid w:val="00281785"/>
    <w:rsid w:val="00281C82"/>
    <w:rsid w:val="0028303A"/>
    <w:rsid w:val="0028321D"/>
    <w:rsid w:val="00283C6B"/>
    <w:rsid w:val="00284E87"/>
    <w:rsid w:val="002865B9"/>
    <w:rsid w:val="0028662B"/>
    <w:rsid w:val="002866BF"/>
    <w:rsid w:val="00286DB3"/>
    <w:rsid w:val="00286FF9"/>
    <w:rsid w:val="0028715F"/>
    <w:rsid w:val="002874E0"/>
    <w:rsid w:val="00287EB1"/>
    <w:rsid w:val="00287F15"/>
    <w:rsid w:val="002916A2"/>
    <w:rsid w:val="002925E9"/>
    <w:rsid w:val="00292BD2"/>
    <w:rsid w:val="00293348"/>
    <w:rsid w:val="00296AD2"/>
    <w:rsid w:val="00297693"/>
    <w:rsid w:val="00297CDB"/>
    <w:rsid w:val="002A0EE7"/>
    <w:rsid w:val="002A11FE"/>
    <w:rsid w:val="002A18DB"/>
    <w:rsid w:val="002A2318"/>
    <w:rsid w:val="002A2A86"/>
    <w:rsid w:val="002A42C3"/>
    <w:rsid w:val="002A517A"/>
    <w:rsid w:val="002A5438"/>
    <w:rsid w:val="002A64B3"/>
    <w:rsid w:val="002A66CB"/>
    <w:rsid w:val="002A6962"/>
    <w:rsid w:val="002A6D50"/>
    <w:rsid w:val="002A7E6F"/>
    <w:rsid w:val="002B0164"/>
    <w:rsid w:val="002B02A1"/>
    <w:rsid w:val="002B041F"/>
    <w:rsid w:val="002B0451"/>
    <w:rsid w:val="002B0895"/>
    <w:rsid w:val="002B0E04"/>
    <w:rsid w:val="002B3231"/>
    <w:rsid w:val="002B36A0"/>
    <w:rsid w:val="002B3781"/>
    <w:rsid w:val="002B4DA7"/>
    <w:rsid w:val="002B4EB0"/>
    <w:rsid w:val="002B5497"/>
    <w:rsid w:val="002B584A"/>
    <w:rsid w:val="002B62EC"/>
    <w:rsid w:val="002B6968"/>
    <w:rsid w:val="002B7810"/>
    <w:rsid w:val="002B7CDF"/>
    <w:rsid w:val="002C0720"/>
    <w:rsid w:val="002C214B"/>
    <w:rsid w:val="002C2318"/>
    <w:rsid w:val="002C2567"/>
    <w:rsid w:val="002C26AC"/>
    <w:rsid w:val="002C3490"/>
    <w:rsid w:val="002C3F3B"/>
    <w:rsid w:val="002C40A7"/>
    <w:rsid w:val="002C418F"/>
    <w:rsid w:val="002C5666"/>
    <w:rsid w:val="002C5E99"/>
    <w:rsid w:val="002C6094"/>
    <w:rsid w:val="002C63B1"/>
    <w:rsid w:val="002C6F11"/>
    <w:rsid w:val="002C78D4"/>
    <w:rsid w:val="002C78F5"/>
    <w:rsid w:val="002C7C04"/>
    <w:rsid w:val="002C7CF9"/>
    <w:rsid w:val="002D0044"/>
    <w:rsid w:val="002D0B51"/>
    <w:rsid w:val="002D15BD"/>
    <w:rsid w:val="002D1751"/>
    <w:rsid w:val="002D2904"/>
    <w:rsid w:val="002D2EAC"/>
    <w:rsid w:val="002D398C"/>
    <w:rsid w:val="002D3B12"/>
    <w:rsid w:val="002D46AF"/>
    <w:rsid w:val="002D4B24"/>
    <w:rsid w:val="002D4F09"/>
    <w:rsid w:val="002D4FA0"/>
    <w:rsid w:val="002D4FB5"/>
    <w:rsid w:val="002D581A"/>
    <w:rsid w:val="002D58AD"/>
    <w:rsid w:val="002D5C10"/>
    <w:rsid w:val="002D6345"/>
    <w:rsid w:val="002D6D28"/>
    <w:rsid w:val="002D768E"/>
    <w:rsid w:val="002D776E"/>
    <w:rsid w:val="002E00C7"/>
    <w:rsid w:val="002E013F"/>
    <w:rsid w:val="002E065A"/>
    <w:rsid w:val="002E08AC"/>
    <w:rsid w:val="002E0ABC"/>
    <w:rsid w:val="002E0FDF"/>
    <w:rsid w:val="002E1556"/>
    <w:rsid w:val="002E178C"/>
    <w:rsid w:val="002E1842"/>
    <w:rsid w:val="002E1B49"/>
    <w:rsid w:val="002E2F6C"/>
    <w:rsid w:val="002E3049"/>
    <w:rsid w:val="002E34CB"/>
    <w:rsid w:val="002E492B"/>
    <w:rsid w:val="002E4AED"/>
    <w:rsid w:val="002E4CE5"/>
    <w:rsid w:val="002E4FFC"/>
    <w:rsid w:val="002E5E74"/>
    <w:rsid w:val="002E6741"/>
    <w:rsid w:val="002E6FAF"/>
    <w:rsid w:val="002E754B"/>
    <w:rsid w:val="002E7851"/>
    <w:rsid w:val="002E7938"/>
    <w:rsid w:val="002E7B27"/>
    <w:rsid w:val="002E7BF1"/>
    <w:rsid w:val="002F055F"/>
    <w:rsid w:val="002F098A"/>
    <w:rsid w:val="002F0B0D"/>
    <w:rsid w:val="002F1502"/>
    <w:rsid w:val="002F177E"/>
    <w:rsid w:val="002F1B5D"/>
    <w:rsid w:val="002F1E68"/>
    <w:rsid w:val="002F1FFE"/>
    <w:rsid w:val="002F2635"/>
    <w:rsid w:val="002F2952"/>
    <w:rsid w:val="002F29EB"/>
    <w:rsid w:val="002F2FCE"/>
    <w:rsid w:val="002F3CE7"/>
    <w:rsid w:val="002F42FE"/>
    <w:rsid w:val="002F46F8"/>
    <w:rsid w:val="002F495D"/>
    <w:rsid w:val="002F5CD0"/>
    <w:rsid w:val="002F6094"/>
    <w:rsid w:val="002F645C"/>
    <w:rsid w:val="002F6B1E"/>
    <w:rsid w:val="002F72B7"/>
    <w:rsid w:val="002F78B8"/>
    <w:rsid w:val="002F7D27"/>
    <w:rsid w:val="0030074E"/>
    <w:rsid w:val="00300A1A"/>
    <w:rsid w:val="00302383"/>
    <w:rsid w:val="00302736"/>
    <w:rsid w:val="00302E3A"/>
    <w:rsid w:val="0030331F"/>
    <w:rsid w:val="00303750"/>
    <w:rsid w:val="0030392D"/>
    <w:rsid w:val="00303B79"/>
    <w:rsid w:val="0030413B"/>
    <w:rsid w:val="0030472B"/>
    <w:rsid w:val="003053A4"/>
    <w:rsid w:val="003054D5"/>
    <w:rsid w:val="0030582B"/>
    <w:rsid w:val="00305D57"/>
    <w:rsid w:val="00306101"/>
    <w:rsid w:val="00306385"/>
    <w:rsid w:val="00306E7B"/>
    <w:rsid w:val="003079E7"/>
    <w:rsid w:val="00307C90"/>
    <w:rsid w:val="0031049E"/>
    <w:rsid w:val="003110B8"/>
    <w:rsid w:val="003111AD"/>
    <w:rsid w:val="003132EC"/>
    <w:rsid w:val="003134BC"/>
    <w:rsid w:val="003139A3"/>
    <w:rsid w:val="00313E12"/>
    <w:rsid w:val="0031427B"/>
    <w:rsid w:val="00314554"/>
    <w:rsid w:val="00314950"/>
    <w:rsid w:val="00315016"/>
    <w:rsid w:val="00315DEB"/>
    <w:rsid w:val="00315F1D"/>
    <w:rsid w:val="00316B86"/>
    <w:rsid w:val="00317566"/>
    <w:rsid w:val="003179EE"/>
    <w:rsid w:val="00317E2F"/>
    <w:rsid w:val="003206E1"/>
    <w:rsid w:val="003209C1"/>
    <w:rsid w:val="003212B1"/>
    <w:rsid w:val="00321DD9"/>
    <w:rsid w:val="00322015"/>
    <w:rsid w:val="003223F6"/>
    <w:rsid w:val="00323B79"/>
    <w:rsid w:val="00324173"/>
    <w:rsid w:val="00324B56"/>
    <w:rsid w:val="00324CC4"/>
    <w:rsid w:val="003255D0"/>
    <w:rsid w:val="00325B01"/>
    <w:rsid w:val="0032603E"/>
    <w:rsid w:val="00326F8A"/>
    <w:rsid w:val="003270A9"/>
    <w:rsid w:val="00327825"/>
    <w:rsid w:val="00327A14"/>
    <w:rsid w:val="00330120"/>
    <w:rsid w:val="003305C1"/>
    <w:rsid w:val="0033166C"/>
    <w:rsid w:val="00331D86"/>
    <w:rsid w:val="0033218D"/>
    <w:rsid w:val="00332491"/>
    <w:rsid w:val="00332E66"/>
    <w:rsid w:val="003336C7"/>
    <w:rsid w:val="00333B63"/>
    <w:rsid w:val="00333B76"/>
    <w:rsid w:val="00334DBD"/>
    <w:rsid w:val="00334E91"/>
    <w:rsid w:val="00335296"/>
    <w:rsid w:val="003358C1"/>
    <w:rsid w:val="00335992"/>
    <w:rsid w:val="00336621"/>
    <w:rsid w:val="00336F04"/>
    <w:rsid w:val="0033739B"/>
    <w:rsid w:val="00337514"/>
    <w:rsid w:val="003376DB"/>
    <w:rsid w:val="00340D5C"/>
    <w:rsid w:val="00340DE3"/>
    <w:rsid w:val="00341A20"/>
    <w:rsid w:val="00342255"/>
    <w:rsid w:val="00342F61"/>
    <w:rsid w:val="00343104"/>
    <w:rsid w:val="003432A1"/>
    <w:rsid w:val="00343524"/>
    <w:rsid w:val="003439CD"/>
    <w:rsid w:val="003440D1"/>
    <w:rsid w:val="003442B7"/>
    <w:rsid w:val="0034437E"/>
    <w:rsid w:val="00347240"/>
    <w:rsid w:val="00347677"/>
    <w:rsid w:val="003479EA"/>
    <w:rsid w:val="00347DEB"/>
    <w:rsid w:val="00347EED"/>
    <w:rsid w:val="00350486"/>
    <w:rsid w:val="00350AEE"/>
    <w:rsid w:val="00350E81"/>
    <w:rsid w:val="00350E94"/>
    <w:rsid w:val="003518F3"/>
    <w:rsid w:val="00352263"/>
    <w:rsid w:val="00353DF5"/>
    <w:rsid w:val="0035547F"/>
    <w:rsid w:val="0035562F"/>
    <w:rsid w:val="003559CB"/>
    <w:rsid w:val="003560BC"/>
    <w:rsid w:val="00356126"/>
    <w:rsid w:val="00356E02"/>
    <w:rsid w:val="003575E3"/>
    <w:rsid w:val="003578C6"/>
    <w:rsid w:val="00360247"/>
    <w:rsid w:val="0036037C"/>
    <w:rsid w:val="00361754"/>
    <w:rsid w:val="00361AAF"/>
    <w:rsid w:val="00361E00"/>
    <w:rsid w:val="00362628"/>
    <w:rsid w:val="00362C78"/>
    <w:rsid w:val="0036320B"/>
    <w:rsid w:val="00364186"/>
    <w:rsid w:val="003645B9"/>
    <w:rsid w:val="00364F0D"/>
    <w:rsid w:val="00364F34"/>
    <w:rsid w:val="00364F40"/>
    <w:rsid w:val="003660F1"/>
    <w:rsid w:val="003669AD"/>
    <w:rsid w:val="00366FDB"/>
    <w:rsid w:val="00367FE0"/>
    <w:rsid w:val="00370567"/>
    <w:rsid w:val="003711C2"/>
    <w:rsid w:val="003715C0"/>
    <w:rsid w:val="0037210E"/>
    <w:rsid w:val="0037247C"/>
    <w:rsid w:val="003746B3"/>
    <w:rsid w:val="00374F47"/>
    <w:rsid w:val="0037534D"/>
    <w:rsid w:val="00375415"/>
    <w:rsid w:val="003757E0"/>
    <w:rsid w:val="00375A52"/>
    <w:rsid w:val="00375AF5"/>
    <w:rsid w:val="00380CE8"/>
    <w:rsid w:val="00380E9A"/>
    <w:rsid w:val="00381108"/>
    <w:rsid w:val="0038120F"/>
    <w:rsid w:val="00381241"/>
    <w:rsid w:val="00381A2C"/>
    <w:rsid w:val="003825E8"/>
    <w:rsid w:val="00384154"/>
    <w:rsid w:val="003845D2"/>
    <w:rsid w:val="003848A1"/>
    <w:rsid w:val="0038644A"/>
    <w:rsid w:val="00386A14"/>
    <w:rsid w:val="00386B05"/>
    <w:rsid w:val="00386E25"/>
    <w:rsid w:val="0038758D"/>
    <w:rsid w:val="00390C5A"/>
    <w:rsid w:val="0039104E"/>
    <w:rsid w:val="003923C0"/>
    <w:rsid w:val="00393049"/>
    <w:rsid w:val="0039364F"/>
    <w:rsid w:val="0039402B"/>
    <w:rsid w:val="00395DF4"/>
    <w:rsid w:val="00396A7E"/>
    <w:rsid w:val="00396BF6"/>
    <w:rsid w:val="00397AB3"/>
    <w:rsid w:val="00397DF1"/>
    <w:rsid w:val="003A0DA0"/>
    <w:rsid w:val="003A19CC"/>
    <w:rsid w:val="003A24F9"/>
    <w:rsid w:val="003A2D81"/>
    <w:rsid w:val="003A3552"/>
    <w:rsid w:val="003A39D7"/>
    <w:rsid w:val="003A3B9F"/>
    <w:rsid w:val="003A3F19"/>
    <w:rsid w:val="003A3F82"/>
    <w:rsid w:val="003A5321"/>
    <w:rsid w:val="003A5793"/>
    <w:rsid w:val="003A5A65"/>
    <w:rsid w:val="003A60FB"/>
    <w:rsid w:val="003A71EF"/>
    <w:rsid w:val="003A7838"/>
    <w:rsid w:val="003B043A"/>
    <w:rsid w:val="003B0D7E"/>
    <w:rsid w:val="003B1B6A"/>
    <w:rsid w:val="003B23D0"/>
    <w:rsid w:val="003B25B4"/>
    <w:rsid w:val="003B2DB9"/>
    <w:rsid w:val="003B3DA1"/>
    <w:rsid w:val="003B4ACC"/>
    <w:rsid w:val="003B6083"/>
    <w:rsid w:val="003B6894"/>
    <w:rsid w:val="003B6EF2"/>
    <w:rsid w:val="003B7264"/>
    <w:rsid w:val="003C04FB"/>
    <w:rsid w:val="003C0953"/>
    <w:rsid w:val="003C0CB6"/>
    <w:rsid w:val="003C10D5"/>
    <w:rsid w:val="003C1145"/>
    <w:rsid w:val="003C1B5B"/>
    <w:rsid w:val="003C29DD"/>
    <w:rsid w:val="003C347D"/>
    <w:rsid w:val="003C3914"/>
    <w:rsid w:val="003C56AA"/>
    <w:rsid w:val="003C5A45"/>
    <w:rsid w:val="003C619D"/>
    <w:rsid w:val="003C6899"/>
    <w:rsid w:val="003C70BC"/>
    <w:rsid w:val="003C71CB"/>
    <w:rsid w:val="003C73CB"/>
    <w:rsid w:val="003C7452"/>
    <w:rsid w:val="003C7851"/>
    <w:rsid w:val="003D0380"/>
    <w:rsid w:val="003D0682"/>
    <w:rsid w:val="003D25BF"/>
    <w:rsid w:val="003D2717"/>
    <w:rsid w:val="003D2E69"/>
    <w:rsid w:val="003D2E79"/>
    <w:rsid w:val="003D318F"/>
    <w:rsid w:val="003D354F"/>
    <w:rsid w:val="003D3E81"/>
    <w:rsid w:val="003D404A"/>
    <w:rsid w:val="003D47A2"/>
    <w:rsid w:val="003D4B51"/>
    <w:rsid w:val="003D4EF4"/>
    <w:rsid w:val="003D5BC0"/>
    <w:rsid w:val="003D6CA0"/>
    <w:rsid w:val="003D7821"/>
    <w:rsid w:val="003D7881"/>
    <w:rsid w:val="003E0433"/>
    <w:rsid w:val="003E0505"/>
    <w:rsid w:val="003E074A"/>
    <w:rsid w:val="003E112A"/>
    <w:rsid w:val="003E1164"/>
    <w:rsid w:val="003E158C"/>
    <w:rsid w:val="003E1E82"/>
    <w:rsid w:val="003E1FF9"/>
    <w:rsid w:val="003E2603"/>
    <w:rsid w:val="003E4A68"/>
    <w:rsid w:val="003E5433"/>
    <w:rsid w:val="003E5F71"/>
    <w:rsid w:val="003E6C21"/>
    <w:rsid w:val="003E6F91"/>
    <w:rsid w:val="003E7087"/>
    <w:rsid w:val="003E767F"/>
    <w:rsid w:val="003F0782"/>
    <w:rsid w:val="003F0A5B"/>
    <w:rsid w:val="003F1BBB"/>
    <w:rsid w:val="003F2AD2"/>
    <w:rsid w:val="003F36D2"/>
    <w:rsid w:val="003F3823"/>
    <w:rsid w:val="003F3E07"/>
    <w:rsid w:val="003F4B38"/>
    <w:rsid w:val="003F5463"/>
    <w:rsid w:val="003F56FC"/>
    <w:rsid w:val="003F6477"/>
    <w:rsid w:val="003F7721"/>
    <w:rsid w:val="003F78F6"/>
    <w:rsid w:val="0040028C"/>
    <w:rsid w:val="00400FBB"/>
    <w:rsid w:val="00401154"/>
    <w:rsid w:val="00401192"/>
    <w:rsid w:val="004022F0"/>
    <w:rsid w:val="004028D8"/>
    <w:rsid w:val="004036E8"/>
    <w:rsid w:val="00403B2D"/>
    <w:rsid w:val="004042FD"/>
    <w:rsid w:val="0040479A"/>
    <w:rsid w:val="00404DA6"/>
    <w:rsid w:val="00405B1F"/>
    <w:rsid w:val="004060A8"/>
    <w:rsid w:val="00406336"/>
    <w:rsid w:val="004068AF"/>
    <w:rsid w:val="00406916"/>
    <w:rsid w:val="00406F3D"/>
    <w:rsid w:val="00407425"/>
    <w:rsid w:val="004077E5"/>
    <w:rsid w:val="00407AB9"/>
    <w:rsid w:val="00407C0F"/>
    <w:rsid w:val="004106B1"/>
    <w:rsid w:val="00411060"/>
    <w:rsid w:val="00411115"/>
    <w:rsid w:val="00411578"/>
    <w:rsid w:val="0041218D"/>
    <w:rsid w:val="004125BD"/>
    <w:rsid w:val="0041281A"/>
    <w:rsid w:val="00412F2D"/>
    <w:rsid w:val="004133D1"/>
    <w:rsid w:val="0041392D"/>
    <w:rsid w:val="00413CE7"/>
    <w:rsid w:val="00413ED7"/>
    <w:rsid w:val="0041424C"/>
    <w:rsid w:val="004143DF"/>
    <w:rsid w:val="0041486F"/>
    <w:rsid w:val="004152C3"/>
    <w:rsid w:val="00416858"/>
    <w:rsid w:val="00416C41"/>
    <w:rsid w:val="0041757A"/>
    <w:rsid w:val="0042007B"/>
    <w:rsid w:val="004201D1"/>
    <w:rsid w:val="00420951"/>
    <w:rsid w:val="00420F22"/>
    <w:rsid w:val="00420F62"/>
    <w:rsid w:val="00421378"/>
    <w:rsid w:val="00421A5B"/>
    <w:rsid w:val="00422977"/>
    <w:rsid w:val="00422A4B"/>
    <w:rsid w:val="00424E8D"/>
    <w:rsid w:val="00425307"/>
    <w:rsid w:val="0042553C"/>
    <w:rsid w:val="00426DC5"/>
    <w:rsid w:val="00426E50"/>
    <w:rsid w:val="00427201"/>
    <w:rsid w:val="00427247"/>
    <w:rsid w:val="004274CA"/>
    <w:rsid w:val="00427F02"/>
    <w:rsid w:val="00430897"/>
    <w:rsid w:val="00430A5A"/>
    <w:rsid w:val="004310B3"/>
    <w:rsid w:val="0043117D"/>
    <w:rsid w:val="00431A93"/>
    <w:rsid w:val="00432359"/>
    <w:rsid w:val="004333F3"/>
    <w:rsid w:val="00433D48"/>
    <w:rsid w:val="0043484F"/>
    <w:rsid w:val="00434C73"/>
    <w:rsid w:val="0043539D"/>
    <w:rsid w:val="00435A2E"/>
    <w:rsid w:val="00435AE4"/>
    <w:rsid w:val="00435ED7"/>
    <w:rsid w:val="00435F64"/>
    <w:rsid w:val="00436025"/>
    <w:rsid w:val="00436D02"/>
    <w:rsid w:val="00436FED"/>
    <w:rsid w:val="00437509"/>
    <w:rsid w:val="004377C4"/>
    <w:rsid w:val="0043797D"/>
    <w:rsid w:val="004379DE"/>
    <w:rsid w:val="00437EB3"/>
    <w:rsid w:val="00437F26"/>
    <w:rsid w:val="0044095A"/>
    <w:rsid w:val="0044098E"/>
    <w:rsid w:val="00440B23"/>
    <w:rsid w:val="00442172"/>
    <w:rsid w:val="004424DC"/>
    <w:rsid w:val="004427F5"/>
    <w:rsid w:val="00443056"/>
    <w:rsid w:val="00443AE0"/>
    <w:rsid w:val="00443F64"/>
    <w:rsid w:val="004446BF"/>
    <w:rsid w:val="00444804"/>
    <w:rsid w:val="00444861"/>
    <w:rsid w:val="00445040"/>
    <w:rsid w:val="00445860"/>
    <w:rsid w:val="00445AE2"/>
    <w:rsid w:val="0044600A"/>
    <w:rsid w:val="0044629B"/>
    <w:rsid w:val="00446426"/>
    <w:rsid w:val="00446649"/>
    <w:rsid w:val="004472BB"/>
    <w:rsid w:val="0044759B"/>
    <w:rsid w:val="00447CD6"/>
    <w:rsid w:val="00450CDB"/>
    <w:rsid w:val="00450D38"/>
    <w:rsid w:val="00451265"/>
    <w:rsid w:val="00452A86"/>
    <w:rsid w:val="004537D1"/>
    <w:rsid w:val="00453D4C"/>
    <w:rsid w:val="004542F0"/>
    <w:rsid w:val="00454411"/>
    <w:rsid w:val="004549E0"/>
    <w:rsid w:val="00454CD1"/>
    <w:rsid w:val="00455083"/>
    <w:rsid w:val="004552D9"/>
    <w:rsid w:val="004564D3"/>
    <w:rsid w:val="00456EDA"/>
    <w:rsid w:val="00457B03"/>
    <w:rsid w:val="00457D6C"/>
    <w:rsid w:val="00460043"/>
    <w:rsid w:val="004608F5"/>
    <w:rsid w:val="00460942"/>
    <w:rsid w:val="0046097E"/>
    <w:rsid w:val="00460B96"/>
    <w:rsid w:val="00461B21"/>
    <w:rsid w:val="00461F51"/>
    <w:rsid w:val="004622B7"/>
    <w:rsid w:val="004629E6"/>
    <w:rsid w:val="00463655"/>
    <w:rsid w:val="004636BE"/>
    <w:rsid w:val="00463BE4"/>
    <w:rsid w:val="00463FA1"/>
    <w:rsid w:val="0046463D"/>
    <w:rsid w:val="00464927"/>
    <w:rsid w:val="00464A8B"/>
    <w:rsid w:val="00465C74"/>
    <w:rsid w:val="00465CDC"/>
    <w:rsid w:val="004669DF"/>
    <w:rsid w:val="004669F1"/>
    <w:rsid w:val="00466C25"/>
    <w:rsid w:val="00466D5D"/>
    <w:rsid w:val="004678AC"/>
    <w:rsid w:val="00470631"/>
    <w:rsid w:val="004712A0"/>
    <w:rsid w:val="004721CF"/>
    <w:rsid w:val="00472730"/>
    <w:rsid w:val="00473CC0"/>
    <w:rsid w:val="00474538"/>
    <w:rsid w:val="0047478F"/>
    <w:rsid w:val="00474A03"/>
    <w:rsid w:val="004754B8"/>
    <w:rsid w:val="004755A0"/>
    <w:rsid w:val="0047585B"/>
    <w:rsid w:val="00475DF9"/>
    <w:rsid w:val="00476AEB"/>
    <w:rsid w:val="00480DC6"/>
    <w:rsid w:val="004814E9"/>
    <w:rsid w:val="004819E3"/>
    <w:rsid w:val="0048207C"/>
    <w:rsid w:val="00483873"/>
    <w:rsid w:val="00483C2E"/>
    <w:rsid w:val="00484B6A"/>
    <w:rsid w:val="004854B7"/>
    <w:rsid w:val="0048574A"/>
    <w:rsid w:val="00485970"/>
    <w:rsid w:val="00485E08"/>
    <w:rsid w:val="00486185"/>
    <w:rsid w:val="00486283"/>
    <w:rsid w:val="004866E1"/>
    <w:rsid w:val="004869BB"/>
    <w:rsid w:val="00486B61"/>
    <w:rsid w:val="00486D4A"/>
    <w:rsid w:val="00487FAD"/>
    <w:rsid w:val="004906BD"/>
    <w:rsid w:val="00490852"/>
    <w:rsid w:val="00491222"/>
    <w:rsid w:val="00491D86"/>
    <w:rsid w:val="004930C5"/>
    <w:rsid w:val="00493A42"/>
    <w:rsid w:val="00493B8A"/>
    <w:rsid w:val="004940B2"/>
    <w:rsid w:val="0049424E"/>
    <w:rsid w:val="004947B2"/>
    <w:rsid w:val="00495472"/>
    <w:rsid w:val="00495CBB"/>
    <w:rsid w:val="00496346"/>
    <w:rsid w:val="00497009"/>
    <w:rsid w:val="0049747A"/>
    <w:rsid w:val="00497664"/>
    <w:rsid w:val="0049778A"/>
    <w:rsid w:val="004978C9"/>
    <w:rsid w:val="00497DA7"/>
    <w:rsid w:val="00497FD1"/>
    <w:rsid w:val="004A00D2"/>
    <w:rsid w:val="004A0321"/>
    <w:rsid w:val="004A03D2"/>
    <w:rsid w:val="004A04C1"/>
    <w:rsid w:val="004A0F6E"/>
    <w:rsid w:val="004A1518"/>
    <w:rsid w:val="004A175F"/>
    <w:rsid w:val="004A19D2"/>
    <w:rsid w:val="004A1E2B"/>
    <w:rsid w:val="004A2776"/>
    <w:rsid w:val="004A2BB7"/>
    <w:rsid w:val="004A3857"/>
    <w:rsid w:val="004A3F43"/>
    <w:rsid w:val="004A4265"/>
    <w:rsid w:val="004A50D8"/>
    <w:rsid w:val="004A524E"/>
    <w:rsid w:val="004A53A8"/>
    <w:rsid w:val="004A57AA"/>
    <w:rsid w:val="004A5951"/>
    <w:rsid w:val="004A643C"/>
    <w:rsid w:val="004A6891"/>
    <w:rsid w:val="004A69FD"/>
    <w:rsid w:val="004A704D"/>
    <w:rsid w:val="004A70AB"/>
    <w:rsid w:val="004A7B80"/>
    <w:rsid w:val="004A7D9B"/>
    <w:rsid w:val="004B084E"/>
    <w:rsid w:val="004B1B08"/>
    <w:rsid w:val="004B1DC1"/>
    <w:rsid w:val="004B2232"/>
    <w:rsid w:val="004B2574"/>
    <w:rsid w:val="004B2898"/>
    <w:rsid w:val="004B3237"/>
    <w:rsid w:val="004B5189"/>
    <w:rsid w:val="004B529C"/>
    <w:rsid w:val="004B52EC"/>
    <w:rsid w:val="004B5E6C"/>
    <w:rsid w:val="004B67DC"/>
    <w:rsid w:val="004B6AED"/>
    <w:rsid w:val="004B6EB5"/>
    <w:rsid w:val="004B71FB"/>
    <w:rsid w:val="004B7265"/>
    <w:rsid w:val="004B7E67"/>
    <w:rsid w:val="004C0279"/>
    <w:rsid w:val="004C07A3"/>
    <w:rsid w:val="004C1133"/>
    <w:rsid w:val="004C1458"/>
    <w:rsid w:val="004C188F"/>
    <w:rsid w:val="004C1A2C"/>
    <w:rsid w:val="004C1B9C"/>
    <w:rsid w:val="004C1CC1"/>
    <w:rsid w:val="004C2F24"/>
    <w:rsid w:val="004C3717"/>
    <w:rsid w:val="004C3BF1"/>
    <w:rsid w:val="004C4185"/>
    <w:rsid w:val="004C449D"/>
    <w:rsid w:val="004C44B5"/>
    <w:rsid w:val="004C47CC"/>
    <w:rsid w:val="004C5326"/>
    <w:rsid w:val="004C5426"/>
    <w:rsid w:val="004C5C95"/>
    <w:rsid w:val="004C5F06"/>
    <w:rsid w:val="004C5FC5"/>
    <w:rsid w:val="004C68C9"/>
    <w:rsid w:val="004C698A"/>
    <w:rsid w:val="004C6BF1"/>
    <w:rsid w:val="004C6ECF"/>
    <w:rsid w:val="004C7505"/>
    <w:rsid w:val="004D015B"/>
    <w:rsid w:val="004D0985"/>
    <w:rsid w:val="004D12B7"/>
    <w:rsid w:val="004D1886"/>
    <w:rsid w:val="004D1889"/>
    <w:rsid w:val="004D22ED"/>
    <w:rsid w:val="004D2349"/>
    <w:rsid w:val="004D2D14"/>
    <w:rsid w:val="004D39EE"/>
    <w:rsid w:val="004D3BAF"/>
    <w:rsid w:val="004D3BD1"/>
    <w:rsid w:val="004D3EAD"/>
    <w:rsid w:val="004D42BB"/>
    <w:rsid w:val="004D475A"/>
    <w:rsid w:val="004D4769"/>
    <w:rsid w:val="004D4B74"/>
    <w:rsid w:val="004D51F4"/>
    <w:rsid w:val="004D62B1"/>
    <w:rsid w:val="004D66C1"/>
    <w:rsid w:val="004E1A91"/>
    <w:rsid w:val="004E1CDD"/>
    <w:rsid w:val="004E1D53"/>
    <w:rsid w:val="004E202C"/>
    <w:rsid w:val="004E21A0"/>
    <w:rsid w:val="004E24E0"/>
    <w:rsid w:val="004E2782"/>
    <w:rsid w:val="004E29A6"/>
    <w:rsid w:val="004E4042"/>
    <w:rsid w:val="004E46B1"/>
    <w:rsid w:val="004E4F22"/>
    <w:rsid w:val="004E542C"/>
    <w:rsid w:val="004E5587"/>
    <w:rsid w:val="004E5B07"/>
    <w:rsid w:val="004E5EA2"/>
    <w:rsid w:val="004E6337"/>
    <w:rsid w:val="004E6CD6"/>
    <w:rsid w:val="004E7439"/>
    <w:rsid w:val="004E7819"/>
    <w:rsid w:val="004E7940"/>
    <w:rsid w:val="004E7B2A"/>
    <w:rsid w:val="004E7EC4"/>
    <w:rsid w:val="004F0030"/>
    <w:rsid w:val="004F048D"/>
    <w:rsid w:val="004F073E"/>
    <w:rsid w:val="004F0964"/>
    <w:rsid w:val="004F0D85"/>
    <w:rsid w:val="004F17EA"/>
    <w:rsid w:val="004F1ACA"/>
    <w:rsid w:val="004F23B2"/>
    <w:rsid w:val="004F3992"/>
    <w:rsid w:val="004F3E9D"/>
    <w:rsid w:val="004F43DA"/>
    <w:rsid w:val="004F4955"/>
    <w:rsid w:val="004F4F41"/>
    <w:rsid w:val="004F51FF"/>
    <w:rsid w:val="004F52E9"/>
    <w:rsid w:val="004F58A2"/>
    <w:rsid w:val="004F6611"/>
    <w:rsid w:val="004F6E13"/>
    <w:rsid w:val="004F770E"/>
    <w:rsid w:val="004F787F"/>
    <w:rsid w:val="004F7FD2"/>
    <w:rsid w:val="00500DD1"/>
    <w:rsid w:val="005012F3"/>
    <w:rsid w:val="00501B4B"/>
    <w:rsid w:val="00501FC4"/>
    <w:rsid w:val="005024E2"/>
    <w:rsid w:val="005028A2"/>
    <w:rsid w:val="005032EE"/>
    <w:rsid w:val="0050569C"/>
    <w:rsid w:val="005062D4"/>
    <w:rsid w:val="005073A0"/>
    <w:rsid w:val="00510003"/>
    <w:rsid w:val="00510578"/>
    <w:rsid w:val="005105B7"/>
    <w:rsid w:val="005105BA"/>
    <w:rsid w:val="00511695"/>
    <w:rsid w:val="00511843"/>
    <w:rsid w:val="005130C8"/>
    <w:rsid w:val="005138F0"/>
    <w:rsid w:val="00513ECB"/>
    <w:rsid w:val="005152B5"/>
    <w:rsid w:val="00515682"/>
    <w:rsid w:val="00515CE8"/>
    <w:rsid w:val="00516765"/>
    <w:rsid w:val="00516773"/>
    <w:rsid w:val="005168E5"/>
    <w:rsid w:val="00517168"/>
    <w:rsid w:val="0051765C"/>
    <w:rsid w:val="00517DD6"/>
    <w:rsid w:val="0052042F"/>
    <w:rsid w:val="005207F0"/>
    <w:rsid w:val="0052098A"/>
    <w:rsid w:val="005211E5"/>
    <w:rsid w:val="00521537"/>
    <w:rsid w:val="00521CE1"/>
    <w:rsid w:val="005227B8"/>
    <w:rsid w:val="005229F3"/>
    <w:rsid w:val="00522A32"/>
    <w:rsid w:val="0052349D"/>
    <w:rsid w:val="005235CA"/>
    <w:rsid w:val="005236D0"/>
    <w:rsid w:val="0052387A"/>
    <w:rsid w:val="00523C3F"/>
    <w:rsid w:val="00523EC0"/>
    <w:rsid w:val="00524324"/>
    <w:rsid w:val="00524EA4"/>
    <w:rsid w:val="00524F35"/>
    <w:rsid w:val="00526ECC"/>
    <w:rsid w:val="00527F3D"/>
    <w:rsid w:val="00530D6F"/>
    <w:rsid w:val="005311AB"/>
    <w:rsid w:val="00531542"/>
    <w:rsid w:val="00531E8D"/>
    <w:rsid w:val="00532387"/>
    <w:rsid w:val="00532E8A"/>
    <w:rsid w:val="00533135"/>
    <w:rsid w:val="00533EC4"/>
    <w:rsid w:val="00534243"/>
    <w:rsid w:val="005344A9"/>
    <w:rsid w:val="00534551"/>
    <w:rsid w:val="005357DB"/>
    <w:rsid w:val="005364FB"/>
    <w:rsid w:val="00536581"/>
    <w:rsid w:val="0053672F"/>
    <w:rsid w:val="00536FC0"/>
    <w:rsid w:val="005377C7"/>
    <w:rsid w:val="005377D7"/>
    <w:rsid w:val="00537B20"/>
    <w:rsid w:val="00537B52"/>
    <w:rsid w:val="00537B61"/>
    <w:rsid w:val="0054013D"/>
    <w:rsid w:val="005419E1"/>
    <w:rsid w:val="005422CB"/>
    <w:rsid w:val="00542935"/>
    <w:rsid w:val="00542CEA"/>
    <w:rsid w:val="005430EF"/>
    <w:rsid w:val="00543114"/>
    <w:rsid w:val="00543141"/>
    <w:rsid w:val="00543445"/>
    <w:rsid w:val="00543695"/>
    <w:rsid w:val="005439DA"/>
    <w:rsid w:val="00543A03"/>
    <w:rsid w:val="00543BA1"/>
    <w:rsid w:val="00544891"/>
    <w:rsid w:val="00544D30"/>
    <w:rsid w:val="0054513F"/>
    <w:rsid w:val="00545496"/>
    <w:rsid w:val="00545F53"/>
    <w:rsid w:val="005466C5"/>
    <w:rsid w:val="00550419"/>
    <w:rsid w:val="005512B8"/>
    <w:rsid w:val="005518AF"/>
    <w:rsid w:val="00552420"/>
    <w:rsid w:val="00552683"/>
    <w:rsid w:val="00553FBE"/>
    <w:rsid w:val="00554C19"/>
    <w:rsid w:val="00554C5D"/>
    <w:rsid w:val="00554F46"/>
    <w:rsid w:val="00555459"/>
    <w:rsid w:val="00555D38"/>
    <w:rsid w:val="00555FF1"/>
    <w:rsid w:val="0055640E"/>
    <w:rsid w:val="005565A4"/>
    <w:rsid w:val="005565CF"/>
    <w:rsid w:val="005569FE"/>
    <w:rsid w:val="00556B2A"/>
    <w:rsid w:val="00557433"/>
    <w:rsid w:val="00557477"/>
    <w:rsid w:val="005607C4"/>
    <w:rsid w:val="005608E1"/>
    <w:rsid w:val="00560CA6"/>
    <w:rsid w:val="00561076"/>
    <w:rsid w:val="005619B4"/>
    <w:rsid w:val="00562630"/>
    <w:rsid w:val="005626E2"/>
    <w:rsid w:val="00563F48"/>
    <w:rsid w:val="0056472C"/>
    <w:rsid w:val="005649FA"/>
    <w:rsid w:val="00565537"/>
    <w:rsid w:val="00566854"/>
    <w:rsid w:val="00566CA2"/>
    <w:rsid w:val="00566DDC"/>
    <w:rsid w:val="00567138"/>
    <w:rsid w:val="00567A6C"/>
    <w:rsid w:val="00570187"/>
    <w:rsid w:val="0057023A"/>
    <w:rsid w:val="00570880"/>
    <w:rsid w:val="00571C93"/>
    <w:rsid w:val="00571FA0"/>
    <w:rsid w:val="00572912"/>
    <w:rsid w:val="005731C9"/>
    <w:rsid w:val="005731E3"/>
    <w:rsid w:val="005736D7"/>
    <w:rsid w:val="00573B62"/>
    <w:rsid w:val="00573C40"/>
    <w:rsid w:val="00573DDC"/>
    <w:rsid w:val="00573E88"/>
    <w:rsid w:val="0057436A"/>
    <w:rsid w:val="00574ADC"/>
    <w:rsid w:val="00574B5C"/>
    <w:rsid w:val="00576EF5"/>
    <w:rsid w:val="00577E0C"/>
    <w:rsid w:val="00580043"/>
    <w:rsid w:val="00580F25"/>
    <w:rsid w:val="00581E4F"/>
    <w:rsid w:val="005820FC"/>
    <w:rsid w:val="0058234B"/>
    <w:rsid w:val="0058274E"/>
    <w:rsid w:val="00582DA2"/>
    <w:rsid w:val="00584478"/>
    <w:rsid w:val="00584BCE"/>
    <w:rsid w:val="00584C8C"/>
    <w:rsid w:val="005856C8"/>
    <w:rsid w:val="00585720"/>
    <w:rsid w:val="00586FDC"/>
    <w:rsid w:val="00587748"/>
    <w:rsid w:val="00587867"/>
    <w:rsid w:val="00587DBB"/>
    <w:rsid w:val="00591291"/>
    <w:rsid w:val="005924C3"/>
    <w:rsid w:val="0059358F"/>
    <w:rsid w:val="005937CD"/>
    <w:rsid w:val="00593D52"/>
    <w:rsid w:val="00593FFD"/>
    <w:rsid w:val="005947E0"/>
    <w:rsid w:val="00594E06"/>
    <w:rsid w:val="005958AE"/>
    <w:rsid w:val="00595D76"/>
    <w:rsid w:val="005963AF"/>
    <w:rsid w:val="00596431"/>
    <w:rsid w:val="00596B29"/>
    <w:rsid w:val="00596EF2"/>
    <w:rsid w:val="0059726A"/>
    <w:rsid w:val="00597381"/>
    <w:rsid w:val="00597668"/>
    <w:rsid w:val="00597A59"/>
    <w:rsid w:val="00597C11"/>
    <w:rsid w:val="00597C7F"/>
    <w:rsid w:val="00597DDF"/>
    <w:rsid w:val="005A072D"/>
    <w:rsid w:val="005A081C"/>
    <w:rsid w:val="005A0DE6"/>
    <w:rsid w:val="005A1ABC"/>
    <w:rsid w:val="005A1D47"/>
    <w:rsid w:val="005A2010"/>
    <w:rsid w:val="005A2574"/>
    <w:rsid w:val="005A25E5"/>
    <w:rsid w:val="005A2994"/>
    <w:rsid w:val="005A2F16"/>
    <w:rsid w:val="005A42E6"/>
    <w:rsid w:val="005A7D58"/>
    <w:rsid w:val="005A7F28"/>
    <w:rsid w:val="005A7F33"/>
    <w:rsid w:val="005B080A"/>
    <w:rsid w:val="005B11CA"/>
    <w:rsid w:val="005B147A"/>
    <w:rsid w:val="005B19A0"/>
    <w:rsid w:val="005B1C41"/>
    <w:rsid w:val="005B26CB"/>
    <w:rsid w:val="005B2787"/>
    <w:rsid w:val="005B27F2"/>
    <w:rsid w:val="005B3932"/>
    <w:rsid w:val="005B3C58"/>
    <w:rsid w:val="005B4105"/>
    <w:rsid w:val="005B469A"/>
    <w:rsid w:val="005B59F0"/>
    <w:rsid w:val="005B5FDD"/>
    <w:rsid w:val="005B7EA0"/>
    <w:rsid w:val="005B7EA6"/>
    <w:rsid w:val="005C1823"/>
    <w:rsid w:val="005C1953"/>
    <w:rsid w:val="005C1A4E"/>
    <w:rsid w:val="005C1AA9"/>
    <w:rsid w:val="005C2919"/>
    <w:rsid w:val="005C2A77"/>
    <w:rsid w:val="005C2B64"/>
    <w:rsid w:val="005C2FAA"/>
    <w:rsid w:val="005C3750"/>
    <w:rsid w:val="005C37AE"/>
    <w:rsid w:val="005C4100"/>
    <w:rsid w:val="005C4395"/>
    <w:rsid w:val="005C5945"/>
    <w:rsid w:val="005C64EB"/>
    <w:rsid w:val="005C66E1"/>
    <w:rsid w:val="005C6848"/>
    <w:rsid w:val="005C696C"/>
    <w:rsid w:val="005C6B95"/>
    <w:rsid w:val="005C7A04"/>
    <w:rsid w:val="005C7BF1"/>
    <w:rsid w:val="005C7EC6"/>
    <w:rsid w:val="005D0CF8"/>
    <w:rsid w:val="005D15F9"/>
    <w:rsid w:val="005D1990"/>
    <w:rsid w:val="005D21A2"/>
    <w:rsid w:val="005D235B"/>
    <w:rsid w:val="005D48BE"/>
    <w:rsid w:val="005D4C91"/>
    <w:rsid w:val="005D612C"/>
    <w:rsid w:val="005D6DFD"/>
    <w:rsid w:val="005D70A9"/>
    <w:rsid w:val="005D7C4C"/>
    <w:rsid w:val="005D7E17"/>
    <w:rsid w:val="005E139E"/>
    <w:rsid w:val="005E1880"/>
    <w:rsid w:val="005E1E1A"/>
    <w:rsid w:val="005E222E"/>
    <w:rsid w:val="005E290B"/>
    <w:rsid w:val="005E2920"/>
    <w:rsid w:val="005E3108"/>
    <w:rsid w:val="005E37F2"/>
    <w:rsid w:val="005E4F10"/>
    <w:rsid w:val="005E539A"/>
    <w:rsid w:val="005E5561"/>
    <w:rsid w:val="005E5DDE"/>
    <w:rsid w:val="005E5FE9"/>
    <w:rsid w:val="005E63D5"/>
    <w:rsid w:val="005E66E0"/>
    <w:rsid w:val="005E6BCA"/>
    <w:rsid w:val="005E6D6C"/>
    <w:rsid w:val="005E6FA6"/>
    <w:rsid w:val="005E7F01"/>
    <w:rsid w:val="005F0201"/>
    <w:rsid w:val="005F0447"/>
    <w:rsid w:val="005F0CF7"/>
    <w:rsid w:val="005F0EC9"/>
    <w:rsid w:val="005F16D3"/>
    <w:rsid w:val="005F32EC"/>
    <w:rsid w:val="005F4A2E"/>
    <w:rsid w:val="005F535B"/>
    <w:rsid w:val="005F5957"/>
    <w:rsid w:val="005F5D5E"/>
    <w:rsid w:val="005F5DBF"/>
    <w:rsid w:val="005F6455"/>
    <w:rsid w:val="005F6642"/>
    <w:rsid w:val="005F6966"/>
    <w:rsid w:val="005F7BF8"/>
    <w:rsid w:val="006009E0"/>
    <w:rsid w:val="00600AF6"/>
    <w:rsid w:val="00600B2C"/>
    <w:rsid w:val="00600E23"/>
    <w:rsid w:val="006013C2"/>
    <w:rsid w:val="00601677"/>
    <w:rsid w:val="00601B39"/>
    <w:rsid w:val="00601D7E"/>
    <w:rsid w:val="0060230A"/>
    <w:rsid w:val="00602B8A"/>
    <w:rsid w:val="00603A07"/>
    <w:rsid w:val="00603A4F"/>
    <w:rsid w:val="00603B3A"/>
    <w:rsid w:val="00604962"/>
    <w:rsid w:val="006050D0"/>
    <w:rsid w:val="00605229"/>
    <w:rsid w:val="00606534"/>
    <w:rsid w:val="0060663B"/>
    <w:rsid w:val="00606CB3"/>
    <w:rsid w:val="00606E5D"/>
    <w:rsid w:val="006075C3"/>
    <w:rsid w:val="006076C0"/>
    <w:rsid w:val="006079C4"/>
    <w:rsid w:val="00607AF9"/>
    <w:rsid w:val="00607E7D"/>
    <w:rsid w:val="00610041"/>
    <w:rsid w:val="00610650"/>
    <w:rsid w:val="0061079F"/>
    <w:rsid w:val="00611590"/>
    <w:rsid w:val="00611680"/>
    <w:rsid w:val="0061268F"/>
    <w:rsid w:val="006138AD"/>
    <w:rsid w:val="00614B75"/>
    <w:rsid w:val="00615138"/>
    <w:rsid w:val="006163F3"/>
    <w:rsid w:val="00616463"/>
    <w:rsid w:val="006167C1"/>
    <w:rsid w:val="00616E42"/>
    <w:rsid w:val="00617D0B"/>
    <w:rsid w:val="006206A3"/>
    <w:rsid w:val="0062081B"/>
    <w:rsid w:val="0062098A"/>
    <w:rsid w:val="00621200"/>
    <w:rsid w:val="006215F6"/>
    <w:rsid w:val="00621809"/>
    <w:rsid w:val="006218DA"/>
    <w:rsid w:val="0062196C"/>
    <w:rsid w:val="00621CA0"/>
    <w:rsid w:val="00622A5E"/>
    <w:rsid w:val="00623AB0"/>
    <w:rsid w:val="00623C45"/>
    <w:rsid w:val="00623D62"/>
    <w:rsid w:val="00623D99"/>
    <w:rsid w:val="0062440A"/>
    <w:rsid w:val="00624A0E"/>
    <w:rsid w:val="00625987"/>
    <w:rsid w:val="006271E4"/>
    <w:rsid w:val="0063004C"/>
    <w:rsid w:val="006301C0"/>
    <w:rsid w:val="006302F2"/>
    <w:rsid w:val="00630D9E"/>
    <w:rsid w:val="00632BB7"/>
    <w:rsid w:val="00632C2A"/>
    <w:rsid w:val="00632D0E"/>
    <w:rsid w:val="00634E6B"/>
    <w:rsid w:val="006350E0"/>
    <w:rsid w:val="006352DD"/>
    <w:rsid w:val="006354F8"/>
    <w:rsid w:val="0063553E"/>
    <w:rsid w:val="00636C02"/>
    <w:rsid w:val="00637759"/>
    <w:rsid w:val="00640132"/>
    <w:rsid w:val="00640207"/>
    <w:rsid w:val="00640456"/>
    <w:rsid w:val="00640FB2"/>
    <w:rsid w:val="00640FDB"/>
    <w:rsid w:val="0064119C"/>
    <w:rsid w:val="00641360"/>
    <w:rsid w:val="0064165B"/>
    <w:rsid w:val="006419DF"/>
    <w:rsid w:val="00641C26"/>
    <w:rsid w:val="00642931"/>
    <w:rsid w:val="00642EB7"/>
    <w:rsid w:val="006437E5"/>
    <w:rsid w:val="00644065"/>
    <w:rsid w:val="0064437F"/>
    <w:rsid w:val="0064493B"/>
    <w:rsid w:val="00644E86"/>
    <w:rsid w:val="00645E64"/>
    <w:rsid w:val="00645E7B"/>
    <w:rsid w:val="00647818"/>
    <w:rsid w:val="00647CDF"/>
    <w:rsid w:val="00647DA6"/>
    <w:rsid w:val="00647F5D"/>
    <w:rsid w:val="00647F67"/>
    <w:rsid w:val="00650599"/>
    <w:rsid w:val="0065090E"/>
    <w:rsid w:val="00650CBC"/>
    <w:rsid w:val="006510FE"/>
    <w:rsid w:val="0065215D"/>
    <w:rsid w:val="006525CA"/>
    <w:rsid w:val="006529CC"/>
    <w:rsid w:val="00653494"/>
    <w:rsid w:val="006537DF"/>
    <w:rsid w:val="006541A7"/>
    <w:rsid w:val="006541A9"/>
    <w:rsid w:val="006546CB"/>
    <w:rsid w:val="00654E0B"/>
    <w:rsid w:val="0065597E"/>
    <w:rsid w:val="00655B2F"/>
    <w:rsid w:val="00656821"/>
    <w:rsid w:val="00656A71"/>
    <w:rsid w:val="00660A7C"/>
    <w:rsid w:val="0066197E"/>
    <w:rsid w:val="00661E5F"/>
    <w:rsid w:val="00664D43"/>
    <w:rsid w:val="0066506C"/>
    <w:rsid w:val="00665576"/>
    <w:rsid w:val="00665687"/>
    <w:rsid w:val="00665B8B"/>
    <w:rsid w:val="00666191"/>
    <w:rsid w:val="006663A4"/>
    <w:rsid w:val="0066687E"/>
    <w:rsid w:val="0066780F"/>
    <w:rsid w:val="0066788F"/>
    <w:rsid w:val="00667975"/>
    <w:rsid w:val="00667D64"/>
    <w:rsid w:val="006719F0"/>
    <w:rsid w:val="00671DCB"/>
    <w:rsid w:val="00672187"/>
    <w:rsid w:val="00672EA0"/>
    <w:rsid w:val="0067351B"/>
    <w:rsid w:val="00673662"/>
    <w:rsid w:val="00673E2A"/>
    <w:rsid w:val="00673E38"/>
    <w:rsid w:val="00673FF8"/>
    <w:rsid w:val="006742DA"/>
    <w:rsid w:val="00674362"/>
    <w:rsid w:val="00674A4A"/>
    <w:rsid w:val="00674BDB"/>
    <w:rsid w:val="00675C1B"/>
    <w:rsid w:val="00676AD7"/>
    <w:rsid w:val="0067722A"/>
    <w:rsid w:val="006774BC"/>
    <w:rsid w:val="0067764F"/>
    <w:rsid w:val="00677804"/>
    <w:rsid w:val="00677924"/>
    <w:rsid w:val="00677B29"/>
    <w:rsid w:val="00680077"/>
    <w:rsid w:val="00680817"/>
    <w:rsid w:val="00680C78"/>
    <w:rsid w:val="00681B92"/>
    <w:rsid w:val="00681F59"/>
    <w:rsid w:val="0068265E"/>
    <w:rsid w:val="0068274B"/>
    <w:rsid w:val="00682EF0"/>
    <w:rsid w:val="006834C8"/>
    <w:rsid w:val="006846AF"/>
    <w:rsid w:val="00684DB3"/>
    <w:rsid w:val="00684F19"/>
    <w:rsid w:val="0068517C"/>
    <w:rsid w:val="006856C1"/>
    <w:rsid w:val="00685C06"/>
    <w:rsid w:val="006869CF"/>
    <w:rsid w:val="00687292"/>
    <w:rsid w:val="006873B5"/>
    <w:rsid w:val="00687D27"/>
    <w:rsid w:val="006904E4"/>
    <w:rsid w:val="0069098F"/>
    <w:rsid w:val="00690B0C"/>
    <w:rsid w:val="00691F7D"/>
    <w:rsid w:val="00692D2A"/>
    <w:rsid w:val="006933A9"/>
    <w:rsid w:val="00693C84"/>
    <w:rsid w:val="00693FC1"/>
    <w:rsid w:val="006949B6"/>
    <w:rsid w:val="00694ADC"/>
    <w:rsid w:val="00694CA6"/>
    <w:rsid w:val="00695381"/>
    <w:rsid w:val="0069560E"/>
    <w:rsid w:val="006957A8"/>
    <w:rsid w:val="00695E26"/>
    <w:rsid w:val="006961CE"/>
    <w:rsid w:val="00696A59"/>
    <w:rsid w:val="00697586"/>
    <w:rsid w:val="00697E02"/>
    <w:rsid w:val="006A00A8"/>
    <w:rsid w:val="006A018B"/>
    <w:rsid w:val="006A029E"/>
    <w:rsid w:val="006A054B"/>
    <w:rsid w:val="006A0A5F"/>
    <w:rsid w:val="006A271C"/>
    <w:rsid w:val="006A275D"/>
    <w:rsid w:val="006A2F24"/>
    <w:rsid w:val="006A311D"/>
    <w:rsid w:val="006A38CD"/>
    <w:rsid w:val="006A3F64"/>
    <w:rsid w:val="006A4653"/>
    <w:rsid w:val="006A4A4F"/>
    <w:rsid w:val="006A4FAF"/>
    <w:rsid w:val="006A5E8D"/>
    <w:rsid w:val="006A639A"/>
    <w:rsid w:val="006A69FF"/>
    <w:rsid w:val="006A6A83"/>
    <w:rsid w:val="006A6B73"/>
    <w:rsid w:val="006A6D61"/>
    <w:rsid w:val="006A6F92"/>
    <w:rsid w:val="006A7520"/>
    <w:rsid w:val="006A7596"/>
    <w:rsid w:val="006A7D66"/>
    <w:rsid w:val="006B01C0"/>
    <w:rsid w:val="006B01DB"/>
    <w:rsid w:val="006B0444"/>
    <w:rsid w:val="006B0AA7"/>
    <w:rsid w:val="006B103D"/>
    <w:rsid w:val="006B104D"/>
    <w:rsid w:val="006B11D5"/>
    <w:rsid w:val="006B138D"/>
    <w:rsid w:val="006B14FF"/>
    <w:rsid w:val="006B1A0C"/>
    <w:rsid w:val="006B1E27"/>
    <w:rsid w:val="006B2D0A"/>
    <w:rsid w:val="006B395C"/>
    <w:rsid w:val="006B3977"/>
    <w:rsid w:val="006B3A33"/>
    <w:rsid w:val="006B4C39"/>
    <w:rsid w:val="006B5840"/>
    <w:rsid w:val="006B5B78"/>
    <w:rsid w:val="006B6018"/>
    <w:rsid w:val="006B610F"/>
    <w:rsid w:val="006B6EB4"/>
    <w:rsid w:val="006B7AFC"/>
    <w:rsid w:val="006C0147"/>
    <w:rsid w:val="006C098D"/>
    <w:rsid w:val="006C0E4B"/>
    <w:rsid w:val="006C0F8F"/>
    <w:rsid w:val="006C125E"/>
    <w:rsid w:val="006C1441"/>
    <w:rsid w:val="006C20D2"/>
    <w:rsid w:val="006C2132"/>
    <w:rsid w:val="006C2C37"/>
    <w:rsid w:val="006C2DD1"/>
    <w:rsid w:val="006C3228"/>
    <w:rsid w:val="006C4290"/>
    <w:rsid w:val="006C466E"/>
    <w:rsid w:val="006C4CC8"/>
    <w:rsid w:val="006C4FE1"/>
    <w:rsid w:val="006C5DD1"/>
    <w:rsid w:val="006C6475"/>
    <w:rsid w:val="006C667F"/>
    <w:rsid w:val="006C6A0B"/>
    <w:rsid w:val="006C728B"/>
    <w:rsid w:val="006C72FF"/>
    <w:rsid w:val="006D01D3"/>
    <w:rsid w:val="006D029F"/>
    <w:rsid w:val="006D034F"/>
    <w:rsid w:val="006D14E1"/>
    <w:rsid w:val="006D2140"/>
    <w:rsid w:val="006D2A4E"/>
    <w:rsid w:val="006D2C05"/>
    <w:rsid w:val="006D2DEC"/>
    <w:rsid w:val="006D3109"/>
    <w:rsid w:val="006D392B"/>
    <w:rsid w:val="006D3D84"/>
    <w:rsid w:val="006D3DEE"/>
    <w:rsid w:val="006D5097"/>
    <w:rsid w:val="006D5783"/>
    <w:rsid w:val="006D5B2B"/>
    <w:rsid w:val="006D5B7B"/>
    <w:rsid w:val="006D63DD"/>
    <w:rsid w:val="006D6B01"/>
    <w:rsid w:val="006D6B31"/>
    <w:rsid w:val="006D70A6"/>
    <w:rsid w:val="006D739C"/>
    <w:rsid w:val="006D748A"/>
    <w:rsid w:val="006D76FC"/>
    <w:rsid w:val="006D7869"/>
    <w:rsid w:val="006E011F"/>
    <w:rsid w:val="006E025F"/>
    <w:rsid w:val="006E0346"/>
    <w:rsid w:val="006E03EC"/>
    <w:rsid w:val="006E1B38"/>
    <w:rsid w:val="006E20CF"/>
    <w:rsid w:val="006E36CB"/>
    <w:rsid w:val="006E37AC"/>
    <w:rsid w:val="006E3F42"/>
    <w:rsid w:val="006E4641"/>
    <w:rsid w:val="006E4CCA"/>
    <w:rsid w:val="006E52EA"/>
    <w:rsid w:val="006E5679"/>
    <w:rsid w:val="006E598F"/>
    <w:rsid w:val="006E5BB7"/>
    <w:rsid w:val="006E67DF"/>
    <w:rsid w:val="006E7C6E"/>
    <w:rsid w:val="006F008E"/>
    <w:rsid w:val="006F0276"/>
    <w:rsid w:val="006F12BC"/>
    <w:rsid w:val="006F1897"/>
    <w:rsid w:val="006F1C07"/>
    <w:rsid w:val="006F2012"/>
    <w:rsid w:val="006F2C7B"/>
    <w:rsid w:val="006F396A"/>
    <w:rsid w:val="006F3C69"/>
    <w:rsid w:val="006F3E8B"/>
    <w:rsid w:val="006F3FD6"/>
    <w:rsid w:val="006F420B"/>
    <w:rsid w:val="006F5A83"/>
    <w:rsid w:val="006F5C7D"/>
    <w:rsid w:val="006F60EF"/>
    <w:rsid w:val="006F6445"/>
    <w:rsid w:val="006F6D0F"/>
    <w:rsid w:val="006F7576"/>
    <w:rsid w:val="006F7A06"/>
    <w:rsid w:val="006F7D24"/>
    <w:rsid w:val="0070155A"/>
    <w:rsid w:val="00701725"/>
    <w:rsid w:val="00701AF1"/>
    <w:rsid w:val="007027E1"/>
    <w:rsid w:val="00702B52"/>
    <w:rsid w:val="00702F26"/>
    <w:rsid w:val="00703E68"/>
    <w:rsid w:val="0070561B"/>
    <w:rsid w:val="00705999"/>
    <w:rsid w:val="00705A38"/>
    <w:rsid w:val="0070649A"/>
    <w:rsid w:val="0070666F"/>
    <w:rsid w:val="00706923"/>
    <w:rsid w:val="007072F2"/>
    <w:rsid w:val="0070791C"/>
    <w:rsid w:val="00710F19"/>
    <w:rsid w:val="00711227"/>
    <w:rsid w:val="007120B5"/>
    <w:rsid w:val="007120EC"/>
    <w:rsid w:val="007125E3"/>
    <w:rsid w:val="00712727"/>
    <w:rsid w:val="00712B25"/>
    <w:rsid w:val="00712DE5"/>
    <w:rsid w:val="0071379A"/>
    <w:rsid w:val="007143F9"/>
    <w:rsid w:val="007148FF"/>
    <w:rsid w:val="00714B0C"/>
    <w:rsid w:val="00714DC5"/>
    <w:rsid w:val="007156D0"/>
    <w:rsid w:val="007159D7"/>
    <w:rsid w:val="00715BCF"/>
    <w:rsid w:val="00715D55"/>
    <w:rsid w:val="00715EB6"/>
    <w:rsid w:val="00716648"/>
    <w:rsid w:val="00716816"/>
    <w:rsid w:val="00716BD5"/>
    <w:rsid w:val="00717D2C"/>
    <w:rsid w:val="00717F62"/>
    <w:rsid w:val="007200B9"/>
    <w:rsid w:val="00720581"/>
    <w:rsid w:val="0072061F"/>
    <w:rsid w:val="00720919"/>
    <w:rsid w:val="00720C4D"/>
    <w:rsid w:val="00721FE2"/>
    <w:rsid w:val="007223CA"/>
    <w:rsid w:val="00722963"/>
    <w:rsid w:val="0072298C"/>
    <w:rsid w:val="00722B8C"/>
    <w:rsid w:val="00722CB4"/>
    <w:rsid w:val="00722E0F"/>
    <w:rsid w:val="00723979"/>
    <w:rsid w:val="00724085"/>
    <w:rsid w:val="007240CF"/>
    <w:rsid w:val="007246C1"/>
    <w:rsid w:val="0072482C"/>
    <w:rsid w:val="00726678"/>
    <w:rsid w:val="00726A24"/>
    <w:rsid w:val="00726CDA"/>
    <w:rsid w:val="00727240"/>
    <w:rsid w:val="00727309"/>
    <w:rsid w:val="00730A2F"/>
    <w:rsid w:val="00730DAC"/>
    <w:rsid w:val="00730E13"/>
    <w:rsid w:val="007315E4"/>
    <w:rsid w:val="0073206A"/>
    <w:rsid w:val="0073270E"/>
    <w:rsid w:val="007328C4"/>
    <w:rsid w:val="00733006"/>
    <w:rsid w:val="00733179"/>
    <w:rsid w:val="00733815"/>
    <w:rsid w:val="00733C25"/>
    <w:rsid w:val="00733F3A"/>
    <w:rsid w:val="007345D3"/>
    <w:rsid w:val="00734821"/>
    <w:rsid w:val="007348E5"/>
    <w:rsid w:val="00734BB7"/>
    <w:rsid w:val="00735368"/>
    <w:rsid w:val="007358CC"/>
    <w:rsid w:val="0073676E"/>
    <w:rsid w:val="0073683A"/>
    <w:rsid w:val="00740106"/>
    <w:rsid w:val="0074039A"/>
    <w:rsid w:val="007409DC"/>
    <w:rsid w:val="00740A2E"/>
    <w:rsid w:val="00740B6A"/>
    <w:rsid w:val="00741778"/>
    <w:rsid w:val="00741AA3"/>
    <w:rsid w:val="0074230B"/>
    <w:rsid w:val="007427E8"/>
    <w:rsid w:val="007438C9"/>
    <w:rsid w:val="00745216"/>
    <w:rsid w:val="007452B4"/>
    <w:rsid w:val="00745364"/>
    <w:rsid w:val="0074564E"/>
    <w:rsid w:val="00746725"/>
    <w:rsid w:val="007467E4"/>
    <w:rsid w:val="00746989"/>
    <w:rsid w:val="0074767B"/>
    <w:rsid w:val="0075055D"/>
    <w:rsid w:val="00750EEA"/>
    <w:rsid w:val="0075190E"/>
    <w:rsid w:val="00751CBD"/>
    <w:rsid w:val="007524D0"/>
    <w:rsid w:val="00753087"/>
    <w:rsid w:val="00753BDC"/>
    <w:rsid w:val="00753CEF"/>
    <w:rsid w:val="00754C40"/>
    <w:rsid w:val="00754E39"/>
    <w:rsid w:val="00754EEE"/>
    <w:rsid w:val="00755D59"/>
    <w:rsid w:val="00755E59"/>
    <w:rsid w:val="00756948"/>
    <w:rsid w:val="00756EAC"/>
    <w:rsid w:val="00756F35"/>
    <w:rsid w:val="00756F93"/>
    <w:rsid w:val="00757751"/>
    <w:rsid w:val="00757FC6"/>
    <w:rsid w:val="00760789"/>
    <w:rsid w:val="007607B3"/>
    <w:rsid w:val="007608C3"/>
    <w:rsid w:val="007609DC"/>
    <w:rsid w:val="00760B1C"/>
    <w:rsid w:val="007615B2"/>
    <w:rsid w:val="007615FC"/>
    <w:rsid w:val="007617C8"/>
    <w:rsid w:val="00761E12"/>
    <w:rsid w:val="00762E0F"/>
    <w:rsid w:val="00763213"/>
    <w:rsid w:val="007636CB"/>
    <w:rsid w:val="0076465F"/>
    <w:rsid w:val="00764EC8"/>
    <w:rsid w:val="0076557B"/>
    <w:rsid w:val="007655FC"/>
    <w:rsid w:val="007664FC"/>
    <w:rsid w:val="00766517"/>
    <w:rsid w:val="00766721"/>
    <w:rsid w:val="00770335"/>
    <w:rsid w:val="00770D13"/>
    <w:rsid w:val="00770F14"/>
    <w:rsid w:val="00771B14"/>
    <w:rsid w:val="00772171"/>
    <w:rsid w:val="007722A8"/>
    <w:rsid w:val="00772836"/>
    <w:rsid w:val="007739E6"/>
    <w:rsid w:val="00773A4D"/>
    <w:rsid w:val="00774472"/>
    <w:rsid w:val="00774620"/>
    <w:rsid w:val="0077495A"/>
    <w:rsid w:val="00775DDC"/>
    <w:rsid w:val="00775E6A"/>
    <w:rsid w:val="00776E9B"/>
    <w:rsid w:val="007778DF"/>
    <w:rsid w:val="0078025D"/>
    <w:rsid w:val="007806CC"/>
    <w:rsid w:val="0078073A"/>
    <w:rsid w:val="00780AB2"/>
    <w:rsid w:val="0078192D"/>
    <w:rsid w:val="00782FB3"/>
    <w:rsid w:val="00784033"/>
    <w:rsid w:val="00784EDB"/>
    <w:rsid w:val="0078711C"/>
    <w:rsid w:val="007902B5"/>
    <w:rsid w:val="00790A7B"/>
    <w:rsid w:val="00790B78"/>
    <w:rsid w:val="00792016"/>
    <w:rsid w:val="007924F3"/>
    <w:rsid w:val="00792B83"/>
    <w:rsid w:val="00793085"/>
    <w:rsid w:val="00793E10"/>
    <w:rsid w:val="007946CC"/>
    <w:rsid w:val="00794F2F"/>
    <w:rsid w:val="007955F4"/>
    <w:rsid w:val="00796333"/>
    <w:rsid w:val="007968C7"/>
    <w:rsid w:val="00796A4C"/>
    <w:rsid w:val="0079761C"/>
    <w:rsid w:val="00797687"/>
    <w:rsid w:val="007977A5"/>
    <w:rsid w:val="0079784E"/>
    <w:rsid w:val="007A01F6"/>
    <w:rsid w:val="007A0452"/>
    <w:rsid w:val="007A0858"/>
    <w:rsid w:val="007A0974"/>
    <w:rsid w:val="007A121F"/>
    <w:rsid w:val="007A14CF"/>
    <w:rsid w:val="007A1A6A"/>
    <w:rsid w:val="007A298D"/>
    <w:rsid w:val="007A29F9"/>
    <w:rsid w:val="007A2FE4"/>
    <w:rsid w:val="007A3002"/>
    <w:rsid w:val="007A3228"/>
    <w:rsid w:val="007A347E"/>
    <w:rsid w:val="007A365B"/>
    <w:rsid w:val="007A374B"/>
    <w:rsid w:val="007A3A66"/>
    <w:rsid w:val="007A3CF3"/>
    <w:rsid w:val="007A4250"/>
    <w:rsid w:val="007A4426"/>
    <w:rsid w:val="007A4535"/>
    <w:rsid w:val="007A4714"/>
    <w:rsid w:val="007A4DB9"/>
    <w:rsid w:val="007A5A6C"/>
    <w:rsid w:val="007A6071"/>
    <w:rsid w:val="007A60C2"/>
    <w:rsid w:val="007A65B7"/>
    <w:rsid w:val="007A6A77"/>
    <w:rsid w:val="007A72C8"/>
    <w:rsid w:val="007A782C"/>
    <w:rsid w:val="007B0070"/>
    <w:rsid w:val="007B08AF"/>
    <w:rsid w:val="007B0B93"/>
    <w:rsid w:val="007B1D8D"/>
    <w:rsid w:val="007B2048"/>
    <w:rsid w:val="007B2E7F"/>
    <w:rsid w:val="007B394A"/>
    <w:rsid w:val="007B4633"/>
    <w:rsid w:val="007B474E"/>
    <w:rsid w:val="007B4CCC"/>
    <w:rsid w:val="007B4E7C"/>
    <w:rsid w:val="007B5B61"/>
    <w:rsid w:val="007B5CA9"/>
    <w:rsid w:val="007B5EB5"/>
    <w:rsid w:val="007B606C"/>
    <w:rsid w:val="007B6FB8"/>
    <w:rsid w:val="007B730E"/>
    <w:rsid w:val="007B75B5"/>
    <w:rsid w:val="007B774A"/>
    <w:rsid w:val="007B7B17"/>
    <w:rsid w:val="007C03B0"/>
    <w:rsid w:val="007C04CC"/>
    <w:rsid w:val="007C0922"/>
    <w:rsid w:val="007C15B1"/>
    <w:rsid w:val="007C24EB"/>
    <w:rsid w:val="007C285E"/>
    <w:rsid w:val="007C28A2"/>
    <w:rsid w:val="007C2CA8"/>
    <w:rsid w:val="007C2E38"/>
    <w:rsid w:val="007C3875"/>
    <w:rsid w:val="007C447A"/>
    <w:rsid w:val="007C4AAA"/>
    <w:rsid w:val="007C4FD8"/>
    <w:rsid w:val="007C5EEC"/>
    <w:rsid w:val="007C6265"/>
    <w:rsid w:val="007C6A47"/>
    <w:rsid w:val="007C6BBE"/>
    <w:rsid w:val="007C6D61"/>
    <w:rsid w:val="007D12D5"/>
    <w:rsid w:val="007D1644"/>
    <w:rsid w:val="007D1793"/>
    <w:rsid w:val="007D18B0"/>
    <w:rsid w:val="007D2159"/>
    <w:rsid w:val="007D28A4"/>
    <w:rsid w:val="007D3B72"/>
    <w:rsid w:val="007D3F1B"/>
    <w:rsid w:val="007D47AB"/>
    <w:rsid w:val="007D60A8"/>
    <w:rsid w:val="007D614D"/>
    <w:rsid w:val="007D635E"/>
    <w:rsid w:val="007D6BE8"/>
    <w:rsid w:val="007D6C39"/>
    <w:rsid w:val="007D7036"/>
    <w:rsid w:val="007D7B09"/>
    <w:rsid w:val="007D7DF9"/>
    <w:rsid w:val="007E02F2"/>
    <w:rsid w:val="007E0765"/>
    <w:rsid w:val="007E0990"/>
    <w:rsid w:val="007E14A8"/>
    <w:rsid w:val="007E212F"/>
    <w:rsid w:val="007E2390"/>
    <w:rsid w:val="007E2E8B"/>
    <w:rsid w:val="007E2FE5"/>
    <w:rsid w:val="007E3189"/>
    <w:rsid w:val="007E380C"/>
    <w:rsid w:val="007E3E46"/>
    <w:rsid w:val="007E3EA0"/>
    <w:rsid w:val="007E52FA"/>
    <w:rsid w:val="007E5C7B"/>
    <w:rsid w:val="007E6EBA"/>
    <w:rsid w:val="007E7717"/>
    <w:rsid w:val="007E7DFE"/>
    <w:rsid w:val="007F062A"/>
    <w:rsid w:val="007F07D4"/>
    <w:rsid w:val="007F14A7"/>
    <w:rsid w:val="007F157D"/>
    <w:rsid w:val="007F1B4F"/>
    <w:rsid w:val="007F20C9"/>
    <w:rsid w:val="007F2432"/>
    <w:rsid w:val="007F2747"/>
    <w:rsid w:val="007F2D4D"/>
    <w:rsid w:val="007F3E8F"/>
    <w:rsid w:val="007F4546"/>
    <w:rsid w:val="007F486A"/>
    <w:rsid w:val="007F4AA8"/>
    <w:rsid w:val="007F634B"/>
    <w:rsid w:val="007F63F9"/>
    <w:rsid w:val="007F6A4D"/>
    <w:rsid w:val="007F6E49"/>
    <w:rsid w:val="007F75B5"/>
    <w:rsid w:val="008000A1"/>
    <w:rsid w:val="00800447"/>
    <w:rsid w:val="00801119"/>
    <w:rsid w:val="0080151B"/>
    <w:rsid w:val="008017A2"/>
    <w:rsid w:val="0080201C"/>
    <w:rsid w:val="00802230"/>
    <w:rsid w:val="008036C6"/>
    <w:rsid w:val="00803C1D"/>
    <w:rsid w:val="008042C1"/>
    <w:rsid w:val="0080439A"/>
    <w:rsid w:val="00804DE1"/>
    <w:rsid w:val="008057CC"/>
    <w:rsid w:val="00805CAB"/>
    <w:rsid w:val="00805D3A"/>
    <w:rsid w:val="00806735"/>
    <w:rsid w:val="00806D01"/>
    <w:rsid w:val="00806ECA"/>
    <w:rsid w:val="00807E6C"/>
    <w:rsid w:val="0081000B"/>
    <w:rsid w:val="0081092E"/>
    <w:rsid w:val="00810AA9"/>
    <w:rsid w:val="00810C9B"/>
    <w:rsid w:val="00810CAA"/>
    <w:rsid w:val="00810DF3"/>
    <w:rsid w:val="00810FFE"/>
    <w:rsid w:val="0081105C"/>
    <w:rsid w:val="008116AD"/>
    <w:rsid w:val="00811B4A"/>
    <w:rsid w:val="00812459"/>
    <w:rsid w:val="0081294C"/>
    <w:rsid w:val="00812FD7"/>
    <w:rsid w:val="0081324E"/>
    <w:rsid w:val="00814153"/>
    <w:rsid w:val="00816567"/>
    <w:rsid w:val="00816ED6"/>
    <w:rsid w:val="00820200"/>
    <w:rsid w:val="00820917"/>
    <w:rsid w:val="00821135"/>
    <w:rsid w:val="0082142E"/>
    <w:rsid w:val="008217FF"/>
    <w:rsid w:val="00821BF5"/>
    <w:rsid w:val="00821E32"/>
    <w:rsid w:val="008228EA"/>
    <w:rsid w:val="00822C36"/>
    <w:rsid w:val="00823E76"/>
    <w:rsid w:val="00825060"/>
    <w:rsid w:val="008250CE"/>
    <w:rsid w:val="008258BF"/>
    <w:rsid w:val="00826CF4"/>
    <w:rsid w:val="00826FE0"/>
    <w:rsid w:val="00827238"/>
    <w:rsid w:val="00827C8F"/>
    <w:rsid w:val="00830422"/>
    <w:rsid w:val="0083193F"/>
    <w:rsid w:val="00831B16"/>
    <w:rsid w:val="008323A0"/>
    <w:rsid w:val="008330DC"/>
    <w:rsid w:val="0083342D"/>
    <w:rsid w:val="00833BFA"/>
    <w:rsid w:val="00834302"/>
    <w:rsid w:val="00834985"/>
    <w:rsid w:val="008357B9"/>
    <w:rsid w:val="00835ACE"/>
    <w:rsid w:val="00835F35"/>
    <w:rsid w:val="00837083"/>
    <w:rsid w:val="00840721"/>
    <w:rsid w:val="00840EBB"/>
    <w:rsid w:val="0084124B"/>
    <w:rsid w:val="00841868"/>
    <w:rsid w:val="00841DC9"/>
    <w:rsid w:val="00843381"/>
    <w:rsid w:val="0084498B"/>
    <w:rsid w:val="00844CEE"/>
    <w:rsid w:val="00845A5E"/>
    <w:rsid w:val="00845DD0"/>
    <w:rsid w:val="008462A7"/>
    <w:rsid w:val="00846E6B"/>
    <w:rsid w:val="00847497"/>
    <w:rsid w:val="00847AA2"/>
    <w:rsid w:val="00847D3C"/>
    <w:rsid w:val="00850687"/>
    <w:rsid w:val="00850A2A"/>
    <w:rsid w:val="00850F9B"/>
    <w:rsid w:val="00851833"/>
    <w:rsid w:val="00851950"/>
    <w:rsid w:val="008519FC"/>
    <w:rsid w:val="00851D60"/>
    <w:rsid w:val="00851F4C"/>
    <w:rsid w:val="00852846"/>
    <w:rsid w:val="00853442"/>
    <w:rsid w:val="00853996"/>
    <w:rsid w:val="00854658"/>
    <w:rsid w:val="008546C9"/>
    <w:rsid w:val="00854D71"/>
    <w:rsid w:val="00854EA7"/>
    <w:rsid w:val="00855E36"/>
    <w:rsid w:val="00855EE0"/>
    <w:rsid w:val="00856D85"/>
    <w:rsid w:val="0085709B"/>
    <w:rsid w:val="00857399"/>
    <w:rsid w:val="00857E4F"/>
    <w:rsid w:val="00861240"/>
    <w:rsid w:val="00861454"/>
    <w:rsid w:val="00861596"/>
    <w:rsid w:val="0086397F"/>
    <w:rsid w:val="00863ADD"/>
    <w:rsid w:val="00863B67"/>
    <w:rsid w:val="00865972"/>
    <w:rsid w:val="008661E2"/>
    <w:rsid w:val="00866490"/>
    <w:rsid w:val="00866EA1"/>
    <w:rsid w:val="0086767E"/>
    <w:rsid w:val="00867CFF"/>
    <w:rsid w:val="00870B3F"/>
    <w:rsid w:val="0087258E"/>
    <w:rsid w:val="008728D7"/>
    <w:rsid w:val="00873173"/>
    <w:rsid w:val="00873324"/>
    <w:rsid w:val="00874246"/>
    <w:rsid w:val="00874266"/>
    <w:rsid w:val="00874B85"/>
    <w:rsid w:val="00874F9C"/>
    <w:rsid w:val="008753A1"/>
    <w:rsid w:val="008754B7"/>
    <w:rsid w:val="008755B8"/>
    <w:rsid w:val="00875956"/>
    <w:rsid w:val="00875C7B"/>
    <w:rsid w:val="00875ECC"/>
    <w:rsid w:val="00880A5D"/>
    <w:rsid w:val="00881082"/>
    <w:rsid w:val="008810B4"/>
    <w:rsid w:val="00881990"/>
    <w:rsid w:val="00882B66"/>
    <w:rsid w:val="00882D44"/>
    <w:rsid w:val="00885245"/>
    <w:rsid w:val="0088561A"/>
    <w:rsid w:val="00886785"/>
    <w:rsid w:val="00886C06"/>
    <w:rsid w:val="0088778F"/>
    <w:rsid w:val="008902D1"/>
    <w:rsid w:val="00890513"/>
    <w:rsid w:val="00890CA0"/>
    <w:rsid w:val="00890EF1"/>
    <w:rsid w:val="00892152"/>
    <w:rsid w:val="0089268C"/>
    <w:rsid w:val="00892D05"/>
    <w:rsid w:val="00893291"/>
    <w:rsid w:val="008936DF"/>
    <w:rsid w:val="00893EC6"/>
    <w:rsid w:val="00893F4A"/>
    <w:rsid w:val="008944EC"/>
    <w:rsid w:val="008949A2"/>
    <w:rsid w:val="008954F6"/>
    <w:rsid w:val="0089626A"/>
    <w:rsid w:val="00896B05"/>
    <w:rsid w:val="00896E46"/>
    <w:rsid w:val="008979C1"/>
    <w:rsid w:val="00897C70"/>
    <w:rsid w:val="008A009E"/>
    <w:rsid w:val="008A080D"/>
    <w:rsid w:val="008A0A5F"/>
    <w:rsid w:val="008A14C6"/>
    <w:rsid w:val="008A14FB"/>
    <w:rsid w:val="008A26A6"/>
    <w:rsid w:val="008A3431"/>
    <w:rsid w:val="008A34DC"/>
    <w:rsid w:val="008A45FC"/>
    <w:rsid w:val="008A4733"/>
    <w:rsid w:val="008A4D93"/>
    <w:rsid w:val="008A55A8"/>
    <w:rsid w:val="008A5CB3"/>
    <w:rsid w:val="008A6152"/>
    <w:rsid w:val="008A6840"/>
    <w:rsid w:val="008B0473"/>
    <w:rsid w:val="008B06F4"/>
    <w:rsid w:val="008B1037"/>
    <w:rsid w:val="008B2BF3"/>
    <w:rsid w:val="008B3516"/>
    <w:rsid w:val="008B3DD7"/>
    <w:rsid w:val="008B3F72"/>
    <w:rsid w:val="008B40EE"/>
    <w:rsid w:val="008B4349"/>
    <w:rsid w:val="008B4F91"/>
    <w:rsid w:val="008B5D50"/>
    <w:rsid w:val="008B5DF4"/>
    <w:rsid w:val="008B5F2C"/>
    <w:rsid w:val="008B61ED"/>
    <w:rsid w:val="008B624A"/>
    <w:rsid w:val="008B6303"/>
    <w:rsid w:val="008B69AA"/>
    <w:rsid w:val="008B6C36"/>
    <w:rsid w:val="008B76E8"/>
    <w:rsid w:val="008C1A5A"/>
    <w:rsid w:val="008C1CCE"/>
    <w:rsid w:val="008C462E"/>
    <w:rsid w:val="008C57F1"/>
    <w:rsid w:val="008C58A6"/>
    <w:rsid w:val="008C5DF2"/>
    <w:rsid w:val="008C6446"/>
    <w:rsid w:val="008C65F5"/>
    <w:rsid w:val="008C66E8"/>
    <w:rsid w:val="008D158D"/>
    <w:rsid w:val="008D16F7"/>
    <w:rsid w:val="008D1765"/>
    <w:rsid w:val="008D2D74"/>
    <w:rsid w:val="008D31F3"/>
    <w:rsid w:val="008D32BC"/>
    <w:rsid w:val="008D3C0F"/>
    <w:rsid w:val="008D4B51"/>
    <w:rsid w:val="008D57CF"/>
    <w:rsid w:val="008D5907"/>
    <w:rsid w:val="008D5B2F"/>
    <w:rsid w:val="008D6638"/>
    <w:rsid w:val="008D6A18"/>
    <w:rsid w:val="008D70A5"/>
    <w:rsid w:val="008E01D1"/>
    <w:rsid w:val="008E0498"/>
    <w:rsid w:val="008E12D4"/>
    <w:rsid w:val="008E12F0"/>
    <w:rsid w:val="008E1394"/>
    <w:rsid w:val="008E193D"/>
    <w:rsid w:val="008E1DED"/>
    <w:rsid w:val="008E2400"/>
    <w:rsid w:val="008E26FB"/>
    <w:rsid w:val="008E2E6E"/>
    <w:rsid w:val="008E3225"/>
    <w:rsid w:val="008E3427"/>
    <w:rsid w:val="008E37FD"/>
    <w:rsid w:val="008E3EF5"/>
    <w:rsid w:val="008E40E5"/>
    <w:rsid w:val="008E44C0"/>
    <w:rsid w:val="008E49AC"/>
    <w:rsid w:val="008E513E"/>
    <w:rsid w:val="008E5BF1"/>
    <w:rsid w:val="008E65D7"/>
    <w:rsid w:val="008E6A9D"/>
    <w:rsid w:val="008E6ADE"/>
    <w:rsid w:val="008E75F4"/>
    <w:rsid w:val="008E7716"/>
    <w:rsid w:val="008E782C"/>
    <w:rsid w:val="008E7931"/>
    <w:rsid w:val="008E7D57"/>
    <w:rsid w:val="008E7F0D"/>
    <w:rsid w:val="008F0F0B"/>
    <w:rsid w:val="008F1944"/>
    <w:rsid w:val="008F1D1D"/>
    <w:rsid w:val="008F1D55"/>
    <w:rsid w:val="008F1EAA"/>
    <w:rsid w:val="008F2451"/>
    <w:rsid w:val="008F2C3C"/>
    <w:rsid w:val="008F2E4F"/>
    <w:rsid w:val="008F2E7B"/>
    <w:rsid w:val="008F2F7A"/>
    <w:rsid w:val="008F38C2"/>
    <w:rsid w:val="008F3F61"/>
    <w:rsid w:val="008F4034"/>
    <w:rsid w:val="008F41E3"/>
    <w:rsid w:val="008F4A10"/>
    <w:rsid w:val="008F4AF6"/>
    <w:rsid w:val="008F4B71"/>
    <w:rsid w:val="008F4F81"/>
    <w:rsid w:val="008F508F"/>
    <w:rsid w:val="008F51B9"/>
    <w:rsid w:val="008F5BAE"/>
    <w:rsid w:val="008F65CB"/>
    <w:rsid w:val="008F6983"/>
    <w:rsid w:val="008F6CC1"/>
    <w:rsid w:val="008F6EC4"/>
    <w:rsid w:val="008F6FBA"/>
    <w:rsid w:val="008F6FE3"/>
    <w:rsid w:val="008F77C0"/>
    <w:rsid w:val="00900191"/>
    <w:rsid w:val="009008D0"/>
    <w:rsid w:val="00900AB1"/>
    <w:rsid w:val="00900FB5"/>
    <w:rsid w:val="009018F8"/>
    <w:rsid w:val="00902935"/>
    <w:rsid w:val="0090334A"/>
    <w:rsid w:val="009042AC"/>
    <w:rsid w:val="00904455"/>
    <w:rsid w:val="00904CC8"/>
    <w:rsid w:val="00904F9E"/>
    <w:rsid w:val="00905C03"/>
    <w:rsid w:val="00906447"/>
    <w:rsid w:val="00906805"/>
    <w:rsid w:val="00906862"/>
    <w:rsid w:val="00906A5E"/>
    <w:rsid w:val="00906CE9"/>
    <w:rsid w:val="009070FC"/>
    <w:rsid w:val="00910507"/>
    <w:rsid w:val="00910543"/>
    <w:rsid w:val="009106E1"/>
    <w:rsid w:val="009112D8"/>
    <w:rsid w:val="0091135A"/>
    <w:rsid w:val="0091253B"/>
    <w:rsid w:val="009129EA"/>
    <w:rsid w:val="00912BEE"/>
    <w:rsid w:val="00912F37"/>
    <w:rsid w:val="00913263"/>
    <w:rsid w:val="00913D25"/>
    <w:rsid w:val="009145FF"/>
    <w:rsid w:val="009153B2"/>
    <w:rsid w:val="00915CB1"/>
    <w:rsid w:val="00916CAA"/>
    <w:rsid w:val="00917161"/>
    <w:rsid w:val="0091737B"/>
    <w:rsid w:val="009174E2"/>
    <w:rsid w:val="00917AD7"/>
    <w:rsid w:val="00917AF4"/>
    <w:rsid w:val="009200F0"/>
    <w:rsid w:val="00920ACF"/>
    <w:rsid w:val="00920B69"/>
    <w:rsid w:val="00920EF6"/>
    <w:rsid w:val="0092139F"/>
    <w:rsid w:val="009224B0"/>
    <w:rsid w:val="00922B48"/>
    <w:rsid w:val="00922C29"/>
    <w:rsid w:val="00922CA7"/>
    <w:rsid w:val="00922D0B"/>
    <w:rsid w:val="00923A95"/>
    <w:rsid w:val="00923E6A"/>
    <w:rsid w:val="00924C4D"/>
    <w:rsid w:val="009252CF"/>
    <w:rsid w:val="009257F4"/>
    <w:rsid w:val="00926217"/>
    <w:rsid w:val="00926B34"/>
    <w:rsid w:val="00926F9E"/>
    <w:rsid w:val="00927037"/>
    <w:rsid w:val="0092787F"/>
    <w:rsid w:val="00927DE2"/>
    <w:rsid w:val="00927E7F"/>
    <w:rsid w:val="009301C6"/>
    <w:rsid w:val="0093053E"/>
    <w:rsid w:val="00932347"/>
    <w:rsid w:val="00932BE1"/>
    <w:rsid w:val="0093325B"/>
    <w:rsid w:val="00933272"/>
    <w:rsid w:val="00933D89"/>
    <w:rsid w:val="00934C66"/>
    <w:rsid w:val="00934F25"/>
    <w:rsid w:val="00935299"/>
    <w:rsid w:val="00937AC6"/>
    <w:rsid w:val="00940A6B"/>
    <w:rsid w:val="00941515"/>
    <w:rsid w:val="0094221E"/>
    <w:rsid w:val="009424E6"/>
    <w:rsid w:val="00943825"/>
    <w:rsid w:val="00943B05"/>
    <w:rsid w:val="00943E70"/>
    <w:rsid w:val="009442F6"/>
    <w:rsid w:val="0094451E"/>
    <w:rsid w:val="00944F97"/>
    <w:rsid w:val="00945807"/>
    <w:rsid w:val="00945AA8"/>
    <w:rsid w:val="00945CCD"/>
    <w:rsid w:val="00946D54"/>
    <w:rsid w:val="009471A3"/>
    <w:rsid w:val="009474A7"/>
    <w:rsid w:val="00947ED2"/>
    <w:rsid w:val="00950EEE"/>
    <w:rsid w:val="00951EA0"/>
    <w:rsid w:val="009525E8"/>
    <w:rsid w:val="00952E81"/>
    <w:rsid w:val="00952F15"/>
    <w:rsid w:val="0095378A"/>
    <w:rsid w:val="00954ECE"/>
    <w:rsid w:val="00955EE5"/>
    <w:rsid w:val="009560E8"/>
    <w:rsid w:val="009568D6"/>
    <w:rsid w:val="00956D0D"/>
    <w:rsid w:val="00956D31"/>
    <w:rsid w:val="00956FB6"/>
    <w:rsid w:val="00957243"/>
    <w:rsid w:val="009578BD"/>
    <w:rsid w:val="009579B2"/>
    <w:rsid w:val="00957E35"/>
    <w:rsid w:val="00960389"/>
    <w:rsid w:val="009603D6"/>
    <w:rsid w:val="00961608"/>
    <w:rsid w:val="0096162A"/>
    <w:rsid w:val="00961FDF"/>
    <w:rsid w:val="0096257B"/>
    <w:rsid w:val="00962673"/>
    <w:rsid w:val="009626E1"/>
    <w:rsid w:val="0096389C"/>
    <w:rsid w:val="00963DE1"/>
    <w:rsid w:val="009645EB"/>
    <w:rsid w:val="00964A66"/>
    <w:rsid w:val="00964E9C"/>
    <w:rsid w:val="0096515E"/>
    <w:rsid w:val="00965E02"/>
    <w:rsid w:val="00965EC0"/>
    <w:rsid w:val="00966A5A"/>
    <w:rsid w:val="009677A2"/>
    <w:rsid w:val="00967EB1"/>
    <w:rsid w:val="009701B5"/>
    <w:rsid w:val="009707D8"/>
    <w:rsid w:val="00970B05"/>
    <w:rsid w:val="00970BD5"/>
    <w:rsid w:val="00970BE1"/>
    <w:rsid w:val="009718B0"/>
    <w:rsid w:val="00971ACC"/>
    <w:rsid w:val="009725A9"/>
    <w:rsid w:val="0097267E"/>
    <w:rsid w:val="0097308A"/>
    <w:rsid w:val="00973B33"/>
    <w:rsid w:val="00974298"/>
    <w:rsid w:val="009742E9"/>
    <w:rsid w:val="009747C5"/>
    <w:rsid w:val="00975589"/>
    <w:rsid w:val="009760ED"/>
    <w:rsid w:val="00977A32"/>
    <w:rsid w:val="00977FD0"/>
    <w:rsid w:val="00980249"/>
    <w:rsid w:val="0098026E"/>
    <w:rsid w:val="009804CE"/>
    <w:rsid w:val="00980BDA"/>
    <w:rsid w:val="00981374"/>
    <w:rsid w:val="009814F7"/>
    <w:rsid w:val="0098199C"/>
    <w:rsid w:val="009829B5"/>
    <w:rsid w:val="00982A63"/>
    <w:rsid w:val="00983325"/>
    <w:rsid w:val="009849E1"/>
    <w:rsid w:val="00984C64"/>
    <w:rsid w:val="00985019"/>
    <w:rsid w:val="0098514C"/>
    <w:rsid w:val="00985226"/>
    <w:rsid w:val="0098589E"/>
    <w:rsid w:val="00985D17"/>
    <w:rsid w:val="00986383"/>
    <w:rsid w:val="009868F9"/>
    <w:rsid w:val="00987D77"/>
    <w:rsid w:val="00987DCD"/>
    <w:rsid w:val="00987FF4"/>
    <w:rsid w:val="00990421"/>
    <w:rsid w:val="00990728"/>
    <w:rsid w:val="00990AA4"/>
    <w:rsid w:val="00990DED"/>
    <w:rsid w:val="009911B8"/>
    <w:rsid w:val="0099177B"/>
    <w:rsid w:val="00991B9F"/>
    <w:rsid w:val="009920D2"/>
    <w:rsid w:val="00993007"/>
    <w:rsid w:val="009937F1"/>
    <w:rsid w:val="00993E60"/>
    <w:rsid w:val="009941DF"/>
    <w:rsid w:val="00994355"/>
    <w:rsid w:val="0099442E"/>
    <w:rsid w:val="00994485"/>
    <w:rsid w:val="00994512"/>
    <w:rsid w:val="00995014"/>
    <w:rsid w:val="009963EB"/>
    <w:rsid w:val="00996875"/>
    <w:rsid w:val="009974E3"/>
    <w:rsid w:val="0099759C"/>
    <w:rsid w:val="009976DB"/>
    <w:rsid w:val="0099799C"/>
    <w:rsid w:val="009A0D78"/>
    <w:rsid w:val="009A0EC3"/>
    <w:rsid w:val="009A1A76"/>
    <w:rsid w:val="009A1AAB"/>
    <w:rsid w:val="009A2332"/>
    <w:rsid w:val="009A2509"/>
    <w:rsid w:val="009A3309"/>
    <w:rsid w:val="009A3891"/>
    <w:rsid w:val="009A3922"/>
    <w:rsid w:val="009A3AB0"/>
    <w:rsid w:val="009A42A0"/>
    <w:rsid w:val="009A4683"/>
    <w:rsid w:val="009A5313"/>
    <w:rsid w:val="009A5829"/>
    <w:rsid w:val="009A5DF6"/>
    <w:rsid w:val="009A62FE"/>
    <w:rsid w:val="009A64C9"/>
    <w:rsid w:val="009A6702"/>
    <w:rsid w:val="009A69C1"/>
    <w:rsid w:val="009A73C7"/>
    <w:rsid w:val="009A7433"/>
    <w:rsid w:val="009B000C"/>
    <w:rsid w:val="009B074C"/>
    <w:rsid w:val="009B0AE9"/>
    <w:rsid w:val="009B1957"/>
    <w:rsid w:val="009B23F9"/>
    <w:rsid w:val="009B266B"/>
    <w:rsid w:val="009B2763"/>
    <w:rsid w:val="009B36EB"/>
    <w:rsid w:val="009B3A8D"/>
    <w:rsid w:val="009B3F06"/>
    <w:rsid w:val="009B3F59"/>
    <w:rsid w:val="009B41A6"/>
    <w:rsid w:val="009B48FB"/>
    <w:rsid w:val="009B4FEB"/>
    <w:rsid w:val="009B5331"/>
    <w:rsid w:val="009B5B9D"/>
    <w:rsid w:val="009B5D50"/>
    <w:rsid w:val="009B643E"/>
    <w:rsid w:val="009B651E"/>
    <w:rsid w:val="009B79A7"/>
    <w:rsid w:val="009C0934"/>
    <w:rsid w:val="009C0C4A"/>
    <w:rsid w:val="009C1248"/>
    <w:rsid w:val="009C15AA"/>
    <w:rsid w:val="009C1AB0"/>
    <w:rsid w:val="009C24D8"/>
    <w:rsid w:val="009C38E7"/>
    <w:rsid w:val="009C3C99"/>
    <w:rsid w:val="009C3CE6"/>
    <w:rsid w:val="009C3D31"/>
    <w:rsid w:val="009C3D54"/>
    <w:rsid w:val="009C45CF"/>
    <w:rsid w:val="009C4CE8"/>
    <w:rsid w:val="009C5B6E"/>
    <w:rsid w:val="009C5BBD"/>
    <w:rsid w:val="009C76BE"/>
    <w:rsid w:val="009C7DD8"/>
    <w:rsid w:val="009D0130"/>
    <w:rsid w:val="009D01E9"/>
    <w:rsid w:val="009D0521"/>
    <w:rsid w:val="009D0FDB"/>
    <w:rsid w:val="009D26EB"/>
    <w:rsid w:val="009D2798"/>
    <w:rsid w:val="009D2B4C"/>
    <w:rsid w:val="009D2E38"/>
    <w:rsid w:val="009D302A"/>
    <w:rsid w:val="009D3809"/>
    <w:rsid w:val="009D43F6"/>
    <w:rsid w:val="009D4778"/>
    <w:rsid w:val="009D4FAF"/>
    <w:rsid w:val="009D555B"/>
    <w:rsid w:val="009D5CE6"/>
    <w:rsid w:val="009D5EE8"/>
    <w:rsid w:val="009D6600"/>
    <w:rsid w:val="009D6B03"/>
    <w:rsid w:val="009D6FE3"/>
    <w:rsid w:val="009D7F8F"/>
    <w:rsid w:val="009E0714"/>
    <w:rsid w:val="009E07BD"/>
    <w:rsid w:val="009E1101"/>
    <w:rsid w:val="009E1A11"/>
    <w:rsid w:val="009E1EA6"/>
    <w:rsid w:val="009E21D7"/>
    <w:rsid w:val="009E2226"/>
    <w:rsid w:val="009E23BD"/>
    <w:rsid w:val="009E2430"/>
    <w:rsid w:val="009E24C9"/>
    <w:rsid w:val="009E2A90"/>
    <w:rsid w:val="009E3913"/>
    <w:rsid w:val="009E3971"/>
    <w:rsid w:val="009E3DB1"/>
    <w:rsid w:val="009E50E2"/>
    <w:rsid w:val="009E5AD7"/>
    <w:rsid w:val="009E6B2D"/>
    <w:rsid w:val="009E6BF1"/>
    <w:rsid w:val="009E6CB1"/>
    <w:rsid w:val="009E6D01"/>
    <w:rsid w:val="009E7005"/>
    <w:rsid w:val="009E7A76"/>
    <w:rsid w:val="009F0318"/>
    <w:rsid w:val="009F05B6"/>
    <w:rsid w:val="009F0729"/>
    <w:rsid w:val="009F0C68"/>
    <w:rsid w:val="009F117B"/>
    <w:rsid w:val="009F16C8"/>
    <w:rsid w:val="009F2713"/>
    <w:rsid w:val="009F2720"/>
    <w:rsid w:val="009F391A"/>
    <w:rsid w:val="009F42CC"/>
    <w:rsid w:val="009F4775"/>
    <w:rsid w:val="009F4D93"/>
    <w:rsid w:val="009F51B9"/>
    <w:rsid w:val="009F5FB8"/>
    <w:rsid w:val="009F656B"/>
    <w:rsid w:val="009F663D"/>
    <w:rsid w:val="009F6854"/>
    <w:rsid w:val="009F6BA4"/>
    <w:rsid w:val="009F7122"/>
    <w:rsid w:val="009F71F4"/>
    <w:rsid w:val="00A00C07"/>
    <w:rsid w:val="00A00D87"/>
    <w:rsid w:val="00A00E10"/>
    <w:rsid w:val="00A0102D"/>
    <w:rsid w:val="00A016B3"/>
    <w:rsid w:val="00A024FA"/>
    <w:rsid w:val="00A03B14"/>
    <w:rsid w:val="00A03B86"/>
    <w:rsid w:val="00A041B8"/>
    <w:rsid w:val="00A05213"/>
    <w:rsid w:val="00A0528D"/>
    <w:rsid w:val="00A05CA3"/>
    <w:rsid w:val="00A06AA5"/>
    <w:rsid w:val="00A075D6"/>
    <w:rsid w:val="00A07A2F"/>
    <w:rsid w:val="00A10E43"/>
    <w:rsid w:val="00A11F7F"/>
    <w:rsid w:val="00A12422"/>
    <w:rsid w:val="00A1275A"/>
    <w:rsid w:val="00A1407D"/>
    <w:rsid w:val="00A151F5"/>
    <w:rsid w:val="00A158F0"/>
    <w:rsid w:val="00A165E3"/>
    <w:rsid w:val="00A16B33"/>
    <w:rsid w:val="00A179E8"/>
    <w:rsid w:val="00A179FC"/>
    <w:rsid w:val="00A17A68"/>
    <w:rsid w:val="00A17B79"/>
    <w:rsid w:val="00A17C3D"/>
    <w:rsid w:val="00A20DAB"/>
    <w:rsid w:val="00A21D74"/>
    <w:rsid w:val="00A21DB2"/>
    <w:rsid w:val="00A22385"/>
    <w:rsid w:val="00A228DB"/>
    <w:rsid w:val="00A237C7"/>
    <w:rsid w:val="00A23FD9"/>
    <w:rsid w:val="00A241AC"/>
    <w:rsid w:val="00A24810"/>
    <w:rsid w:val="00A24C58"/>
    <w:rsid w:val="00A24C9B"/>
    <w:rsid w:val="00A24E0E"/>
    <w:rsid w:val="00A25195"/>
    <w:rsid w:val="00A251EF"/>
    <w:rsid w:val="00A25CF0"/>
    <w:rsid w:val="00A2659D"/>
    <w:rsid w:val="00A267BC"/>
    <w:rsid w:val="00A26B85"/>
    <w:rsid w:val="00A26F8C"/>
    <w:rsid w:val="00A2720B"/>
    <w:rsid w:val="00A27517"/>
    <w:rsid w:val="00A27676"/>
    <w:rsid w:val="00A279E8"/>
    <w:rsid w:val="00A301CD"/>
    <w:rsid w:val="00A30AD1"/>
    <w:rsid w:val="00A30F20"/>
    <w:rsid w:val="00A319A8"/>
    <w:rsid w:val="00A31FD9"/>
    <w:rsid w:val="00A32124"/>
    <w:rsid w:val="00A323C6"/>
    <w:rsid w:val="00A326D8"/>
    <w:rsid w:val="00A32A8B"/>
    <w:rsid w:val="00A32A9F"/>
    <w:rsid w:val="00A331B4"/>
    <w:rsid w:val="00A3351C"/>
    <w:rsid w:val="00A34116"/>
    <w:rsid w:val="00A352F7"/>
    <w:rsid w:val="00A35B88"/>
    <w:rsid w:val="00A35CEF"/>
    <w:rsid w:val="00A35F7D"/>
    <w:rsid w:val="00A3723C"/>
    <w:rsid w:val="00A37256"/>
    <w:rsid w:val="00A37F6D"/>
    <w:rsid w:val="00A401C2"/>
    <w:rsid w:val="00A4179F"/>
    <w:rsid w:val="00A41E56"/>
    <w:rsid w:val="00A42D59"/>
    <w:rsid w:val="00A42F93"/>
    <w:rsid w:val="00A4358D"/>
    <w:rsid w:val="00A43F60"/>
    <w:rsid w:val="00A46086"/>
    <w:rsid w:val="00A461B2"/>
    <w:rsid w:val="00A461DB"/>
    <w:rsid w:val="00A46485"/>
    <w:rsid w:val="00A4678B"/>
    <w:rsid w:val="00A47216"/>
    <w:rsid w:val="00A47A27"/>
    <w:rsid w:val="00A47CB9"/>
    <w:rsid w:val="00A50449"/>
    <w:rsid w:val="00A5138F"/>
    <w:rsid w:val="00A5163A"/>
    <w:rsid w:val="00A51AED"/>
    <w:rsid w:val="00A51BDC"/>
    <w:rsid w:val="00A51E35"/>
    <w:rsid w:val="00A53699"/>
    <w:rsid w:val="00A54AF2"/>
    <w:rsid w:val="00A5510B"/>
    <w:rsid w:val="00A5523D"/>
    <w:rsid w:val="00A55F53"/>
    <w:rsid w:val="00A56279"/>
    <w:rsid w:val="00A56579"/>
    <w:rsid w:val="00A56825"/>
    <w:rsid w:val="00A56D52"/>
    <w:rsid w:val="00A57187"/>
    <w:rsid w:val="00A607D0"/>
    <w:rsid w:val="00A60E83"/>
    <w:rsid w:val="00A60F13"/>
    <w:rsid w:val="00A61B88"/>
    <w:rsid w:val="00A61E5F"/>
    <w:rsid w:val="00A624E6"/>
    <w:rsid w:val="00A62F5C"/>
    <w:rsid w:val="00A63054"/>
    <w:rsid w:val="00A630CC"/>
    <w:rsid w:val="00A636D6"/>
    <w:rsid w:val="00A63F57"/>
    <w:rsid w:val="00A64A6D"/>
    <w:rsid w:val="00A652E7"/>
    <w:rsid w:val="00A65D55"/>
    <w:rsid w:val="00A668C9"/>
    <w:rsid w:val="00A669B8"/>
    <w:rsid w:val="00A66FAD"/>
    <w:rsid w:val="00A702ED"/>
    <w:rsid w:val="00A70327"/>
    <w:rsid w:val="00A70811"/>
    <w:rsid w:val="00A70CC3"/>
    <w:rsid w:val="00A71335"/>
    <w:rsid w:val="00A71D47"/>
    <w:rsid w:val="00A730B6"/>
    <w:rsid w:val="00A74824"/>
    <w:rsid w:val="00A75B7D"/>
    <w:rsid w:val="00A76746"/>
    <w:rsid w:val="00A76E25"/>
    <w:rsid w:val="00A77905"/>
    <w:rsid w:val="00A77D98"/>
    <w:rsid w:val="00A80301"/>
    <w:rsid w:val="00A8117A"/>
    <w:rsid w:val="00A82013"/>
    <w:rsid w:val="00A82049"/>
    <w:rsid w:val="00A82405"/>
    <w:rsid w:val="00A82C7C"/>
    <w:rsid w:val="00A82D13"/>
    <w:rsid w:val="00A833ED"/>
    <w:rsid w:val="00A84D84"/>
    <w:rsid w:val="00A8526C"/>
    <w:rsid w:val="00A85426"/>
    <w:rsid w:val="00A85BD1"/>
    <w:rsid w:val="00A862C8"/>
    <w:rsid w:val="00A866EC"/>
    <w:rsid w:val="00A8719D"/>
    <w:rsid w:val="00A87C40"/>
    <w:rsid w:val="00A9041D"/>
    <w:rsid w:val="00A90CCE"/>
    <w:rsid w:val="00A92335"/>
    <w:rsid w:val="00A92AFD"/>
    <w:rsid w:val="00A92BA2"/>
    <w:rsid w:val="00A93752"/>
    <w:rsid w:val="00A93802"/>
    <w:rsid w:val="00A9399F"/>
    <w:rsid w:val="00A94F40"/>
    <w:rsid w:val="00A959AA"/>
    <w:rsid w:val="00A95B80"/>
    <w:rsid w:val="00A95BE5"/>
    <w:rsid w:val="00A96163"/>
    <w:rsid w:val="00A9650D"/>
    <w:rsid w:val="00A967EE"/>
    <w:rsid w:val="00A96C47"/>
    <w:rsid w:val="00A9760D"/>
    <w:rsid w:val="00A97B4C"/>
    <w:rsid w:val="00A97F9F"/>
    <w:rsid w:val="00AA0556"/>
    <w:rsid w:val="00AA08D9"/>
    <w:rsid w:val="00AA0C4D"/>
    <w:rsid w:val="00AA1C00"/>
    <w:rsid w:val="00AA26D0"/>
    <w:rsid w:val="00AA35FA"/>
    <w:rsid w:val="00AA3989"/>
    <w:rsid w:val="00AA3BB3"/>
    <w:rsid w:val="00AA3E66"/>
    <w:rsid w:val="00AA492C"/>
    <w:rsid w:val="00AA5942"/>
    <w:rsid w:val="00AA5F9E"/>
    <w:rsid w:val="00AA76F3"/>
    <w:rsid w:val="00AA77AB"/>
    <w:rsid w:val="00AA79E1"/>
    <w:rsid w:val="00AB045D"/>
    <w:rsid w:val="00AB0546"/>
    <w:rsid w:val="00AB10FB"/>
    <w:rsid w:val="00AB15AE"/>
    <w:rsid w:val="00AB1608"/>
    <w:rsid w:val="00AB1CB0"/>
    <w:rsid w:val="00AB1ED4"/>
    <w:rsid w:val="00AB3CA8"/>
    <w:rsid w:val="00AB430C"/>
    <w:rsid w:val="00AB5217"/>
    <w:rsid w:val="00AB5AA2"/>
    <w:rsid w:val="00AB5C07"/>
    <w:rsid w:val="00AB5F05"/>
    <w:rsid w:val="00AB5F58"/>
    <w:rsid w:val="00AB683B"/>
    <w:rsid w:val="00AB6A89"/>
    <w:rsid w:val="00AB7BC4"/>
    <w:rsid w:val="00AC053B"/>
    <w:rsid w:val="00AC0F23"/>
    <w:rsid w:val="00AC12AE"/>
    <w:rsid w:val="00AC1AEB"/>
    <w:rsid w:val="00AC2AF9"/>
    <w:rsid w:val="00AC2CCB"/>
    <w:rsid w:val="00AC41FC"/>
    <w:rsid w:val="00AC4D7E"/>
    <w:rsid w:val="00AC4E09"/>
    <w:rsid w:val="00AC60BC"/>
    <w:rsid w:val="00AC622E"/>
    <w:rsid w:val="00AC6510"/>
    <w:rsid w:val="00AC6F5E"/>
    <w:rsid w:val="00AD0FEC"/>
    <w:rsid w:val="00AD15F8"/>
    <w:rsid w:val="00AD1BEA"/>
    <w:rsid w:val="00AD1DE2"/>
    <w:rsid w:val="00AD2CA3"/>
    <w:rsid w:val="00AD30B1"/>
    <w:rsid w:val="00AD351C"/>
    <w:rsid w:val="00AD3A76"/>
    <w:rsid w:val="00AD3DCE"/>
    <w:rsid w:val="00AD41A0"/>
    <w:rsid w:val="00AD5289"/>
    <w:rsid w:val="00AD557D"/>
    <w:rsid w:val="00AD5A24"/>
    <w:rsid w:val="00AD5C6C"/>
    <w:rsid w:val="00AD62B6"/>
    <w:rsid w:val="00AD72BF"/>
    <w:rsid w:val="00AD79E8"/>
    <w:rsid w:val="00AE03D6"/>
    <w:rsid w:val="00AE0474"/>
    <w:rsid w:val="00AE0A67"/>
    <w:rsid w:val="00AE1E3A"/>
    <w:rsid w:val="00AE233D"/>
    <w:rsid w:val="00AE2917"/>
    <w:rsid w:val="00AE2CEE"/>
    <w:rsid w:val="00AE443E"/>
    <w:rsid w:val="00AE48C8"/>
    <w:rsid w:val="00AE4D14"/>
    <w:rsid w:val="00AE56FF"/>
    <w:rsid w:val="00AE704C"/>
    <w:rsid w:val="00AE7188"/>
    <w:rsid w:val="00AF00EC"/>
    <w:rsid w:val="00AF09F0"/>
    <w:rsid w:val="00AF0BAF"/>
    <w:rsid w:val="00AF0F4A"/>
    <w:rsid w:val="00AF112A"/>
    <w:rsid w:val="00AF2649"/>
    <w:rsid w:val="00AF51C7"/>
    <w:rsid w:val="00AF52B8"/>
    <w:rsid w:val="00AF5F56"/>
    <w:rsid w:val="00AF5F5C"/>
    <w:rsid w:val="00B00596"/>
    <w:rsid w:val="00B008EB"/>
    <w:rsid w:val="00B009AC"/>
    <w:rsid w:val="00B02537"/>
    <w:rsid w:val="00B02CC3"/>
    <w:rsid w:val="00B0338D"/>
    <w:rsid w:val="00B036AE"/>
    <w:rsid w:val="00B0487E"/>
    <w:rsid w:val="00B04B1C"/>
    <w:rsid w:val="00B04FE9"/>
    <w:rsid w:val="00B05218"/>
    <w:rsid w:val="00B0589C"/>
    <w:rsid w:val="00B05A8D"/>
    <w:rsid w:val="00B05E36"/>
    <w:rsid w:val="00B06AB3"/>
    <w:rsid w:val="00B06BE9"/>
    <w:rsid w:val="00B06C29"/>
    <w:rsid w:val="00B070D3"/>
    <w:rsid w:val="00B07BEF"/>
    <w:rsid w:val="00B07E65"/>
    <w:rsid w:val="00B103F0"/>
    <w:rsid w:val="00B1130A"/>
    <w:rsid w:val="00B11687"/>
    <w:rsid w:val="00B11F39"/>
    <w:rsid w:val="00B1266A"/>
    <w:rsid w:val="00B12A22"/>
    <w:rsid w:val="00B12A40"/>
    <w:rsid w:val="00B12B84"/>
    <w:rsid w:val="00B132A1"/>
    <w:rsid w:val="00B14056"/>
    <w:rsid w:val="00B14986"/>
    <w:rsid w:val="00B15031"/>
    <w:rsid w:val="00B15227"/>
    <w:rsid w:val="00B15872"/>
    <w:rsid w:val="00B159FB"/>
    <w:rsid w:val="00B15E2C"/>
    <w:rsid w:val="00B1621A"/>
    <w:rsid w:val="00B1783E"/>
    <w:rsid w:val="00B21031"/>
    <w:rsid w:val="00B21E7E"/>
    <w:rsid w:val="00B2280A"/>
    <w:rsid w:val="00B22985"/>
    <w:rsid w:val="00B23C33"/>
    <w:rsid w:val="00B2474D"/>
    <w:rsid w:val="00B25A66"/>
    <w:rsid w:val="00B2616E"/>
    <w:rsid w:val="00B26177"/>
    <w:rsid w:val="00B2652B"/>
    <w:rsid w:val="00B26DE2"/>
    <w:rsid w:val="00B278D3"/>
    <w:rsid w:val="00B30026"/>
    <w:rsid w:val="00B30F96"/>
    <w:rsid w:val="00B3110C"/>
    <w:rsid w:val="00B31DEC"/>
    <w:rsid w:val="00B31EC8"/>
    <w:rsid w:val="00B320F7"/>
    <w:rsid w:val="00B322C0"/>
    <w:rsid w:val="00B32750"/>
    <w:rsid w:val="00B32836"/>
    <w:rsid w:val="00B32B0F"/>
    <w:rsid w:val="00B32BC1"/>
    <w:rsid w:val="00B3340D"/>
    <w:rsid w:val="00B33B9C"/>
    <w:rsid w:val="00B33E40"/>
    <w:rsid w:val="00B341A7"/>
    <w:rsid w:val="00B34B0B"/>
    <w:rsid w:val="00B34CF4"/>
    <w:rsid w:val="00B3540A"/>
    <w:rsid w:val="00B35A12"/>
    <w:rsid w:val="00B3678A"/>
    <w:rsid w:val="00B37007"/>
    <w:rsid w:val="00B37E61"/>
    <w:rsid w:val="00B40178"/>
    <w:rsid w:val="00B40671"/>
    <w:rsid w:val="00B407F4"/>
    <w:rsid w:val="00B40C02"/>
    <w:rsid w:val="00B419B1"/>
    <w:rsid w:val="00B41F30"/>
    <w:rsid w:val="00B4221E"/>
    <w:rsid w:val="00B42477"/>
    <w:rsid w:val="00B44300"/>
    <w:rsid w:val="00B4456E"/>
    <w:rsid w:val="00B44D31"/>
    <w:rsid w:val="00B44DD1"/>
    <w:rsid w:val="00B453EE"/>
    <w:rsid w:val="00B459C5"/>
    <w:rsid w:val="00B45B3A"/>
    <w:rsid w:val="00B462C4"/>
    <w:rsid w:val="00B4646C"/>
    <w:rsid w:val="00B46871"/>
    <w:rsid w:val="00B46F9B"/>
    <w:rsid w:val="00B471D0"/>
    <w:rsid w:val="00B473BF"/>
    <w:rsid w:val="00B474EC"/>
    <w:rsid w:val="00B47CE4"/>
    <w:rsid w:val="00B47F4E"/>
    <w:rsid w:val="00B502BB"/>
    <w:rsid w:val="00B50668"/>
    <w:rsid w:val="00B5073F"/>
    <w:rsid w:val="00B50CB0"/>
    <w:rsid w:val="00B51099"/>
    <w:rsid w:val="00B51871"/>
    <w:rsid w:val="00B51EB8"/>
    <w:rsid w:val="00B5267F"/>
    <w:rsid w:val="00B52974"/>
    <w:rsid w:val="00B52B53"/>
    <w:rsid w:val="00B52D29"/>
    <w:rsid w:val="00B53241"/>
    <w:rsid w:val="00B533E5"/>
    <w:rsid w:val="00B53A8A"/>
    <w:rsid w:val="00B53A91"/>
    <w:rsid w:val="00B53DA1"/>
    <w:rsid w:val="00B54617"/>
    <w:rsid w:val="00B547E5"/>
    <w:rsid w:val="00B54C40"/>
    <w:rsid w:val="00B54E0C"/>
    <w:rsid w:val="00B56750"/>
    <w:rsid w:val="00B56CD6"/>
    <w:rsid w:val="00B57C0A"/>
    <w:rsid w:val="00B60C50"/>
    <w:rsid w:val="00B60F09"/>
    <w:rsid w:val="00B61243"/>
    <w:rsid w:val="00B61AD9"/>
    <w:rsid w:val="00B61BC0"/>
    <w:rsid w:val="00B61BCB"/>
    <w:rsid w:val="00B624B8"/>
    <w:rsid w:val="00B6253C"/>
    <w:rsid w:val="00B62A0B"/>
    <w:rsid w:val="00B62A82"/>
    <w:rsid w:val="00B62FB7"/>
    <w:rsid w:val="00B63695"/>
    <w:rsid w:val="00B64407"/>
    <w:rsid w:val="00B64E56"/>
    <w:rsid w:val="00B65031"/>
    <w:rsid w:val="00B65063"/>
    <w:rsid w:val="00B6561B"/>
    <w:rsid w:val="00B6670A"/>
    <w:rsid w:val="00B66C3A"/>
    <w:rsid w:val="00B66DF9"/>
    <w:rsid w:val="00B6704A"/>
    <w:rsid w:val="00B677B2"/>
    <w:rsid w:val="00B701E4"/>
    <w:rsid w:val="00B70417"/>
    <w:rsid w:val="00B70589"/>
    <w:rsid w:val="00B705FA"/>
    <w:rsid w:val="00B7061B"/>
    <w:rsid w:val="00B707D8"/>
    <w:rsid w:val="00B70E94"/>
    <w:rsid w:val="00B70ED3"/>
    <w:rsid w:val="00B70F4E"/>
    <w:rsid w:val="00B7106B"/>
    <w:rsid w:val="00B71405"/>
    <w:rsid w:val="00B7199D"/>
    <w:rsid w:val="00B71F2A"/>
    <w:rsid w:val="00B724F1"/>
    <w:rsid w:val="00B73B07"/>
    <w:rsid w:val="00B73BDC"/>
    <w:rsid w:val="00B74B3A"/>
    <w:rsid w:val="00B751D0"/>
    <w:rsid w:val="00B75997"/>
    <w:rsid w:val="00B7637D"/>
    <w:rsid w:val="00B767F8"/>
    <w:rsid w:val="00B76BA1"/>
    <w:rsid w:val="00B77430"/>
    <w:rsid w:val="00B7780A"/>
    <w:rsid w:val="00B77AC9"/>
    <w:rsid w:val="00B802CB"/>
    <w:rsid w:val="00B863B1"/>
    <w:rsid w:val="00B86975"/>
    <w:rsid w:val="00B86F9B"/>
    <w:rsid w:val="00B873CF"/>
    <w:rsid w:val="00B876E9"/>
    <w:rsid w:val="00B90198"/>
    <w:rsid w:val="00B90B62"/>
    <w:rsid w:val="00B912CB"/>
    <w:rsid w:val="00B913AC"/>
    <w:rsid w:val="00B9188A"/>
    <w:rsid w:val="00B9247D"/>
    <w:rsid w:val="00B92B9D"/>
    <w:rsid w:val="00B93494"/>
    <w:rsid w:val="00B93D02"/>
    <w:rsid w:val="00B93DA8"/>
    <w:rsid w:val="00B94114"/>
    <w:rsid w:val="00B95BE0"/>
    <w:rsid w:val="00B95E92"/>
    <w:rsid w:val="00B9680F"/>
    <w:rsid w:val="00B97114"/>
    <w:rsid w:val="00B976C6"/>
    <w:rsid w:val="00B97A55"/>
    <w:rsid w:val="00BA0027"/>
    <w:rsid w:val="00BA084D"/>
    <w:rsid w:val="00BA09A8"/>
    <w:rsid w:val="00BA0C9D"/>
    <w:rsid w:val="00BA0CB6"/>
    <w:rsid w:val="00BA0DFF"/>
    <w:rsid w:val="00BA1CD4"/>
    <w:rsid w:val="00BA1D09"/>
    <w:rsid w:val="00BA2127"/>
    <w:rsid w:val="00BA24B2"/>
    <w:rsid w:val="00BA2876"/>
    <w:rsid w:val="00BA37AF"/>
    <w:rsid w:val="00BA3ADE"/>
    <w:rsid w:val="00BA3AE2"/>
    <w:rsid w:val="00BA3CAE"/>
    <w:rsid w:val="00BA4788"/>
    <w:rsid w:val="00BA4A7E"/>
    <w:rsid w:val="00BA4D67"/>
    <w:rsid w:val="00BA52C1"/>
    <w:rsid w:val="00BA540D"/>
    <w:rsid w:val="00BA556A"/>
    <w:rsid w:val="00BA676E"/>
    <w:rsid w:val="00BA6E25"/>
    <w:rsid w:val="00BB1102"/>
    <w:rsid w:val="00BB5659"/>
    <w:rsid w:val="00BB596E"/>
    <w:rsid w:val="00BB5B7E"/>
    <w:rsid w:val="00BB6BD5"/>
    <w:rsid w:val="00BB7440"/>
    <w:rsid w:val="00BB7CE6"/>
    <w:rsid w:val="00BC0CF5"/>
    <w:rsid w:val="00BC1560"/>
    <w:rsid w:val="00BC1E27"/>
    <w:rsid w:val="00BC2008"/>
    <w:rsid w:val="00BC21C1"/>
    <w:rsid w:val="00BC3589"/>
    <w:rsid w:val="00BC3994"/>
    <w:rsid w:val="00BC47B4"/>
    <w:rsid w:val="00BC514D"/>
    <w:rsid w:val="00BC5714"/>
    <w:rsid w:val="00BC5E75"/>
    <w:rsid w:val="00BC67F3"/>
    <w:rsid w:val="00BC6A76"/>
    <w:rsid w:val="00BC7048"/>
    <w:rsid w:val="00BC73DE"/>
    <w:rsid w:val="00BD0683"/>
    <w:rsid w:val="00BD07D3"/>
    <w:rsid w:val="00BD10E8"/>
    <w:rsid w:val="00BD11BD"/>
    <w:rsid w:val="00BD1735"/>
    <w:rsid w:val="00BD17E8"/>
    <w:rsid w:val="00BD1E34"/>
    <w:rsid w:val="00BD1E5A"/>
    <w:rsid w:val="00BD1FEE"/>
    <w:rsid w:val="00BD20A0"/>
    <w:rsid w:val="00BD2890"/>
    <w:rsid w:val="00BD2FD2"/>
    <w:rsid w:val="00BD324C"/>
    <w:rsid w:val="00BD4F6D"/>
    <w:rsid w:val="00BD55D9"/>
    <w:rsid w:val="00BD5C1D"/>
    <w:rsid w:val="00BD6704"/>
    <w:rsid w:val="00BD72F9"/>
    <w:rsid w:val="00BD770F"/>
    <w:rsid w:val="00BD7C6F"/>
    <w:rsid w:val="00BD7ED2"/>
    <w:rsid w:val="00BE0235"/>
    <w:rsid w:val="00BE0600"/>
    <w:rsid w:val="00BE064B"/>
    <w:rsid w:val="00BE0E20"/>
    <w:rsid w:val="00BE11E4"/>
    <w:rsid w:val="00BE1245"/>
    <w:rsid w:val="00BE137E"/>
    <w:rsid w:val="00BE1386"/>
    <w:rsid w:val="00BE1429"/>
    <w:rsid w:val="00BE14FC"/>
    <w:rsid w:val="00BE255E"/>
    <w:rsid w:val="00BE2706"/>
    <w:rsid w:val="00BE2BAA"/>
    <w:rsid w:val="00BE2DDB"/>
    <w:rsid w:val="00BE3075"/>
    <w:rsid w:val="00BE3597"/>
    <w:rsid w:val="00BE4193"/>
    <w:rsid w:val="00BE42DD"/>
    <w:rsid w:val="00BE53FB"/>
    <w:rsid w:val="00BE6D04"/>
    <w:rsid w:val="00BE6E92"/>
    <w:rsid w:val="00BE7498"/>
    <w:rsid w:val="00BE77A9"/>
    <w:rsid w:val="00BE78DB"/>
    <w:rsid w:val="00BE7D93"/>
    <w:rsid w:val="00BF0820"/>
    <w:rsid w:val="00BF0AC3"/>
    <w:rsid w:val="00BF1CCE"/>
    <w:rsid w:val="00BF2087"/>
    <w:rsid w:val="00BF291F"/>
    <w:rsid w:val="00BF31CE"/>
    <w:rsid w:val="00BF3A4C"/>
    <w:rsid w:val="00BF3EB6"/>
    <w:rsid w:val="00BF4B33"/>
    <w:rsid w:val="00BF54EC"/>
    <w:rsid w:val="00BF61EF"/>
    <w:rsid w:val="00BF6336"/>
    <w:rsid w:val="00BF7421"/>
    <w:rsid w:val="00BF797C"/>
    <w:rsid w:val="00BF7985"/>
    <w:rsid w:val="00C00A4B"/>
    <w:rsid w:val="00C00D94"/>
    <w:rsid w:val="00C02893"/>
    <w:rsid w:val="00C0316A"/>
    <w:rsid w:val="00C04E6F"/>
    <w:rsid w:val="00C04EC0"/>
    <w:rsid w:val="00C057DD"/>
    <w:rsid w:val="00C05C77"/>
    <w:rsid w:val="00C06396"/>
    <w:rsid w:val="00C06419"/>
    <w:rsid w:val="00C06720"/>
    <w:rsid w:val="00C06DFA"/>
    <w:rsid w:val="00C0721A"/>
    <w:rsid w:val="00C074EB"/>
    <w:rsid w:val="00C07A01"/>
    <w:rsid w:val="00C07C5C"/>
    <w:rsid w:val="00C10025"/>
    <w:rsid w:val="00C10A09"/>
    <w:rsid w:val="00C10B63"/>
    <w:rsid w:val="00C10D45"/>
    <w:rsid w:val="00C11B18"/>
    <w:rsid w:val="00C126A8"/>
    <w:rsid w:val="00C1355C"/>
    <w:rsid w:val="00C13687"/>
    <w:rsid w:val="00C1415C"/>
    <w:rsid w:val="00C14D31"/>
    <w:rsid w:val="00C158D7"/>
    <w:rsid w:val="00C17C3E"/>
    <w:rsid w:val="00C17CB5"/>
    <w:rsid w:val="00C17DC7"/>
    <w:rsid w:val="00C2010D"/>
    <w:rsid w:val="00C20112"/>
    <w:rsid w:val="00C20435"/>
    <w:rsid w:val="00C206CA"/>
    <w:rsid w:val="00C2089E"/>
    <w:rsid w:val="00C21127"/>
    <w:rsid w:val="00C2170D"/>
    <w:rsid w:val="00C21D56"/>
    <w:rsid w:val="00C22085"/>
    <w:rsid w:val="00C224A3"/>
    <w:rsid w:val="00C2333A"/>
    <w:rsid w:val="00C233F8"/>
    <w:rsid w:val="00C2349D"/>
    <w:rsid w:val="00C2398C"/>
    <w:rsid w:val="00C23D80"/>
    <w:rsid w:val="00C245EB"/>
    <w:rsid w:val="00C2490D"/>
    <w:rsid w:val="00C250E2"/>
    <w:rsid w:val="00C25673"/>
    <w:rsid w:val="00C256EC"/>
    <w:rsid w:val="00C258C2"/>
    <w:rsid w:val="00C25E89"/>
    <w:rsid w:val="00C26461"/>
    <w:rsid w:val="00C265C9"/>
    <w:rsid w:val="00C2689F"/>
    <w:rsid w:val="00C26D67"/>
    <w:rsid w:val="00C26ECB"/>
    <w:rsid w:val="00C2702B"/>
    <w:rsid w:val="00C2733B"/>
    <w:rsid w:val="00C2767A"/>
    <w:rsid w:val="00C27978"/>
    <w:rsid w:val="00C27A9A"/>
    <w:rsid w:val="00C27CBF"/>
    <w:rsid w:val="00C30257"/>
    <w:rsid w:val="00C30945"/>
    <w:rsid w:val="00C314D1"/>
    <w:rsid w:val="00C318AD"/>
    <w:rsid w:val="00C33656"/>
    <w:rsid w:val="00C33B42"/>
    <w:rsid w:val="00C33C76"/>
    <w:rsid w:val="00C33CD5"/>
    <w:rsid w:val="00C34470"/>
    <w:rsid w:val="00C34AD3"/>
    <w:rsid w:val="00C34EE5"/>
    <w:rsid w:val="00C35A0F"/>
    <w:rsid w:val="00C35BA2"/>
    <w:rsid w:val="00C3644C"/>
    <w:rsid w:val="00C36FD7"/>
    <w:rsid w:val="00C37670"/>
    <w:rsid w:val="00C379E8"/>
    <w:rsid w:val="00C400D5"/>
    <w:rsid w:val="00C4031D"/>
    <w:rsid w:val="00C40E26"/>
    <w:rsid w:val="00C41818"/>
    <w:rsid w:val="00C4240A"/>
    <w:rsid w:val="00C4261B"/>
    <w:rsid w:val="00C42A89"/>
    <w:rsid w:val="00C433F7"/>
    <w:rsid w:val="00C442D3"/>
    <w:rsid w:val="00C454D8"/>
    <w:rsid w:val="00C45618"/>
    <w:rsid w:val="00C45FD6"/>
    <w:rsid w:val="00C466FC"/>
    <w:rsid w:val="00C46A3F"/>
    <w:rsid w:val="00C46EDB"/>
    <w:rsid w:val="00C4717B"/>
    <w:rsid w:val="00C47389"/>
    <w:rsid w:val="00C47670"/>
    <w:rsid w:val="00C4777F"/>
    <w:rsid w:val="00C47867"/>
    <w:rsid w:val="00C503A0"/>
    <w:rsid w:val="00C50EA5"/>
    <w:rsid w:val="00C51489"/>
    <w:rsid w:val="00C51843"/>
    <w:rsid w:val="00C52806"/>
    <w:rsid w:val="00C52886"/>
    <w:rsid w:val="00C53531"/>
    <w:rsid w:val="00C54906"/>
    <w:rsid w:val="00C54ABC"/>
    <w:rsid w:val="00C54BEB"/>
    <w:rsid w:val="00C56297"/>
    <w:rsid w:val="00C56370"/>
    <w:rsid w:val="00C564CB"/>
    <w:rsid w:val="00C5686D"/>
    <w:rsid w:val="00C57126"/>
    <w:rsid w:val="00C57684"/>
    <w:rsid w:val="00C60002"/>
    <w:rsid w:val="00C604BD"/>
    <w:rsid w:val="00C62BB9"/>
    <w:rsid w:val="00C62E1E"/>
    <w:rsid w:val="00C636F8"/>
    <w:rsid w:val="00C63F91"/>
    <w:rsid w:val="00C6439E"/>
    <w:rsid w:val="00C64D83"/>
    <w:rsid w:val="00C65FAD"/>
    <w:rsid w:val="00C65FFD"/>
    <w:rsid w:val="00C66025"/>
    <w:rsid w:val="00C6636B"/>
    <w:rsid w:val="00C66CC4"/>
    <w:rsid w:val="00C66F46"/>
    <w:rsid w:val="00C671FC"/>
    <w:rsid w:val="00C673C8"/>
    <w:rsid w:val="00C674BA"/>
    <w:rsid w:val="00C675AB"/>
    <w:rsid w:val="00C70320"/>
    <w:rsid w:val="00C7045E"/>
    <w:rsid w:val="00C704B3"/>
    <w:rsid w:val="00C708A1"/>
    <w:rsid w:val="00C71B66"/>
    <w:rsid w:val="00C72826"/>
    <w:rsid w:val="00C728B3"/>
    <w:rsid w:val="00C72EA6"/>
    <w:rsid w:val="00C737B3"/>
    <w:rsid w:val="00C73BA3"/>
    <w:rsid w:val="00C73D18"/>
    <w:rsid w:val="00C74458"/>
    <w:rsid w:val="00C748F8"/>
    <w:rsid w:val="00C74A79"/>
    <w:rsid w:val="00C7615C"/>
    <w:rsid w:val="00C765CF"/>
    <w:rsid w:val="00C76D7C"/>
    <w:rsid w:val="00C76EC8"/>
    <w:rsid w:val="00C77208"/>
    <w:rsid w:val="00C77A1F"/>
    <w:rsid w:val="00C77D6A"/>
    <w:rsid w:val="00C807AF"/>
    <w:rsid w:val="00C81245"/>
    <w:rsid w:val="00C8199A"/>
    <w:rsid w:val="00C81FA1"/>
    <w:rsid w:val="00C83A69"/>
    <w:rsid w:val="00C852D8"/>
    <w:rsid w:val="00C86355"/>
    <w:rsid w:val="00C86D7B"/>
    <w:rsid w:val="00C87050"/>
    <w:rsid w:val="00C87806"/>
    <w:rsid w:val="00C904BD"/>
    <w:rsid w:val="00C90879"/>
    <w:rsid w:val="00C90E4E"/>
    <w:rsid w:val="00C90F1E"/>
    <w:rsid w:val="00C9100D"/>
    <w:rsid w:val="00C92234"/>
    <w:rsid w:val="00C92777"/>
    <w:rsid w:val="00C92C2E"/>
    <w:rsid w:val="00C93263"/>
    <w:rsid w:val="00C93A72"/>
    <w:rsid w:val="00C93B90"/>
    <w:rsid w:val="00C93C01"/>
    <w:rsid w:val="00C951AD"/>
    <w:rsid w:val="00C95904"/>
    <w:rsid w:val="00C95C42"/>
    <w:rsid w:val="00C95FDF"/>
    <w:rsid w:val="00C95FF8"/>
    <w:rsid w:val="00C96BAA"/>
    <w:rsid w:val="00C96BF0"/>
    <w:rsid w:val="00C971E6"/>
    <w:rsid w:val="00C973E4"/>
    <w:rsid w:val="00CA068D"/>
    <w:rsid w:val="00CA1044"/>
    <w:rsid w:val="00CA112F"/>
    <w:rsid w:val="00CA209C"/>
    <w:rsid w:val="00CA2683"/>
    <w:rsid w:val="00CA27F9"/>
    <w:rsid w:val="00CA2E10"/>
    <w:rsid w:val="00CA348E"/>
    <w:rsid w:val="00CA3C4D"/>
    <w:rsid w:val="00CA3D7C"/>
    <w:rsid w:val="00CA3F13"/>
    <w:rsid w:val="00CA4513"/>
    <w:rsid w:val="00CA4D22"/>
    <w:rsid w:val="00CA5048"/>
    <w:rsid w:val="00CA64B2"/>
    <w:rsid w:val="00CA663B"/>
    <w:rsid w:val="00CA6895"/>
    <w:rsid w:val="00CA6F9A"/>
    <w:rsid w:val="00CB0AB3"/>
    <w:rsid w:val="00CB0D11"/>
    <w:rsid w:val="00CB16AC"/>
    <w:rsid w:val="00CB218E"/>
    <w:rsid w:val="00CB2AE7"/>
    <w:rsid w:val="00CB3E27"/>
    <w:rsid w:val="00CB5B64"/>
    <w:rsid w:val="00CB6633"/>
    <w:rsid w:val="00CB6D55"/>
    <w:rsid w:val="00CB6DAA"/>
    <w:rsid w:val="00CB707B"/>
    <w:rsid w:val="00CB70D0"/>
    <w:rsid w:val="00CB71A3"/>
    <w:rsid w:val="00CC0489"/>
    <w:rsid w:val="00CC15D9"/>
    <w:rsid w:val="00CC23D9"/>
    <w:rsid w:val="00CC2A68"/>
    <w:rsid w:val="00CC333A"/>
    <w:rsid w:val="00CC4596"/>
    <w:rsid w:val="00CC4755"/>
    <w:rsid w:val="00CC48AC"/>
    <w:rsid w:val="00CC513B"/>
    <w:rsid w:val="00CC577C"/>
    <w:rsid w:val="00CC5953"/>
    <w:rsid w:val="00CC5C0C"/>
    <w:rsid w:val="00CC5D4A"/>
    <w:rsid w:val="00CC5F1E"/>
    <w:rsid w:val="00CC6511"/>
    <w:rsid w:val="00CC6A2B"/>
    <w:rsid w:val="00CC7170"/>
    <w:rsid w:val="00CC71DF"/>
    <w:rsid w:val="00CC7A1B"/>
    <w:rsid w:val="00CC7B19"/>
    <w:rsid w:val="00CD00A5"/>
    <w:rsid w:val="00CD00C4"/>
    <w:rsid w:val="00CD02E8"/>
    <w:rsid w:val="00CD0529"/>
    <w:rsid w:val="00CD1275"/>
    <w:rsid w:val="00CD14CB"/>
    <w:rsid w:val="00CD200E"/>
    <w:rsid w:val="00CD2254"/>
    <w:rsid w:val="00CD2554"/>
    <w:rsid w:val="00CD3E44"/>
    <w:rsid w:val="00CD3F9E"/>
    <w:rsid w:val="00CD4350"/>
    <w:rsid w:val="00CD4929"/>
    <w:rsid w:val="00CD493F"/>
    <w:rsid w:val="00CD5A36"/>
    <w:rsid w:val="00CD65F4"/>
    <w:rsid w:val="00CD69DD"/>
    <w:rsid w:val="00CD6A5C"/>
    <w:rsid w:val="00CD6C76"/>
    <w:rsid w:val="00CD78A4"/>
    <w:rsid w:val="00CE031E"/>
    <w:rsid w:val="00CE0535"/>
    <w:rsid w:val="00CE089C"/>
    <w:rsid w:val="00CE0F57"/>
    <w:rsid w:val="00CE12A6"/>
    <w:rsid w:val="00CE14BC"/>
    <w:rsid w:val="00CE198F"/>
    <w:rsid w:val="00CE1ACF"/>
    <w:rsid w:val="00CE1EEC"/>
    <w:rsid w:val="00CE1FA8"/>
    <w:rsid w:val="00CE352E"/>
    <w:rsid w:val="00CE3DF4"/>
    <w:rsid w:val="00CE3EF2"/>
    <w:rsid w:val="00CE4694"/>
    <w:rsid w:val="00CE4C4A"/>
    <w:rsid w:val="00CE6591"/>
    <w:rsid w:val="00CE7487"/>
    <w:rsid w:val="00CE7B83"/>
    <w:rsid w:val="00CE7E0F"/>
    <w:rsid w:val="00CE7FE6"/>
    <w:rsid w:val="00CF01F0"/>
    <w:rsid w:val="00CF1866"/>
    <w:rsid w:val="00CF19AC"/>
    <w:rsid w:val="00CF1C37"/>
    <w:rsid w:val="00CF1FA6"/>
    <w:rsid w:val="00CF331C"/>
    <w:rsid w:val="00CF3980"/>
    <w:rsid w:val="00CF39A1"/>
    <w:rsid w:val="00CF39D6"/>
    <w:rsid w:val="00CF3B25"/>
    <w:rsid w:val="00CF47AD"/>
    <w:rsid w:val="00CF4998"/>
    <w:rsid w:val="00CF5631"/>
    <w:rsid w:val="00CF5CF6"/>
    <w:rsid w:val="00CF5F12"/>
    <w:rsid w:val="00CF602C"/>
    <w:rsid w:val="00CF6739"/>
    <w:rsid w:val="00CF6910"/>
    <w:rsid w:val="00CF71D8"/>
    <w:rsid w:val="00D00A59"/>
    <w:rsid w:val="00D013D5"/>
    <w:rsid w:val="00D01401"/>
    <w:rsid w:val="00D023E0"/>
    <w:rsid w:val="00D024FD"/>
    <w:rsid w:val="00D02743"/>
    <w:rsid w:val="00D02E04"/>
    <w:rsid w:val="00D03331"/>
    <w:rsid w:val="00D036AC"/>
    <w:rsid w:val="00D036AE"/>
    <w:rsid w:val="00D037F7"/>
    <w:rsid w:val="00D03E93"/>
    <w:rsid w:val="00D050DF"/>
    <w:rsid w:val="00D05157"/>
    <w:rsid w:val="00D056E3"/>
    <w:rsid w:val="00D0586C"/>
    <w:rsid w:val="00D06150"/>
    <w:rsid w:val="00D06818"/>
    <w:rsid w:val="00D07819"/>
    <w:rsid w:val="00D07A76"/>
    <w:rsid w:val="00D07B07"/>
    <w:rsid w:val="00D07CE3"/>
    <w:rsid w:val="00D10547"/>
    <w:rsid w:val="00D12A1F"/>
    <w:rsid w:val="00D138CA"/>
    <w:rsid w:val="00D1408B"/>
    <w:rsid w:val="00D142AE"/>
    <w:rsid w:val="00D1467D"/>
    <w:rsid w:val="00D16043"/>
    <w:rsid w:val="00D165EE"/>
    <w:rsid w:val="00D167CA"/>
    <w:rsid w:val="00D17155"/>
    <w:rsid w:val="00D203D4"/>
    <w:rsid w:val="00D205FC"/>
    <w:rsid w:val="00D20C5D"/>
    <w:rsid w:val="00D21BD2"/>
    <w:rsid w:val="00D224EB"/>
    <w:rsid w:val="00D22DF9"/>
    <w:rsid w:val="00D237C1"/>
    <w:rsid w:val="00D23F17"/>
    <w:rsid w:val="00D24FD6"/>
    <w:rsid w:val="00D257FD"/>
    <w:rsid w:val="00D25877"/>
    <w:rsid w:val="00D26958"/>
    <w:rsid w:val="00D26F12"/>
    <w:rsid w:val="00D270EA"/>
    <w:rsid w:val="00D303B2"/>
    <w:rsid w:val="00D3134B"/>
    <w:rsid w:val="00D32A80"/>
    <w:rsid w:val="00D32AF7"/>
    <w:rsid w:val="00D32C66"/>
    <w:rsid w:val="00D33888"/>
    <w:rsid w:val="00D34C0A"/>
    <w:rsid w:val="00D3622D"/>
    <w:rsid w:val="00D36B1E"/>
    <w:rsid w:val="00D3721E"/>
    <w:rsid w:val="00D37822"/>
    <w:rsid w:val="00D37A38"/>
    <w:rsid w:val="00D40774"/>
    <w:rsid w:val="00D40801"/>
    <w:rsid w:val="00D4121D"/>
    <w:rsid w:val="00D41EA6"/>
    <w:rsid w:val="00D42047"/>
    <w:rsid w:val="00D42597"/>
    <w:rsid w:val="00D425DF"/>
    <w:rsid w:val="00D42F73"/>
    <w:rsid w:val="00D433C6"/>
    <w:rsid w:val="00D43695"/>
    <w:rsid w:val="00D43E1E"/>
    <w:rsid w:val="00D4475C"/>
    <w:rsid w:val="00D44884"/>
    <w:rsid w:val="00D44A39"/>
    <w:rsid w:val="00D44F97"/>
    <w:rsid w:val="00D455CC"/>
    <w:rsid w:val="00D458E0"/>
    <w:rsid w:val="00D45B0F"/>
    <w:rsid w:val="00D4695C"/>
    <w:rsid w:val="00D469DF"/>
    <w:rsid w:val="00D46A03"/>
    <w:rsid w:val="00D46E7C"/>
    <w:rsid w:val="00D4742E"/>
    <w:rsid w:val="00D477F4"/>
    <w:rsid w:val="00D50071"/>
    <w:rsid w:val="00D51549"/>
    <w:rsid w:val="00D51928"/>
    <w:rsid w:val="00D52558"/>
    <w:rsid w:val="00D52C49"/>
    <w:rsid w:val="00D53112"/>
    <w:rsid w:val="00D536CE"/>
    <w:rsid w:val="00D53B5A"/>
    <w:rsid w:val="00D53D00"/>
    <w:rsid w:val="00D54BAF"/>
    <w:rsid w:val="00D559B5"/>
    <w:rsid w:val="00D55C54"/>
    <w:rsid w:val="00D55D01"/>
    <w:rsid w:val="00D56A0E"/>
    <w:rsid w:val="00D576F9"/>
    <w:rsid w:val="00D5773A"/>
    <w:rsid w:val="00D57778"/>
    <w:rsid w:val="00D60071"/>
    <w:rsid w:val="00D6036D"/>
    <w:rsid w:val="00D60DE9"/>
    <w:rsid w:val="00D61BCF"/>
    <w:rsid w:val="00D622ED"/>
    <w:rsid w:val="00D62893"/>
    <w:rsid w:val="00D6316A"/>
    <w:rsid w:val="00D63262"/>
    <w:rsid w:val="00D6371A"/>
    <w:rsid w:val="00D64021"/>
    <w:rsid w:val="00D64B06"/>
    <w:rsid w:val="00D64B65"/>
    <w:rsid w:val="00D64FBD"/>
    <w:rsid w:val="00D65601"/>
    <w:rsid w:val="00D65DF2"/>
    <w:rsid w:val="00D66637"/>
    <w:rsid w:val="00D66BC2"/>
    <w:rsid w:val="00D6733C"/>
    <w:rsid w:val="00D67DF7"/>
    <w:rsid w:val="00D67EBD"/>
    <w:rsid w:val="00D70041"/>
    <w:rsid w:val="00D702A1"/>
    <w:rsid w:val="00D712DA"/>
    <w:rsid w:val="00D71423"/>
    <w:rsid w:val="00D71956"/>
    <w:rsid w:val="00D71FE7"/>
    <w:rsid w:val="00D72103"/>
    <w:rsid w:val="00D7286F"/>
    <w:rsid w:val="00D73184"/>
    <w:rsid w:val="00D73260"/>
    <w:rsid w:val="00D73AB4"/>
    <w:rsid w:val="00D7424D"/>
    <w:rsid w:val="00D74FB9"/>
    <w:rsid w:val="00D75EDC"/>
    <w:rsid w:val="00D76B9D"/>
    <w:rsid w:val="00D774B3"/>
    <w:rsid w:val="00D77943"/>
    <w:rsid w:val="00D77BD6"/>
    <w:rsid w:val="00D77F14"/>
    <w:rsid w:val="00D815B0"/>
    <w:rsid w:val="00D824BC"/>
    <w:rsid w:val="00D82973"/>
    <w:rsid w:val="00D82A45"/>
    <w:rsid w:val="00D83AB2"/>
    <w:rsid w:val="00D846D2"/>
    <w:rsid w:val="00D84BDF"/>
    <w:rsid w:val="00D85976"/>
    <w:rsid w:val="00D8749E"/>
    <w:rsid w:val="00D874B9"/>
    <w:rsid w:val="00D90A0D"/>
    <w:rsid w:val="00D9155B"/>
    <w:rsid w:val="00D91FE1"/>
    <w:rsid w:val="00D9248A"/>
    <w:rsid w:val="00D9348A"/>
    <w:rsid w:val="00D93EAF"/>
    <w:rsid w:val="00D94909"/>
    <w:rsid w:val="00D94EDB"/>
    <w:rsid w:val="00D94FDA"/>
    <w:rsid w:val="00D950DA"/>
    <w:rsid w:val="00D9531A"/>
    <w:rsid w:val="00D959A4"/>
    <w:rsid w:val="00D96557"/>
    <w:rsid w:val="00D96888"/>
    <w:rsid w:val="00D97178"/>
    <w:rsid w:val="00D9729D"/>
    <w:rsid w:val="00D9787F"/>
    <w:rsid w:val="00DA0402"/>
    <w:rsid w:val="00DA0673"/>
    <w:rsid w:val="00DA0F02"/>
    <w:rsid w:val="00DA1A25"/>
    <w:rsid w:val="00DA21DD"/>
    <w:rsid w:val="00DA3ACB"/>
    <w:rsid w:val="00DA3ADC"/>
    <w:rsid w:val="00DA3CEF"/>
    <w:rsid w:val="00DA40A8"/>
    <w:rsid w:val="00DA486E"/>
    <w:rsid w:val="00DA4BD2"/>
    <w:rsid w:val="00DA4DB1"/>
    <w:rsid w:val="00DA4DDA"/>
    <w:rsid w:val="00DA5126"/>
    <w:rsid w:val="00DA515D"/>
    <w:rsid w:val="00DA6159"/>
    <w:rsid w:val="00DA695A"/>
    <w:rsid w:val="00DB006B"/>
    <w:rsid w:val="00DB0096"/>
    <w:rsid w:val="00DB0198"/>
    <w:rsid w:val="00DB0242"/>
    <w:rsid w:val="00DB061D"/>
    <w:rsid w:val="00DB08A6"/>
    <w:rsid w:val="00DB0B4E"/>
    <w:rsid w:val="00DB24D9"/>
    <w:rsid w:val="00DB2C81"/>
    <w:rsid w:val="00DB3BA9"/>
    <w:rsid w:val="00DB4D3E"/>
    <w:rsid w:val="00DB5164"/>
    <w:rsid w:val="00DB5433"/>
    <w:rsid w:val="00DB63D3"/>
    <w:rsid w:val="00DB6FE3"/>
    <w:rsid w:val="00DB7B46"/>
    <w:rsid w:val="00DC02D4"/>
    <w:rsid w:val="00DC1798"/>
    <w:rsid w:val="00DC1CD2"/>
    <w:rsid w:val="00DC1EC6"/>
    <w:rsid w:val="00DC2C00"/>
    <w:rsid w:val="00DC388E"/>
    <w:rsid w:val="00DC3956"/>
    <w:rsid w:val="00DC3C3A"/>
    <w:rsid w:val="00DC468E"/>
    <w:rsid w:val="00DC5378"/>
    <w:rsid w:val="00DC6308"/>
    <w:rsid w:val="00DC645C"/>
    <w:rsid w:val="00DC6B87"/>
    <w:rsid w:val="00DC6D3B"/>
    <w:rsid w:val="00DC71F5"/>
    <w:rsid w:val="00DC72F6"/>
    <w:rsid w:val="00DC757F"/>
    <w:rsid w:val="00DC7991"/>
    <w:rsid w:val="00DD0198"/>
    <w:rsid w:val="00DD01DB"/>
    <w:rsid w:val="00DD03CD"/>
    <w:rsid w:val="00DD05A0"/>
    <w:rsid w:val="00DD07A0"/>
    <w:rsid w:val="00DD0EA2"/>
    <w:rsid w:val="00DD1510"/>
    <w:rsid w:val="00DD1C0F"/>
    <w:rsid w:val="00DD1EC7"/>
    <w:rsid w:val="00DD1F62"/>
    <w:rsid w:val="00DD229F"/>
    <w:rsid w:val="00DD2503"/>
    <w:rsid w:val="00DD2DE1"/>
    <w:rsid w:val="00DD3032"/>
    <w:rsid w:val="00DD35E9"/>
    <w:rsid w:val="00DD375D"/>
    <w:rsid w:val="00DD61E0"/>
    <w:rsid w:val="00DD66AF"/>
    <w:rsid w:val="00DD7118"/>
    <w:rsid w:val="00DD76BF"/>
    <w:rsid w:val="00DD7CBA"/>
    <w:rsid w:val="00DD7E59"/>
    <w:rsid w:val="00DE0555"/>
    <w:rsid w:val="00DE12DB"/>
    <w:rsid w:val="00DE1817"/>
    <w:rsid w:val="00DE1901"/>
    <w:rsid w:val="00DE1DC0"/>
    <w:rsid w:val="00DE1E03"/>
    <w:rsid w:val="00DE2911"/>
    <w:rsid w:val="00DE2BB8"/>
    <w:rsid w:val="00DE2FAD"/>
    <w:rsid w:val="00DE30AD"/>
    <w:rsid w:val="00DE3A14"/>
    <w:rsid w:val="00DE3E42"/>
    <w:rsid w:val="00DE4152"/>
    <w:rsid w:val="00DE4493"/>
    <w:rsid w:val="00DE56D7"/>
    <w:rsid w:val="00DE5962"/>
    <w:rsid w:val="00DE6394"/>
    <w:rsid w:val="00DE63E2"/>
    <w:rsid w:val="00DE7926"/>
    <w:rsid w:val="00DE7B0B"/>
    <w:rsid w:val="00DE7DC5"/>
    <w:rsid w:val="00DF04A3"/>
    <w:rsid w:val="00DF09C9"/>
    <w:rsid w:val="00DF2D50"/>
    <w:rsid w:val="00DF340E"/>
    <w:rsid w:val="00DF3C8E"/>
    <w:rsid w:val="00DF42AA"/>
    <w:rsid w:val="00DF4B5C"/>
    <w:rsid w:val="00DF4B98"/>
    <w:rsid w:val="00DF5756"/>
    <w:rsid w:val="00DF5B7F"/>
    <w:rsid w:val="00DF656C"/>
    <w:rsid w:val="00DF65B9"/>
    <w:rsid w:val="00DF7049"/>
    <w:rsid w:val="00DF70D5"/>
    <w:rsid w:val="00DF73F4"/>
    <w:rsid w:val="00DF7FC1"/>
    <w:rsid w:val="00E00AFD"/>
    <w:rsid w:val="00E00BC2"/>
    <w:rsid w:val="00E01148"/>
    <w:rsid w:val="00E016DF"/>
    <w:rsid w:val="00E01BD7"/>
    <w:rsid w:val="00E0272B"/>
    <w:rsid w:val="00E02E3F"/>
    <w:rsid w:val="00E02FBF"/>
    <w:rsid w:val="00E0327E"/>
    <w:rsid w:val="00E0395E"/>
    <w:rsid w:val="00E040AE"/>
    <w:rsid w:val="00E04336"/>
    <w:rsid w:val="00E04433"/>
    <w:rsid w:val="00E04A05"/>
    <w:rsid w:val="00E050D5"/>
    <w:rsid w:val="00E0525D"/>
    <w:rsid w:val="00E05784"/>
    <w:rsid w:val="00E06938"/>
    <w:rsid w:val="00E06FD1"/>
    <w:rsid w:val="00E070DD"/>
    <w:rsid w:val="00E074AD"/>
    <w:rsid w:val="00E076C3"/>
    <w:rsid w:val="00E07E87"/>
    <w:rsid w:val="00E07FFC"/>
    <w:rsid w:val="00E111BE"/>
    <w:rsid w:val="00E11C2E"/>
    <w:rsid w:val="00E12250"/>
    <w:rsid w:val="00E12CFA"/>
    <w:rsid w:val="00E12D12"/>
    <w:rsid w:val="00E12EE1"/>
    <w:rsid w:val="00E136CE"/>
    <w:rsid w:val="00E13779"/>
    <w:rsid w:val="00E13CD9"/>
    <w:rsid w:val="00E1407B"/>
    <w:rsid w:val="00E14098"/>
    <w:rsid w:val="00E14114"/>
    <w:rsid w:val="00E148B7"/>
    <w:rsid w:val="00E149C2"/>
    <w:rsid w:val="00E156CA"/>
    <w:rsid w:val="00E15A5C"/>
    <w:rsid w:val="00E16137"/>
    <w:rsid w:val="00E1674B"/>
    <w:rsid w:val="00E1690C"/>
    <w:rsid w:val="00E16B39"/>
    <w:rsid w:val="00E178BC"/>
    <w:rsid w:val="00E179AD"/>
    <w:rsid w:val="00E17C7E"/>
    <w:rsid w:val="00E17CA8"/>
    <w:rsid w:val="00E20233"/>
    <w:rsid w:val="00E2033F"/>
    <w:rsid w:val="00E211E6"/>
    <w:rsid w:val="00E221FA"/>
    <w:rsid w:val="00E224AD"/>
    <w:rsid w:val="00E233D9"/>
    <w:rsid w:val="00E239A2"/>
    <w:rsid w:val="00E23C1D"/>
    <w:rsid w:val="00E23CE5"/>
    <w:rsid w:val="00E24C14"/>
    <w:rsid w:val="00E24E25"/>
    <w:rsid w:val="00E257C8"/>
    <w:rsid w:val="00E25EF8"/>
    <w:rsid w:val="00E2721A"/>
    <w:rsid w:val="00E273F7"/>
    <w:rsid w:val="00E27880"/>
    <w:rsid w:val="00E27AD8"/>
    <w:rsid w:val="00E27DE3"/>
    <w:rsid w:val="00E30142"/>
    <w:rsid w:val="00E30F53"/>
    <w:rsid w:val="00E3182B"/>
    <w:rsid w:val="00E32BC8"/>
    <w:rsid w:val="00E333CD"/>
    <w:rsid w:val="00E33BE2"/>
    <w:rsid w:val="00E33C78"/>
    <w:rsid w:val="00E3478D"/>
    <w:rsid w:val="00E347AA"/>
    <w:rsid w:val="00E35295"/>
    <w:rsid w:val="00E353B9"/>
    <w:rsid w:val="00E3634D"/>
    <w:rsid w:val="00E36C5E"/>
    <w:rsid w:val="00E36FF5"/>
    <w:rsid w:val="00E37C35"/>
    <w:rsid w:val="00E4056A"/>
    <w:rsid w:val="00E40ED7"/>
    <w:rsid w:val="00E410AD"/>
    <w:rsid w:val="00E425C4"/>
    <w:rsid w:val="00E436F1"/>
    <w:rsid w:val="00E43917"/>
    <w:rsid w:val="00E44106"/>
    <w:rsid w:val="00E4515D"/>
    <w:rsid w:val="00E4516E"/>
    <w:rsid w:val="00E45533"/>
    <w:rsid w:val="00E45BA9"/>
    <w:rsid w:val="00E4603D"/>
    <w:rsid w:val="00E47123"/>
    <w:rsid w:val="00E473FD"/>
    <w:rsid w:val="00E47877"/>
    <w:rsid w:val="00E50065"/>
    <w:rsid w:val="00E501E6"/>
    <w:rsid w:val="00E50318"/>
    <w:rsid w:val="00E5037F"/>
    <w:rsid w:val="00E5060A"/>
    <w:rsid w:val="00E5071E"/>
    <w:rsid w:val="00E50BA0"/>
    <w:rsid w:val="00E510AF"/>
    <w:rsid w:val="00E52014"/>
    <w:rsid w:val="00E522AB"/>
    <w:rsid w:val="00E527DA"/>
    <w:rsid w:val="00E54C10"/>
    <w:rsid w:val="00E54CE7"/>
    <w:rsid w:val="00E55577"/>
    <w:rsid w:val="00E5590B"/>
    <w:rsid w:val="00E55AFE"/>
    <w:rsid w:val="00E55DBC"/>
    <w:rsid w:val="00E5784C"/>
    <w:rsid w:val="00E612A8"/>
    <w:rsid w:val="00E614E9"/>
    <w:rsid w:val="00E6151F"/>
    <w:rsid w:val="00E626F1"/>
    <w:rsid w:val="00E62A2C"/>
    <w:rsid w:val="00E62FE5"/>
    <w:rsid w:val="00E6398B"/>
    <w:rsid w:val="00E63FA8"/>
    <w:rsid w:val="00E64228"/>
    <w:rsid w:val="00E6545E"/>
    <w:rsid w:val="00E65D1D"/>
    <w:rsid w:val="00E663B4"/>
    <w:rsid w:val="00E6673C"/>
    <w:rsid w:val="00E667EC"/>
    <w:rsid w:val="00E66A41"/>
    <w:rsid w:val="00E6766D"/>
    <w:rsid w:val="00E67FBF"/>
    <w:rsid w:val="00E7019E"/>
    <w:rsid w:val="00E7075F"/>
    <w:rsid w:val="00E721F1"/>
    <w:rsid w:val="00E721FA"/>
    <w:rsid w:val="00E7238B"/>
    <w:rsid w:val="00E723E3"/>
    <w:rsid w:val="00E72561"/>
    <w:rsid w:val="00E73207"/>
    <w:rsid w:val="00E7481E"/>
    <w:rsid w:val="00E749FD"/>
    <w:rsid w:val="00E74E7E"/>
    <w:rsid w:val="00E75827"/>
    <w:rsid w:val="00E7638B"/>
    <w:rsid w:val="00E7638D"/>
    <w:rsid w:val="00E767AB"/>
    <w:rsid w:val="00E777C9"/>
    <w:rsid w:val="00E77E52"/>
    <w:rsid w:val="00E80237"/>
    <w:rsid w:val="00E80501"/>
    <w:rsid w:val="00E805DD"/>
    <w:rsid w:val="00E80846"/>
    <w:rsid w:val="00E808EA"/>
    <w:rsid w:val="00E809DD"/>
    <w:rsid w:val="00E80A33"/>
    <w:rsid w:val="00E81358"/>
    <w:rsid w:val="00E81569"/>
    <w:rsid w:val="00E817A2"/>
    <w:rsid w:val="00E82368"/>
    <w:rsid w:val="00E824BD"/>
    <w:rsid w:val="00E82A30"/>
    <w:rsid w:val="00E831CA"/>
    <w:rsid w:val="00E83841"/>
    <w:rsid w:val="00E842BB"/>
    <w:rsid w:val="00E848E9"/>
    <w:rsid w:val="00E85839"/>
    <w:rsid w:val="00E8591C"/>
    <w:rsid w:val="00E85F27"/>
    <w:rsid w:val="00E86425"/>
    <w:rsid w:val="00E87544"/>
    <w:rsid w:val="00E879E4"/>
    <w:rsid w:val="00E87A21"/>
    <w:rsid w:val="00E904C7"/>
    <w:rsid w:val="00E90706"/>
    <w:rsid w:val="00E9073C"/>
    <w:rsid w:val="00E908DC"/>
    <w:rsid w:val="00E90D53"/>
    <w:rsid w:val="00E9236D"/>
    <w:rsid w:val="00E9259C"/>
    <w:rsid w:val="00E928D4"/>
    <w:rsid w:val="00E92D1C"/>
    <w:rsid w:val="00E92EEA"/>
    <w:rsid w:val="00E93D65"/>
    <w:rsid w:val="00E94F2C"/>
    <w:rsid w:val="00E958BE"/>
    <w:rsid w:val="00E963B9"/>
    <w:rsid w:val="00E96762"/>
    <w:rsid w:val="00E968DE"/>
    <w:rsid w:val="00E96CEC"/>
    <w:rsid w:val="00E96D36"/>
    <w:rsid w:val="00E96D4F"/>
    <w:rsid w:val="00E9705B"/>
    <w:rsid w:val="00E97170"/>
    <w:rsid w:val="00E97A3D"/>
    <w:rsid w:val="00EA2155"/>
    <w:rsid w:val="00EA23D9"/>
    <w:rsid w:val="00EA2490"/>
    <w:rsid w:val="00EA2700"/>
    <w:rsid w:val="00EA2B7F"/>
    <w:rsid w:val="00EA2C5C"/>
    <w:rsid w:val="00EA4EEC"/>
    <w:rsid w:val="00EA56C9"/>
    <w:rsid w:val="00EA5BA1"/>
    <w:rsid w:val="00EA5CB6"/>
    <w:rsid w:val="00EA5FEC"/>
    <w:rsid w:val="00EA72F4"/>
    <w:rsid w:val="00EA743E"/>
    <w:rsid w:val="00EB0179"/>
    <w:rsid w:val="00EB032D"/>
    <w:rsid w:val="00EB08E8"/>
    <w:rsid w:val="00EB14DC"/>
    <w:rsid w:val="00EB2955"/>
    <w:rsid w:val="00EB2BF4"/>
    <w:rsid w:val="00EB2CEA"/>
    <w:rsid w:val="00EB3451"/>
    <w:rsid w:val="00EB353C"/>
    <w:rsid w:val="00EB519B"/>
    <w:rsid w:val="00EB5B25"/>
    <w:rsid w:val="00EB6841"/>
    <w:rsid w:val="00EC0137"/>
    <w:rsid w:val="00EC053A"/>
    <w:rsid w:val="00EC0716"/>
    <w:rsid w:val="00EC07B0"/>
    <w:rsid w:val="00EC0A45"/>
    <w:rsid w:val="00EC2294"/>
    <w:rsid w:val="00EC27DD"/>
    <w:rsid w:val="00EC2967"/>
    <w:rsid w:val="00EC2F2B"/>
    <w:rsid w:val="00EC3322"/>
    <w:rsid w:val="00EC33AE"/>
    <w:rsid w:val="00EC38FE"/>
    <w:rsid w:val="00EC544E"/>
    <w:rsid w:val="00EC6476"/>
    <w:rsid w:val="00EC71E7"/>
    <w:rsid w:val="00EC79E0"/>
    <w:rsid w:val="00EC7BB6"/>
    <w:rsid w:val="00EC7BEA"/>
    <w:rsid w:val="00ED0333"/>
    <w:rsid w:val="00ED0D3B"/>
    <w:rsid w:val="00ED1274"/>
    <w:rsid w:val="00ED1458"/>
    <w:rsid w:val="00ED1689"/>
    <w:rsid w:val="00ED24B6"/>
    <w:rsid w:val="00ED24FE"/>
    <w:rsid w:val="00ED2D9C"/>
    <w:rsid w:val="00ED3006"/>
    <w:rsid w:val="00ED3614"/>
    <w:rsid w:val="00ED3AA1"/>
    <w:rsid w:val="00ED4580"/>
    <w:rsid w:val="00ED49BB"/>
    <w:rsid w:val="00ED4ADF"/>
    <w:rsid w:val="00ED5BE7"/>
    <w:rsid w:val="00ED5D52"/>
    <w:rsid w:val="00ED68FD"/>
    <w:rsid w:val="00ED70BB"/>
    <w:rsid w:val="00ED7D3B"/>
    <w:rsid w:val="00ED7D92"/>
    <w:rsid w:val="00ED7E74"/>
    <w:rsid w:val="00EE014C"/>
    <w:rsid w:val="00EE0631"/>
    <w:rsid w:val="00EE08E6"/>
    <w:rsid w:val="00EE119D"/>
    <w:rsid w:val="00EE15DC"/>
    <w:rsid w:val="00EE15E3"/>
    <w:rsid w:val="00EE3740"/>
    <w:rsid w:val="00EE4744"/>
    <w:rsid w:val="00EE4A1C"/>
    <w:rsid w:val="00EE5274"/>
    <w:rsid w:val="00EE6517"/>
    <w:rsid w:val="00EE673D"/>
    <w:rsid w:val="00EE7910"/>
    <w:rsid w:val="00EF012F"/>
    <w:rsid w:val="00EF0148"/>
    <w:rsid w:val="00EF04F9"/>
    <w:rsid w:val="00EF055C"/>
    <w:rsid w:val="00EF0618"/>
    <w:rsid w:val="00EF0BBB"/>
    <w:rsid w:val="00EF12EA"/>
    <w:rsid w:val="00EF1740"/>
    <w:rsid w:val="00EF1E3B"/>
    <w:rsid w:val="00EF209B"/>
    <w:rsid w:val="00EF2542"/>
    <w:rsid w:val="00EF2760"/>
    <w:rsid w:val="00EF2C1B"/>
    <w:rsid w:val="00EF2DEC"/>
    <w:rsid w:val="00EF2ECD"/>
    <w:rsid w:val="00EF3287"/>
    <w:rsid w:val="00EF3951"/>
    <w:rsid w:val="00EF3AC4"/>
    <w:rsid w:val="00EF4200"/>
    <w:rsid w:val="00EF4C4A"/>
    <w:rsid w:val="00EF4D4E"/>
    <w:rsid w:val="00EF5A82"/>
    <w:rsid w:val="00EF5D8E"/>
    <w:rsid w:val="00EF74C1"/>
    <w:rsid w:val="00F000E7"/>
    <w:rsid w:val="00F006B2"/>
    <w:rsid w:val="00F007F4"/>
    <w:rsid w:val="00F0112E"/>
    <w:rsid w:val="00F012E3"/>
    <w:rsid w:val="00F022FF"/>
    <w:rsid w:val="00F02B1C"/>
    <w:rsid w:val="00F02E07"/>
    <w:rsid w:val="00F03437"/>
    <w:rsid w:val="00F03A20"/>
    <w:rsid w:val="00F04012"/>
    <w:rsid w:val="00F05537"/>
    <w:rsid w:val="00F05EFD"/>
    <w:rsid w:val="00F06839"/>
    <w:rsid w:val="00F06E63"/>
    <w:rsid w:val="00F06EC5"/>
    <w:rsid w:val="00F10E80"/>
    <w:rsid w:val="00F128DC"/>
    <w:rsid w:val="00F12C60"/>
    <w:rsid w:val="00F13B0E"/>
    <w:rsid w:val="00F15240"/>
    <w:rsid w:val="00F16A8A"/>
    <w:rsid w:val="00F16A8F"/>
    <w:rsid w:val="00F17CC9"/>
    <w:rsid w:val="00F20086"/>
    <w:rsid w:val="00F20117"/>
    <w:rsid w:val="00F20600"/>
    <w:rsid w:val="00F2073A"/>
    <w:rsid w:val="00F220BA"/>
    <w:rsid w:val="00F225DE"/>
    <w:rsid w:val="00F236E6"/>
    <w:rsid w:val="00F2378B"/>
    <w:rsid w:val="00F23907"/>
    <w:rsid w:val="00F23BC2"/>
    <w:rsid w:val="00F23C0D"/>
    <w:rsid w:val="00F23CAA"/>
    <w:rsid w:val="00F245FE"/>
    <w:rsid w:val="00F257CC"/>
    <w:rsid w:val="00F2634E"/>
    <w:rsid w:val="00F2677F"/>
    <w:rsid w:val="00F26B16"/>
    <w:rsid w:val="00F275BB"/>
    <w:rsid w:val="00F27666"/>
    <w:rsid w:val="00F27859"/>
    <w:rsid w:val="00F27A87"/>
    <w:rsid w:val="00F30443"/>
    <w:rsid w:val="00F30448"/>
    <w:rsid w:val="00F308B7"/>
    <w:rsid w:val="00F312F3"/>
    <w:rsid w:val="00F318E4"/>
    <w:rsid w:val="00F31B25"/>
    <w:rsid w:val="00F32946"/>
    <w:rsid w:val="00F32C0F"/>
    <w:rsid w:val="00F32E7B"/>
    <w:rsid w:val="00F33958"/>
    <w:rsid w:val="00F34C69"/>
    <w:rsid w:val="00F34EA6"/>
    <w:rsid w:val="00F35093"/>
    <w:rsid w:val="00F36CD2"/>
    <w:rsid w:val="00F3717C"/>
    <w:rsid w:val="00F3721B"/>
    <w:rsid w:val="00F3728F"/>
    <w:rsid w:val="00F378B9"/>
    <w:rsid w:val="00F37D74"/>
    <w:rsid w:val="00F4005E"/>
    <w:rsid w:val="00F40F1C"/>
    <w:rsid w:val="00F41179"/>
    <w:rsid w:val="00F4173C"/>
    <w:rsid w:val="00F41C43"/>
    <w:rsid w:val="00F42C17"/>
    <w:rsid w:val="00F43707"/>
    <w:rsid w:val="00F43A64"/>
    <w:rsid w:val="00F43BE5"/>
    <w:rsid w:val="00F441FB"/>
    <w:rsid w:val="00F44AB2"/>
    <w:rsid w:val="00F44AF1"/>
    <w:rsid w:val="00F44CBE"/>
    <w:rsid w:val="00F451C6"/>
    <w:rsid w:val="00F4527D"/>
    <w:rsid w:val="00F45976"/>
    <w:rsid w:val="00F465A6"/>
    <w:rsid w:val="00F4693B"/>
    <w:rsid w:val="00F46AA1"/>
    <w:rsid w:val="00F46F5C"/>
    <w:rsid w:val="00F4727D"/>
    <w:rsid w:val="00F47DD5"/>
    <w:rsid w:val="00F500E3"/>
    <w:rsid w:val="00F5055E"/>
    <w:rsid w:val="00F508B5"/>
    <w:rsid w:val="00F509C7"/>
    <w:rsid w:val="00F50F85"/>
    <w:rsid w:val="00F51695"/>
    <w:rsid w:val="00F51934"/>
    <w:rsid w:val="00F5233D"/>
    <w:rsid w:val="00F52794"/>
    <w:rsid w:val="00F5392F"/>
    <w:rsid w:val="00F5398C"/>
    <w:rsid w:val="00F53A63"/>
    <w:rsid w:val="00F543C2"/>
    <w:rsid w:val="00F547F3"/>
    <w:rsid w:val="00F54C5F"/>
    <w:rsid w:val="00F551B5"/>
    <w:rsid w:val="00F55E17"/>
    <w:rsid w:val="00F55F3E"/>
    <w:rsid w:val="00F56D96"/>
    <w:rsid w:val="00F56DF2"/>
    <w:rsid w:val="00F5714C"/>
    <w:rsid w:val="00F57972"/>
    <w:rsid w:val="00F6093D"/>
    <w:rsid w:val="00F60DDD"/>
    <w:rsid w:val="00F61256"/>
    <w:rsid w:val="00F6142B"/>
    <w:rsid w:val="00F627B0"/>
    <w:rsid w:val="00F6353B"/>
    <w:rsid w:val="00F6370D"/>
    <w:rsid w:val="00F638E3"/>
    <w:rsid w:val="00F63B89"/>
    <w:rsid w:val="00F6418B"/>
    <w:rsid w:val="00F64483"/>
    <w:rsid w:val="00F64A77"/>
    <w:rsid w:val="00F6685E"/>
    <w:rsid w:val="00F67758"/>
    <w:rsid w:val="00F677D2"/>
    <w:rsid w:val="00F6798A"/>
    <w:rsid w:val="00F67B48"/>
    <w:rsid w:val="00F67B50"/>
    <w:rsid w:val="00F67D89"/>
    <w:rsid w:val="00F67DAB"/>
    <w:rsid w:val="00F70C15"/>
    <w:rsid w:val="00F71798"/>
    <w:rsid w:val="00F71BBB"/>
    <w:rsid w:val="00F720F0"/>
    <w:rsid w:val="00F7283E"/>
    <w:rsid w:val="00F72F27"/>
    <w:rsid w:val="00F73157"/>
    <w:rsid w:val="00F73320"/>
    <w:rsid w:val="00F74A59"/>
    <w:rsid w:val="00F75628"/>
    <w:rsid w:val="00F75703"/>
    <w:rsid w:val="00F75E55"/>
    <w:rsid w:val="00F76878"/>
    <w:rsid w:val="00F76F5B"/>
    <w:rsid w:val="00F7711E"/>
    <w:rsid w:val="00F77E22"/>
    <w:rsid w:val="00F809B6"/>
    <w:rsid w:val="00F819F8"/>
    <w:rsid w:val="00F821F7"/>
    <w:rsid w:val="00F82499"/>
    <w:rsid w:val="00F8300E"/>
    <w:rsid w:val="00F83CFC"/>
    <w:rsid w:val="00F844A4"/>
    <w:rsid w:val="00F84583"/>
    <w:rsid w:val="00F851E8"/>
    <w:rsid w:val="00F8592E"/>
    <w:rsid w:val="00F85AC3"/>
    <w:rsid w:val="00F85BB7"/>
    <w:rsid w:val="00F85C86"/>
    <w:rsid w:val="00F86395"/>
    <w:rsid w:val="00F86C61"/>
    <w:rsid w:val="00F8738D"/>
    <w:rsid w:val="00F875A6"/>
    <w:rsid w:val="00F900FC"/>
    <w:rsid w:val="00F904B7"/>
    <w:rsid w:val="00F90C21"/>
    <w:rsid w:val="00F9118E"/>
    <w:rsid w:val="00F9257E"/>
    <w:rsid w:val="00F926B5"/>
    <w:rsid w:val="00F92C0F"/>
    <w:rsid w:val="00F93552"/>
    <w:rsid w:val="00F93AD7"/>
    <w:rsid w:val="00F93B7D"/>
    <w:rsid w:val="00F93E00"/>
    <w:rsid w:val="00F94871"/>
    <w:rsid w:val="00F94AB4"/>
    <w:rsid w:val="00F94E32"/>
    <w:rsid w:val="00F955BB"/>
    <w:rsid w:val="00F9682F"/>
    <w:rsid w:val="00F96DC0"/>
    <w:rsid w:val="00F97368"/>
    <w:rsid w:val="00FA019F"/>
    <w:rsid w:val="00FA0709"/>
    <w:rsid w:val="00FA09AD"/>
    <w:rsid w:val="00FA1260"/>
    <w:rsid w:val="00FA1323"/>
    <w:rsid w:val="00FA1759"/>
    <w:rsid w:val="00FA1A2D"/>
    <w:rsid w:val="00FA1FCB"/>
    <w:rsid w:val="00FA2145"/>
    <w:rsid w:val="00FA228F"/>
    <w:rsid w:val="00FA301B"/>
    <w:rsid w:val="00FA4DC2"/>
    <w:rsid w:val="00FA4F2B"/>
    <w:rsid w:val="00FA5534"/>
    <w:rsid w:val="00FA5582"/>
    <w:rsid w:val="00FA692E"/>
    <w:rsid w:val="00FA7133"/>
    <w:rsid w:val="00FA72A4"/>
    <w:rsid w:val="00FA737D"/>
    <w:rsid w:val="00FA7698"/>
    <w:rsid w:val="00FA77A6"/>
    <w:rsid w:val="00FA7EF4"/>
    <w:rsid w:val="00FB262E"/>
    <w:rsid w:val="00FB2918"/>
    <w:rsid w:val="00FB2DD2"/>
    <w:rsid w:val="00FB3297"/>
    <w:rsid w:val="00FB36F8"/>
    <w:rsid w:val="00FB4C01"/>
    <w:rsid w:val="00FB4F09"/>
    <w:rsid w:val="00FB50CB"/>
    <w:rsid w:val="00FB512F"/>
    <w:rsid w:val="00FB5BFE"/>
    <w:rsid w:val="00FB7FF3"/>
    <w:rsid w:val="00FC00AD"/>
    <w:rsid w:val="00FC01D8"/>
    <w:rsid w:val="00FC024C"/>
    <w:rsid w:val="00FC0BF6"/>
    <w:rsid w:val="00FC1114"/>
    <w:rsid w:val="00FC14B7"/>
    <w:rsid w:val="00FC1994"/>
    <w:rsid w:val="00FC199D"/>
    <w:rsid w:val="00FC1DBD"/>
    <w:rsid w:val="00FC25E7"/>
    <w:rsid w:val="00FC3095"/>
    <w:rsid w:val="00FC4544"/>
    <w:rsid w:val="00FC4F7A"/>
    <w:rsid w:val="00FC5073"/>
    <w:rsid w:val="00FC5444"/>
    <w:rsid w:val="00FC5473"/>
    <w:rsid w:val="00FC558D"/>
    <w:rsid w:val="00FC5660"/>
    <w:rsid w:val="00FC5BF6"/>
    <w:rsid w:val="00FC5DF1"/>
    <w:rsid w:val="00FC6BDF"/>
    <w:rsid w:val="00FC7795"/>
    <w:rsid w:val="00FD02D1"/>
    <w:rsid w:val="00FD0474"/>
    <w:rsid w:val="00FD0C44"/>
    <w:rsid w:val="00FD0F0C"/>
    <w:rsid w:val="00FD115E"/>
    <w:rsid w:val="00FD125D"/>
    <w:rsid w:val="00FD130A"/>
    <w:rsid w:val="00FD133B"/>
    <w:rsid w:val="00FD1905"/>
    <w:rsid w:val="00FD1960"/>
    <w:rsid w:val="00FD1EF2"/>
    <w:rsid w:val="00FD3293"/>
    <w:rsid w:val="00FD3372"/>
    <w:rsid w:val="00FD4869"/>
    <w:rsid w:val="00FD4974"/>
    <w:rsid w:val="00FD4C95"/>
    <w:rsid w:val="00FD6FB1"/>
    <w:rsid w:val="00FD7A66"/>
    <w:rsid w:val="00FD7BDD"/>
    <w:rsid w:val="00FE0303"/>
    <w:rsid w:val="00FE08DA"/>
    <w:rsid w:val="00FE0B3B"/>
    <w:rsid w:val="00FE0BAE"/>
    <w:rsid w:val="00FE0D19"/>
    <w:rsid w:val="00FE1346"/>
    <w:rsid w:val="00FE176E"/>
    <w:rsid w:val="00FE1F24"/>
    <w:rsid w:val="00FE236B"/>
    <w:rsid w:val="00FE2BA6"/>
    <w:rsid w:val="00FE2BE4"/>
    <w:rsid w:val="00FE2DB7"/>
    <w:rsid w:val="00FE30D3"/>
    <w:rsid w:val="00FE3E93"/>
    <w:rsid w:val="00FE4445"/>
    <w:rsid w:val="00FE4D61"/>
    <w:rsid w:val="00FE5926"/>
    <w:rsid w:val="00FE60CE"/>
    <w:rsid w:val="00FE7C77"/>
    <w:rsid w:val="00FF13A8"/>
    <w:rsid w:val="00FF1E99"/>
    <w:rsid w:val="00FF2063"/>
    <w:rsid w:val="00FF2224"/>
    <w:rsid w:val="00FF2C5D"/>
    <w:rsid w:val="00FF3ADC"/>
    <w:rsid w:val="00FF3CE9"/>
    <w:rsid w:val="00FF3F3E"/>
    <w:rsid w:val="00FF475E"/>
    <w:rsid w:val="00FF481A"/>
    <w:rsid w:val="00FF48CF"/>
    <w:rsid w:val="00FF5B04"/>
    <w:rsid w:val="00FF5F21"/>
    <w:rsid w:val="00FF6EE2"/>
    <w:rsid w:val="00FF7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lock Text"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61"/>
    <w:pPr>
      <w:jc w:val="both"/>
    </w:pPr>
    <w:rPr>
      <w:sz w:val="22"/>
      <w:szCs w:val="22"/>
    </w:rPr>
  </w:style>
  <w:style w:type="paragraph" w:styleId="Heading1">
    <w:name w:val="heading 1"/>
    <w:basedOn w:val="Normal"/>
    <w:next w:val="BodyText"/>
    <w:qFormat/>
    <w:rsid w:val="00AA3989"/>
    <w:pPr>
      <w:numPr>
        <w:numId w:val="1"/>
      </w:numPr>
      <w:spacing w:after="240"/>
      <w:outlineLvl w:val="0"/>
    </w:pPr>
    <w:rPr>
      <w:bCs/>
      <w:szCs w:val="32"/>
    </w:rPr>
  </w:style>
  <w:style w:type="paragraph" w:styleId="Heading2">
    <w:name w:val="heading 2"/>
    <w:basedOn w:val="Normal"/>
    <w:next w:val="BodyText"/>
    <w:link w:val="Heading2Char"/>
    <w:qFormat/>
    <w:rsid w:val="00AA3989"/>
    <w:pPr>
      <w:numPr>
        <w:ilvl w:val="1"/>
        <w:numId w:val="1"/>
      </w:numPr>
      <w:spacing w:after="240"/>
      <w:outlineLvl w:val="1"/>
    </w:pPr>
    <w:rPr>
      <w:bCs/>
      <w:iCs/>
      <w:szCs w:val="28"/>
    </w:rPr>
  </w:style>
  <w:style w:type="paragraph" w:styleId="Heading3">
    <w:name w:val="heading 3"/>
    <w:basedOn w:val="Normal"/>
    <w:next w:val="BodyText"/>
    <w:qFormat/>
    <w:rsid w:val="00AA3989"/>
    <w:pPr>
      <w:numPr>
        <w:ilvl w:val="2"/>
        <w:numId w:val="1"/>
      </w:numPr>
      <w:spacing w:after="240"/>
      <w:outlineLvl w:val="2"/>
    </w:pPr>
    <w:rPr>
      <w:bCs/>
      <w:szCs w:val="26"/>
    </w:rPr>
  </w:style>
  <w:style w:type="paragraph" w:styleId="Heading4">
    <w:name w:val="heading 4"/>
    <w:basedOn w:val="Normal"/>
    <w:next w:val="BodyText"/>
    <w:qFormat/>
    <w:rsid w:val="00AA3989"/>
    <w:pPr>
      <w:numPr>
        <w:ilvl w:val="3"/>
        <w:numId w:val="1"/>
      </w:numPr>
      <w:spacing w:after="240"/>
      <w:outlineLvl w:val="3"/>
    </w:pPr>
    <w:rPr>
      <w:bCs/>
      <w:szCs w:val="28"/>
    </w:rPr>
  </w:style>
  <w:style w:type="paragraph" w:styleId="Heading5">
    <w:name w:val="heading 5"/>
    <w:basedOn w:val="Normal"/>
    <w:next w:val="BodyText"/>
    <w:qFormat/>
    <w:rsid w:val="00AA3989"/>
    <w:pPr>
      <w:numPr>
        <w:ilvl w:val="4"/>
        <w:numId w:val="1"/>
      </w:numPr>
      <w:spacing w:after="240"/>
      <w:outlineLvl w:val="4"/>
    </w:pPr>
    <w:rPr>
      <w:bCs/>
      <w:iCs/>
      <w:szCs w:val="26"/>
    </w:rPr>
  </w:style>
  <w:style w:type="paragraph" w:styleId="Heading6">
    <w:name w:val="heading 6"/>
    <w:basedOn w:val="Normal"/>
    <w:next w:val="BodyText"/>
    <w:qFormat/>
    <w:rsid w:val="00AA3989"/>
    <w:pPr>
      <w:numPr>
        <w:ilvl w:val="5"/>
        <w:numId w:val="1"/>
      </w:numPr>
      <w:spacing w:after="240"/>
      <w:outlineLvl w:val="5"/>
    </w:pPr>
    <w:rPr>
      <w:bCs/>
    </w:rPr>
  </w:style>
  <w:style w:type="paragraph" w:styleId="Heading7">
    <w:name w:val="heading 7"/>
    <w:basedOn w:val="Normal"/>
    <w:next w:val="BodyText"/>
    <w:qFormat/>
    <w:rsid w:val="00AA3989"/>
    <w:pPr>
      <w:numPr>
        <w:ilvl w:val="6"/>
        <w:numId w:val="1"/>
      </w:numPr>
      <w:spacing w:after="240"/>
      <w:outlineLvl w:val="6"/>
    </w:pPr>
    <w:rPr>
      <w:szCs w:val="24"/>
    </w:rPr>
  </w:style>
  <w:style w:type="paragraph" w:styleId="Heading8">
    <w:name w:val="heading 8"/>
    <w:basedOn w:val="Normal"/>
    <w:next w:val="BodyText"/>
    <w:qFormat/>
    <w:rsid w:val="00AA3989"/>
    <w:pPr>
      <w:numPr>
        <w:ilvl w:val="7"/>
        <w:numId w:val="1"/>
      </w:numPr>
      <w:spacing w:after="240"/>
      <w:outlineLvl w:val="7"/>
    </w:pPr>
    <w:rPr>
      <w:iCs/>
      <w:szCs w:val="24"/>
    </w:rPr>
  </w:style>
  <w:style w:type="paragraph" w:styleId="Heading9">
    <w:name w:val="heading 9"/>
    <w:basedOn w:val="Normal"/>
    <w:next w:val="BodyText"/>
    <w:qFormat/>
    <w:rsid w:val="00AA3989"/>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3989"/>
    <w:pPr>
      <w:tabs>
        <w:tab w:val="center" w:pos="4320"/>
        <w:tab w:val="right" w:pos="8640"/>
      </w:tabs>
    </w:pPr>
  </w:style>
  <w:style w:type="character" w:styleId="Hyperlink">
    <w:name w:val="Hyperlink"/>
    <w:rsid w:val="00AA3989"/>
    <w:rPr>
      <w:color w:val="0000FF"/>
      <w:u w:val="single"/>
    </w:rPr>
  </w:style>
  <w:style w:type="paragraph" w:styleId="BodyText">
    <w:name w:val="Body Text"/>
    <w:basedOn w:val="Normal"/>
    <w:link w:val="BodyTextChar"/>
    <w:uiPriority w:val="99"/>
    <w:rsid w:val="00AA3989"/>
    <w:pPr>
      <w:spacing w:after="120"/>
    </w:pPr>
    <w:rPr>
      <w:szCs w:val="24"/>
    </w:rPr>
  </w:style>
  <w:style w:type="paragraph" w:styleId="Signature">
    <w:name w:val="Signature"/>
    <w:aliases w:val="sig,s"/>
    <w:basedOn w:val="Normal"/>
    <w:rsid w:val="00AA3989"/>
    <w:pPr>
      <w:ind w:left="5040"/>
    </w:pPr>
    <w:rPr>
      <w:szCs w:val="24"/>
    </w:rPr>
  </w:style>
  <w:style w:type="paragraph" w:customStyle="1" w:styleId="BodyText5">
    <w:name w:val="* Body Text .5"/>
    <w:basedOn w:val="Normal"/>
    <w:link w:val="BodyText5Char"/>
    <w:autoRedefine/>
    <w:rsid w:val="00AA3989"/>
    <w:pPr>
      <w:tabs>
        <w:tab w:val="left" w:pos="1440"/>
      </w:tabs>
      <w:spacing w:after="240"/>
      <w:ind w:firstLine="720"/>
    </w:pPr>
    <w:rPr>
      <w:szCs w:val="24"/>
    </w:rPr>
  </w:style>
  <w:style w:type="paragraph" w:customStyle="1" w:styleId="JBodyText5">
    <w:name w:val="# J Body Text .5"/>
    <w:basedOn w:val="Normal"/>
    <w:rsid w:val="00AA3989"/>
    <w:pPr>
      <w:spacing w:after="240"/>
      <w:ind w:firstLine="720"/>
    </w:pPr>
    <w:rPr>
      <w:szCs w:val="24"/>
    </w:rPr>
  </w:style>
  <w:style w:type="paragraph" w:customStyle="1" w:styleId="TitleC">
    <w:name w:val="# Title C"/>
    <w:basedOn w:val="Normal"/>
    <w:next w:val="JBodyText5"/>
    <w:rsid w:val="00AA3989"/>
    <w:pPr>
      <w:keepNext/>
      <w:spacing w:after="240"/>
      <w:jc w:val="center"/>
    </w:pPr>
    <w:rPr>
      <w:szCs w:val="24"/>
    </w:rPr>
  </w:style>
  <w:style w:type="paragraph" w:styleId="FootnoteText">
    <w:name w:val="footnote text"/>
    <w:basedOn w:val="Normal"/>
    <w:link w:val="FootnoteTextChar"/>
    <w:semiHidden/>
    <w:rsid w:val="005D1990"/>
    <w:rPr>
      <w:sz w:val="20"/>
    </w:rPr>
  </w:style>
  <w:style w:type="character" w:styleId="FootnoteReference">
    <w:name w:val="footnote reference"/>
    <w:semiHidden/>
    <w:rsid w:val="005D1990"/>
    <w:rPr>
      <w:vertAlign w:val="superscript"/>
    </w:rPr>
  </w:style>
  <w:style w:type="paragraph" w:styleId="Footer">
    <w:name w:val="footer"/>
    <w:basedOn w:val="Normal"/>
    <w:link w:val="FooterChar"/>
    <w:uiPriority w:val="99"/>
    <w:rsid w:val="00CC7B19"/>
    <w:pPr>
      <w:tabs>
        <w:tab w:val="center" w:pos="4320"/>
        <w:tab w:val="right" w:pos="8640"/>
      </w:tabs>
    </w:pPr>
  </w:style>
  <w:style w:type="character" w:styleId="PageNumber">
    <w:name w:val="page number"/>
    <w:basedOn w:val="DefaultParagraphFont"/>
    <w:rsid w:val="00980249"/>
  </w:style>
  <w:style w:type="character" w:styleId="FollowedHyperlink">
    <w:name w:val="FollowedHyperlink"/>
    <w:rsid w:val="00CE0535"/>
    <w:rPr>
      <w:color w:val="800080"/>
      <w:u w:val="single"/>
    </w:rPr>
  </w:style>
  <w:style w:type="paragraph" w:styleId="ListContinue2">
    <w:name w:val="List Continue 2"/>
    <w:basedOn w:val="Normal"/>
    <w:link w:val="ListContinue2Char"/>
    <w:rsid w:val="00922B48"/>
    <w:pPr>
      <w:spacing w:after="120"/>
      <w:ind w:left="720"/>
    </w:pPr>
    <w:rPr>
      <w:szCs w:val="24"/>
    </w:rPr>
  </w:style>
  <w:style w:type="character" w:customStyle="1" w:styleId="ListContinue2Char">
    <w:name w:val="List Continue 2 Char"/>
    <w:link w:val="ListContinue2"/>
    <w:rsid w:val="00922B48"/>
    <w:rPr>
      <w:sz w:val="24"/>
      <w:szCs w:val="24"/>
      <w:lang w:val="en-US" w:eastAsia="en-US" w:bidi="ar-SA"/>
    </w:rPr>
  </w:style>
  <w:style w:type="character" w:customStyle="1" w:styleId="Heading2Char">
    <w:name w:val="Heading 2 Char"/>
    <w:link w:val="Heading2"/>
    <w:rsid w:val="007D7DF9"/>
    <w:rPr>
      <w:bCs/>
      <w:iCs/>
      <w:sz w:val="22"/>
      <w:szCs w:val="28"/>
    </w:rPr>
  </w:style>
  <w:style w:type="paragraph" w:styleId="BodyText2">
    <w:name w:val="Body Text 2"/>
    <w:basedOn w:val="Normal"/>
    <w:link w:val="BodyText2Char"/>
    <w:rsid w:val="007D7DF9"/>
    <w:rPr>
      <w:rFonts w:ascii="Bookman Old Style" w:hAnsi="Bookman Old Style"/>
      <w:b/>
      <w:bCs/>
      <w:i/>
      <w:iCs/>
      <w:sz w:val="32"/>
      <w:szCs w:val="24"/>
    </w:rPr>
  </w:style>
  <w:style w:type="paragraph" w:styleId="BodyText3">
    <w:name w:val="Body Text 3"/>
    <w:basedOn w:val="Normal"/>
    <w:rsid w:val="007D7DF9"/>
    <w:rPr>
      <w:b/>
      <w:bCs/>
      <w:szCs w:val="24"/>
    </w:rPr>
  </w:style>
  <w:style w:type="paragraph" w:styleId="NormalWeb">
    <w:name w:val="Normal (Web)"/>
    <w:basedOn w:val="Normal"/>
    <w:uiPriority w:val="99"/>
    <w:rsid w:val="007D7DF9"/>
    <w:pPr>
      <w:spacing w:before="100" w:beforeAutospacing="1" w:after="100" w:afterAutospacing="1"/>
    </w:pPr>
    <w:rPr>
      <w:szCs w:val="24"/>
    </w:rPr>
  </w:style>
  <w:style w:type="paragraph" w:customStyle="1" w:styleId="ParaSECTIONDS">
    <w:name w:val="ParaSECTIONDS"/>
    <w:aliases w:val="psds"/>
    <w:basedOn w:val="Normal"/>
    <w:rsid w:val="007D7DF9"/>
    <w:pPr>
      <w:tabs>
        <w:tab w:val="right" w:pos="1980"/>
        <w:tab w:val="left" w:pos="2340"/>
      </w:tabs>
      <w:spacing w:line="600" w:lineRule="exact"/>
    </w:pPr>
    <w:rPr>
      <w:rFonts w:ascii="Times" w:hAnsi="Times"/>
    </w:rPr>
  </w:style>
  <w:style w:type="paragraph" w:styleId="Title">
    <w:name w:val="Title"/>
    <w:basedOn w:val="Normal"/>
    <w:link w:val="TitleChar"/>
    <w:qFormat/>
    <w:rsid w:val="007D7DF9"/>
    <w:pPr>
      <w:jc w:val="center"/>
    </w:pPr>
    <w:rPr>
      <w:b/>
      <w:bCs/>
      <w:sz w:val="28"/>
      <w:szCs w:val="24"/>
    </w:rPr>
  </w:style>
  <w:style w:type="paragraph" w:customStyle="1" w:styleId="NormalCenterBold">
    <w:name w:val="NormalCenterBold"/>
    <w:aliases w:val="ncb"/>
    <w:basedOn w:val="TitleCenterBold"/>
    <w:next w:val="ParaNORMAL"/>
    <w:rsid w:val="007D7DF9"/>
    <w:pPr>
      <w:spacing w:before="0"/>
    </w:pPr>
  </w:style>
  <w:style w:type="paragraph" w:customStyle="1" w:styleId="TitleCenterBold">
    <w:name w:val="TitleCenterBold"/>
    <w:aliases w:val="tcb"/>
    <w:basedOn w:val="Normal"/>
    <w:next w:val="ParaNORMAL"/>
    <w:rsid w:val="007D7DF9"/>
    <w:pPr>
      <w:keepNext/>
      <w:spacing w:before="360" w:line="280" w:lineRule="exact"/>
      <w:jc w:val="center"/>
    </w:pPr>
    <w:rPr>
      <w:rFonts w:ascii="Times" w:hAnsi="Times"/>
      <w:b/>
      <w:smallCaps/>
    </w:rPr>
  </w:style>
  <w:style w:type="paragraph" w:customStyle="1" w:styleId="ParaNORMAL">
    <w:name w:val="ParaNORMAL"/>
    <w:aliases w:val="p,i,party,ohhar,RG Quick Para"/>
    <w:basedOn w:val="Normal"/>
    <w:rsid w:val="007D7DF9"/>
    <w:pPr>
      <w:spacing w:before="280" w:line="280" w:lineRule="exact"/>
      <w:ind w:firstLine="720"/>
    </w:pPr>
    <w:rPr>
      <w:rFonts w:ascii="Times" w:hAnsi="Times"/>
    </w:rPr>
  </w:style>
  <w:style w:type="paragraph" w:customStyle="1" w:styleId="TitleLeft">
    <w:name w:val="TitleLeft"/>
    <w:aliases w:val="tl"/>
    <w:basedOn w:val="TitleCenterBold"/>
    <w:next w:val="Normal"/>
    <w:rsid w:val="007D7DF9"/>
    <w:pPr>
      <w:tabs>
        <w:tab w:val="left" w:pos="1699"/>
      </w:tabs>
      <w:spacing w:before="320"/>
      <w:ind w:left="1699" w:hanging="1699"/>
      <w:jc w:val="left"/>
    </w:pPr>
    <w:rPr>
      <w:b w:val="0"/>
    </w:rPr>
  </w:style>
  <w:style w:type="paragraph" w:customStyle="1" w:styleId="Signature2">
    <w:name w:val="Signature2"/>
    <w:aliases w:val="sig2"/>
    <w:basedOn w:val="Signature"/>
    <w:rsid w:val="007D7DF9"/>
    <w:pPr>
      <w:keepNext/>
      <w:tabs>
        <w:tab w:val="left" w:pos="4680"/>
        <w:tab w:val="decimal" w:leader="underscore" w:pos="9360"/>
      </w:tabs>
      <w:spacing w:line="280" w:lineRule="exact"/>
      <w:ind w:left="4950" w:hanging="4950"/>
    </w:pPr>
    <w:rPr>
      <w:rFonts w:ascii="Times" w:hAnsi="Times"/>
      <w:szCs w:val="20"/>
    </w:rPr>
  </w:style>
  <w:style w:type="paragraph" w:customStyle="1" w:styleId="QuotedText">
    <w:name w:val="QuotedText"/>
    <w:aliases w:val="qt,q"/>
    <w:basedOn w:val="ParaNORMAL"/>
    <w:rsid w:val="007D7DF9"/>
    <w:pPr>
      <w:ind w:left="1440" w:right="1440" w:firstLine="0"/>
    </w:pPr>
  </w:style>
  <w:style w:type="paragraph" w:customStyle="1" w:styleId="ParaFLUSH">
    <w:name w:val="ParaFLUSH"/>
    <w:aliases w:val="pf"/>
    <w:basedOn w:val="ParaNORMAL"/>
    <w:rsid w:val="007D7DF9"/>
    <w:pPr>
      <w:ind w:firstLine="0"/>
    </w:pPr>
  </w:style>
  <w:style w:type="paragraph" w:customStyle="1" w:styleId="BlockInd5">
    <w:name w:val="* Block Ind .5"/>
    <w:basedOn w:val="Normal"/>
    <w:rsid w:val="007D7DF9"/>
    <w:pPr>
      <w:spacing w:after="240"/>
      <w:ind w:left="720" w:right="720"/>
    </w:pPr>
    <w:rPr>
      <w:szCs w:val="24"/>
    </w:rPr>
  </w:style>
  <w:style w:type="paragraph" w:styleId="PlainText">
    <w:name w:val="Plain Text"/>
    <w:basedOn w:val="Normal"/>
    <w:rsid w:val="007D7DF9"/>
    <w:rPr>
      <w:rFonts w:ascii="Courier New" w:hAnsi="Courier New" w:cs="Courier New"/>
      <w:sz w:val="20"/>
    </w:rPr>
  </w:style>
  <w:style w:type="paragraph" w:customStyle="1" w:styleId="ParaNUMBERED">
    <w:name w:val="ParaNUMBERED"/>
    <w:aliases w:val="pn,ParaNormal"/>
    <w:basedOn w:val="ParaNORMAL"/>
    <w:rsid w:val="001F750C"/>
    <w:pPr>
      <w:tabs>
        <w:tab w:val="right" w:pos="936"/>
        <w:tab w:val="left" w:pos="1238"/>
      </w:tabs>
      <w:ind w:firstLine="0"/>
    </w:pPr>
  </w:style>
  <w:style w:type="paragraph" w:customStyle="1" w:styleId="SubParaLevel1">
    <w:name w:val="SubParaLevel1"/>
    <w:aliases w:val="s1,S1"/>
    <w:basedOn w:val="ParaNORMAL"/>
    <w:rsid w:val="001F750C"/>
    <w:pPr>
      <w:tabs>
        <w:tab w:val="right" w:pos="1800"/>
        <w:tab w:val="left" w:pos="2160"/>
      </w:tabs>
      <w:ind w:left="720" w:firstLine="0"/>
    </w:pPr>
  </w:style>
  <w:style w:type="paragraph" w:customStyle="1" w:styleId="ParaSECTION">
    <w:name w:val="ParaSECTION"/>
    <w:aliases w:val="ps,ps ,ParaSECTION2"/>
    <w:basedOn w:val="ParaNORMAL"/>
    <w:rsid w:val="001F750C"/>
    <w:pPr>
      <w:tabs>
        <w:tab w:val="right" w:pos="1699"/>
        <w:tab w:val="left" w:pos="2016"/>
      </w:tabs>
      <w:ind w:firstLine="0"/>
    </w:pPr>
  </w:style>
  <w:style w:type="paragraph" w:customStyle="1" w:styleId="p0">
    <w:name w:val="p0"/>
    <w:basedOn w:val="Normal"/>
    <w:rsid w:val="00594E06"/>
    <w:pPr>
      <w:spacing w:before="48" w:after="240"/>
      <w:ind w:left="720" w:firstLine="720"/>
    </w:pPr>
    <w:rPr>
      <w:color w:val="000000"/>
      <w:sz w:val="18"/>
      <w:szCs w:val="18"/>
    </w:rPr>
  </w:style>
  <w:style w:type="paragraph" w:customStyle="1" w:styleId="incr0">
    <w:name w:val="incr0"/>
    <w:basedOn w:val="Normal"/>
    <w:rsid w:val="00014CD2"/>
    <w:pPr>
      <w:spacing w:before="48"/>
      <w:ind w:left="720"/>
    </w:pPr>
    <w:rPr>
      <w:b/>
      <w:bCs/>
      <w:color w:val="000000"/>
      <w:sz w:val="18"/>
      <w:szCs w:val="18"/>
    </w:rPr>
  </w:style>
  <w:style w:type="paragraph" w:customStyle="1" w:styleId="incr1">
    <w:name w:val="incr1"/>
    <w:basedOn w:val="Normal"/>
    <w:rsid w:val="00014CD2"/>
    <w:pPr>
      <w:spacing w:before="48"/>
      <w:ind w:left="1440"/>
    </w:pPr>
    <w:rPr>
      <w:b/>
      <w:bCs/>
      <w:color w:val="000000"/>
      <w:sz w:val="18"/>
      <w:szCs w:val="18"/>
    </w:rPr>
  </w:style>
  <w:style w:type="paragraph" w:customStyle="1" w:styleId="historynote">
    <w:name w:val="historynote"/>
    <w:basedOn w:val="Normal"/>
    <w:rsid w:val="00014CD2"/>
    <w:pPr>
      <w:pBdr>
        <w:top w:val="single" w:sz="6" w:space="0" w:color="EEEEEE"/>
        <w:bottom w:val="double" w:sz="6" w:space="0" w:color="EEEEEE"/>
      </w:pBdr>
      <w:spacing w:before="48" w:after="240"/>
      <w:ind w:left="864"/>
    </w:pPr>
    <w:rPr>
      <w:b/>
      <w:bCs/>
      <w:i/>
      <w:iCs/>
      <w:color w:val="333333"/>
      <w:sz w:val="15"/>
      <w:szCs w:val="15"/>
    </w:rPr>
  </w:style>
  <w:style w:type="paragraph" w:customStyle="1" w:styleId="par">
    <w:name w:val="par"/>
    <w:basedOn w:val="Normal"/>
    <w:rsid w:val="00FA228F"/>
    <w:pPr>
      <w:spacing w:line="480" w:lineRule="auto"/>
      <w:ind w:firstLine="720"/>
    </w:pPr>
    <w:rPr>
      <w:szCs w:val="24"/>
    </w:rPr>
  </w:style>
  <w:style w:type="paragraph" w:customStyle="1" w:styleId="par2">
    <w:name w:val="par2"/>
    <w:basedOn w:val="p0"/>
    <w:rsid w:val="00FA228F"/>
    <w:pPr>
      <w:spacing w:before="0" w:after="0" w:line="480" w:lineRule="auto"/>
    </w:pPr>
    <w:rPr>
      <w:rFonts w:ascii="Times New Roman" w:hAnsi="Times New Roman" w:cs="Times New Roman"/>
      <w:color w:val="auto"/>
      <w:sz w:val="24"/>
      <w:szCs w:val="24"/>
    </w:rPr>
  </w:style>
  <w:style w:type="paragraph" w:customStyle="1" w:styleId="par3">
    <w:name w:val="par3"/>
    <w:basedOn w:val="p0"/>
    <w:rsid w:val="00FA228F"/>
    <w:pPr>
      <w:spacing w:before="0" w:after="0" w:line="480" w:lineRule="auto"/>
      <w:ind w:left="1440"/>
    </w:pPr>
    <w:rPr>
      <w:rFonts w:ascii="Times New Roman" w:hAnsi="Times New Roman" w:cs="Times New Roman"/>
      <w:color w:val="auto"/>
      <w:sz w:val="24"/>
      <w:szCs w:val="24"/>
    </w:rPr>
  </w:style>
  <w:style w:type="paragraph" w:customStyle="1" w:styleId="BodyText1">
    <w:name w:val="* Body Text 1"/>
    <w:basedOn w:val="Normal"/>
    <w:rsid w:val="00232734"/>
    <w:pPr>
      <w:spacing w:after="240"/>
      <w:ind w:firstLine="1440"/>
    </w:pPr>
    <w:rPr>
      <w:szCs w:val="24"/>
    </w:rPr>
  </w:style>
  <w:style w:type="paragraph" w:customStyle="1" w:styleId="Par20">
    <w:name w:val="Par2"/>
    <w:basedOn w:val="Normal"/>
    <w:rsid w:val="00BE78DB"/>
    <w:pPr>
      <w:spacing w:line="480" w:lineRule="auto"/>
      <w:ind w:left="720" w:firstLine="720"/>
    </w:pPr>
    <w:rPr>
      <w:rFonts w:ascii="Times New Roman" w:eastAsia="Calibri" w:hAnsi="Times New Roman" w:cs="Times New Roman"/>
      <w:sz w:val="24"/>
    </w:rPr>
  </w:style>
  <w:style w:type="paragraph" w:customStyle="1" w:styleId="Par30">
    <w:name w:val="Par3"/>
    <w:basedOn w:val="Normal"/>
    <w:rsid w:val="00BE78DB"/>
    <w:pPr>
      <w:spacing w:line="480" w:lineRule="auto"/>
      <w:ind w:left="1440" w:firstLine="720"/>
    </w:pPr>
    <w:rPr>
      <w:rFonts w:ascii="Times New Roman" w:eastAsia="Calibri" w:hAnsi="Times New Roman" w:cs="Times New Roman"/>
      <w:sz w:val="24"/>
    </w:rPr>
  </w:style>
  <w:style w:type="paragraph" w:customStyle="1" w:styleId="subsection">
    <w:name w:val="subsection"/>
    <w:basedOn w:val="Normal"/>
    <w:rsid w:val="00BE78DB"/>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D846D2"/>
    <w:pPr>
      <w:ind w:left="720"/>
      <w:contextualSpacing/>
    </w:pPr>
    <w:rPr>
      <w:rFonts w:ascii="Times New Roman" w:hAnsi="Times New Roman" w:cs="Shruti"/>
      <w:sz w:val="24"/>
      <w:szCs w:val="24"/>
    </w:rPr>
  </w:style>
  <w:style w:type="paragraph" w:customStyle="1" w:styleId="Par1">
    <w:name w:val="Par1"/>
    <w:basedOn w:val="Normal"/>
    <w:rsid w:val="008A14FB"/>
    <w:pPr>
      <w:widowControl w:val="0"/>
      <w:numPr>
        <w:numId w:val="2"/>
      </w:numPr>
      <w:autoSpaceDE w:val="0"/>
      <w:autoSpaceDN w:val="0"/>
      <w:spacing w:line="480" w:lineRule="auto"/>
    </w:pPr>
    <w:rPr>
      <w:rFonts w:ascii="Times New Roman" w:hAnsi="Times New Roman" w:cs="Times New Roman"/>
      <w:sz w:val="24"/>
      <w:szCs w:val="24"/>
    </w:rPr>
  </w:style>
  <w:style w:type="paragraph" w:customStyle="1" w:styleId="hdg1">
    <w:name w:val="hdg1"/>
    <w:basedOn w:val="Normal"/>
    <w:rsid w:val="001C5D43"/>
    <w:pPr>
      <w:keepNext/>
      <w:widowControl w:val="0"/>
      <w:autoSpaceDE w:val="0"/>
      <w:autoSpaceDN w:val="0"/>
      <w:spacing w:after="240"/>
    </w:pPr>
    <w:rPr>
      <w:rFonts w:ascii="Times New Roman" w:hAnsi="Times New Roman" w:cs="Times New Roman"/>
      <w:b/>
      <w:bCs/>
      <w:sz w:val="24"/>
      <w:szCs w:val="24"/>
    </w:rPr>
  </w:style>
  <w:style w:type="paragraph" w:customStyle="1" w:styleId="Default">
    <w:name w:val="Default"/>
    <w:rsid w:val="00597A59"/>
    <w:pPr>
      <w:autoSpaceDE w:val="0"/>
      <w:autoSpaceDN w:val="0"/>
      <w:adjustRightInd w:val="0"/>
      <w:jc w:val="both"/>
    </w:pPr>
    <w:rPr>
      <w:rFonts w:ascii="Times New Roman" w:hAnsi="Times New Roman" w:cs="Times New Roman"/>
      <w:color w:val="000000"/>
      <w:sz w:val="24"/>
      <w:szCs w:val="24"/>
    </w:rPr>
  </w:style>
  <w:style w:type="character" w:customStyle="1" w:styleId="BodyText2Char">
    <w:name w:val="Body Text 2 Char"/>
    <w:link w:val="BodyText2"/>
    <w:rsid w:val="00FC1DBD"/>
    <w:rPr>
      <w:rFonts w:ascii="Bookman Old Style" w:hAnsi="Bookman Old Style"/>
      <w:b/>
      <w:bCs/>
      <w:i/>
      <w:iCs/>
      <w:sz w:val="32"/>
      <w:szCs w:val="24"/>
    </w:rPr>
  </w:style>
  <w:style w:type="paragraph" w:styleId="NoSpacing">
    <w:name w:val="No Spacing"/>
    <w:uiPriority w:val="1"/>
    <w:qFormat/>
    <w:rsid w:val="001D3C11"/>
    <w:pPr>
      <w:jc w:val="both"/>
    </w:pPr>
    <w:rPr>
      <w:sz w:val="22"/>
      <w:szCs w:val="22"/>
    </w:rPr>
  </w:style>
  <w:style w:type="character" w:customStyle="1" w:styleId="FootnoteTextChar">
    <w:name w:val="Footnote Text Char"/>
    <w:link w:val="FootnoteText"/>
    <w:semiHidden/>
    <w:rsid w:val="00BC3994"/>
    <w:rPr>
      <w:szCs w:val="22"/>
    </w:rPr>
  </w:style>
  <w:style w:type="paragraph" w:customStyle="1" w:styleId="00BodyText5">
    <w:name w:val="00 Body Text .5"/>
    <w:basedOn w:val="Normal"/>
    <w:rsid w:val="001F11E1"/>
    <w:pPr>
      <w:spacing w:after="240"/>
      <w:ind w:firstLine="720"/>
    </w:pPr>
    <w:rPr>
      <w:rFonts w:ascii="Times New Roman" w:hAnsi="Times New Roman" w:cs="Times New Roman"/>
      <w:sz w:val="24"/>
      <w:szCs w:val="24"/>
    </w:rPr>
  </w:style>
  <w:style w:type="paragraph" w:customStyle="1" w:styleId="incr2">
    <w:name w:val="incr2"/>
    <w:basedOn w:val="Normal"/>
    <w:rsid w:val="002E1842"/>
    <w:pPr>
      <w:spacing w:line="312" w:lineRule="atLeast"/>
      <w:ind w:left="2160"/>
      <w:jc w:val="left"/>
    </w:pPr>
    <w:rPr>
      <w:color w:val="000000"/>
      <w:sz w:val="21"/>
      <w:szCs w:val="21"/>
    </w:rPr>
  </w:style>
  <w:style w:type="paragraph" w:customStyle="1" w:styleId="content2">
    <w:name w:val="content2"/>
    <w:basedOn w:val="Normal"/>
    <w:rsid w:val="002E1842"/>
    <w:pPr>
      <w:spacing w:before="48" w:line="312" w:lineRule="atLeast"/>
      <w:ind w:left="2160"/>
      <w:jc w:val="left"/>
    </w:pPr>
    <w:rPr>
      <w:color w:val="000000"/>
      <w:sz w:val="21"/>
      <w:szCs w:val="21"/>
    </w:rPr>
  </w:style>
  <w:style w:type="paragraph" w:customStyle="1" w:styleId="sec">
    <w:name w:val="sec"/>
    <w:basedOn w:val="Normal"/>
    <w:rsid w:val="002E1842"/>
    <w:pPr>
      <w:spacing w:before="48" w:after="120" w:line="360" w:lineRule="atLeast"/>
      <w:ind w:left="120"/>
      <w:jc w:val="left"/>
    </w:pPr>
    <w:rPr>
      <w:b/>
      <w:bCs/>
      <w:color w:val="555555"/>
      <w:sz w:val="24"/>
      <w:szCs w:val="24"/>
    </w:rPr>
  </w:style>
  <w:style w:type="paragraph" w:styleId="BalloonText">
    <w:name w:val="Balloon Text"/>
    <w:basedOn w:val="Normal"/>
    <w:link w:val="BalloonTextChar"/>
    <w:rsid w:val="007E02F2"/>
    <w:rPr>
      <w:rFonts w:ascii="Tahoma" w:hAnsi="Tahoma" w:cs="Tahoma"/>
      <w:sz w:val="16"/>
      <w:szCs w:val="16"/>
    </w:rPr>
  </w:style>
  <w:style w:type="character" w:customStyle="1" w:styleId="BalloonTextChar">
    <w:name w:val="Balloon Text Char"/>
    <w:link w:val="BalloonText"/>
    <w:rsid w:val="007E02F2"/>
    <w:rPr>
      <w:rFonts w:ascii="Tahoma" w:hAnsi="Tahoma" w:cs="Tahoma"/>
      <w:sz w:val="16"/>
      <w:szCs w:val="16"/>
    </w:rPr>
  </w:style>
  <w:style w:type="paragraph" w:customStyle="1" w:styleId="CM4">
    <w:name w:val="CM4"/>
    <w:basedOn w:val="Default"/>
    <w:next w:val="Default"/>
    <w:uiPriority w:val="99"/>
    <w:rsid w:val="00FD1905"/>
    <w:pPr>
      <w:widowControl w:val="0"/>
      <w:jc w:val="left"/>
    </w:pPr>
    <w:rPr>
      <w:color w:val="auto"/>
    </w:rPr>
  </w:style>
  <w:style w:type="character" w:customStyle="1" w:styleId="TitleChar">
    <w:name w:val="Title Char"/>
    <w:link w:val="Title"/>
    <w:rsid w:val="005958AE"/>
    <w:rPr>
      <w:b/>
      <w:bCs/>
      <w:sz w:val="28"/>
      <w:szCs w:val="24"/>
    </w:rPr>
  </w:style>
  <w:style w:type="paragraph" w:customStyle="1" w:styleId="BodyA">
    <w:name w:val="Body A"/>
    <w:autoRedefine/>
    <w:rsid w:val="00A8719D"/>
    <w:pPr>
      <w:contextualSpacing/>
    </w:pPr>
    <w:rPr>
      <w:rFonts w:ascii="Times New Roman" w:eastAsia="ヒラギノ角ゴ Pro W3" w:hAnsi="Times New Roman" w:cs="Times New Roman"/>
      <w:sz w:val="24"/>
      <w:szCs w:val="24"/>
    </w:rPr>
  </w:style>
  <w:style w:type="character" w:styleId="Strong">
    <w:name w:val="Strong"/>
    <w:uiPriority w:val="22"/>
    <w:qFormat/>
    <w:rsid w:val="009A62FE"/>
    <w:rPr>
      <w:b/>
      <w:bCs/>
    </w:rPr>
  </w:style>
  <w:style w:type="paragraph" w:styleId="Quote">
    <w:name w:val="Quote"/>
    <w:basedOn w:val="Normal"/>
    <w:next w:val="Normal"/>
    <w:link w:val="QuoteChar"/>
    <w:uiPriority w:val="29"/>
    <w:qFormat/>
    <w:rsid w:val="005C7BF1"/>
    <w:pPr>
      <w:widowControl w:val="0"/>
      <w:autoSpaceDE w:val="0"/>
      <w:autoSpaceDN w:val="0"/>
      <w:adjustRightInd w:val="0"/>
      <w:spacing w:after="120"/>
      <w:ind w:left="1440" w:right="1728"/>
    </w:pPr>
    <w:rPr>
      <w:rFonts w:ascii="Times New Roman" w:hAnsi="Times New Roman" w:cs="Times New Roman"/>
      <w:iCs/>
      <w:color w:val="000000"/>
      <w:sz w:val="24"/>
      <w:szCs w:val="24"/>
    </w:rPr>
  </w:style>
  <w:style w:type="character" w:customStyle="1" w:styleId="QuoteChar">
    <w:name w:val="Quote Char"/>
    <w:link w:val="Quote"/>
    <w:uiPriority w:val="29"/>
    <w:rsid w:val="005C7BF1"/>
    <w:rPr>
      <w:rFonts w:ascii="Times New Roman" w:hAnsi="Times New Roman" w:cs="Times New Roman"/>
      <w:iCs/>
      <w:color w:val="000000"/>
      <w:sz w:val="24"/>
      <w:szCs w:val="24"/>
    </w:rPr>
  </w:style>
  <w:style w:type="paragraph" w:customStyle="1" w:styleId="Par0">
    <w:name w:val="Par"/>
    <w:basedOn w:val="Normal"/>
    <w:rsid w:val="005C7BF1"/>
    <w:pPr>
      <w:autoSpaceDE w:val="0"/>
      <w:autoSpaceDN w:val="0"/>
      <w:adjustRightInd w:val="0"/>
      <w:spacing w:line="480" w:lineRule="auto"/>
      <w:ind w:firstLine="720"/>
      <w:jc w:val="left"/>
    </w:pPr>
    <w:rPr>
      <w:rFonts w:ascii="Times New Roman" w:hAnsi="Times New Roman" w:cs="Times New Roman"/>
      <w:bCs/>
      <w:sz w:val="24"/>
      <w:szCs w:val="24"/>
    </w:rPr>
  </w:style>
  <w:style w:type="paragraph" w:customStyle="1" w:styleId="Hdg">
    <w:name w:val="Hdg"/>
    <w:basedOn w:val="Normal"/>
    <w:rsid w:val="005C7BF1"/>
    <w:pPr>
      <w:widowControl w:val="0"/>
      <w:autoSpaceDE w:val="0"/>
      <w:autoSpaceDN w:val="0"/>
      <w:adjustRightInd w:val="0"/>
      <w:jc w:val="left"/>
    </w:pPr>
    <w:rPr>
      <w:rFonts w:ascii="Times New Roman" w:hAnsi="Times New Roman" w:cs="Times New Roman"/>
      <w:b/>
      <w:bCs/>
      <w:sz w:val="24"/>
      <w:szCs w:val="24"/>
    </w:rPr>
  </w:style>
  <w:style w:type="character" w:customStyle="1" w:styleId="FooterChar">
    <w:name w:val="Footer Char"/>
    <w:basedOn w:val="DefaultParagraphFont"/>
    <w:link w:val="Footer"/>
    <w:uiPriority w:val="99"/>
    <w:rsid w:val="000A0BAD"/>
    <w:rPr>
      <w:sz w:val="22"/>
      <w:szCs w:val="22"/>
    </w:rPr>
  </w:style>
  <w:style w:type="paragraph" w:styleId="BodyTextIndent">
    <w:name w:val="Body Text Indent"/>
    <w:basedOn w:val="Normal"/>
    <w:link w:val="BodyTextIndentChar"/>
    <w:rsid w:val="00F32E7B"/>
    <w:pPr>
      <w:spacing w:after="120"/>
      <w:ind w:left="360"/>
    </w:pPr>
  </w:style>
  <w:style w:type="character" w:customStyle="1" w:styleId="BodyTextIndentChar">
    <w:name w:val="Body Text Indent Char"/>
    <w:basedOn w:val="DefaultParagraphFont"/>
    <w:link w:val="BodyTextIndent"/>
    <w:rsid w:val="00F32E7B"/>
    <w:rPr>
      <w:sz w:val="22"/>
      <w:szCs w:val="22"/>
    </w:rPr>
  </w:style>
  <w:style w:type="paragraph" w:styleId="BodyTextIndent2">
    <w:name w:val="Body Text Indent 2"/>
    <w:basedOn w:val="Normal"/>
    <w:link w:val="BodyTextIndent2Char"/>
    <w:rsid w:val="00F32E7B"/>
    <w:pPr>
      <w:spacing w:after="120" w:line="480" w:lineRule="auto"/>
      <w:ind w:left="360"/>
    </w:pPr>
  </w:style>
  <w:style w:type="character" w:customStyle="1" w:styleId="BodyTextIndent2Char">
    <w:name w:val="Body Text Indent 2 Char"/>
    <w:basedOn w:val="DefaultParagraphFont"/>
    <w:link w:val="BodyTextIndent2"/>
    <w:rsid w:val="00F32E7B"/>
    <w:rPr>
      <w:sz w:val="22"/>
      <w:szCs w:val="22"/>
    </w:rPr>
  </w:style>
  <w:style w:type="paragraph" w:styleId="BlockText">
    <w:name w:val="Block Text"/>
    <w:basedOn w:val="Normal"/>
    <w:uiPriority w:val="99"/>
    <w:unhideWhenUsed/>
    <w:rsid w:val="00271FDB"/>
    <w:pPr>
      <w:tabs>
        <w:tab w:val="left" w:pos="1440"/>
      </w:tabs>
      <w:autoSpaceDE w:val="0"/>
      <w:autoSpaceDN w:val="0"/>
      <w:adjustRightInd w:val="0"/>
      <w:ind w:left="720" w:right="720"/>
    </w:pPr>
    <w:rPr>
      <w:rFonts w:eastAsiaTheme="minorHAnsi"/>
    </w:rPr>
  </w:style>
  <w:style w:type="character" w:styleId="PlaceholderText">
    <w:name w:val="Placeholder Text"/>
    <w:basedOn w:val="DefaultParagraphFont"/>
    <w:uiPriority w:val="99"/>
    <w:semiHidden/>
    <w:rsid w:val="0043539D"/>
    <w:rPr>
      <w:color w:val="808080"/>
    </w:rPr>
  </w:style>
  <w:style w:type="character" w:customStyle="1" w:styleId="BodyTextChar">
    <w:name w:val="Body Text Char"/>
    <w:basedOn w:val="DefaultParagraphFont"/>
    <w:link w:val="BodyText"/>
    <w:uiPriority w:val="99"/>
    <w:rsid w:val="00243206"/>
    <w:rPr>
      <w:sz w:val="22"/>
      <w:szCs w:val="24"/>
    </w:rPr>
  </w:style>
  <w:style w:type="character" w:customStyle="1" w:styleId="Mention">
    <w:name w:val="Mention"/>
    <w:basedOn w:val="DefaultParagraphFont"/>
    <w:uiPriority w:val="99"/>
    <w:semiHidden/>
    <w:unhideWhenUsed/>
    <w:rsid w:val="004A5951"/>
    <w:rPr>
      <w:color w:val="2B579A"/>
      <w:shd w:val="clear" w:color="auto" w:fill="E6E6E6"/>
    </w:rPr>
  </w:style>
  <w:style w:type="paragraph" w:customStyle="1" w:styleId="TitleC0">
    <w:name w:val="# Title C _"/>
    <w:basedOn w:val="Normal"/>
    <w:next w:val="Normal"/>
    <w:rsid w:val="00A00C07"/>
    <w:pPr>
      <w:spacing w:after="240"/>
      <w:jc w:val="center"/>
    </w:pPr>
    <w:rPr>
      <w:rFonts w:ascii="Times New Roman" w:hAnsi="Times New Roman" w:cs="Times New Roman"/>
      <w:sz w:val="24"/>
      <w:szCs w:val="24"/>
      <w:u w:val="single"/>
    </w:rPr>
  </w:style>
  <w:style w:type="paragraph" w:customStyle="1" w:styleId="00BodyText1">
    <w:name w:val="00 Body Text 1"/>
    <w:basedOn w:val="Normal"/>
    <w:qFormat/>
    <w:rsid w:val="00A00C07"/>
    <w:pPr>
      <w:spacing w:after="240"/>
      <w:ind w:firstLine="1440"/>
      <w:jc w:val="left"/>
    </w:pPr>
    <w:rPr>
      <w:rFonts w:ascii="Times New Roman" w:hAnsi="Times New Roman" w:cs="Times New Roman"/>
      <w:sz w:val="24"/>
      <w:szCs w:val="24"/>
    </w:rPr>
  </w:style>
  <w:style w:type="character" w:customStyle="1" w:styleId="BodyText5Char">
    <w:name w:val="* Body Text .5 Char"/>
    <w:link w:val="BodyText5"/>
    <w:rsid w:val="00A00C07"/>
    <w:rPr>
      <w:sz w:val="22"/>
      <w:szCs w:val="24"/>
    </w:rPr>
  </w:style>
  <w:style w:type="paragraph" w:customStyle="1" w:styleId="TitleCenterBoldDS">
    <w:name w:val="TitleCenterBoldDS"/>
    <w:aliases w:val="tcbds"/>
    <w:basedOn w:val="Normal"/>
    <w:next w:val="Normal"/>
    <w:rsid w:val="00BD2890"/>
    <w:pPr>
      <w:keepNext/>
      <w:spacing w:before="600" w:line="280" w:lineRule="exact"/>
      <w:jc w:val="center"/>
    </w:pPr>
    <w:rPr>
      <w:rFonts w:ascii="Times" w:hAnsi="Times" w:cs="Times New Roman"/>
      <w:b/>
      <w:smallCap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lock Text"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61"/>
    <w:pPr>
      <w:jc w:val="both"/>
    </w:pPr>
    <w:rPr>
      <w:sz w:val="22"/>
      <w:szCs w:val="22"/>
    </w:rPr>
  </w:style>
  <w:style w:type="paragraph" w:styleId="Heading1">
    <w:name w:val="heading 1"/>
    <w:basedOn w:val="Normal"/>
    <w:next w:val="BodyText"/>
    <w:qFormat/>
    <w:rsid w:val="00AA3989"/>
    <w:pPr>
      <w:numPr>
        <w:numId w:val="1"/>
      </w:numPr>
      <w:spacing w:after="240"/>
      <w:outlineLvl w:val="0"/>
    </w:pPr>
    <w:rPr>
      <w:bCs/>
      <w:szCs w:val="32"/>
    </w:rPr>
  </w:style>
  <w:style w:type="paragraph" w:styleId="Heading2">
    <w:name w:val="heading 2"/>
    <w:basedOn w:val="Normal"/>
    <w:next w:val="BodyText"/>
    <w:link w:val="Heading2Char"/>
    <w:qFormat/>
    <w:rsid w:val="00AA3989"/>
    <w:pPr>
      <w:numPr>
        <w:ilvl w:val="1"/>
        <w:numId w:val="1"/>
      </w:numPr>
      <w:spacing w:after="240"/>
      <w:outlineLvl w:val="1"/>
    </w:pPr>
    <w:rPr>
      <w:bCs/>
      <w:iCs/>
      <w:szCs w:val="28"/>
    </w:rPr>
  </w:style>
  <w:style w:type="paragraph" w:styleId="Heading3">
    <w:name w:val="heading 3"/>
    <w:basedOn w:val="Normal"/>
    <w:next w:val="BodyText"/>
    <w:qFormat/>
    <w:rsid w:val="00AA3989"/>
    <w:pPr>
      <w:numPr>
        <w:ilvl w:val="2"/>
        <w:numId w:val="1"/>
      </w:numPr>
      <w:spacing w:after="240"/>
      <w:outlineLvl w:val="2"/>
    </w:pPr>
    <w:rPr>
      <w:bCs/>
      <w:szCs w:val="26"/>
    </w:rPr>
  </w:style>
  <w:style w:type="paragraph" w:styleId="Heading4">
    <w:name w:val="heading 4"/>
    <w:basedOn w:val="Normal"/>
    <w:next w:val="BodyText"/>
    <w:qFormat/>
    <w:rsid w:val="00AA3989"/>
    <w:pPr>
      <w:numPr>
        <w:ilvl w:val="3"/>
        <w:numId w:val="1"/>
      </w:numPr>
      <w:spacing w:after="240"/>
      <w:outlineLvl w:val="3"/>
    </w:pPr>
    <w:rPr>
      <w:bCs/>
      <w:szCs w:val="28"/>
    </w:rPr>
  </w:style>
  <w:style w:type="paragraph" w:styleId="Heading5">
    <w:name w:val="heading 5"/>
    <w:basedOn w:val="Normal"/>
    <w:next w:val="BodyText"/>
    <w:qFormat/>
    <w:rsid w:val="00AA3989"/>
    <w:pPr>
      <w:numPr>
        <w:ilvl w:val="4"/>
        <w:numId w:val="1"/>
      </w:numPr>
      <w:spacing w:after="240"/>
      <w:outlineLvl w:val="4"/>
    </w:pPr>
    <w:rPr>
      <w:bCs/>
      <w:iCs/>
      <w:szCs w:val="26"/>
    </w:rPr>
  </w:style>
  <w:style w:type="paragraph" w:styleId="Heading6">
    <w:name w:val="heading 6"/>
    <w:basedOn w:val="Normal"/>
    <w:next w:val="BodyText"/>
    <w:qFormat/>
    <w:rsid w:val="00AA3989"/>
    <w:pPr>
      <w:numPr>
        <w:ilvl w:val="5"/>
        <w:numId w:val="1"/>
      </w:numPr>
      <w:spacing w:after="240"/>
      <w:outlineLvl w:val="5"/>
    </w:pPr>
    <w:rPr>
      <w:bCs/>
    </w:rPr>
  </w:style>
  <w:style w:type="paragraph" w:styleId="Heading7">
    <w:name w:val="heading 7"/>
    <w:basedOn w:val="Normal"/>
    <w:next w:val="BodyText"/>
    <w:qFormat/>
    <w:rsid w:val="00AA3989"/>
    <w:pPr>
      <w:numPr>
        <w:ilvl w:val="6"/>
        <w:numId w:val="1"/>
      </w:numPr>
      <w:spacing w:after="240"/>
      <w:outlineLvl w:val="6"/>
    </w:pPr>
    <w:rPr>
      <w:szCs w:val="24"/>
    </w:rPr>
  </w:style>
  <w:style w:type="paragraph" w:styleId="Heading8">
    <w:name w:val="heading 8"/>
    <w:basedOn w:val="Normal"/>
    <w:next w:val="BodyText"/>
    <w:qFormat/>
    <w:rsid w:val="00AA3989"/>
    <w:pPr>
      <w:numPr>
        <w:ilvl w:val="7"/>
        <w:numId w:val="1"/>
      </w:numPr>
      <w:spacing w:after="240"/>
      <w:outlineLvl w:val="7"/>
    </w:pPr>
    <w:rPr>
      <w:iCs/>
      <w:szCs w:val="24"/>
    </w:rPr>
  </w:style>
  <w:style w:type="paragraph" w:styleId="Heading9">
    <w:name w:val="heading 9"/>
    <w:basedOn w:val="Normal"/>
    <w:next w:val="BodyText"/>
    <w:qFormat/>
    <w:rsid w:val="00AA3989"/>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3989"/>
    <w:pPr>
      <w:tabs>
        <w:tab w:val="center" w:pos="4320"/>
        <w:tab w:val="right" w:pos="8640"/>
      </w:tabs>
    </w:pPr>
  </w:style>
  <w:style w:type="character" w:styleId="Hyperlink">
    <w:name w:val="Hyperlink"/>
    <w:rsid w:val="00AA3989"/>
    <w:rPr>
      <w:color w:val="0000FF"/>
      <w:u w:val="single"/>
    </w:rPr>
  </w:style>
  <w:style w:type="paragraph" w:styleId="BodyText">
    <w:name w:val="Body Text"/>
    <w:basedOn w:val="Normal"/>
    <w:link w:val="BodyTextChar"/>
    <w:uiPriority w:val="99"/>
    <w:rsid w:val="00AA3989"/>
    <w:pPr>
      <w:spacing w:after="120"/>
    </w:pPr>
    <w:rPr>
      <w:szCs w:val="24"/>
    </w:rPr>
  </w:style>
  <w:style w:type="paragraph" w:styleId="Signature">
    <w:name w:val="Signature"/>
    <w:aliases w:val="sig,s"/>
    <w:basedOn w:val="Normal"/>
    <w:rsid w:val="00AA3989"/>
    <w:pPr>
      <w:ind w:left="5040"/>
    </w:pPr>
    <w:rPr>
      <w:szCs w:val="24"/>
    </w:rPr>
  </w:style>
  <w:style w:type="paragraph" w:customStyle="1" w:styleId="BodyText5">
    <w:name w:val="* Body Text .5"/>
    <w:basedOn w:val="Normal"/>
    <w:link w:val="BodyText5Char"/>
    <w:autoRedefine/>
    <w:rsid w:val="00AA3989"/>
    <w:pPr>
      <w:tabs>
        <w:tab w:val="left" w:pos="1440"/>
      </w:tabs>
      <w:spacing w:after="240"/>
      <w:ind w:firstLine="720"/>
    </w:pPr>
    <w:rPr>
      <w:szCs w:val="24"/>
    </w:rPr>
  </w:style>
  <w:style w:type="paragraph" w:customStyle="1" w:styleId="JBodyText5">
    <w:name w:val="# J Body Text .5"/>
    <w:basedOn w:val="Normal"/>
    <w:rsid w:val="00AA3989"/>
    <w:pPr>
      <w:spacing w:after="240"/>
      <w:ind w:firstLine="720"/>
    </w:pPr>
    <w:rPr>
      <w:szCs w:val="24"/>
    </w:rPr>
  </w:style>
  <w:style w:type="paragraph" w:customStyle="1" w:styleId="TitleC">
    <w:name w:val="# Title C"/>
    <w:basedOn w:val="Normal"/>
    <w:next w:val="JBodyText5"/>
    <w:rsid w:val="00AA3989"/>
    <w:pPr>
      <w:keepNext/>
      <w:spacing w:after="240"/>
      <w:jc w:val="center"/>
    </w:pPr>
    <w:rPr>
      <w:szCs w:val="24"/>
    </w:rPr>
  </w:style>
  <w:style w:type="paragraph" w:styleId="FootnoteText">
    <w:name w:val="footnote text"/>
    <w:basedOn w:val="Normal"/>
    <w:link w:val="FootnoteTextChar"/>
    <w:semiHidden/>
    <w:rsid w:val="005D1990"/>
    <w:rPr>
      <w:sz w:val="20"/>
    </w:rPr>
  </w:style>
  <w:style w:type="character" w:styleId="FootnoteReference">
    <w:name w:val="footnote reference"/>
    <w:semiHidden/>
    <w:rsid w:val="005D1990"/>
    <w:rPr>
      <w:vertAlign w:val="superscript"/>
    </w:rPr>
  </w:style>
  <w:style w:type="paragraph" w:styleId="Footer">
    <w:name w:val="footer"/>
    <w:basedOn w:val="Normal"/>
    <w:link w:val="FooterChar"/>
    <w:uiPriority w:val="99"/>
    <w:rsid w:val="00CC7B19"/>
    <w:pPr>
      <w:tabs>
        <w:tab w:val="center" w:pos="4320"/>
        <w:tab w:val="right" w:pos="8640"/>
      </w:tabs>
    </w:pPr>
  </w:style>
  <w:style w:type="character" w:styleId="PageNumber">
    <w:name w:val="page number"/>
    <w:basedOn w:val="DefaultParagraphFont"/>
    <w:rsid w:val="00980249"/>
  </w:style>
  <w:style w:type="character" w:styleId="FollowedHyperlink">
    <w:name w:val="FollowedHyperlink"/>
    <w:rsid w:val="00CE0535"/>
    <w:rPr>
      <w:color w:val="800080"/>
      <w:u w:val="single"/>
    </w:rPr>
  </w:style>
  <w:style w:type="paragraph" w:styleId="ListContinue2">
    <w:name w:val="List Continue 2"/>
    <w:basedOn w:val="Normal"/>
    <w:link w:val="ListContinue2Char"/>
    <w:rsid w:val="00922B48"/>
    <w:pPr>
      <w:spacing w:after="120"/>
      <w:ind w:left="720"/>
    </w:pPr>
    <w:rPr>
      <w:szCs w:val="24"/>
    </w:rPr>
  </w:style>
  <w:style w:type="character" w:customStyle="1" w:styleId="ListContinue2Char">
    <w:name w:val="List Continue 2 Char"/>
    <w:link w:val="ListContinue2"/>
    <w:rsid w:val="00922B48"/>
    <w:rPr>
      <w:sz w:val="24"/>
      <w:szCs w:val="24"/>
      <w:lang w:val="en-US" w:eastAsia="en-US" w:bidi="ar-SA"/>
    </w:rPr>
  </w:style>
  <w:style w:type="character" w:customStyle="1" w:styleId="Heading2Char">
    <w:name w:val="Heading 2 Char"/>
    <w:link w:val="Heading2"/>
    <w:rsid w:val="007D7DF9"/>
    <w:rPr>
      <w:bCs/>
      <w:iCs/>
      <w:sz w:val="22"/>
      <w:szCs w:val="28"/>
    </w:rPr>
  </w:style>
  <w:style w:type="paragraph" w:styleId="BodyText2">
    <w:name w:val="Body Text 2"/>
    <w:basedOn w:val="Normal"/>
    <w:link w:val="BodyText2Char"/>
    <w:rsid w:val="007D7DF9"/>
    <w:rPr>
      <w:rFonts w:ascii="Bookman Old Style" w:hAnsi="Bookman Old Style"/>
      <w:b/>
      <w:bCs/>
      <w:i/>
      <w:iCs/>
      <w:sz w:val="32"/>
      <w:szCs w:val="24"/>
    </w:rPr>
  </w:style>
  <w:style w:type="paragraph" w:styleId="BodyText3">
    <w:name w:val="Body Text 3"/>
    <w:basedOn w:val="Normal"/>
    <w:rsid w:val="007D7DF9"/>
    <w:rPr>
      <w:b/>
      <w:bCs/>
      <w:szCs w:val="24"/>
    </w:rPr>
  </w:style>
  <w:style w:type="paragraph" w:styleId="NormalWeb">
    <w:name w:val="Normal (Web)"/>
    <w:basedOn w:val="Normal"/>
    <w:uiPriority w:val="99"/>
    <w:rsid w:val="007D7DF9"/>
    <w:pPr>
      <w:spacing w:before="100" w:beforeAutospacing="1" w:after="100" w:afterAutospacing="1"/>
    </w:pPr>
    <w:rPr>
      <w:szCs w:val="24"/>
    </w:rPr>
  </w:style>
  <w:style w:type="paragraph" w:customStyle="1" w:styleId="ParaSECTIONDS">
    <w:name w:val="ParaSECTIONDS"/>
    <w:aliases w:val="psds"/>
    <w:basedOn w:val="Normal"/>
    <w:rsid w:val="007D7DF9"/>
    <w:pPr>
      <w:tabs>
        <w:tab w:val="right" w:pos="1980"/>
        <w:tab w:val="left" w:pos="2340"/>
      </w:tabs>
      <w:spacing w:line="600" w:lineRule="exact"/>
    </w:pPr>
    <w:rPr>
      <w:rFonts w:ascii="Times" w:hAnsi="Times"/>
    </w:rPr>
  </w:style>
  <w:style w:type="paragraph" w:styleId="Title">
    <w:name w:val="Title"/>
    <w:basedOn w:val="Normal"/>
    <w:link w:val="TitleChar"/>
    <w:qFormat/>
    <w:rsid w:val="007D7DF9"/>
    <w:pPr>
      <w:jc w:val="center"/>
    </w:pPr>
    <w:rPr>
      <w:b/>
      <w:bCs/>
      <w:sz w:val="28"/>
      <w:szCs w:val="24"/>
    </w:rPr>
  </w:style>
  <w:style w:type="paragraph" w:customStyle="1" w:styleId="NormalCenterBold">
    <w:name w:val="NormalCenterBold"/>
    <w:aliases w:val="ncb"/>
    <w:basedOn w:val="TitleCenterBold"/>
    <w:next w:val="ParaNORMAL"/>
    <w:rsid w:val="007D7DF9"/>
    <w:pPr>
      <w:spacing w:before="0"/>
    </w:pPr>
  </w:style>
  <w:style w:type="paragraph" w:customStyle="1" w:styleId="TitleCenterBold">
    <w:name w:val="TitleCenterBold"/>
    <w:aliases w:val="tcb"/>
    <w:basedOn w:val="Normal"/>
    <w:next w:val="ParaNORMAL"/>
    <w:rsid w:val="007D7DF9"/>
    <w:pPr>
      <w:keepNext/>
      <w:spacing w:before="360" w:line="280" w:lineRule="exact"/>
      <w:jc w:val="center"/>
    </w:pPr>
    <w:rPr>
      <w:rFonts w:ascii="Times" w:hAnsi="Times"/>
      <w:b/>
      <w:smallCaps/>
    </w:rPr>
  </w:style>
  <w:style w:type="paragraph" w:customStyle="1" w:styleId="ParaNORMAL">
    <w:name w:val="ParaNORMAL"/>
    <w:aliases w:val="p,i,party,ohhar,RG Quick Para"/>
    <w:basedOn w:val="Normal"/>
    <w:rsid w:val="007D7DF9"/>
    <w:pPr>
      <w:spacing w:before="280" w:line="280" w:lineRule="exact"/>
      <w:ind w:firstLine="720"/>
    </w:pPr>
    <w:rPr>
      <w:rFonts w:ascii="Times" w:hAnsi="Times"/>
    </w:rPr>
  </w:style>
  <w:style w:type="paragraph" w:customStyle="1" w:styleId="TitleLeft">
    <w:name w:val="TitleLeft"/>
    <w:aliases w:val="tl"/>
    <w:basedOn w:val="TitleCenterBold"/>
    <w:next w:val="Normal"/>
    <w:rsid w:val="007D7DF9"/>
    <w:pPr>
      <w:tabs>
        <w:tab w:val="left" w:pos="1699"/>
      </w:tabs>
      <w:spacing w:before="320"/>
      <w:ind w:left="1699" w:hanging="1699"/>
      <w:jc w:val="left"/>
    </w:pPr>
    <w:rPr>
      <w:b w:val="0"/>
    </w:rPr>
  </w:style>
  <w:style w:type="paragraph" w:customStyle="1" w:styleId="Signature2">
    <w:name w:val="Signature2"/>
    <w:aliases w:val="sig2"/>
    <w:basedOn w:val="Signature"/>
    <w:rsid w:val="007D7DF9"/>
    <w:pPr>
      <w:keepNext/>
      <w:tabs>
        <w:tab w:val="left" w:pos="4680"/>
        <w:tab w:val="decimal" w:leader="underscore" w:pos="9360"/>
      </w:tabs>
      <w:spacing w:line="280" w:lineRule="exact"/>
      <w:ind w:left="4950" w:hanging="4950"/>
    </w:pPr>
    <w:rPr>
      <w:rFonts w:ascii="Times" w:hAnsi="Times"/>
      <w:szCs w:val="20"/>
    </w:rPr>
  </w:style>
  <w:style w:type="paragraph" w:customStyle="1" w:styleId="QuotedText">
    <w:name w:val="QuotedText"/>
    <w:aliases w:val="qt,q"/>
    <w:basedOn w:val="ParaNORMAL"/>
    <w:rsid w:val="007D7DF9"/>
    <w:pPr>
      <w:ind w:left="1440" w:right="1440" w:firstLine="0"/>
    </w:pPr>
  </w:style>
  <w:style w:type="paragraph" w:customStyle="1" w:styleId="ParaFLUSH">
    <w:name w:val="ParaFLUSH"/>
    <w:aliases w:val="pf"/>
    <w:basedOn w:val="ParaNORMAL"/>
    <w:rsid w:val="007D7DF9"/>
    <w:pPr>
      <w:ind w:firstLine="0"/>
    </w:pPr>
  </w:style>
  <w:style w:type="paragraph" w:customStyle="1" w:styleId="BlockInd5">
    <w:name w:val="* Block Ind .5"/>
    <w:basedOn w:val="Normal"/>
    <w:rsid w:val="007D7DF9"/>
    <w:pPr>
      <w:spacing w:after="240"/>
      <w:ind w:left="720" w:right="720"/>
    </w:pPr>
    <w:rPr>
      <w:szCs w:val="24"/>
    </w:rPr>
  </w:style>
  <w:style w:type="paragraph" w:styleId="PlainText">
    <w:name w:val="Plain Text"/>
    <w:basedOn w:val="Normal"/>
    <w:rsid w:val="007D7DF9"/>
    <w:rPr>
      <w:rFonts w:ascii="Courier New" w:hAnsi="Courier New" w:cs="Courier New"/>
      <w:sz w:val="20"/>
    </w:rPr>
  </w:style>
  <w:style w:type="paragraph" w:customStyle="1" w:styleId="ParaNUMBERED">
    <w:name w:val="ParaNUMBERED"/>
    <w:aliases w:val="pn,ParaNormal"/>
    <w:basedOn w:val="ParaNORMAL"/>
    <w:rsid w:val="001F750C"/>
    <w:pPr>
      <w:tabs>
        <w:tab w:val="right" w:pos="936"/>
        <w:tab w:val="left" w:pos="1238"/>
      </w:tabs>
      <w:ind w:firstLine="0"/>
    </w:pPr>
  </w:style>
  <w:style w:type="paragraph" w:customStyle="1" w:styleId="SubParaLevel1">
    <w:name w:val="SubParaLevel1"/>
    <w:aliases w:val="s1,S1"/>
    <w:basedOn w:val="ParaNORMAL"/>
    <w:rsid w:val="001F750C"/>
    <w:pPr>
      <w:tabs>
        <w:tab w:val="right" w:pos="1800"/>
        <w:tab w:val="left" w:pos="2160"/>
      </w:tabs>
      <w:ind w:left="720" w:firstLine="0"/>
    </w:pPr>
  </w:style>
  <w:style w:type="paragraph" w:customStyle="1" w:styleId="ParaSECTION">
    <w:name w:val="ParaSECTION"/>
    <w:aliases w:val="ps,ps ,ParaSECTION2"/>
    <w:basedOn w:val="ParaNORMAL"/>
    <w:rsid w:val="001F750C"/>
    <w:pPr>
      <w:tabs>
        <w:tab w:val="right" w:pos="1699"/>
        <w:tab w:val="left" w:pos="2016"/>
      </w:tabs>
      <w:ind w:firstLine="0"/>
    </w:pPr>
  </w:style>
  <w:style w:type="paragraph" w:customStyle="1" w:styleId="p0">
    <w:name w:val="p0"/>
    <w:basedOn w:val="Normal"/>
    <w:rsid w:val="00594E06"/>
    <w:pPr>
      <w:spacing w:before="48" w:after="240"/>
      <w:ind w:left="720" w:firstLine="720"/>
    </w:pPr>
    <w:rPr>
      <w:color w:val="000000"/>
      <w:sz w:val="18"/>
      <w:szCs w:val="18"/>
    </w:rPr>
  </w:style>
  <w:style w:type="paragraph" w:customStyle="1" w:styleId="incr0">
    <w:name w:val="incr0"/>
    <w:basedOn w:val="Normal"/>
    <w:rsid w:val="00014CD2"/>
    <w:pPr>
      <w:spacing w:before="48"/>
      <w:ind w:left="720"/>
    </w:pPr>
    <w:rPr>
      <w:b/>
      <w:bCs/>
      <w:color w:val="000000"/>
      <w:sz w:val="18"/>
      <w:szCs w:val="18"/>
    </w:rPr>
  </w:style>
  <w:style w:type="paragraph" w:customStyle="1" w:styleId="incr1">
    <w:name w:val="incr1"/>
    <w:basedOn w:val="Normal"/>
    <w:rsid w:val="00014CD2"/>
    <w:pPr>
      <w:spacing w:before="48"/>
      <w:ind w:left="1440"/>
    </w:pPr>
    <w:rPr>
      <w:b/>
      <w:bCs/>
      <w:color w:val="000000"/>
      <w:sz w:val="18"/>
      <w:szCs w:val="18"/>
    </w:rPr>
  </w:style>
  <w:style w:type="paragraph" w:customStyle="1" w:styleId="historynote">
    <w:name w:val="historynote"/>
    <w:basedOn w:val="Normal"/>
    <w:rsid w:val="00014CD2"/>
    <w:pPr>
      <w:pBdr>
        <w:top w:val="single" w:sz="6" w:space="0" w:color="EEEEEE"/>
        <w:bottom w:val="double" w:sz="6" w:space="0" w:color="EEEEEE"/>
      </w:pBdr>
      <w:spacing w:before="48" w:after="240"/>
      <w:ind w:left="864"/>
    </w:pPr>
    <w:rPr>
      <w:b/>
      <w:bCs/>
      <w:i/>
      <w:iCs/>
      <w:color w:val="333333"/>
      <w:sz w:val="15"/>
      <w:szCs w:val="15"/>
    </w:rPr>
  </w:style>
  <w:style w:type="paragraph" w:customStyle="1" w:styleId="par">
    <w:name w:val="par"/>
    <w:basedOn w:val="Normal"/>
    <w:rsid w:val="00FA228F"/>
    <w:pPr>
      <w:spacing w:line="480" w:lineRule="auto"/>
      <w:ind w:firstLine="720"/>
    </w:pPr>
    <w:rPr>
      <w:szCs w:val="24"/>
    </w:rPr>
  </w:style>
  <w:style w:type="paragraph" w:customStyle="1" w:styleId="par2">
    <w:name w:val="par2"/>
    <w:basedOn w:val="p0"/>
    <w:rsid w:val="00FA228F"/>
    <w:pPr>
      <w:spacing w:before="0" w:after="0" w:line="480" w:lineRule="auto"/>
    </w:pPr>
    <w:rPr>
      <w:rFonts w:ascii="Times New Roman" w:hAnsi="Times New Roman" w:cs="Times New Roman"/>
      <w:color w:val="auto"/>
      <w:sz w:val="24"/>
      <w:szCs w:val="24"/>
    </w:rPr>
  </w:style>
  <w:style w:type="paragraph" w:customStyle="1" w:styleId="par3">
    <w:name w:val="par3"/>
    <w:basedOn w:val="p0"/>
    <w:rsid w:val="00FA228F"/>
    <w:pPr>
      <w:spacing w:before="0" w:after="0" w:line="480" w:lineRule="auto"/>
      <w:ind w:left="1440"/>
    </w:pPr>
    <w:rPr>
      <w:rFonts w:ascii="Times New Roman" w:hAnsi="Times New Roman" w:cs="Times New Roman"/>
      <w:color w:val="auto"/>
      <w:sz w:val="24"/>
      <w:szCs w:val="24"/>
    </w:rPr>
  </w:style>
  <w:style w:type="paragraph" w:customStyle="1" w:styleId="BodyText1">
    <w:name w:val="* Body Text 1"/>
    <w:basedOn w:val="Normal"/>
    <w:rsid w:val="00232734"/>
    <w:pPr>
      <w:spacing w:after="240"/>
      <w:ind w:firstLine="1440"/>
    </w:pPr>
    <w:rPr>
      <w:szCs w:val="24"/>
    </w:rPr>
  </w:style>
  <w:style w:type="paragraph" w:customStyle="1" w:styleId="Par20">
    <w:name w:val="Par2"/>
    <w:basedOn w:val="Normal"/>
    <w:rsid w:val="00BE78DB"/>
    <w:pPr>
      <w:spacing w:line="480" w:lineRule="auto"/>
      <w:ind w:left="720" w:firstLine="720"/>
    </w:pPr>
    <w:rPr>
      <w:rFonts w:ascii="Times New Roman" w:eastAsia="Calibri" w:hAnsi="Times New Roman" w:cs="Times New Roman"/>
      <w:sz w:val="24"/>
    </w:rPr>
  </w:style>
  <w:style w:type="paragraph" w:customStyle="1" w:styleId="Par30">
    <w:name w:val="Par3"/>
    <w:basedOn w:val="Normal"/>
    <w:rsid w:val="00BE78DB"/>
    <w:pPr>
      <w:spacing w:line="480" w:lineRule="auto"/>
      <w:ind w:left="1440" w:firstLine="720"/>
    </w:pPr>
    <w:rPr>
      <w:rFonts w:ascii="Times New Roman" w:eastAsia="Calibri" w:hAnsi="Times New Roman" w:cs="Times New Roman"/>
      <w:sz w:val="24"/>
    </w:rPr>
  </w:style>
  <w:style w:type="paragraph" w:customStyle="1" w:styleId="subsection">
    <w:name w:val="subsection"/>
    <w:basedOn w:val="Normal"/>
    <w:rsid w:val="00BE78DB"/>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D846D2"/>
    <w:pPr>
      <w:ind w:left="720"/>
      <w:contextualSpacing/>
    </w:pPr>
    <w:rPr>
      <w:rFonts w:ascii="Times New Roman" w:hAnsi="Times New Roman" w:cs="Shruti"/>
      <w:sz w:val="24"/>
      <w:szCs w:val="24"/>
    </w:rPr>
  </w:style>
  <w:style w:type="paragraph" w:customStyle="1" w:styleId="Par1">
    <w:name w:val="Par1"/>
    <w:basedOn w:val="Normal"/>
    <w:rsid w:val="008A14FB"/>
    <w:pPr>
      <w:widowControl w:val="0"/>
      <w:numPr>
        <w:numId w:val="2"/>
      </w:numPr>
      <w:autoSpaceDE w:val="0"/>
      <w:autoSpaceDN w:val="0"/>
      <w:spacing w:line="480" w:lineRule="auto"/>
    </w:pPr>
    <w:rPr>
      <w:rFonts w:ascii="Times New Roman" w:hAnsi="Times New Roman" w:cs="Times New Roman"/>
      <w:sz w:val="24"/>
      <w:szCs w:val="24"/>
    </w:rPr>
  </w:style>
  <w:style w:type="paragraph" w:customStyle="1" w:styleId="hdg1">
    <w:name w:val="hdg1"/>
    <w:basedOn w:val="Normal"/>
    <w:rsid w:val="001C5D43"/>
    <w:pPr>
      <w:keepNext/>
      <w:widowControl w:val="0"/>
      <w:autoSpaceDE w:val="0"/>
      <w:autoSpaceDN w:val="0"/>
      <w:spacing w:after="240"/>
    </w:pPr>
    <w:rPr>
      <w:rFonts w:ascii="Times New Roman" w:hAnsi="Times New Roman" w:cs="Times New Roman"/>
      <w:b/>
      <w:bCs/>
      <w:sz w:val="24"/>
      <w:szCs w:val="24"/>
    </w:rPr>
  </w:style>
  <w:style w:type="paragraph" w:customStyle="1" w:styleId="Default">
    <w:name w:val="Default"/>
    <w:rsid w:val="00597A59"/>
    <w:pPr>
      <w:autoSpaceDE w:val="0"/>
      <w:autoSpaceDN w:val="0"/>
      <w:adjustRightInd w:val="0"/>
      <w:jc w:val="both"/>
    </w:pPr>
    <w:rPr>
      <w:rFonts w:ascii="Times New Roman" w:hAnsi="Times New Roman" w:cs="Times New Roman"/>
      <w:color w:val="000000"/>
      <w:sz w:val="24"/>
      <w:szCs w:val="24"/>
    </w:rPr>
  </w:style>
  <w:style w:type="character" w:customStyle="1" w:styleId="BodyText2Char">
    <w:name w:val="Body Text 2 Char"/>
    <w:link w:val="BodyText2"/>
    <w:rsid w:val="00FC1DBD"/>
    <w:rPr>
      <w:rFonts w:ascii="Bookman Old Style" w:hAnsi="Bookman Old Style"/>
      <w:b/>
      <w:bCs/>
      <w:i/>
      <w:iCs/>
      <w:sz w:val="32"/>
      <w:szCs w:val="24"/>
    </w:rPr>
  </w:style>
  <w:style w:type="paragraph" w:styleId="NoSpacing">
    <w:name w:val="No Spacing"/>
    <w:uiPriority w:val="1"/>
    <w:qFormat/>
    <w:rsid w:val="001D3C11"/>
    <w:pPr>
      <w:jc w:val="both"/>
    </w:pPr>
    <w:rPr>
      <w:sz w:val="22"/>
      <w:szCs w:val="22"/>
    </w:rPr>
  </w:style>
  <w:style w:type="character" w:customStyle="1" w:styleId="FootnoteTextChar">
    <w:name w:val="Footnote Text Char"/>
    <w:link w:val="FootnoteText"/>
    <w:semiHidden/>
    <w:rsid w:val="00BC3994"/>
    <w:rPr>
      <w:szCs w:val="22"/>
    </w:rPr>
  </w:style>
  <w:style w:type="paragraph" w:customStyle="1" w:styleId="00BodyText5">
    <w:name w:val="00 Body Text .5"/>
    <w:basedOn w:val="Normal"/>
    <w:rsid w:val="001F11E1"/>
    <w:pPr>
      <w:spacing w:after="240"/>
      <w:ind w:firstLine="720"/>
    </w:pPr>
    <w:rPr>
      <w:rFonts w:ascii="Times New Roman" w:hAnsi="Times New Roman" w:cs="Times New Roman"/>
      <w:sz w:val="24"/>
      <w:szCs w:val="24"/>
    </w:rPr>
  </w:style>
  <w:style w:type="paragraph" w:customStyle="1" w:styleId="incr2">
    <w:name w:val="incr2"/>
    <w:basedOn w:val="Normal"/>
    <w:rsid w:val="002E1842"/>
    <w:pPr>
      <w:spacing w:line="312" w:lineRule="atLeast"/>
      <w:ind w:left="2160"/>
      <w:jc w:val="left"/>
    </w:pPr>
    <w:rPr>
      <w:color w:val="000000"/>
      <w:sz w:val="21"/>
      <w:szCs w:val="21"/>
    </w:rPr>
  </w:style>
  <w:style w:type="paragraph" w:customStyle="1" w:styleId="content2">
    <w:name w:val="content2"/>
    <w:basedOn w:val="Normal"/>
    <w:rsid w:val="002E1842"/>
    <w:pPr>
      <w:spacing w:before="48" w:line="312" w:lineRule="atLeast"/>
      <w:ind w:left="2160"/>
      <w:jc w:val="left"/>
    </w:pPr>
    <w:rPr>
      <w:color w:val="000000"/>
      <w:sz w:val="21"/>
      <w:szCs w:val="21"/>
    </w:rPr>
  </w:style>
  <w:style w:type="paragraph" w:customStyle="1" w:styleId="sec">
    <w:name w:val="sec"/>
    <w:basedOn w:val="Normal"/>
    <w:rsid w:val="002E1842"/>
    <w:pPr>
      <w:spacing w:before="48" w:after="120" w:line="360" w:lineRule="atLeast"/>
      <w:ind w:left="120"/>
      <w:jc w:val="left"/>
    </w:pPr>
    <w:rPr>
      <w:b/>
      <w:bCs/>
      <w:color w:val="555555"/>
      <w:sz w:val="24"/>
      <w:szCs w:val="24"/>
    </w:rPr>
  </w:style>
  <w:style w:type="paragraph" w:styleId="BalloonText">
    <w:name w:val="Balloon Text"/>
    <w:basedOn w:val="Normal"/>
    <w:link w:val="BalloonTextChar"/>
    <w:rsid w:val="007E02F2"/>
    <w:rPr>
      <w:rFonts w:ascii="Tahoma" w:hAnsi="Tahoma" w:cs="Tahoma"/>
      <w:sz w:val="16"/>
      <w:szCs w:val="16"/>
    </w:rPr>
  </w:style>
  <w:style w:type="character" w:customStyle="1" w:styleId="BalloonTextChar">
    <w:name w:val="Balloon Text Char"/>
    <w:link w:val="BalloonText"/>
    <w:rsid w:val="007E02F2"/>
    <w:rPr>
      <w:rFonts w:ascii="Tahoma" w:hAnsi="Tahoma" w:cs="Tahoma"/>
      <w:sz w:val="16"/>
      <w:szCs w:val="16"/>
    </w:rPr>
  </w:style>
  <w:style w:type="paragraph" w:customStyle="1" w:styleId="CM4">
    <w:name w:val="CM4"/>
    <w:basedOn w:val="Default"/>
    <w:next w:val="Default"/>
    <w:uiPriority w:val="99"/>
    <w:rsid w:val="00FD1905"/>
    <w:pPr>
      <w:widowControl w:val="0"/>
      <w:jc w:val="left"/>
    </w:pPr>
    <w:rPr>
      <w:color w:val="auto"/>
    </w:rPr>
  </w:style>
  <w:style w:type="character" w:customStyle="1" w:styleId="TitleChar">
    <w:name w:val="Title Char"/>
    <w:link w:val="Title"/>
    <w:rsid w:val="005958AE"/>
    <w:rPr>
      <w:b/>
      <w:bCs/>
      <w:sz w:val="28"/>
      <w:szCs w:val="24"/>
    </w:rPr>
  </w:style>
  <w:style w:type="paragraph" w:customStyle="1" w:styleId="BodyA">
    <w:name w:val="Body A"/>
    <w:autoRedefine/>
    <w:rsid w:val="00A8719D"/>
    <w:pPr>
      <w:contextualSpacing/>
    </w:pPr>
    <w:rPr>
      <w:rFonts w:ascii="Times New Roman" w:eastAsia="ヒラギノ角ゴ Pro W3" w:hAnsi="Times New Roman" w:cs="Times New Roman"/>
      <w:sz w:val="24"/>
      <w:szCs w:val="24"/>
    </w:rPr>
  </w:style>
  <w:style w:type="character" w:styleId="Strong">
    <w:name w:val="Strong"/>
    <w:uiPriority w:val="22"/>
    <w:qFormat/>
    <w:rsid w:val="009A62FE"/>
    <w:rPr>
      <w:b/>
      <w:bCs/>
    </w:rPr>
  </w:style>
  <w:style w:type="paragraph" w:styleId="Quote">
    <w:name w:val="Quote"/>
    <w:basedOn w:val="Normal"/>
    <w:next w:val="Normal"/>
    <w:link w:val="QuoteChar"/>
    <w:uiPriority w:val="29"/>
    <w:qFormat/>
    <w:rsid w:val="005C7BF1"/>
    <w:pPr>
      <w:widowControl w:val="0"/>
      <w:autoSpaceDE w:val="0"/>
      <w:autoSpaceDN w:val="0"/>
      <w:adjustRightInd w:val="0"/>
      <w:spacing w:after="120"/>
      <w:ind w:left="1440" w:right="1728"/>
    </w:pPr>
    <w:rPr>
      <w:rFonts w:ascii="Times New Roman" w:hAnsi="Times New Roman" w:cs="Times New Roman"/>
      <w:iCs/>
      <w:color w:val="000000"/>
      <w:sz w:val="24"/>
      <w:szCs w:val="24"/>
    </w:rPr>
  </w:style>
  <w:style w:type="character" w:customStyle="1" w:styleId="QuoteChar">
    <w:name w:val="Quote Char"/>
    <w:link w:val="Quote"/>
    <w:uiPriority w:val="29"/>
    <w:rsid w:val="005C7BF1"/>
    <w:rPr>
      <w:rFonts w:ascii="Times New Roman" w:hAnsi="Times New Roman" w:cs="Times New Roman"/>
      <w:iCs/>
      <w:color w:val="000000"/>
      <w:sz w:val="24"/>
      <w:szCs w:val="24"/>
    </w:rPr>
  </w:style>
  <w:style w:type="paragraph" w:customStyle="1" w:styleId="Par0">
    <w:name w:val="Par"/>
    <w:basedOn w:val="Normal"/>
    <w:rsid w:val="005C7BF1"/>
    <w:pPr>
      <w:autoSpaceDE w:val="0"/>
      <w:autoSpaceDN w:val="0"/>
      <w:adjustRightInd w:val="0"/>
      <w:spacing w:line="480" w:lineRule="auto"/>
      <w:ind w:firstLine="720"/>
      <w:jc w:val="left"/>
    </w:pPr>
    <w:rPr>
      <w:rFonts w:ascii="Times New Roman" w:hAnsi="Times New Roman" w:cs="Times New Roman"/>
      <w:bCs/>
      <w:sz w:val="24"/>
      <w:szCs w:val="24"/>
    </w:rPr>
  </w:style>
  <w:style w:type="paragraph" w:customStyle="1" w:styleId="Hdg">
    <w:name w:val="Hdg"/>
    <w:basedOn w:val="Normal"/>
    <w:rsid w:val="005C7BF1"/>
    <w:pPr>
      <w:widowControl w:val="0"/>
      <w:autoSpaceDE w:val="0"/>
      <w:autoSpaceDN w:val="0"/>
      <w:adjustRightInd w:val="0"/>
      <w:jc w:val="left"/>
    </w:pPr>
    <w:rPr>
      <w:rFonts w:ascii="Times New Roman" w:hAnsi="Times New Roman" w:cs="Times New Roman"/>
      <w:b/>
      <w:bCs/>
      <w:sz w:val="24"/>
      <w:szCs w:val="24"/>
    </w:rPr>
  </w:style>
  <w:style w:type="character" w:customStyle="1" w:styleId="FooterChar">
    <w:name w:val="Footer Char"/>
    <w:basedOn w:val="DefaultParagraphFont"/>
    <w:link w:val="Footer"/>
    <w:uiPriority w:val="99"/>
    <w:rsid w:val="000A0BAD"/>
    <w:rPr>
      <w:sz w:val="22"/>
      <w:szCs w:val="22"/>
    </w:rPr>
  </w:style>
  <w:style w:type="paragraph" w:styleId="BodyTextIndent">
    <w:name w:val="Body Text Indent"/>
    <w:basedOn w:val="Normal"/>
    <w:link w:val="BodyTextIndentChar"/>
    <w:rsid w:val="00F32E7B"/>
    <w:pPr>
      <w:spacing w:after="120"/>
      <w:ind w:left="360"/>
    </w:pPr>
  </w:style>
  <w:style w:type="character" w:customStyle="1" w:styleId="BodyTextIndentChar">
    <w:name w:val="Body Text Indent Char"/>
    <w:basedOn w:val="DefaultParagraphFont"/>
    <w:link w:val="BodyTextIndent"/>
    <w:rsid w:val="00F32E7B"/>
    <w:rPr>
      <w:sz w:val="22"/>
      <w:szCs w:val="22"/>
    </w:rPr>
  </w:style>
  <w:style w:type="paragraph" w:styleId="BodyTextIndent2">
    <w:name w:val="Body Text Indent 2"/>
    <w:basedOn w:val="Normal"/>
    <w:link w:val="BodyTextIndent2Char"/>
    <w:rsid w:val="00F32E7B"/>
    <w:pPr>
      <w:spacing w:after="120" w:line="480" w:lineRule="auto"/>
      <w:ind w:left="360"/>
    </w:pPr>
  </w:style>
  <w:style w:type="character" w:customStyle="1" w:styleId="BodyTextIndent2Char">
    <w:name w:val="Body Text Indent 2 Char"/>
    <w:basedOn w:val="DefaultParagraphFont"/>
    <w:link w:val="BodyTextIndent2"/>
    <w:rsid w:val="00F32E7B"/>
    <w:rPr>
      <w:sz w:val="22"/>
      <w:szCs w:val="22"/>
    </w:rPr>
  </w:style>
  <w:style w:type="paragraph" w:styleId="BlockText">
    <w:name w:val="Block Text"/>
    <w:basedOn w:val="Normal"/>
    <w:uiPriority w:val="99"/>
    <w:unhideWhenUsed/>
    <w:rsid w:val="00271FDB"/>
    <w:pPr>
      <w:tabs>
        <w:tab w:val="left" w:pos="1440"/>
      </w:tabs>
      <w:autoSpaceDE w:val="0"/>
      <w:autoSpaceDN w:val="0"/>
      <w:adjustRightInd w:val="0"/>
      <w:ind w:left="720" w:right="720"/>
    </w:pPr>
    <w:rPr>
      <w:rFonts w:eastAsiaTheme="minorHAnsi"/>
    </w:rPr>
  </w:style>
  <w:style w:type="character" w:styleId="PlaceholderText">
    <w:name w:val="Placeholder Text"/>
    <w:basedOn w:val="DefaultParagraphFont"/>
    <w:uiPriority w:val="99"/>
    <w:semiHidden/>
    <w:rsid w:val="0043539D"/>
    <w:rPr>
      <w:color w:val="808080"/>
    </w:rPr>
  </w:style>
  <w:style w:type="character" w:customStyle="1" w:styleId="BodyTextChar">
    <w:name w:val="Body Text Char"/>
    <w:basedOn w:val="DefaultParagraphFont"/>
    <w:link w:val="BodyText"/>
    <w:uiPriority w:val="99"/>
    <w:rsid w:val="00243206"/>
    <w:rPr>
      <w:sz w:val="22"/>
      <w:szCs w:val="24"/>
    </w:rPr>
  </w:style>
  <w:style w:type="character" w:customStyle="1" w:styleId="Mention">
    <w:name w:val="Mention"/>
    <w:basedOn w:val="DefaultParagraphFont"/>
    <w:uiPriority w:val="99"/>
    <w:semiHidden/>
    <w:unhideWhenUsed/>
    <w:rsid w:val="004A5951"/>
    <w:rPr>
      <w:color w:val="2B579A"/>
      <w:shd w:val="clear" w:color="auto" w:fill="E6E6E6"/>
    </w:rPr>
  </w:style>
  <w:style w:type="paragraph" w:customStyle="1" w:styleId="TitleC0">
    <w:name w:val="# Title C _"/>
    <w:basedOn w:val="Normal"/>
    <w:next w:val="Normal"/>
    <w:rsid w:val="00A00C07"/>
    <w:pPr>
      <w:spacing w:after="240"/>
      <w:jc w:val="center"/>
    </w:pPr>
    <w:rPr>
      <w:rFonts w:ascii="Times New Roman" w:hAnsi="Times New Roman" w:cs="Times New Roman"/>
      <w:sz w:val="24"/>
      <w:szCs w:val="24"/>
      <w:u w:val="single"/>
    </w:rPr>
  </w:style>
  <w:style w:type="paragraph" w:customStyle="1" w:styleId="00BodyText1">
    <w:name w:val="00 Body Text 1"/>
    <w:basedOn w:val="Normal"/>
    <w:qFormat/>
    <w:rsid w:val="00A00C07"/>
    <w:pPr>
      <w:spacing w:after="240"/>
      <w:ind w:firstLine="1440"/>
      <w:jc w:val="left"/>
    </w:pPr>
    <w:rPr>
      <w:rFonts w:ascii="Times New Roman" w:hAnsi="Times New Roman" w:cs="Times New Roman"/>
      <w:sz w:val="24"/>
      <w:szCs w:val="24"/>
    </w:rPr>
  </w:style>
  <w:style w:type="character" w:customStyle="1" w:styleId="BodyText5Char">
    <w:name w:val="* Body Text .5 Char"/>
    <w:link w:val="BodyText5"/>
    <w:rsid w:val="00A00C07"/>
    <w:rPr>
      <w:sz w:val="22"/>
      <w:szCs w:val="24"/>
    </w:rPr>
  </w:style>
  <w:style w:type="paragraph" w:customStyle="1" w:styleId="TitleCenterBoldDS">
    <w:name w:val="TitleCenterBoldDS"/>
    <w:aliases w:val="tcbds"/>
    <w:basedOn w:val="Normal"/>
    <w:next w:val="Normal"/>
    <w:rsid w:val="00BD2890"/>
    <w:pPr>
      <w:keepNext/>
      <w:spacing w:before="600" w:line="280" w:lineRule="exact"/>
      <w:jc w:val="center"/>
    </w:pPr>
    <w:rPr>
      <w:rFonts w:ascii="Times" w:hAnsi="Times" w:cs="Times New Roman"/>
      <w:b/>
      <w:small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3680">
      <w:bodyDiv w:val="1"/>
      <w:marLeft w:val="0"/>
      <w:marRight w:val="0"/>
      <w:marTop w:val="0"/>
      <w:marBottom w:val="0"/>
      <w:divBdr>
        <w:top w:val="none" w:sz="0" w:space="0" w:color="auto"/>
        <w:left w:val="none" w:sz="0" w:space="0" w:color="auto"/>
        <w:bottom w:val="none" w:sz="0" w:space="0" w:color="auto"/>
        <w:right w:val="none" w:sz="0" w:space="0" w:color="auto"/>
      </w:divBdr>
    </w:div>
    <w:div w:id="293566742">
      <w:bodyDiv w:val="1"/>
      <w:marLeft w:val="0"/>
      <w:marRight w:val="0"/>
      <w:marTop w:val="0"/>
      <w:marBottom w:val="0"/>
      <w:divBdr>
        <w:top w:val="none" w:sz="0" w:space="0" w:color="auto"/>
        <w:left w:val="none" w:sz="0" w:space="0" w:color="auto"/>
        <w:bottom w:val="none" w:sz="0" w:space="0" w:color="auto"/>
        <w:right w:val="none" w:sz="0" w:space="0" w:color="auto"/>
      </w:divBdr>
    </w:div>
    <w:div w:id="355035826">
      <w:bodyDiv w:val="1"/>
      <w:marLeft w:val="0"/>
      <w:marRight w:val="0"/>
      <w:marTop w:val="0"/>
      <w:marBottom w:val="0"/>
      <w:divBdr>
        <w:top w:val="none" w:sz="0" w:space="0" w:color="auto"/>
        <w:left w:val="none" w:sz="0" w:space="0" w:color="auto"/>
        <w:bottom w:val="none" w:sz="0" w:space="0" w:color="auto"/>
        <w:right w:val="none" w:sz="0" w:space="0" w:color="auto"/>
      </w:divBdr>
    </w:div>
    <w:div w:id="576597053">
      <w:bodyDiv w:val="1"/>
      <w:marLeft w:val="0"/>
      <w:marRight w:val="0"/>
      <w:marTop w:val="0"/>
      <w:marBottom w:val="0"/>
      <w:divBdr>
        <w:top w:val="none" w:sz="0" w:space="0" w:color="auto"/>
        <w:left w:val="none" w:sz="0" w:space="0" w:color="auto"/>
        <w:bottom w:val="none" w:sz="0" w:space="0" w:color="auto"/>
        <w:right w:val="none" w:sz="0" w:space="0" w:color="auto"/>
      </w:divBdr>
    </w:div>
    <w:div w:id="1168714263">
      <w:bodyDiv w:val="1"/>
      <w:marLeft w:val="0"/>
      <w:marRight w:val="0"/>
      <w:marTop w:val="0"/>
      <w:marBottom w:val="0"/>
      <w:divBdr>
        <w:top w:val="none" w:sz="0" w:space="0" w:color="auto"/>
        <w:left w:val="none" w:sz="0" w:space="0" w:color="auto"/>
        <w:bottom w:val="none" w:sz="0" w:space="0" w:color="auto"/>
        <w:right w:val="none" w:sz="0" w:space="0" w:color="auto"/>
      </w:divBdr>
    </w:div>
    <w:div w:id="1370493364">
      <w:bodyDiv w:val="1"/>
      <w:marLeft w:val="0"/>
      <w:marRight w:val="0"/>
      <w:marTop w:val="0"/>
      <w:marBottom w:val="0"/>
      <w:divBdr>
        <w:top w:val="none" w:sz="0" w:space="0" w:color="auto"/>
        <w:left w:val="none" w:sz="0" w:space="0" w:color="auto"/>
        <w:bottom w:val="none" w:sz="0" w:space="0" w:color="auto"/>
        <w:right w:val="none" w:sz="0" w:space="0" w:color="auto"/>
      </w:divBdr>
    </w:div>
    <w:div w:id="1501653332">
      <w:bodyDiv w:val="1"/>
      <w:marLeft w:val="0"/>
      <w:marRight w:val="0"/>
      <w:marTop w:val="0"/>
      <w:marBottom w:val="0"/>
      <w:divBdr>
        <w:top w:val="none" w:sz="0" w:space="0" w:color="auto"/>
        <w:left w:val="none" w:sz="0" w:space="0" w:color="auto"/>
        <w:bottom w:val="none" w:sz="0" w:space="0" w:color="auto"/>
        <w:right w:val="none" w:sz="0" w:space="0" w:color="auto"/>
      </w:divBdr>
    </w:div>
    <w:div w:id="1624652613">
      <w:bodyDiv w:val="1"/>
      <w:marLeft w:val="0"/>
      <w:marRight w:val="0"/>
      <w:marTop w:val="0"/>
      <w:marBottom w:val="0"/>
      <w:divBdr>
        <w:top w:val="none" w:sz="0" w:space="0" w:color="auto"/>
        <w:left w:val="none" w:sz="0" w:space="0" w:color="auto"/>
        <w:bottom w:val="none" w:sz="0" w:space="0" w:color="auto"/>
        <w:right w:val="none" w:sz="0" w:space="0" w:color="auto"/>
      </w:divBdr>
      <w:divsChild>
        <w:div w:id="778141037">
          <w:marLeft w:val="0"/>
          <w:marRight w:val="0"/>
          <w:marTop w:val="0"/>
          <w:marBottom w:val="0"/>
          <w:divBdr>
            <w:top w:val="none" w:sz="0" w:space="0" w:color="auto"/>
            <w:left w:val="none" w:sz="0" w:space="0" w:color="auto"/>
            <w:bottom w:val="none" w:sz="0" w:space="0" w:color="auto"/>
            <w:right w:val="none" w:sz="0" w:space="0" w:color="auto"/>
          </w:divBdr>
          <w:divsChild>
            <w:div w:id="913708231">
              <w:marLeft w:val="0"/>
              <w:marRight w:val="0"/>
              <w:marTop w:val="0"/>
              <w:marBottom w:val="0"/>
              <w:divBdr>
                <w:top w:val="none" w:sz="0" w:space="0" w:color="auto"/>
                <w:left w:val="none" w:sz="0" w:space="0" w:color="auto"/>
                <w:bottom w:val="none" w:sz="0" w:space="0" w:color="auto"/>
                <w:right w:val="none" w:sz="0" w:space="0" w:color="auto"/>
              </w:divBdr>
              <w:divsChild>
                <w:div w:id="1627615138">
                  <w:marLeft w:val="0"/>
                  <w:marRight w:val="0"/>
                  <w:marTop w:val="0"/>
                  <w:marBottom w:val="0"/>
                  <w:divBdr>
                    <w:top w:val="none" w:sz="0" w:space="0" w:color="auto"/>
                    <w:left w:val="none" w:sz="0" w:space="0" w:color="auto"/>
                    <w:bottom w:val="none" w:sz="0" w:space="0" w:color="auto"/>
                    <w:right w:val="none" w:sz="0" w:space="0" w:color="auto"/>
                  </w:divBdr>
                  <w:divsChild>
                    <w:div w:id="1871647774">
                      <w:marLeft w:val="0"/>
                      <w:marRight w:val="0"/>
                      <w:marTop w:val="0"/>
                      <w:marBottom w:val="0"/>
                      <w:divBdr>
                        <w:top w:val="none" w:sz="0" w:space="0" w:color="auto"/>
                        <w:left w:val="none" w:sz="0" w:space="0" w:color="auto"/>
                        <w:bottom w:val="none" w:sz="0" w:space="0" w:color="auto"/>
                        <w:right w:val="none" w:sz="0" w:space="0" w:color="auto"/>
                      </w:divBdr>
                      <w:divsChild>
                        <w:div w:id="1723819840">
                          <w:marLeft w:val="0"/>
                          <w:marRight w:val="0"/>
                          <w:marTop w:val="0"/>
                          <w:marBottom w:val="0"/>
                          <w:divBdr>
                            <w:top w:val="none" w:sz="0" w:space="0" w:color="auto"/>
                            <w:left w:val="none" w:sz="0" w:space="0" w:color="auto"/>
                            <w:bottom w:val="none" w:sz="0" w:space="0" w:color="auto"/>
                            <w:right w:val="none" w:sz="0" w:space="0" w:color="auto"/>
                          </w:divBdr>
                        </w:div>
                        <w:div w:id="1786197682">
                          <w:marLeft w:val="0"/>
                          <w:marRight w:val="0"/>
                          <w:marTop w:val="0"/>
                          <w:marBottom w:val="0"/>
                          <w:divBdr>
                            <w:top w:val="none" w:sz="0" w:space="0" w:color="auto"/>
                            <w:left w:val="none" w:sz="0" w:space="0" w:color="auto"/>
                            <w:bottom w:val="none" w:sz="0" w:space="0" w:color="auto"/>
                            <w:right w:val="none" w:sz="0" w:space="0" w:color="auto"/>
                          </w:divBdr>
                          <w:divsChild>
                            <w:div w:id="911542879">
                              <w:marLeft w:val="0"/>
                              <w:marRight w:val="0"/>
                              <w:marTop w:val="0"/>
                              <w:marBottom w:val="0"/>
                              <w:divBdr>
                                <w:top w:val="none" w:sz="0" w:space="0" w:color="auto"/>
                                <w:left w:val="none" w:sz="0" w:space="0" w:color="auto"/>
                                <w:bottom w:val="none" w:sz="0" w:space="0" w:color="auto"/>
                                <w:right w:val="none" w:sz="0" w:space="0" w:color="auto"/>
                              </w:divBdr>
                            </w:div>
                            <w:div w:id="15415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92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r://?location=&amp;quot;Council&amp;quot;?date=&amp;quot;29-Aug-2017&amp;quot;?path=&amp;quot;&amp;quot;?position=&amp;quot;16:27:31&amp;quot;?Data=&amp;quot;1f306623&amp;quo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tr://?location=&amp;quot;Council&amp;quot;?date=&amp;quot;02-Feb-2016&amp;quot;?path=&amp;quot;&amp;quot;?position=&amp;quot;16:13:16&amp;quot;?Data=&amp;quot;c066cab6&amp;quot;" TargetMode="External"/><Relationship Id="rId4" Type="http://schemas.microsoft.com/office/2007/relationships/stylesWithEffects" Target="stylesWithEffects.xml"/><Relationship Id="rId9" Type="http://schemas.openxmlformats.org/officeDocument/2006/relationships/hyperlink" Target="ftr://?location=&amp;quot;Council&amp;quot;?date=&amp;quot;29-Aug-2017&amp;quot;?path=&amp;quot;&amp;quot;?position=&amp;quot;16:07:06&amp;quot;?Data=&amp;quot;e848b2ab&amp;quo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DC1AA-8404-414B-91B3-AB7B6301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18239</Words>
  <Characters>99120</Characters>
  <Application>Microsoft Office Word</Application>
  <DocSecurity>0</DocSecurity>
  <Lines>826</Lines>
  <Paragraphs>234</Paragraphs>
  <ScaleCrop>false</ScaleCrop>
  <HeadingPairs>
    <vt:vector size="2" baseType="variant">
      <vt:variant>
        <vt:lpstr>Title</vt:lpstr>
      </vt:variant>
      <vt:variant>
        <vt:i4>1</vt:i4>
      </vt:variant>
    </vt:vector>
  </HeadingPairs>
  <TitlesOfParts>
    <vt:vector size="1" baseType="lpstr">
      <vt:lpstr/>
    </vt:vector>
  </TitlesOfParts>
  <Company>Salt Lake County</Company>
  <LinksUpToDate>false</LinksUpToDate>
  <CharactersWithSpaces>117125</CharactersWithSpaces>
  <SharedDoc>false</SharedDoc>
  <HLinks>
    <vt:vector size="24" baseType="variant">
      <vt:variant>
        <vt:i4>7274553</vt:i4>
      </vt:variant>
      <vt:variant>
        <vt:i4>11</vt:i4>
      </vt:variant>
      <vt:variant>
        <vt:i4>0</vt:i4>
      </vt:variant>
      <vt:variant>
        <vt:i4>5</vt:i4>
      </vt:variant>
      <vt:variant>
        <vt:lpwstr>ftr:///?location=&amp;quot;Council&amp;quot;?date=&amp;quot;05-Jan-2016&amp;quot;?path=&amp;quot;&amp;quot;?position=&amp;quot;16:43:23&amp;quot;?Data=&amp;quot;c5e6a7d5&amp;quot;</vt:lpwstr>
      </vt:variant>
      <vt:variant>
        <vt:lpwstr/>
      </vt:variant>
      <vt:variant>
        <vt:i4>3670078</vt:i4>
      </vt:variant>
      <vt:variant>
        <vt:i4>8</vt:i4>
      </vt:variant>
      <vt:variant>
        <vt:i4>0</vt:i4>
      </vt:variant>
      <vt:variant>
        <vt:i4>5</vt:i4>
      </vt:variant>
      <vt:variant>
        <vt:lpwstr>ftr:///?location=&amp;quot;Council&amp;quot;?date=&amp;quot;05-Jan-2016&amp;quot;?path=&amp;quot;&amp;quot;?position=&amp;quot;16:33:54&amp;quot;?Data=&amp;quot;31ac465b&amp;quot;</vt:lpwstr>
      </vt:variant>
      <vt:variant>
        <vt:lpwstr/>
      </vt:variant>
      <vt:variant>
        <vt:i4>3473516</vt:i4>
      </vt:variant>
      <vt:variant>
        <vt:i4>5</vt:i4>
      </vt:variant>
      <vt:variant>
        <vt:i4>0</vt:i4>
      </vt:variant>
      <vt:variant>
        <vt:i4>5</vt:i4>
      </vt:variant>
      <vt:variant>
        <vt:lpwstr>ftr:///?location=&amp;quot;Council&amp;quot;?date=&amp;quot;05-Jan-2016&amp;quot;?path=&amp;quot;&amp;quot;?position=&amp;quot;16:20:58&amp;quot;?Data=&amp;quot;0be80e8f&amp;quot;</vt:lpwstr>
      </vt:variant>
      <vt:variant>
        <vt:lpwstr/>
      </vt:variant>
      <vt:variant>
        <vt:i4>5177409</vt:i4>
      </vt:variant>
      <vt:variant>
        <vt:i4>2</vt:i4>
      </vt:variant>
      <vt:variant>
        <vt:i4>0</vt:i4>
      </vt:variant>
      <vt:variant>
        <vt:i4>5</vt:i4>
      </vt:variant>
      <vt:variant>
        <vt:lpwstr>ftr:///?location=&amp;quot;Default&amp;nbsp;Location&amp;nbsp;name&amp;quot;?date=&amp;quot;05-Jan-2016&amp;quot;?position=&amp;quot;16:03:35&amp;quot;?Data=&amp;quot;d4ad6a0d&amp;quot;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ggudmundson</dc:creator>
  <cp:lastModifiedBy>Gayelene Gudmundson</cp:lastModifiedBy>
  <cp:revision>3</cp:revision>
  <cp:lastPrinted>2017-09-13T15:05:00Z</cp:lastPrinted>
  <dcterms:created xsi:type="dcterms:W3CDTF">2017-09-05T14:51:00Z</dcterms:created>
  <dcterms:modified xsi:type="dcterms:W3CDTF">2017-09-13T15:06:00Z</dcterms:modified>
</cp:coreProperties>
</file>