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</w:t>
                            </w:r>
                            <w:r w:rsidR="005A2B1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February 1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</w:t>
                      </w:r>
                      <w:r w:rsidR="005A2B1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February 1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3546BF" w:rsidRDefault="00180D67" w:rsidP="00210EE6">
      <w:r>
        <w:t xml:space="preserve">Commission Members Present: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192C0F">
        <w:t>Ed Newton</w:t>
      </w:r>
      <w:r w:rsidR="00AC47C0">
        <w:t>,</w:t>
      </w:r>
      <w:r w:rsidR="00353868">
        <w:t xml:space="preserve"> Lynn Ingram, Mike Stringer</w:t>
      </w:r>
    </w:p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DA21D6">
        <w:t>Jonathan Jones</w:t>
      </w:r>
    </w:p>
    <w:p w:rsidR="00CE13F3" w:rsidRPr="00384FC0" w:rsidRDefault="00153285" w:rsidP="00210EE6">
      <w:pPr>
        <w:rPr>
          <w:sz w:val="18"/>
          <w:szCs w:val="18"/>
        </w:rPr>
      </w:pPr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353868">
        <w:t>Julie Lynn, Ryan Lynn</w:t>
      </w:r>
      <w:r w:rsidR="00C962EB">
        <w:t>, Joe Humphrey, Jeff Kay</w:t>
      </w:r>
    </w:p>
    <w:p w:rsidR="006E17C2" w:rsidRDefault="006E17C2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C13D6">
        <w:t>called the meeting to order at 8</w:t>
      </w:r>
      <w:r w:rsidR="00210EE6">
        <w:t xml:space="preserve">:00 p.m. </w:t>
      </w: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>
        <w:t xml:space="preserve"> </w:t>
      </w:r>
      <w:r w:rsidR="00C962EB">
        <w:t>Stringer</w:t>
      </w:r>
      <w:r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AD2B97">
        <w:t>January 4, 2017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C962EB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AD2B97">
        <w:t>January 4</w:t>
      </w:r>
      <w:r>
        <w:t xml:space="preserve">, </w:t>
      </w:r>
      <w:r w:rsidRPr="0010595A">
        <w:t>201</w:t>
      </w:r>
      <w:r w:rsidR="005A0F44">
        <w:t>6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0B048B" w:rsidRPr="00834EA0" w:rsidRDefault="000B048B" w:rsidP="00210EE6">
      <w:pPr>
        <w:rPr>
          <w:b/>
        </w:rPr>
      </w:pPr>
    </w:p>
    <w:p w:rsidR="00883FA0" w:rsidRDefault="00C962EB" w:rsidP="00210EE6">
      <w:pPr>
        <w:rPr>
          <w:b/>
        </w:rPr>
      </w:pPr>
      <w:r>
        <w:rPr>
          <w:b/>
        </w:rPr>
        <w:t>Jeff Kay – Building Permit</w:t>
      </w:r>
    </w:p>
    <w:p w:rsidR="00C962EB" w:rsidRDefault="00C962EB" w:rsidP="00C962EB">
      <w:r>
        <w:t>Jeff Kay made application for a building permit for lot 9 of the Country Side Estates Subdivision in Mona City. All paperwork was complete, and the plans have been approved by the Mona City Building Inspector. Mr. Kay, however</w:t>
      </w:r>
      <w:r w:rsidR="00FD603D">
        <w:t>,</w:t>
      </w:r>
      <w:r>
        <w:t xml:space="preserve"> does not have culinary water at this time. Mr. Kay, had previously dedicated 1.5 acre feet to a different home he built. He wanted to dedicate ¼ share of irrigation </w:t>
      </w:r>
      <w:r w:rsidR="00FD603D">
        <w:t xml:space="preserve">to that home, </w:t>
      </w:r>
      <w:r>
        <w:t xml:space="preserve">to be able to use 1 acre feet of water of that water. Commission consensus held that Mr. Kay would be able to make that trade, as long as the Mona Irrigation Company approves the transaction. </w:t>
      </w:r>
    </w:p>
    <w:p w:rsidR="00C962EB" w:rsidRPr="00384FC0" w:rsidRDefault="00C962EB" w:rsidP="00C962EB">
      <w:pPr>
        <w:jc w:val="center"/>
        <w:rPr>
          <w:b/>
          <w:sz w:val="18"/>
          <w:szCs w:val="18"/>
        </w:rPr>
      </w:pPr>
    </w:p>
    <w:p w:rsidR="00C962EB" w:rsidRPr="00341321" w:rsidRDefault="00C962EB" w:rsidP="00C962EB">
      <w:r>
        <w:t xml:space="preserve">Commissioner Hatfield made a motion to forward the Kay Building Permit applications to the City Council with a positive recommendation, with a contingency that the culinary water is approved and ready to dedicate to the lot. Commissioner Riding seconded the motion. The vote of the Commission was unanimous in favor of a positive recommendation, with the above contingency. </w:t>
      </w:r>
    </w:p>
    <w:p w:rsidR="00DA21D6" w:rsidRDefault="00DA21D6" w:rsidP="00210EE6"/>
    <w:p w:rsidR="00C962EB" w:rsidRDefault="00C962EB" w:rsidP="00210EE6">
      <w:pPr>
        <w:rPr>
          <w:b/>
        </w:rPr>
      </w:pPr>
      <w:r>
        <w:rPr>
          <w:b/>
        </w:rPr>
        <w:t>Bryan Matheson – Accessory Building</w:t>
      </w:r>
    </w:p>
    <w:p w:rsidR="00C962EB" w:rsidRDefault="00C962EB" w:rsidP="00210EE6">
      <w:r>
        <w:t>No one was present for this agenda item.</w:t>
      </w:r>
    </w:p>
    <w:p w:rsidR="00C962EB" w:rsidRDefault="00C962EB" w:rsidP="00210EE6"/>
    <w:p w:rsidR="00C962EB" w:rsidRDefault="00C962EB" w:rsidP="00210EE6">
      <w:pPr>
        <w:rPr>
          <w:b/>
        </w:rPr>
      </w:pPr>
      <w:r>
        <w:rPr>
          <w:b/>
        </w:rPr>
        <w:t>Joe Humphrey – Subdivision</w:t>
      </w:r>
    </w:p>
    <w:p w:rsidR="00C962EB" w:rsidRDefault="00C962EB" w:rsidP="00210EE6">
      <w:r>
        <w:t>Joe Humphrey owns 3 acres on Main Street. He would like to split the 3 acres into 2 lots. The Commission discussed with Mr. Humphrey the need</w:t>
      </w:r>
      <w:r w:rsidR="00FD603D">
        <w:t xml:space="preserve"> of,</w:t>
      </w:r>
      <w:r>
        <w:t xml:space="preserve"> and placement of</w:t>
      </w:r>
      <w:r w:rsidR="00FD603D">
        <w:t>,</w:t>
      </w:r>
      <w:r>
        <w:t xml:space="preserve"> </w:t>
      </w:r>
      <w:r w:rsidR="00B0190D">
        <w:t xml:space="preserve">the </w:t>
      </w:r>
      <w:r>
        <w:t>utilities</w:t>
      </w:r>
      <w:r w:rsidR="00B0190D">
        <w:t xml:space="preserve"> to the lots</w:t>
      </w:r>
      <w:r>
        <w:t>. The Commission informed Mr. Humphrey that he would need to have all utilities placed on the lots</w:t>
      </w:r>
      <w:r w:rsidR="00FD603D">
        <w:t>, and water for each lot,</w:t>
      </w:r>
      <w:r>
        <w:t xml:space="preserve"> before he could subdivide them. Mr. Humphrey would need to follow the major subdivision ordinance, and bring a subdivision application to the Commission to proceed. </w:t>
      </w:r>
    </w:p>
    <w:p w:rsidR="00C962EB" w:rsidRDefault="00C962EB" w:rsidP="00210EE6"/>
    <w:p w:rsidR="00C962EB" w:rsidRDefault="00B0190D" w:rsidP="00210EE6">
      <w:pPr>
        <w:rPr>
          <w:b/>
        </w:rPr>
      </w:pPr>
      <w:r>
        <w:rPr>
          <w:b/>
        </w:rPr>
        <w:t>Ryan and Julie</w:t>
      </w:r>
      <w:r w:rsidR="00C962EB">
        <w:rPr>
          <w:b/>
        </w:rPr>
        <w:t xml:space="preserve"> Lynn – Building Permit Inquiry</w:t>
      </w:r>
    </w:p>
    <w:p w:rsidR="00C962EB" w:rsidRDefault="00B0190D" w:rsidP="00210EE6">
      <w:r>
        <w:t>Ryan and Julie Lynn are looking at buying a lot in Mona City</w:t>
      </w:r>
      <w:r w:rsidR="00FD603D">
        <w:t xml:space="preserve"> on which they would build a home</w:t>
      </w:r>
      <w:r>
        <w:t xml:space="preserve">. The Lynns </w:t>
      </w:r>
      <w:r w:rsidR="00FD603D">
        <w:t>inquired if</w:t>
      </w:r>
      <w:r>
        <w:t xml:space="preserve"> they could come on the March Planning and Zoning meeting without having yet bought the lot and receive a conditional approval as the lot will not close until March 10</w:t>
      </w:r>
      <w:r w:rsidRPr="00B0190D">
        <w:rPr>
          <w:vertAlign w:val="superscript"/>
        </w:rPr>
        <w:t>th</w:t>
      </w:r>
      <w:r>
        <w:t xml:space="preserve">. Commission </w:t>
      </w:r>
      <w:r w:rsidR="005715BD">
        <w:t>consensus</w:t>
      </w:r>
      <w:r w:rsidR="00FD603D">
        <w:t xml:space="preserve"> held that would be satisfactory</w:t>
      </w:r>
      <w:r>
        <w:t xml:space="preserve">. </w:t>
      </w:r>
    </w:p>
    <w:p w:rsidR="00B0190D" w:rsidRPr="00DA21D6" w:rsidRDefault="00B0190D" w:rsidP="00210EE6"/>
    <w:p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5715BD">
        <w:t>Stringer</w:t>
      </w:r>
      <w:r>
        <w:t xml:space="preserve"> made a motio</w:t>
      </w:r>
      <w:r w:rsidR="005B448C">
        <w:t xml:space="preserve">n to adjourn the meeting at </w:t>
      </w:r>
      <w:r w:rsidR="005715BD">
        <w:t>9</w:t>
      </w:r>
      <w:r w:rsidR="000C7C52">
        <w:t>:</w:t>
      </w:r>
      <w:r w:rsidR="005715BD">
        <w:t>19</w:t>
      </w:r>
      <w:r w:rsidR="00AB27A1">
        <w:t xml:space="preserve"> </w:t>
      </w:r>
      <w:r>
        <w:t xml:space="preserve">pm. Commissioner </w:t>
      </w:r>
      <w:r w:rsidR="005715BD">
        <w:t>Riding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5715BD">
        <w:t>9:19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bookmarkStart w:id="0" w:name="_GoBack"/>
      <w:bookmarkEnd w:id="0"/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4E" w:rsidRDefault="00F2104E" w:rsidP="00CF4F88">
      <w:r>
        <w:separator/>
      </w:r>
    </w:p>
  </w:endnote>
  <w:endnote w:type="continuationSeparator" w:id="0">
    <w:p w:rsidR="00F2104E" w:rsidRDefault="00F2104E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4E" w:rsidRDefault="00F2104E" w:rsidP="00CF4F88">
      <w:r>
        <w:separator/>
      </w:r>
    </w:p>
  </w:footnote>
  <w:footnote w:type="continuationSeparator" w:id="0">
    <w:p w:rsidR="00F2104E" w:rsidRDefault="00F2104E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252A7"/>
    <w:rsid w:val="00040255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C13D6"/>
    <w:rsid w:val="000C7C52"/>
    <w:rsid w:val="000E194D"/>
    <w:rsid w:val="000F7DD0"/>
    <w:rsid w:val="00105C98"/>
    <w:rsid w:val="001066F8"/>
    <w:rsid w:val="0010756A"/>
    <w:rsid w:val="0012390D"/>
    <w:rsid w:val="00135A0D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51DF0"/>
    <w:rsid w:val="00270DF2"/>
    <w:rsid w:val="002751E2"/>
    <w:rsid w:val="00276F54"/>
    <w:rsid w:val="00287791"/>
    <w:rsid w:val="002935FB"/>
    <w:rsid w:val="002A6710"/>
    <w:rsid w:val="002E54A9"/>
    <w:rsid w:val="002F2F58"/>
    <w:rsid w:val="003161BF"/>
    <w:rsid w:val="00325296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2DC7"/>
    <w:rsid w:val="003976A0"/>
    <w:rsid w:val="003B78FC"/>
    <w:rsid w:val="003E072B"/>
    <w:rsid w:val="003E2185"/>
    <w:rsid w:val="003F6386"/>
    <w:rsid w:val="00410028"/>
    <w:rsid w:val="00416D95"/>
    <w:rsid w:val="00421126"/>
    <w:rsid w:val="00463CA1"/>
    <w:rsid w:val="00480B2D"/>
    <w:rsid w:val="0048752C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52A2"/>
    <w:rsid w:val="005A0F44"/>
    <w:rsid w:val="005A2B19"/>
    <w:rsid w:val="005B448C"/>
    <w:rsid w:val="005D746B"/>
    <w:rsid w:val="005E426E"/>
    <w:rsid w:val="005F35DE"/>
    <w:rsid w:val="00620D82"/>
    <w:rsid w:val="006308F2"/>
    <w:rsid w:val="00685B18"/>
    <w:rsid w:val="00693132"/>
    <w:rsid w:val="006B687F"/>
    <w:rsid w:val="006B793B"/>
    <w:rsid w:val="006D2093"/>
    <w:rsid w:val="006E17C2"/>
    <w:rsid w:val="00705A6E"/>
    <w:rsid w:val="00713350"/>
    <w:rsid w:val="007253D8"/>
    <w:rsid w:val="0073582E"/>
    <w:rsid w:val="007612AF"/>
    <w:rsid w:val="0077354D"/>
    <w:rsid w:val="007919D5"/>
    <w:rsid w:val="007A0920"/>
    <w:rsid w:val="007A720B"/>
    <w:rsid w:val="007F756B"/>
    <w:rsid w:val="00804DDD"/>
    <w:rsid w:val="00834EA0"/>
    <w:rsid w:val="008457E8"/>
    <w:rsid w:val="00850981"/>
    <w:rsid w:val="008637AB"/>
    <w:rsid w:val="008737C5"/>
    <w:rsid w:val="00883FA0"/>
    <w:rsid w:val="00885A44"/>
    <w:rsid w:val="0089110D"/>
    <w:rsid w:val="00893069"/>
    <w:rsid w:val="00894660"/>
    <w:rsid w:val="00895BF8"/>
    <w:rsid w:val="008C3769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6F85"/>
    <w:rsid w:val="009976EA"/>
    <w:rsid w:val="009A3AD4"/>
    <w:rsid w:val="009F2A5D"/>
    <w:rsid w:val="00A06F61"/>
    <w:rsid w:val="00A10561"/>
    <w:rsid w:val="00A12797"/>
    <w:rsid w:val="00A26A20"/>
    <w:rsid w:val="00A50D85"/>
    <w:rsid w:val="00A51670"/>
    <w:rsid w:val="00A73760"/>
    <w:rsid w:val="00A7692A"/>
    <w:rsid w:val="00AB27A1"/>
    <w:rsid w:val="00AB4D96"/>
    <w:rsid w:val="00AB7319"/>
    <w:rsid w:val="00AC1004"/>
    <w:rsid w:val="00AC47C0"/>
    <w:rsid w:val="00AD2B97"/>
    <w:rsid w:val="00AF27D2"/>
    <w:rsid w:val="00B0190D"/>
    <w:rsid w:val="00B2038C"/>
    <w:rsid w:val="00B3272A"/>
    <w:rsid w:val="00B34430"/>
    <w:rsid w:val="00B34F47"/>
    <w:rsid w:val="00B35C54"/>
    <w:rsid w:val="00B37923"/>
    <w:rsid w:val="00B422C7"/>
    <w:rsid w:val="00B46080"/>
    <w:rsid w:val="00B621B6"/>
    <w:rsid w:val="00B90F76"/>
    <w:rsid w:val="00BC2807"/>
    <w:rsid w:val="00BE3D54"/>
    <w:rsid w:val="00BE41A3"/>
    <w:rsid w:val="00BF0906"/>
    <w:rsid w:val="00BF0B35"/>
    <w:rsid w:val="00C01AB9"/>
    <w:rsid w:val="00C0630E"/>
    <w:rsid w:val="00C5640F"/>
    <w:rsid w:val="00C70214"/>
    <w:rsid w:val="00C778BB"/>
    <w:rsid w:val="00C802FE"/>
    <w:rsid w:val="00C95823"/>
    <w:rsid w:val="00C962EB"/>
    <w:rsid w:val="00CA6D2D"/>
    <w:rsid w:val="00CE0823"/>
    <w:rsid w:val="00CE13F3"/>
    <w:rsid w:val="00CF4F88"/>
    <w:rsid w:val="00D029CF"/>
    <w:rsid w:val="00D03D99"/>
    <w:rsid w:val="00D077E5"/>
    <w:rsid w:val="00D27779"/>
    <w:rsid w:val="00D35349"/>
    <w:rsid w:val="00D43140"/>
    <w:rsid w:val="00D565FA"/>
    <w:rsid w:val="00D73A46"/>
    <w:rsid w:val="00D870F7"/>
    <w:rsid w:val="00DA21D6"/>
    <w:rsid w:val="00DC1667"/>
    <w:rsid w:val="00DE4E41"/>
    <w:rsid w:val="00DE5F58"/>
    <w:rsid w:val="00E16B46"/>
    <w:rsid w:val="00E17DE9"/>
    <w:rsid w:val="00E4111E"/>
    <w:rsid w:val="00E627E7"/>
    <w:rsid w:val="00EC7D98"/>
    <w:rsid w:val="00F165B1"/>
    <w:rsid w:val="00F2104E"/>
    <w:rsid w:val="00F21F52"/>
    <w:rsid w:val="00F258A6"/>
    <w:rsid w:val="00F47082"/>
    <w:rsid w:val="00F52ECC"/>
    <w:rsid w:val="00F55980"/>
    <w:rsid w:val="00F77939"/>
    <w:rsid w:val="00FA7292"/>
    <w:rsid w:val="00FB60F7"/>
    <w:rsid w:val="00FC6D66"/>
    <w:rsid w:val="00FD03F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BFFC-F5DC-4E3D-AD95-02E844A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8</cp:revision>
  <cp:lastPrinted>2017-01-31T22:29:00Z</cp:lastPrinted>
  <dcterms:created xsi:type="dcterms:W3CDTF">2017-01-31T22:30:00Z</dcterms:created>
  <dcterms:modified xsi:type="dcterms:W3CDTF">2017-02-28T17:11:00Z</dcterms:modified>
</cp:coreProperties>
</file>