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C09" w:rsidRDefault="00400C09">
      <w:pPr>
        <w:rPr>
          <w:b/>
        </w:rPr>
      </w:pPr>
      <w:r>
        <w:rPr>
          <w:b/>
        </w:rPr>
        <w:t>Wasatch County Fire District</w:t>
      </w:r>
    </w:p>
    <w:p w:rsidR="00400C09" w:rsidRDefault="00400C09">
      <w:pPr>
        <w:rPr>
          <w:b/>
        </w:rPr>
      </w:pPr>
      <w:r>
        <w:rPr>
          <w:b/>
        </w:rPr>
        <w:t>Board of Directors Meeting</w:t>
      </w:r>
    </w:p>
    <w:p w:rsidR="00400C09" w:rsidRDefault="00400C09">
      <w:pPr>
        <w:rPr>
          <w:b/>
        </w:rPr>
      </w:pPr>
      <w:r>
        <w:rPr>
          <w:b/>
        </w:rPr>
        <w:t>December 3, 2015</w:t>
      </w:r>
    </w:p>
    <w:p w:rsidR="00400C09" w:rsidRPr="00F31376" w:rsidRDefault="00400C09">
      <w:pPr>
        <w:rPr>
          <w:b/>
        </w:rPr>
      </w:pPr>
      <w:r>
        <w:rPr>
          <w:b/>
        </w:rPr>
        <w:t>Meeting held at the Wasatch County Administration Building located at 25 N Main in Heber City, UT.</w:t>
      </w:r>
    </w:p>
    <w:p w:rsidR="00400C09" w:rsidRDefault="00400C09"/>
    <w:p w:rsidR="00400C09" w:rsidRDefault="00400C09">
      <w:r>
        <w:t>Those in attendance:</w:t>
      </w:r>
    </w:p>
    <w:p w:rsidR="00400C09" w:rsidRDefault="00400C09">
      <w:r>
        <w:t>Greg McPhie- Excused</w:t>
      </w:r>
    </w:p>
    <w:p w:rsidR="00400C09" w:rsidRDefault="00400C09">
      <w:r>
        <w:t>Kendall Crittenden- Excused</w:t>
      </w:r>
    </w:p>
    <w:p w:rsidR="00400C09" w:rsidRDefault="00400C09">
      <w:r>
        <w:t>Mike Kohler</w:t>
      </w:r>
    </w:p>
    <w:p w:rsidR="00400C09" w:rsidRDefault="00400C09">
      <w:r>
        <w:t>Kipp Bangerter</w:t>
      </w:r>
    </w:p>
    <w:p w:rsidR="00400C09" w:rsidRDefault="00400C09">
      <w:r>
        <w:t>Steve Farrell</w:t>
      </w:r>
    </w:p>
    <w:p w:rsidR="00400C09" w:rsidRDefault="00400C09">
      <w:r>
        <w:t>Danny Goode- Excused</w:t>
      </w:r>
    </w:p>
    <w:p w:rsidR="00400C09" w:rsidRDefault="00400C09">
      <w:r>
        <w:t>Mike Petersen</w:t>
      </w:r>
    </w:p>
    <w:p w:rsidR="00400C09" w:rsidRDefault="00400C09">
      <w:r>
        <w:t>Fire Chief- Chief Giles</w:t>
      </w:r>
    </w:p>
    <w:p w:rsidR="00400C09" w:rsidRDefault="00400C09">
      <w:r>
        <w:t>Fire Warden- Troy Morgan</w:t>
      </w:r>
    </w:p>
    <w:p w:rsidR="00400C09" w:rsidRDefault="00400C09">
      <w:r>
        <w:t>Ben Fitzgerald- BC</w:t>
      </w:r>
    </w:p>
    <w:p w:rsidR="00400C09" w:rsidRDefault="00400C09">
      <w:r>
        <w:t>Jason Fitzgerald- BC</w:t>
      </w:r>
    </w:p>
    <w:p w:rsidR="00400C09" w:rsidRDefault="00400C09">
      <w:pPr>
        <w:rPr>
          <w:b/>
        </w:rPr>
      </w:pPr>
    </w:p>
    <w:p w:rsidR="00400C09" w:rsidRDefault="00400C09">
      <w:pPr>
        <w:rPr>
          <w:b/>
        </w:rPr>
      </w:pPr>
      <w:r>
        <w:rPr>
          <w:b/>
        </w:rPr>
        <w:t>Items of Business to Address:</w:t>
      </w:r>
    </w:p>
    <w:p w:rsidR="00400C09" w:rsidRPr="00CE69B7" w:rsidRDefault="00400C09">
      <w:r>
        <w:t>Chairman McPhie was excused from the meeting and Steve Farrell, Vice Chair, conducted the meeting.</w:t>
      </w:r>
    </w:p>
    <w:p w:rsidR="00400C09" w:rsidRDefault="00400C09">
      <w:pPr>
        <w:rPr>
          <w:b/>
        </w:rPr>
      </w:pPr>
      <w:r>
        <w:rPr>
          <w:b/>
        </w:rPr>
        <w:t>Minutes</w:t>
      </w:r>
    </w:p>
    <w:p w:rsidR="00400C09" w:rsidRPr="00160748" w:rsidRDefault="00400C09">
      <w:r>
        <w:t>The minutes of the November 10, 2015 board meeting were presented to the board for their review and approval. The board will approve these minutes in the next meeting.</w:t>
      </w:r>
    </w:p>
    <w:p w:rsidR="00400C09" w:rsidRDefault="00400C09">
      <w:pPr>
        <w:rPr>
          <w:b/>
        </w:rPr>
      </w:pPr>
      <w:r>
        <w:rPr>
          <w:b/>
        </w:rPr>
        <w:t>Warrants</w:t>
      </w:r>
    </w:p>
    <w:p w:rsidR="00400C09" w:rsidRDefault="00400C09">
      <w:r>
        <w:t>The listing of warrants was presented to the board for their review and approval.  The amount presented includes both AP and payroll warrants.</w:t>
      </w:r>
    </w:p>
    <w:p w:rsidR="00400C09" w:rsidRDefault="00400C09">
      <w:r>
        <w:t>Mike Peterson asked about the warrant for the belt buckles.  Chief Giles stated that the cost for the buckles was $6000.00.  More than half was collected from the firefighters as a reimbursement.  The firefighters each paid half for their buckle and all of the cost if they purchased more than one.</w:t>
      </w:r>
    </w:p>
    <w:p w:rsidR="00400C09" w:rsidRPr="00C97F43" w:rsidRDefault="00400C09">
      <w:pPr>
        <w:rPr>
          <w:b/>
        </w:rPr>
      </w:pPr>
      <w:r>
        <w:rPr>
          <w:b/>
        </w:rPr>
        <w:t>A motion was made by Mike Peterson to approve the listing of warrants as presented.  The motion was seconded by Kipp Bangerter and the motion passed all in favor.</w:t>
      </w:r>
    </w:p>
    <w:p w:rsidR="00400C09" w:rsidRDefault="00400C09">
      <w:pPr>
        <w:rPr>
          <w:b/>
        </w:rPr>
      </w:pPr>
    </w:p>
    <w:p w:rsidR="00400C09" w:rsidRDefault="00400C09">
      <w:pPr>
        <w:rPr>
          <w:b/>
        </w:rPr>
      </w:pPr>
    </w:p>
    <w:p w:rsidR="00400C09" w:rsidRDefault="00400C09">
      <w:pPr>
        <w:rPr>
          <w:b/>
        </w:rPr>
      </w:pPr>
    </w:p>
    <w:p w:rsidR="00400C09" w:rsidRDefault="00400C09">
      <w:pPr>
        <w:rPr>
          <w:b/>
        </w:rPr>
      </w:pPr>
      <w:r>
        <w:rPr>
          <w:b/>
        </w:rPr>
        <w:t>Fire Chief Report</w:t>
      </w:r>
    </w:p>
    <w:p w:rsidR="00400C09" w:rsidRPr="00160748" w:rsidRDefault="00400C09">
      <w:r>
        <w:t>Chief Giles stated that the only item he needed to address would be a litigation update that will need to be addressed in a closed session.</w:t>
      </w:r>
    </w:p>
    <w:p w:rsidR="00400C09" w:rsidRDefault="00400C09">
      <w:pPr>
        <w:rPr>
          <w:b/>
        </w:rPr>
      </w:pPr>
      <w:r>
        <w:rPr>
          <w:b/>
        </w:rPr>
        <w:t>Fire Warden Report</w:t>
      </w:r>
    </w:p>
    <w:p w:rsidR="00400C09" w:rsidRDefault="00400C09">
      <w:r>
        <w:t xml:space="preserve">Steve Farrell asked about an update of the county fire plan.  He addressed a meeting that includes the State Park, County, Forest Service Jason Chavitz, Farm Bureau and Fire.  </w:t>
      </w:r>
    </w:p>
    <w:p w:rsidR="00400C09" w:rsidRPr="00C97F43" w:rsidRDefault="00400C09">
      <w:r>
        <w:t>Troy Morgan reported that they have been doing the fire plans by area.  He stated he felt that it was better to do it this way.  He stated that eventually the State will want an entire countywide fire plan.</w:t>
      </w:r>
    </w:p>
    <w:p w:rsidR="00400C09" w:rsidRDefault="00400C09">
      <w:pPr>
        <w:rPr>
          <w:b/>
        </w:rPr>
      </w:pPr>
      <w:r>
        <w:rPr>
          <w:b/>
        </w:rPr>
        <w:t>Public comments</w:t>
      </w:r>
    </w:p>
    <w:p w:rsidR="00400C09" w:rsidRDefault="00400C09">
      <w:r>
        <w:t>Mr. Kosakawski stated that he had some questions that were not cleared up in the last meeting.</w:t>
      </w:r>
    </w:p>
    <w:p w:rsidR="00400C09" w:rsidRDefault="00400C09" w:rsidP="003F507E">
      <w:pPr>
        <w:numPr>
          <w:ilvl w:val="0"/>
          <w:numId w:val="1"/>
        </w:numPr>
      </w:pPr>
      <w:r>
        <w:t>He asked what the contingency fund was, why it there and what it is it for.</w:t>
      </w:r>
    </w:p>
    <w:p w:rsidR="00400C09" w:rsidRDefault="00400C09" w:rsidP="003F507E">
      <w:pPr>
        <w:numPr>
          <w:ilvl w:val="0"/>
          <w:numId w:val="1"/>
        </w:numPr>
      </w:pPr>
      <w:r>
        <w:t>Where is the District with the litigation with Mustang.</w:t>
      </w:r>
    </w:p>
    <w:p w:rsidR="00400C09" w:rsidRDefault="00400C09">
      <w:r>
        <w:t>Chief Giles stated that the litigation has been appealed to the Supreme Court and there are only two left in it.</w:t>
      </w:r>
    </w:p>
    <w:p w:rsidR="00400C09" w:rsidRDefault="00400C09">
      <w:r>
        <w:t xml:space="preserve">Chief Giles stated that the contingency fund in the amount of $360,000.00 is included in the special revenue fund.  He stated that the lawsuit was filed on the special assessment fund and this amount needs to be in there until the litigation is done then it will be used to pay back the capital projects fund. </w:t>
      </w:r>
    </w:p>
    <w:p w:rsidR="00400C09" w:rsidRDefault="00400C09">
      <w:r>
        <w:t>Mr. Kosakowski asked about the assessment billing.</w:t>
      </w:r>
    </w:p>
    <w:p w:rsidR="00400C09" w:rsidRDefault="00400C09">
      <w:r>
        <w:t>Chief Giles stated that the St Regis contribution was missed one year and they made up for it in 2015.  That is why the billing amount was lower in 2015.  They paid for two years in 2015.</w:t>
      </w:r>
    </w:p>
    <w:p w:rsidR="00400C09" w:rsidRDefault="00400C09">
      <w:r>
        <w:t>Mike Kohler reported that over the course of the last couple of months he has been talking with Dick Baum.  He would like to see what needs to be done regarding a fire sign off for his property.</w:t>
      </w:r>
    </w:p>
    <w:p w:rsidR="00400C09" w:rsidRDefault="00400C09">
      <w:r>
        <w:t>Chief Giles stated that this is a 120 acre mining claim.  They have dealt with this type of situation before and the road does have potential to pass.  The property is at the top of Wolf Creek Pass.  There is a decent road for the first two miles and the property is located ten miles off the main road.  This is just a forest road.  Doug Smith has issued one permit for this property.  The property is called a nonconforming lot.  Chief Giles stated that they did send a letter to Mr. Baum addressing the code.</w:t>
      </w:r>
    </w:p>
    <w:p w:rsidR="00400C09" w:rsidRDefault="00400C09">
      <w:r>
        <w:t>Chief Giles reported that the construction on the Midway station is moving slow.  He stated that the bid only included the exterior.  The county and the fire dept. will do the interior.</w:t>
      </w:r>
    </w:p>
    <w:p w:rsidR="00400C09" w:rsidRDefault="00400C09">
      <w:r>
        <w:t xml:space="preserve">Mike Peterson asked about the Tate Barn and the possibility of turning it into a public building.  Maybe a reception center.  </w:t>
      </w:r>
    </w:p>
    <w:p w:rsidR="00400C09" w:rsidRDefault="00400C09">
      <w:r>
        <w:t>Chief Giles stated that they would need to install sprinklers and set it up as a commercial building.</w:t>
      </w:r>
      <w:bookmarkStart w:id="0" w:name="_GoBack"/>
      <w:bookmarkEnd w:id="0"/>
    </w:p>
    <w:p w:rsidR="00400C09" w:rsidRDefault="00400C09">
      <w:pPr>
        <w:rPr>
          <w:b/>
        </w:rPr>
      </w:pPr>
      <w:r>
        <w:rPr>
          <w:b/>
        </w:rPr>
        <w:t>Closed Session</w:t>
      </w:r>
    </w:p>
    <w:p w:rsidR="00400C09" w:rsidRDefault="00400C09">
      <w:pPr>
        <w:rPr>
          <w:b/>
        </w:rPr>
      </w:pPr>
      <w:r>
        <w:rPr>
          <w:b/>
        </w:rPr>
        <w:t>A motion was made by Kipp Bangerter to move into closed session.  The motion was seconded by Mike Peterson and the motion passed all in favor.</w:t>
      </w:r>
    </w:p>
    <w:p w:rsidR="00400C09" w:rsidRPr="005B1C1D" w:rsidRDefault="00400C09">
      <w:pPr>
        <w:rPr>
          <w:b/>
        </w:rPr>
      </w:pPr>
      <w:r>
        <w:rPr>
          <w:b/>
        </w:rPr>
        <w:t>A motion was made by Mike Kohler to move out of executive session.  The motion was seconded by Kipp Bangerter and the motion passed all in favor.</w:t>
      </w:r>
    </w:p>
    <w:p w:rsidR="00400C09" w:rsidRDefault="00400C09"/>
    <w:p w:rsidR="00400C09" w:rsidRDefault="00400C09" w:rsidP="000521BE">
      <w:pPr>
        <w:rPr>
          <w:b/>
        </w:rPr>
      </w:pPr>
      <w:r>
        <w:tab/>
      </w:r>
      <w:r>
        <w:rPr>
          <w:b/>
        </w:rPr>
        <w:t xml:space="preserve"> </w:t>
      </w:r>
    </w:p>
    <w:p w:rsidR="00400C09" w:rsidRDefault="00400C09" w:rsidP="000521BE">
      <w:pPr>
        <w:rPr>
          <w:b/>
        </w:rPr>
      </w:pPr>
    </w:p>
    <w:p w:rsidR="00400C09" w:rsidRPr="002114D2" w:rsidRDefault="00400C09" w:rsidP="000521BE"/>
    <w:p w:rsidR="00400C09" w:rsidRDefault="00400C09" w:rsidP="000521BE">
      <w:pPr>
        <w:tabs>
          <w:tab w:val="left" w:pos="3075"/>
        </w:tabs>
      </w:pPr>
    </w:p>
    <w:p w:rsidR="00400C09" w:rsidRDefault="00400C09">
      <w:pPr>
        <w:rPr>
          <w:b/>
        </w:rPr>
      </w:pPr>
    </w:p>
    <w:p w:rsidR="00400C09" w:rsidRDefault="00400C09">
      <w:pPr>
        <w:rPr>
          <w:b/>
        </w:rPr>
      </w:pPr>
    </w:p>
    <w:sectPr w:rsidR="00400C09" w:rsidSect="00F3137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A406E"/>
    <w:multiLevelType w:val="hybridMultilevel"/>
    <w:tmpl w:val="CD20C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431D"/>
    <w:rsid w:val="00014A31"/>
    <w:rsid w:val="00026E19"/>
    <w:rsid w:val="000521BE"/>
    <w:rsid w:val="00070238"/>
    <w:rsid w:val="000C6D90"/>
    <w:rsid w:val="00150A91"/>
    <w:rsid w:val="00160748"/>
    <w:rsid w:val="001721D6"/>
    <w:rsid w:val="00183948"/>
    <w:rsid w:val="00184A97"/>
    <w:rsid w:val="002114D2"/>
    <w:rsid w:val="002D53C3"/>
    <w:rsid w:val="00346331"/>
    <w:rsid w:val="00396BEC"/>
    <w:rsid w:val="003F507E"/>
    <w:rsid w:val="00400C09"/>
    <w:rsid w:val="0046179E"/>
    <w:rsid w:val="0048205F"/>
    <w:rsid w:val="004A0261"/>
    <w:rsid w:val="00513A20"/>
    <w:rsid w:val="005A075F"/>
    <w:rsid w:val="005B1C1D"/>
    <w:rsid w:val="0067219A"/>
    <w:rsid w:val="00701D71"/>
    <w:rsid w:val="0071780E"/>
    <w:rsid w:val="00735B2D"/>
    <w:rsid w:val="00742AFF"/>
    <w:rsid w:val="007B0044"/>
    <w:rsid w:val="0085522C"/>
    <w:rsid w:val="008C2826"/>
    <w:rsid w:val="008C4296"/>
    <w:rsid w:val="00980417"/>
    <w:rsid w:val="009A491A"/>
    <w:rsid w:val="009E47C6"/>
    <w:rsid w:val="00A502AE"/>
    <w:rsid w:val="00C97F43"/>
    <w:rsid w:val="00CA02CD"/>
    <w:rsid w:val="00CE69B7"/>
    <w:rsid w:val="00CF3250"/>
    <w:rsid w:val="00E13F5A"/>
    <w:rsid w:val="00E8431D"/>
    <w:rsid w:val="00EA6A83"/>
    <w:rsid w:val="00F3137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826"/>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A49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A491A"/>
    <w:rPr>
      <w:rFonts w:ascii="Segoe UI" w:hAnsi="Segoe UI" w:cs="Segoe UI"/>
      <w:sz w:val="18"/>
      <w:szCs w:val="18"/>
    </w:rPr>
  </w:style>
  <w:style w:type="character" w:styleId="CommentReference">
    <w:name w:val="annotation reference"/>
    <w:basedOn w:val="DefaultParagraphFont"/>
    <w:uiPriority w:val="99"/>
    <w:semiHidden/>
    <w:rsid w:val="005B1C1D"/>
    <w:rPr>
      <w:rFonts w:cs="Times New Roman"/>
      <w:sz w:val="16"/>
      <w:szCs w:val="16"/>
    </w:rPr>
  </w:style>
  <w:style w:type="paragraph" w:styleId="CommentText">
    <w:name w:val="annotation text"/>
    <w:basedOn w:val="Normal"/>
    <w:link w:val="CommentTextChar"/>
    <w:uiPriority w:val="99"/>
    <w:semiHidden/>
    <w:rsid w:val="005B1C1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B1C1D"/>
    <w:rPr>
      <w:rFonts w:cs="Times New Roman"/>
      <w:sz w:val="20"/>
      <w:szCs w:val="20"/>
    </w:rPr>
  </w:style>
  <w:style w:type="paragraph" w:styleId="CommentSubject">
    <w:name w:val="annotation subject"/>
    <w:basedOn w:val="CommentText"/>
    <w:next w:val="CommentText"/>
    <w:link w:val="CommentSubjectChar"/>
    <w:uiPriority w:val="99"/>
    <w:semiHidden/>
    <w:rsid w:val="005B1C1D"/>
    <w:rPr>
      <w:b/>
      <w:bCs/>
    </w:rPr>
  </w:style>
  <w:style w:type="character" w:customStyle="1" w:styleId="CommentSubjectChar">
    <w:name w:val="Comment Subject Char"/>
    <w:basedOn w:val="CommentTextChar"/>
    <w:link w:val="CommentSubject"/>
    <w:uiPriority w:val="99"/>
    <w:semiHidden/>
    <w:locked/>
    <w:rsid w:val="005B1C1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3</Pages>
  <Words>631</Words>
  <Characters>3602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Wasatch</dc:title>
  <dc:subject/>
  <dc:creator>Janet Carson</dc:creator>
  <cp:keywords/>
  <dc:description/>
  <cp:lastModifiedBy>Janet-Carson</cp:lastModifiedBy>
  <cp:revision>4</cp:revision>
  <cp:lastPrinted>2015-11-30T15:40:00Z</cp:lastPrinted>
  <dcterms:created xsi:type="dcterms:W3CDTF">2016-01-07T15:47:00Z</dcterms:created>
  <dcterms:modified xsi:type="dcterms:W3CDTF">2016-01-07T16:05:00Z</dcterms:modified>
</cp:coreProperties>
</file>