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C965E" w14:textId="77777777" w:rsidR="00E35F3D" w:rsidRPr="00E35F3D" w:rsidRDefault="00E35F3D" w:rsidP="00E35F3D">
      <w:pPr>
        <w:rPr>
          <w:b/>
          <w:bCs/>
        </w:rPr>
      </w:pPr>
      <w:bookmarkStart w:id="0" w:name="_Hlk117514437"/>
      <w:r w:rsidRPr="00E35F3D">
        <w:rPr>
          <w:b/>
          <w:bCs/>
        </w:rPr>
        <w:t>Orderville Town Planning and Zoning Commission</w:t>
      </w:r>
    </w:p>
    <w:p w14:paraId="0E330B70" w14:textId="03E1EADE" w:rsidR="00E35F3D" w:rsidRPr="00AB2554" w:rsidRDefault="00E35F3D" w:rsidP="00574E47">
      <w:r w:rsidRPr="00EA54CA">
        <w:t xml:space="preserve">The regular meeting of the Orderville Town Planning and Zoning Commission was held </w:t>
      </w:r>
      <w:r w:rsidR="00666974">
        <w:t>Monday</w:t>
      </w:r>
      <w:r w:rsidR="0040114C">
        <w:t xml:space="preserve">, </w:t>
      </w:r>
      <w:r w:rsidR="00F14DB9">
        <w:t>August</w:t>
      </w:r>
      <w:r w:rsidR="000E7DEE">
        <w:t xml:space="preserve"> </w:t>
      </w:r>
      <w:r w:rsidR="00F14DB9">
        <w:t>31</w:t>
      </w:r>
      <w:r w:rsidR="0040114C">
        <w:t>, 202</w:t>
      </w:r>
      <w:r w:rsidR="006D20DE">
        <w:t>6</w:t>
      </w:r>
      <w:r w:rsidR="00B41821">
        <w:t xml:space="preserve"> </w:t>
      </w:r>
      <w:r w:rsidR="0010744C" w:rsidRPr="0010744C">
        <w:t>at</w:t>
      </w:r>
      <w:r w:rsidR="0010744C">
        <w:rPr>
          <w:b/>
          <w:bCs/>
        </w:rPr>
        <w:t xml:space="preserve"> </w:t>
      </w:r>
      <w:r w:rsidR="001B5B56">
        <w:t>5</w:t>
      </w:r>
      <w:r w:rsidR="00B12DA9" w:rsidRPr="00B12DA9">
        <w:t>:</w:t>
      </w:r>
      <w:r w:rsidR="001B5B56">
        <w:t>3</w:t>
      </w:r>
      <w:r w:rsidR="00B12DA9" w:rsidRPr="00B12DA9">
        <w:t>0 p.m.</w:t>
      </w:r>
      <w:r w:rsidR="00B12DA9">
        <w:t xml:space="preserve"> </w:t>
      </w:r>
      <w:r w:rsidRPr="00EA54CA">
        <w:t>in the basement of the Orderville Town Office located at 425 East State Street, Orderville, Utah. The following items were discussed and acted upon as required.</w:t>
      </w:r>
    </w:p>
    <w:p w14:paraId="0EFC1B25" w14:textId="0CFBF88E" w:rsidR="001B5B56" w:rsidRDefault="00574E47" w:rsidP="00574E47">
      <w:r w:rsidRPr="00E35F3D">
        <w:rPr>
          <w:b/>
          <w:bCs/>
        </w:rPr>
        <w:t>Commission Members Present:</w:t>
      </w:r>
      <w:r w:rsidR="00B12DA9" w:rsidRPr="00B12DA9">
        <w:t xml:space="preserve"> </w:t>
      </w:r>
      <w:r w:rsidR="000E7DEE">
        <w:t xml:space="preserve">Ed Bolander - Chair, </w:t>
      </w:r>
      <w:r w:rsidR="00B41821">
        <w:t>Tony Collins</w:t>
      </w:r>
      <w:r w:rsidR="008B1BB0">
        <w:t>,</w:t>
      </w:r>
      <w:r w:rsidR="001B5B56">
        <w:t xml:space="preserve"> </w:t>
      </w:r>
      <w:r w:rsidR="00666974">
        <w:t xml:space="preserve">&amp; </w:t>
      </w:r>
      <w:r w:rsidR="008B1BB0">
        <w:t>Letitia Cox</w:t>
      </w:r>
      <w:r w:rsidR="000E7DEE">
        <w:t xml:space="preserve"> </w:t>
      </w:r>
    </w:p>
    <w:p w14:paraId="3CC774B1" w14:textId="0C03F5DF" w:rsidR="006D20DE" w:rsidRPr="00D80FC7" w:rsidRDefault="006D20DE" w:rsidP="00574E47">
      <w:r>
        <w:rPr>
          <w:b/>
          <w:bCs/>
        </w:rPr>
        <w:t xml:space="preserve">Staff Members Present: </w:t>
      </w:r>
      <w:r w:rsidR="00D80FC7">
        <w:t xml:space="preserve">Breanna Crofts, Chris Esplin    </w:t>
      </w:r>
      <w:r w:rsidRPr="006D20DE">
        <w:rPr>
          <w:b/>
          <w:bCs/>
        </w:rPr>
        <w:t>Town</w:t>
      </w:r>
      <w:r>
        <w:rPr>
          <w:b/>
          <w:bCs/>
        </w:rPr>
        <w:t xml:space="preserve"> Council Liaison: </w:t>
      </w:r>
      <w:r w:rsidR="00D80FC7">
        <w:t>Shaun Sharkey</w:t>
      </w:r>
    </w:p>
    <w:p w14:paraId="7C59B256" w14:textId="4CCC0C7A" w:rsidR="00F87283" w:rsidRDefault="00574E47" w:rsidP="00574E47">
      <w:r w:rsidRPr="00E35F3D">
        <w:rPr>
          <w:b/>
          <w:bCs/>
        </w:rPr>
        <w:t>Public attendees:</w:t>
      </w:r>
      <w:r>
        <w:t xml:space="preserve"> </w:t>
      </w:r>
      <w:r w:rsidR="00F14DB9">
        <w:t>Ann Bolander, Shanna Frost, Tyler Shoaf &amp; Bert Reeve</w:t>
      </w:r>
      <w:r w:rsidR="00DE4C19">
        <w:t xml:space="preserve">. </w:t>
      </w:r>
    </w:p>
    <w:p w14:paraId="27AC4208" w14:textId="303AC22F" w:rsidR="00574E47" w:rsidRDefault="00574E47" w:rsidP="00574E47">
      <w:r w:rsidRPr="00CB3012">
        <w:rPr>
          <w:b/>
          <w:bCs/>
        </w:rPr>
        <w:t>Call to Order:</w:t>
      </w:r>
      <w:r>
        <w:t xml:space="preserve"> </w:t>
      </w:r>
      <w:r w:rsidR="000E7DEE">
        <w:t>Ed Bolander</w:t>
      </w:r>
    </w:p>
    <w:p w14:paraId="166DF477" w14:textId="53571D9B" w:rsidR="00574E47" w:rsidRPr="00A44D97" w:rsidRDefault="00574E47" w:rsidP="00574E47">
      <w:r w:rsidRPr="00CB3012">
        <w:rPr>
          <w:b/>
          <w:bCs/>
        </w:rPr>
        <w:t xml:space="preserve">Approval of Agenda: </w:t>
      </w:r>
      <w:r w:rsidR="00DE4C19">
        <w:t>Tony Collins</w:t>
      </w:r>
      <w:r w:rsidR="006D20DE">
        <w:t xml:space="preserve"> motioned to approve the agenda. </w:t>
      </w:r>
      <w:r w:rsidR="00DE4C19">
        <w:t>Letita Cox</w:t>
      </w:r>
      <w:r w:rsidR="000E7DEE">
        <w:t xml:space="preserve"> </w:t>
      </w:r>
      <w:r w:rsidR="006D20DE">
        <w:t xml:space="preserve">seconded the motion. All were in favor. Motion carries. </w:t>
      </w:r>
    </w:p>
    <w:p w14:paraId="0F7AD209" w14:textId="2FE56B4E" w:rsidR="004337E2" w:rsidRPr="006F2D18" w:rsidRDefault="00B60452" w:rsidP="006F2D18">
      <w:r>
        <w:rPr>
          <w:b/>
          <w:bCs/>
        </w:rPr>
        <w:t>Approval of m</w:t>
      </w:r>
      <w:r w:rsidR="00574E47" w:rsidRPr="00CB3012">
        <w:rPr>
          <w:b/>
          <w:bCs/>
        </w:rPr>
        <w:t>inutes of previous meeting</w:t>
      </w:r>
      <w:r w:rsidR="000E7DEE">
        <w:rPr>
          <w:b/>
          <w:bCs/>
        </w:rPr>
        <w:t xml:space="preserve"> </w:t>
      </w:r>
      <w:r w:rsidR="00DE4C19">
        <w:rPr>
          <w:b/>
          <w:bCs/>
        </w:rPr>
        <w:t>J</w:t>
      </w:r>
      <w:r w:rsidR="00F14DB9">
        <w:rPr>
          <w:b/>
          <w:bCs/>
        </w:rPr>
        <w:t>uly</w:t>
      </w:r>
      <w:r w:rsidR="000E7DEE">
        <w:rPr>
          <w:b/>
          <w:bCs/>
        </w:rPr>
        <w:t xml:space="preserve"> </w:t>
      </w:r>
      <w:r w:rsidR="00DE4C19">
        <w:rPr>
          <w:b/>
          <w:bCs/>
        </w:rPr>
        <w:t>2</w:t>
      </w:r>
      <w:r w:rsidR="00F14DB9">
        <w:rPr>
          <w:b/>
          <w:bCs/>
        </w:rPr>
        <w:t>7</w:t>
      </w:r>
      <w:r w:rsidR="000E7DEE">
        <w:rPr>
          <w:b/>
          <w:bCs/>
        </w:rPr>
        <w:t>, 2026</w:t>
      </w:r>
      <w:r w:rsidR="00574E47" w:rsidRPr="00CB3012">
        <w:rPr>
          <w:b/>
          <w:bCs/>
        </w:rPr>
        <w:t>:</w:t>
      </w:r>
      <w:r w:rsidR="00574E47" w:rsidRPr="00EA54CA">
        <w:t xml:space="preserve"> </w:t>
      </w:r>
      <w:bookmarkStart w:id="1" w:name="_Hlk115337904"/>
      <w:r w:rsidR="00DE4C19">
        <w:t>To</w:t>
      </w:r>
      <w:r w:rsidR="00666974">
        <w:t>ny Collins</w:t>
      </w:r>
      <w:r w:rsidR="006D20DE">
        <w:t xml:space="preserve"> motioned to approve the agenda. </w:t>
      </w:r>
      <w:r w:rsidR="00666974">
        <w:t>Letita Cox</w:t>
      </w:r>
      <w:r w:rsidR="006D20DE">
        <w:t xml:space="preserve"> seconded the motion. All were in favor. Motion carries.</w:t>
      </w:r>
      <w:bookmarkEnd w:id="0"/>
      <w:bookmarkEnd w:id="1"/>
    </w:p>
    <w:p w14:paraId="505D4D59" w14:textId="5B566A14" w:rsidR="006003C2" w:rsidRDefault="003A6089" w:rsidP="003A6089">
      <w:pPr>
        <w:spacing w:after="0" w:line="240" w:lineRule="auto"/>
        <w:rPr>
          <w:b/>
          <w:bCs/>
        </w:rPr>
      </w:pPr>
      <w:r w:rsidRPr="003A6089">
        <w:rPr>
          <w:b/>
          <w:bCs/>
        </w:rPr>
        <w:t>BUSINESS:</w:t>
      </w:r>
    </w:p>
    <w:p w14:paraId="5F8E0E9E" w14:textId="77777777" w:rsidR="00666974" w:rsidRDefault="00666974" w:rsidP="003A6089">
      <w:pPr>
        <w:spacing w:after="0" w:line="240" w:lineRule="auto"/>
        <w:rPr>
          <w:b/>
          <w:bCs/>
        </w:rPr>
      </w:pPr>
    </w:p>
    <w:p w14:paraId="1A089AA3" w14:textId="1B6212A9" w:rsidR="001C14FC" w:rsidRPr="001C14FC" w:rsidRDefault="001C14FC" w:rsidP="001C14FC">
      <w:pPr>
        <w:numPr>
          <w:ilvl w:val="0"/>
          <w:numId w:val="23"/>
        </w:numPr>
        <w:spacing w:line="240" w:lineRule="auto"/>
        <w:contextualSpacing/>
        <w:rPr>
          <w:rFonts w:eastAsia="Calibri" w:cs="Calibri"/>
          <w:b/>
          <w:bCs/>
          <w:kern w:val="0"/>
          <w14:ligatures w14:val="none"/>
        </w:rPr>
      </w:pPr>
      <w:r w:rsidRPr="001C14FC">
        <w:rPr>
          <w:rFonts w:eastAsia="Calibri" w:cs="Calibri"/>
          <w:b/>
          <w:bCs/>
          <w:kern w:val="0"/>
          <w14:ligatures w14:val="none"/>
        </w:rPr>
        <w:t xml:space="preserve">PUBLIC HEARING - ZONE CHANGE APPLICATION AS REQUESTED BY TYLER SHOAF TO CHANGE THE ZONE OF PARCEL NUMBER O-1-7-4-23A FROM AGRICULTURAL (AG) TO AGRICULTURAL RESIDENTIAL (AR) – PARCEL 1 REMAIN AGRICULTURAL, PARCEL 2 &amp; 3 CHANGE FROM AGRICULTURAL TO AGRICULTURAL RESIDENTIAL </w:t>
      </w:r>
      <w:r w:rsidR="00C75E7D">
        <w:rPr>
          <w:rFonts w:eastAsia="Calibri" w:cs="Calibri"/>
          <w:kern w:val="0"/>
          <w14:ligatures w14:val="none"/>
        </w:rPr>
        <w:t>Public hearing was opened at 5:31 p.m.</w:t>
      </w:r>
      <w:r w:rsidR="002D2E6A">
        <w:rPr>
          <w:rFonts w:eastAsia="Calibri" w:cs="Calibri"/>
          <w:kern w:val="0"/>
          <w14:ligatures w14:val="none"/>
        </w:rPr>
        <w:t xml:space="preserve"> Concern was raised about Center Streets substandard conditions and potential future traffic impacts if additional lots are added.</w:t>
      </w:r>
      <w:r w:rsidR="00E840A5">
        <w:rPr>
          <w:rFonts w:eastAsia="Calibri" w:cs="Calibri"/>
          <w:kern w:val="0"/>
          <w14:ligatures w14:val="none"/>
        </w:rPr>
        <w:t xml:space="preserve"> Tyler Shoaf stated there will only be three lots together. Public hearing was closed at 5:35 p.m.</w:t>
      </w:r>
    </w:p>
    <w:p w14:paraId="57212C77" w14:textId="77777777" w:rsidR="001C14FC" w:rsidRPr="001C14FC" w:rsidRDefault="001C14FC" w:rsidP="001C14FC">
      <w:pPr>
        <w:ind w:left="720"/>
        <w:contextualSpacing/>
        <w:rPr>
          <w:rFonts w:eastAsia="Calibri" w:cs="Calibri"/>
          <w:kern w:val="0"/>
          <w:sz w:val="18"/>
          <w:szCs w:val="18"/>
          <w14:ligatures w14:val="none"/>
        </w:rPr>
      </w:pPr>
    </w:p>
    <w:p w14:paraId="2EB3B57C" w14:textId="1C729CA3" w:rsidR="001C14FC" w:rsidRPr="001C14FC" w:rsidRDefault="001C14FC" w:rsidP="001C14FC">
      <w:pPr>
        <w:numPr>
          <w:ilvl w:val="0"/>
          <w:numId w:val="23"/>
        </w:numPr>
        <w:contextualSpacing/>
        <w:rPr>
          <w:rFonts w:eastAsia="Calibri" w:cs="Calibri"/>
          <w:b/>
          <w:bCs/>
          <w:kern w:val="0"/>
          <w14:ligatures w14:val="none"/>
        </w:rPr>
      </w:pPr>
      <w:r w:rsidRPr="001C14FC">
        <w:rPr>
          <w:rFonts w:eastAsia="Calibri" w:cs="Calibri"/>
          <w:b/>
          <w:bCs/>
          <w:kern w:val="0"/>
          <w14:ligatures w14:val="none"/>
        </w:rPr>
        <w:t>CONSIDER RECOMMENDING FOR APPROVAL/DENIAL TO THE ORDERVILLE TOWN COUNCIL A ZONE CHANGE APPLICATION AS REQUESTED BY TYELR SHOAF TO CHANGE THE ZONE OF PARCEL NUMBER O-1-7-4-23A FROM AGRICULTURAL (AG) TO AGRICULTURAL RESIDENTIAL (AR) – PARCEL 1 REMAIN AGRICULTURAL, PARCEL 2 &amp; 3 CHANGE FROM AGRICULTURAL TO AGRICULTURAL RESIDENTIAL</w:t>
      </w:r>
      <w:r w:rsidR="00E840A5">
        <w:rPr>
          <w:rFonts w:eastAsia="Calibri" w:cs="Calibri"/>
          <w:b/>
          <w:bCs/>
          <w:kern w:val="0"/>
          <w14:ligatures w14:val="none"/>
        </w:rPr>
        <w:t xml:space="preserve"> </w:t>
      </w:r>
    </w:p>
    <w:p w14:paraId="3F46313C" w14:textId="105B3847" w:rsidR="001C14FC" w:rsidRDefault="00E840A5" w:rsidP="001C14FC">
      <w:pPr>
        <w:ind w:left="720"/>
        <w:contextualSpacing/>
        <w:rPr>
          <w:rFonts w:eastAsia="Calibri" w:cs="Calibri"/>
          <w:kern w:val="0"/>
          <w14:ligatures w14:val="none"/>
        </w:rPr>
      </w:pPr>
      <w:r>
        <w:rPr>
          <w:rFonts w:eastAsia="Calibri" w:cs="Calibri"/>
          <w:kern w:val="0"/>
          <w14:ligatures w14:val="none"/>
        </w:rPr>
        <w:t xml:space="preserve">No further discussion from the board after the public hearing. Tony Collins motioned to approve the zone change for Tyler Shoaf </w:t>
      </w:r>
      <w:r w:rsidR="00817C84">
        <w:rPr>
          <w:rFonts w:eastAsia="Calibri" w:cs="Calibri"/>
          <w:kern w:val="0"/>
          <w14:ligatures w14:val="none"/>
        </w:rPr>
        <w:t xml:space="preserve">as listed above. Letita Cox seconded the motion. All were in favor. Motion carries. </w:t>
      </w:r>
    </w:p>
    <w:p w14:paraId="639AA2E8" w14:textId="77777777" w:rsidR="00817C84" w:rsidRPr="00E840A5" w:rsidRDefault="00817C84" w:rsidP="00817C84">
      <w:pPr>
        <w:contextualSpacing/>
        <w:rPr>
          <w:rFonts w:eastAsia="Calibri" w:cs="Calibri"/>
          <w:kern w:val="0"/>
          <w14:ligatures w14:val="none"/>
        </w:rPr>
      </w:pPr>
    </w:p>
    <w:p w14:paraId="02DBA6D0" w14:textId="122EF9B5" w:rsidR="001C14FC" w:rsidRPr="001C14FC" w:rsidRDefault="001C14FC" w:rsidP="001C14FC">
      <w:pPr>
        <w:numPr>
          <w:ilvl w:val="0"/>
          <w:numId w:val="23"/>
        </w:numPr>
        <w:contextualSpacing/>
        <w:rPr>
          <w:rFonts w:eastAsia="Calibri" w:cs="Calibri"/>
          <w:b/>
          <w:bCs/>
          <w:kern w:val="0"/>
          <w14:ligatures w14:val="none"/>
        </w:rPr>
      </w:pPr>
      <w:r w:rsidRPr="001C14FC">
        <w:rPr>
          <w:rFonts w:eastAsia="Calibri" w:cs="Calibri"/>
          <w:b/>
          <w:bCs/>
          <w:kern w:val="0"/>
          <w14:ligatures w14:val="none"/>
        </w:rPr>
        <w:t>DISCUSSION ON MINOR SUBDIVISION APPLICATION AS REQUESTED BY TYLER SHOAF FOR PARCEL O-1-7-4-23A</w:t>
      </w:r>
      <w:r w:rsidR="00817C84">
        <w:rPr>
          <w:rFonts w:eastAsia="Calibri" w:cs="Calibri"/>
          <w:b/>
          <w:bCs/>
          <w:kern w:val="0"/>
          <w14:ligatures w14:val="none"/>
        </w:rPr>
        <w:t xml:space="preserve"> </w:t>
      </w:r>
      <w:r w:rsidR="00817C84">
        <w:rPr>
          <w:rFonts w:eastAsia="Calibri" w:cs="Calibri"/>
          <w:kern w:val="0"/>
          <w14:ligatures w14:val="none"/>
        </w:rPr>
        <w:t>Tyler Shoaf requested a special meeting on September 2, 2026 to finalize minor subdivision before he leaves town. The commission granted the request and set a special meeting for September 2, 2026 at 6:30 p.m.</w:t>
      </w:r>
    </w:p>
    <w:p w14:paraId="3F9B2F23" w14:textId="77777777" w:rsidR="001C14FC" w:rsidRPr="001C14FC" w:rsidRDefault="001C14FC" w:rsidP="001C14FC">
      <w:pPr>
        <w:ind w:left="720"/>
        <w:contextualSpacing/>
        <w:rPr>
          <w:rFonts w:eastAsia="Calibri" w:cs="Calibri"/>
          <w:b/>
          <w:bCs/>
          <w:kern w:val="0"/>
          <w14:ligatures w14:val="none"/>
        </w:rPr>
      </w:pPr>
    </w:p>
    <w:p w14:paraId="3F6C26B0" w14:textId="78BD2329" w:rsidR="001C14FC" w:rsidRPr="00817C84" w:rsidRDefault="001C14FC" w:rsidP="00817C84">
      <w:pPr>
        <w:numPr>
          <w:ilvl w:val="0"/>
          <w:numId w:val="23"/>
        </w:numPr>
        <w:contextualSpacing/>
        <w:rPr>
          <w:rFonts w:eastAsia="Calibri" w:cs="Calibri"/>
          <w:kern w:val="0"/>
          <w14:ligatures w14:val="none"/>
        </w:rPr>
      </w:pPr>
      <w:r w:rsidRPr="001C14FC">
        <w:rPr>
          <w:rFonts w:eastAsia="Calibri" w:cs="Calibri"/>
          <w:b/>
          <w:bCs/>
          <w:kern w:val="0"/>
          <w14:ligatures w14:val="none"/>
        </w:rPr>
        <w:t>CONSIDER RECOMMENDING FOR APPROVAL/DENAIL A CONDITIONAL USE PERMIT FOR SHANNA FROST AT 50 N 100 W, ORDERVILLE FOR OFFICE BUILDINGS</w:t>
      </w:r>
      <w:r w:rsidR="00817C84" w:rsidRPr="00817C84">
        <w:rPr>
          <w:rFonts w:eastAsia="Calibri" w:cs="Calibri"/>
          <w:kern w:val="0"/>
          <w14:ligatures w14:val="none"/>
        </w:rPr>
        <w:t xml:space="preserve"> Shanna Frost presented an application to modify her previously approved conditional use permit, requesting a strategic pivot from a planned laundromat to a commercial office building. Frost explained that the estimated $250,000 installation cost for the laundromat was financially unfeasible and represented a significant debt risk given her age. Furthermore, the rigorous ongoing maintenance associated with laundromat operations was identified as an unsustainable burden.</w:t>
      </w:r>
      <w:r w:rsidR="00817C84">
        <w:rPr>
          <w:rFonts w:eastAsia="Calibri" w:cs="Calibri"/>
          <w:kern w:val="0"/>
          <w14:ligatures w14:val="none"/>
        </w:rPr>
        <w:t xml:space="preserve"> </w:t>
      </w:r>
      <w:r w:rsidR="00817C84" w:rsidRPr="00817C84">
        <w:rPr>
          <w:rFonts w:eastAsia="Calibri" w:cs="Calibri"/>
          <w:kern w:val="0"/>
          <w14:ligatures w14:val="none"/>
        </w:rPr>
        <w:t xml:space="preserve">Her revised proposal features the construction of three dedicated office spaces equipped with a shared bathroom, sink, and storage areas. The commission responded positively to the pivot, noting that an office building would generate considerably less traffic than a laundromat, making it a highly preferable use for the parcel. Furthermore, it presents a valuable opportunity to foster small business development in an accessible area. To comply with town zoning regulations, the commission </w:t>
      </w:r>
      <w:r w:rsidR="00817C84" w:rsidRPr="00817C84">
        <w:rPr>
          <w:rFonts w:eastAsia="Calibri" w:cs="Calibri"/>
          <w:kern w:val="0"/>
          <w14:ligatures w14:val="none"/>
        </w:rPr>
        <w:lastRenderedPageBreak/>
        <w:t>stipulated a requirement of two off-street parking spaces per office, mandating a minimum of six parking spaces for the project.</w:t>
      </w:r>
      <w:r w:rsidR="00817C84">
        <w:rPr>
          <w:rFonts w:eastAsia="Calibri" w:cs="Calibri"/>
          <w:kern w:val="0"/>
          <w14:ligatures w14:val="none"/>
        </w:rPr>
        <w:t xml:space="preserve"> Letita Cox motioned to approve the conditional use permit. Tony Collins seconded the motion. All were in favor. Motion carries. </w:t>
      </w:r>
    </w:p>
    <w:p w14:paraId="3314F7AB" w14:textId="77777777" w:rsidR="001C14FC" w:rsidRPr="001C14FC" w:rsidRDefault="001C14FC" w:rsidP="001C14FC">
      <w:pPr>
        <w:ind w:left="720"/>
        <w:contextualSpacing/>
        <w:rPr>
          <w:rFonts w:eastAsia="Calibri" w:cs="Calibri"/>
          <w:b/>
          <w:bCs/>
          <w:kern w:val="0"/>
          <w14:ligatures w14:val="none"/>
        </w:rPr>
      </w:pPr>
    </w:p>
    <w:p w14:paraId="466E2AC5" w14:textId="77777777" w:rsidR="001C14FC" w:rsidRPr="001C14FC" w:rsidRDefault="001C14FC" w:rsidP="001C14FC">
      <w:pPr>
        <w:numPr>
          <w:ilvl w:val="0"/>
          <w:numId w:val="23"/>
        </w:numPr>
        <w:contextualSpacing/>
        <w:rPr>
          <w:rFonts w:eastAsia="Calibri" w:cs="Calibri"/>
          <w:b/>
          <w:bCs/>
          <w:kern w:val="0"/>
          <w14:ligatures w14:val="none"/>
        </w:rPr>
      </w:pPr>
      <w:r w:rsidRPr="001C14FC">
        <w:rPr>
          <w:rFonts w:eastAsia="Calibri" w:cs="Calibri"/>
          <w:b/>
          <w:bCs/>
          <w:kern w:val="0"/>
          <w14:ligatures w14:val="none"/>
        </w:rPr>
        <w:t xml:space="preserve">CONSIDER RECOMMENDING FOR APPROVAL/DENIAL A CONDITIONAL USE PERMIT FOR KB PURCHASING AT 375 W WHITE CLIFS DR, ORDERVILLE FOR USE OF HOME AS A VACATION RENTAL </w:t>
      </w:r>
    </w:p>
    <w:p w14:paraId="0B6BA4A2" w14:textId="72732FA0" w:rsidR="001C14FC" w:rsidRDefault="00D90088" w:rsidP="001C14FC">
      <w:pPr>
        <w:ind w:left="720"/>
        <w:contextualSpacing/>
        <w:rPr>
          <w:rFonts w:eastAsia="Calibri" w:cs="Calibri"/>
          <w:kern w:val="0"/>
          <w14:ligatures w14:val="none"/>
        </w:rPr>
      </w:pPr>
      <w:r>
        <w:rPr>
          <w:rFonts w:eastAsia="Calibri" w:cs="Calibri"/>
          <w:kern w:val="0"/>
          <w14:ligatures w14:val="none"/>
        </w:rPr>
        <w:t xml:space="preserve">Tony Collins motioned to approve the conditional use permit. Letita Cox seconded the motion. All were in favor. Motion carries. </w:t>
      </w:r>
    </w:p>
    <w:p w14:paraId="6C28DCDD" w14:textId="77777777" w:rsidR="00D90088" w:rsidRPr="00817C84" w:rsidRDefault="00D90088" w:rsidP="001C14FC">
      <w:pPr>
        <w:ind w:left="720"/>
        <w:contextualSpacing/>
        <w:rPr>
          <w:rFonts w:eastAsia="Calibri" w:cs="Calibri"/>
          <w:kern w:val="0"/>
          <w14:ligatures w14:val="none"/>
        </w:rPr>
      </w:pPr>
    </w:p>
    <w:p w14:paraId="3B977EE5" w14:textId="77777777" w:rsidR="001C14FC" w:rsidRPr="001C14FC" w:rsidRDefault="001C14FC" w:rsidP="001C14FC">
      <w:pPr>
        <w:numPr>
          <w:ilvl w:val="0"/>
          <w:numId w:val="23"/>
        </w:numPr>
        <w:contextualSpacing/>
        <w:rPr>
          <w:rFonts w:eastAsia="Calibri" w:cs="Calibri"/>
          <w:b/>
          <w:bCs/>
          <w:kern w:val="0"/>
          <w14:ligatures w14:val="none"/>
        </w:rPr>
      </w:pPr>
      <w:r w:rsidRPr="001C14FC">
        <w:rPr>
          <w:rFonts w:eastAsia="Calibri" w:cs="Calibri"/>
          <w:b/>
          <w:bCs/>
          <w:kern w:val="0"/>
          <w14:ligatures w14:val="none"/>
        </w:rPr>
        <w:t xml:space="preserve">CONSIDER RECOMMENDING FOR APPROVAL/DENIAL A CONDITIONAL USE PERMIT FOR KB PURCHASING AT 345 W WHITE CLIFS DR, ORDERVILLE FOR USE OF HOME AS A VACATION RENTAL </w:t>
      </w:r>
    </w:p>
    <w:p w14:paraId="0B0F2F07" w14:textId="77777777" w:rsidR="00D90088" w:rsidRPr="00D90088" w:rsidRDefault="00D90088" w:rsidP="00D90088">
      <w:pPr>
        <w:ind w:left="720"/>
        <w:rPr>
          <w:rFonts w:eastAsia="Calibri" w:cs="Calibri"/>
          <w:kern w:val="0"/>
          <w14:ligatures w14:val="none"/>
        </w:rPr>
      </w:pPr>
      <w:r w:rsidRPr="00D90088">
        <w:rPr>
          <w:rFonts w:eastAsia="Calibri" w:cs="Calibri"/>
          <w:kern w:val="0"/>
          <w14:ligatures w14:val="none"/>
        </w:rPr>
        <w:t xml:space="preserve">Tony Collins motioned to approve the conditional use permit. Letita Cox seconded the motion. All were in favor. Motion carries. </w:t>
      </w:r>
    </w:p>
    <w:p w14:paraId="4779AED2" w14:textId="77777777" w:rsidR="00FE2B5F" w:rsidRPr="004908CC" w:rsidRDefault="00FE2B5F" w:rsidP="004908CC">
      <w:pPr>
        <w:rPr>
          <w:rFonts w:cstheme="minorHAnsi"/>
          <w:b/>
          <w:bCs/>
        </w:rPr>
      </w:pPr>
    </w:p>
    <w:p w14:paraId="15BD2F44" w14:textId="56012F41" w:rsidR="00CE38E4" w:rsidRPr="00CE38E4" w:rsidRDefault="00FE2B5F" w:rsidP="00CE38E4">
      <w:pPr>
        <w:spacing w:line="240" w:lineRule="auto"/>
        <w:rPr>
          <w:rFonts w:cstheme="minorHAnsi"/>
        </w:rPr>
      </w:pPr>
      <w:r w:rsidRPr="0081026D">
        <w:rPr>
          <w:rFonts w:cstheme="minorHAnsi"/>
          <w:b/>
          <w:bCs/>
        </w:rPr>
        <w:t xml:space="preserve">OTHER ITEMS:  </w:t>
      </w:r>
      <w:r w:rsidR="00CE38E4" w:rsidRPr="00CE38E4">
        <w:rPr>
          <w:rFonts w:cstheme="minorHAnsi"/>
        </w:rPr>
        <w:t>Bert Ree</w:t>
      </w:r>
      <w:r w:rsidR="00CE38E4">
        <w:rPr>
          <w:rFonts w:cstheme="minorHAnsi"/>
        </w:rPr>
        <w:t>ve</w:t>
      </w:r>
      <w:r w:rsidR="00CE38E4" w:rsidRPr="00CE38E4">
        <w:rPr>
          <w:rFonts w:cstheme="minorHAnsi"/>
        </w:rPr>
        <w:t>, who had recently submitted an application for a conditional use permit to construct a 40x60 two-story residential building on a commercially zoned lot, only to be informed by the town that it was not currently listed as a permitted use. The commission explored the regulatory ambiguity surrounding the issue, noting that the current town ordinance neither explicitly permits nor prohibits residential buildings in commercial zones, despite such residential use being allowed under older iterations of the code.</w:t>
      </w:r>
    </w:p>
    <w:p w14:paraId="15CAFF33" w14:textId="77777777" w:rsidR="00CE38E4" w:rsidRPr="00CE38E4" w:rsidRDefault="00CE38E4" w:rsidP="00CE38E4">
      <w:pPr>
        <w:spacing w:line="240" w:lineRule="auto"/>
        <w:rPr>
          <w:rFonts w:cstheme="minorHAnsi"/>
        </w:rPr>
      </w:pPr>
      <w:r w:rsidRPr="00CE38E4">
        <w:rPr>
          <w:rFonts w:cstheme="minorHAnsi"/>
        </w:rPr>
        <w:t xml:space="preserve">The commission clarified that structures built in commercial zones are subject to residential setbacks when situated adjacent to a residence, but they are uniquely exempt from the 40% lot coverage limitation that is strictly applied to residential zones. Commission members voiced a strong consensus that the town is in need of more residential housing, and that long-term residential dwellings are entirely appropriate in commercial zones provided they adhere to necessary building codes. Utilizing a "similar use determination," the commission concluded that Reed could proceed directly with the building permit process without further zoning friction. To resolve the underlying regulatory gap, the commission agreed to formally recommend an ordinance amendment to the Town Council to reinstate residential use as </w:t>
      </w:r>
      <w:proofErr w:type="gramStart"/>
      <w:r w:rsidRPr="00CE38E4">
        <w:rPr>
          <w:rFonts w:cstheme="minorHAnsi"/>
        </w:rPr>
        <w:t>a</w:t>
      </w:r>
      <w:proofErr w:type="gramEnd"/>
      <w:r w:rsidRPr="00CE38E4">
        <w:rPr>
          <w:rFonts w:cstheme="minorHAnsi"/>
        </w:rPr>
        <w:t xml:space="preserve"> explicitly permitted use within commercial zones.</w:t>
      </w:r>
    </w:p>
    <w:p w14:paraId="2234905F" w14:textId="144FE1BB" w:rsidR="00FE2B5F" w:rsidRDefault="00CE38E4" w:rsidP="00FE2B5F">
      <w:pPr>
        <w:spacing w:line="240" w:lineRule="auto"/>
        <w:rPr>
          <w:rFonts w:cstheme="minorHAnsi"/>
        </w:rPr>
      </w:pPr>
      <w:r>
        <w:rPr>
          <w:rFonts w:cstheme="minorHAnsi"/>
        </w:rPr>
        <w:t>Work meeting to be scheduled following the next meeting on September 28, 2026.</w:t>
      </w:r>
    </w:p>
    <w:p w14:paraId="51A50F9F" w14:textId="33DB3E53" w:rsidR="00CE38E4" w:rsidRPr="00CE38E4" w:rsidRDefault="00CE38E4" w:rsidP="00FE2B5F">
      <w:pPr>
        <w:spacing w:line="240" w:lineRule="auto"/>
        <w:rPr>
          <w:rFonts w:cstheme="minorHAnsi"/>
        </w:rPr>
      </w:pPr>
      <w:r>
        <w:rPr>
          <w:rFonts w:cstheme="minorHAnsi"/>
        </w:rPr>
        <w:t xml:space="preserve">An upcoming training on September 10, 2026 at Rubys Inn at 5:30 is available to commission members. </w:t>
      </w:r>
    </w:p>
    <w:p w14:paraId="55935D6F" w14:textId="4477EDDC" w:rsidR="00FE2B5F" w:rsidRPr="00074C88" w:rsidRDefault="00FE2B5F" w:rsidP="0002559D">
      <w:pPr>
        <w:pStyle w:val="ListParagraph"/>
        <w:spacing w:line="240" w:lineRule="auto"/>
        <w:rPr>
          <w:rFonts w:cstheme="minorHAnsi"/>
          <w:b/>
          <w:bCs/>
        </w:rPr>
      </w:pPr>
    </w:p>
    <w:p w14:paraId="11744BC3" w14:textId="3A52EA92" w:rsidR="00FE2B5F" w:rsidRPr="00CE38E4" w:rsidRDefault="00FE2B5F" w:rsidP="00FE2B5F">
      <w:pPr>
        <w:spacing w:line="240" w:lineRule="auto"/>
        <w:rPr>
          <w:rFonts w:cstheme="minorHAnsi"/>
        </w:rPr>
      </w:pPr>
      <w:r w:rsidRPr="0081026D">
        <w:rPr>
          <w:rFonts w:cstheme="minorHAnsi"/>
          <w:b/>
          <w:bCs/>
        </w:rPr>
        <w:t>NEXT MEETING ITEMS:</w:t>
      </w:r>
      <w:r w:rsidR="00CE38E4">
        <w:rPr>
          <w:rFonts w:cstheme="minorHAnsi"/>
          <w:b/>
          <w:bCs/>
        </w:rPr>
        <w:t xml:space="preserve"> </w:t>
      </w:r>
      <w:r w:rsidR="00CE38E4">
        <w:rPr>
          <w:rFonts w:cstheme="minorHAnsi"/>
        </w:rPr>
        <w:t xml:space="preserve">Public hearing to be scheduled for September 28, 2026 at 5:30 for permitted C-1 uses. </w:t>
      </w:r>
    </w:p>
    <w:p w14:paraId="3DAE2E8A" w14:textId="77777777" w:rsidR="00666974" w:rsidRDefault="00666974" w:rsidP="003A6089">
      <w:pPr>
        <w:spacing w:after="0" w:line="240" w:lineRule="auto"/>
        <w:rPr>
          <w:b/>
          <w:bCs/>
        </w:rPr>
      </w:pPr>
    </w:p>
    <w:p w14:paraId="18975809" w14:textId="6923AB01" w:rsidR="001A14D3" w:rsidRDefault="00B66BDC">
      <w:r w:rsidRPr="00B66BDC">
        <w:rPr>
          <w:b/>
          <w:bCs/>
        </w:rPr>
        <w:t>Adjourn:</w:t>
      </w:r>
      <w:r>
        <w:t xml:space="preserve"> </w:t>
      </w:r>
      <w:r w:rsidR="00F14DB9">
        <w:t xml:space="preserve">Letitia Cox </w:t>
      </w:r>
      <w:r w:rsidR="00D97506">
        <w:t>makes a motion to adjourn</w:t>
      </w:r>
      <w:r w:rsidR="00621A87">
        <w:t xml:space="preserve">. </w:t>
      </w:r>
      <w:r w:rsidR="00666974">
        <w:t>Tony Collins</w:t>
      </w:r>
      <w:r w:rsidR="000E7DEE">
        <w:t xml:space="preserve"> </w:t>
      </w:r>
      <w:r w:rsidR="00621A87">
        <w:t xml:space="preserve">seconds the motion. </w:t>
      </w:r>
      <w:r w:rsidR="00D97506">
        <w:t xml:space="preserve"> </w:t>
      </w:r>
      <w:r w:rsidR="00621A87">
        <w:t>A</w:t>
      </w:r>
      <w:r w:rsidR="00D97506">
        <w:t xml:space="preserve">ll </w:t>
      </w:r>
      <w:r w:rsidR="00621A87">
        <w:t xml:space="preserve">were in </w:t>
      </w:r>
      <w:r w:rsidR="00D97506">
        <w:t>favor</w:t>
      </w:r>
      <w:r w:rsidR="00621A87">
        <w:t>. Motion carries.</w:t>
      </w:r>
    </w:p>
    <w:p w14:paraId="52D5E40F" w14:textId="77777777" w:rsidR="0003562C" w:rsidRDefault="0003562C" w:rsidP="0003562C">
      <w:pPr>
        <w:spacing w:line="256" w:lineRule="auto"/>
        <w:rPr>
          <w:rFonts w:ascii="Aptos" w:eastAsia="Calibri" w:hAnsi="Aptos" w:cs="Times New Roman"/>
          <w:bCs/>
          <w:iCs/>
        </w:rPr>
      </w:pPr>
    </w:p>
    <w:p w14:paraId="0BC83B22" w14:textId="4C83543A" w:rsidR="00113BAD" w:rsidRDefault="00113BAD" w:rsidP="00113BAD">
      <w:pPr>
        <w:spacing w:line="254" w:lineRule="auto"/>
        <w:rPr>
          <w:rFonts w:ascii="Aptos" w:eastAsia="Calibri" w:hAnsi="Aptos" w:cs="Times New Roman"/>
          <w:bCs/>
          <w:iCs/>
        </w:rPr>
      </w:pPr>
      <w:r>
        <w:rPr>
          <w:rFonts w:ascii="Aptos" w:eastAsia="Calibri" w:hAnsi="Aptos" w:cs="Times New Roman"/>
          <w:bCs/>
          <w:iCs/>
        </w:rPr>
        <w:t xml:space="preserve">On </w:t>
      </w:r>
      <w:r>
        <w:rPr>
          <w:rFonts w:ascii="Aptos" w:eastAsia="Calibri" w:hAnsi="Aptos" w:cs="Times New Roman"/>
          <w:bCs/>
          <w:iCs/>
        </w:rPr>
        <w:t>October</w:t>
      </w:r>
      <w:r>
        <w:rPr>
          <w:rFonts w:ascii="Aptos" w:eastAsia="Calibri" w:hAnsi="Aptos" w:cs="Times New Roman"/>
          <w:bCs/>
          <w:iCs/>
        </w:rPr>
        <w:t xml:space="preserve"> </w:t>
      </w:r>
      <w:r>
        <w:rPr>
          <w:rFonts w:ascii="Aptos" w:eastAsia="Calibri" w:hAnsi="Aptos" w:cs="Times New Roman"/>
          <w:bCs/>
          <w:iCs/>
        </w:rPr>
        <w:t>26</w:t>
      </w:r>
      <w:r>
        <w:rPr>
          <w:rFonts w:ascii="Aptos" w:eastAsia="Calibri" w:hAnsi="Aptos" w:cs="Times New Roman"/>
          <w:bCs/>
          <w:iCs/>
        </w:rPr>
        <w:t xml:space="preserve">, 2026 </w:t>
      </w:r>
      <w:r>
        <w:rPr>
          <w:rFonts w:ascii="Aptos" w:eastAsia="Calibri" w:hAnsi="Aptos" w:cs="Times New Roman"/>
          <w:bCs/>
          <w:iCs/>
        </w:rPr>
        <w:t>Tony Collins</w:t>
      </w:r>
      <w:r>
        <w:rPr>
          <w:rFonts w:ascii="Aptos" w:eastAsia="Calibri" w:hAnsi="Aptos" w:cs="Times New Roman"/>
          <w:bCs/>
          <w:iCs/>
        </w:rPr>
        <w:t xml:space="preserve"> motioned to approve these minutes. </w:t>
      </w:r>
      <w:r>
        <w:rPr>
          <w:rFonts w:ascii="Aptos" w:eastAsia="Calibri" w:hAnsi="Aptos" w:cs="Times New Roman"/>
          <w:bCs/>
          <w:iCs/>
        </w:rPr>
        <w:t>Letita Cox</w:t>
      </w:r>
      <w:r>
        <w:rPr>
          <w:rFonts w:ascii="Aptos" w:eastAsia="Calibri" w:hAnsi="Aptos" w:cs="Times New Roman"/>
          <w:bCs/>
          <w:iCs/>
        </w:rPr>
        <w:t xml:space="preserve"> seconded the motion. All were in favor. Motion carries. </w:t>
      </w:r>
    </w:p>
    <w:p w14:paraId="789BFD52" w14:textId="75D96156" w:rsidR="006F2D18" w:rsidRPr="006F2D18" w:rsidRDefault="006F2D18" w:rsidP="00BB41BE">
      <w:pPr>
        <w:spacing w:line="256" w:lineRule="auto"/>
        <w:rPr>
          <w:rFonts w:ascii="Aptos" w:eastAsia="Calibri" w:hAnsi="Aptos" w:cs="Times New Roman"/>
          <w:bCs/>
          <w:iCs/>
        </w:rPr>
      </w:pPr>
    </w:p>
    <w:sectPr w:rsidR="006F2D18" w:rsidRPr="006F2D18" w:rsidSect="00DF1C38">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4BDC3" w14:textId="77777777" w:rsidR="00F12149" w:rsidRDefault="00F12149" w:rsidP="00DC4F0B">
      <w:pPr>
        <w:spacing w:after="0" w:line="240" w:lineRule="auto"/>
      </w:pPr>
      <w:r>
        <w:separator/>
      </w:r>
    </w:p>
  </w:endnote>
  <w:endnote w:type="continuationSeparator" w:id="0">
    <w:p w14:paraId="72BACD8F" w14:textId="77777777" w:rsidR="00F12149" w:rsidRDefault="00F12149" w:rsidP="00DC4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2673" w14:textId="77777777" w:rsidR="00DC4F0B" w:rsidRDefault="00DC4F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964FF" w14:textId="77777777" w:rsidR="00DC4F0B" w:rsidRDefault="00DC4F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9FD2" w14:textId="77777777" w:rsidR="00DC4F0B" w:rsidRDefault="00DC4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49F84" w14:textId="77777777" w:rsidR="00F12149" w:rsidRDefault="00F12149" w:rsidP="00DC4F0B">
      <w:pPr>
        <w:spacing w:after="0" w:line="240" w:lineRule="auto"/>
      </w:pPr>
      <w:r>
        <w:separator/>
      </w:r>
    </w:p>
  </w:footnote>
  <w:footnote w:type="continuationSeparator" w:id="0">
    <w:p w14:paraId="53B9046E" w14:textId="77777777" w:rsidR="00F12149" w:rsidRDefault="00F12149" w:rsidP="00DC4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99633" w14:textId="77777777" w:rsidR="00DC4F0B" w:rsidRDefault="00DC4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3971D" w14:textId="6A35BA21" w:rsidR="00DC4F0B" w:rsidRDefault="00DC4F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7887" w14:textId="77777777" w:rsidR="00DC4F0B" w:rsidRDefault="00DC4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5356"/>
    <w:multiLevelType w:val="hybridMultilevel"/>
    <w:tmpl w:val="754EA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A0D1B"/>
    <w:multiLevelType w:val="hybridMultilevel"/>
    <w:tmpl w:val="1892DE16"/>
    <w:lvl w:ilvl="0" w:tplc="D966D0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F6E0D"/>
    <w:multiLevelType w:val="hybridMultilevel"/>
    <w:tmpl w:val="FC8AC41C"/>
    <w:lvl w:ilvl="0" w:tplc="6CCC42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887C2E"/>
    <w:multiLevelType w:val="hybridMultilevel"/>
    <w:tmpl w:val="6602B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8373E"/>
    <w:multiLevelType w:val="hybridMultilevel"/>
    <w:tmpl w:val="241CA77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1F291B36"/>
    <w:multiLevelType w:val="hybridMultilevel"/>
    <w:tmpl w:val="1F0EE562"/>
    <w:lvl w:ilvl="0" w:tplc="0AF47A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456118"/>
    <w:multiLevelType w:val="hybridMultilevel"/>
    <w:tmpl w:val="A24C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90732"/>
    <w:multiLevelType w:val="multilevel"/>
    <w:tmpl w:val="2AD0D20C"/>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680462"/>
    <w:multiLevelType w:val="multilevel"/>
    <w:tmpl w:val="8694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8636BC"/>
    <w:multiLevelType w:val="hybridMultilevel"/>
    <w:tmpl w:val="2104F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16B17"/>
    <w:multiLevelType w:val="multilevel"/>
    <w:tmpl w:val="3E40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D1BFF"/>
    <w:multiLevelType w:val="hybridMultilevel"/>
    <w:tmpl w:val="3DB23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8E6B36"/>
    <w:multiLevelType w:val="hybridMultilevel"/>
    <w:tmpl w:val="29A86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F0005"/>
    <w:multiLevelType w:val="multilevel"/>
    <w:tmpl w:val="1DA0E44E"/>
    <w:lvl w:ilvl="0">
      <w:start w:val="1"/>
      <w:numFmt w:val="decimal"/>
      <w:lvlText w:val="%1."/>
      <w:lvlJc w:val="left"/>
      <w:pPr>
        <w:tabs>
          <w:tab w:val="num" w:pos="720"/>
        </w:tabs>
        <w:ind w:left="720" w:hanging="360"/>
      </w:pPr>
    </w:lvl>
    <w:lvl w:ilvl="1">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2556C8"/>
    <w:multiLevelType w:val="hybridMultilevel"/>
    <w:tmpl w:val="F7F4F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775719"/>
    <w:multiLevelType w:val="hybridMultilevel"/>
    <w:tmpl w:val="4A145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0967A7"/>
    <w:multiLevelType w:val="hybridMultilevel"/>
    <w:tmpl w:val="62FE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78184A"/>
    <w:multiLevelType w:val="hybridMultilevel"/>
    <w:tmpl w:val="B604500A"/>
    <w:lvl w:ilvl="0" w:tplc="4676A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B042A1"/>
    <w:multiLevelType w:val="multilevel"/>
    <w:tmpl w:val="C778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F8742C"/>
    <w:multiLevelType w:val="hybridMultilevel"/>
    <w:tmpl w:val="143A5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BD43E1"/>
    <w:multiLevelType w:val="hybridMultilevel"/>
    <w:tmpl w:val="5DCCF6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6DE0E32"/>
    <w:multiLevelType w:val="multilevel"/>
    <w:tmpl w:val="AF18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025655"/>
    <w:multiLevelType w:val="hybridMultilevel"/>
    <w:tmpl w:val="95624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23953233">
    <w:abstractNumId w:val="16"/>
  </w:num>
  <w:num w:numId="2" w16cid:durableId="855391636">
    <w:abstractNumId w:val="17"/>
  </w:num>
  <w:num w:numId="3" w16cid:durableId="295307050">
    <w:abstractNumId w:val="5"/>
  </w:num>
  <w:num w:numId="4" w16cid:durableId="42757731">
    <w:abstractNumId w:val="3"/>
  </w:num>
  <w:num w:numId="5" w16cid:durableId="1120760660">
    <w:abstractNumId w:val="11"/>
  </w:num>
  <w:num w:numId="6" w16cid:durableId="236985074">
    <w:abstractNumId w:val="1"/>
  </w:num>
  <w:num w:numId="7" w16cid:durableId="1273056264">
    <w:abstractNumId w:val="9"/>
  </w:num>
  <w:num w:numId="8" w16cid:durableId="1225674558">
    <w:abstractNumId w:val="0"/>
  </w:num>
  <w:num w:numId="9" w16cid:durableId="878476206">
    <w:abstractNumId w:val="15"/>
  </w:num>
  <w:num w:numId="10" w16cid:durableId="410352996">
    <w:abstractNumId w:val="20"/>
  </w:num>
  <w:num w:numId="11" w16cid:durableId="1122381391">
    <w:abstractNumId w:val="2"/>
  </w:num>
  <w:num w:numId="12" w16cid:durableId="2114978170">
    <w:abstractNumId w:val="6"/>
  </w:num>
  <w:num w:numId="13" w16cid:durableId="963119284">
    <w:abstractNumId w:val="7"/>
  </w:num>
  <w:num w:numId="14" w16cid:durableId="1409645515">
    <w:abstractNumId w:val="13"/>
  </w:num>
  <w:num w:numId="15" w16cid:durableId="805270618">
    <w:abstractNumId w:val="22"/>
  </w:num>
  <w:num w:numId="16" w16cid:durableId="333653351">
    <w:abstractNumId w:val="4"/>
  </w:num>
  <w:num w:numId="17" w16cid:durableId="1326322473">
    <w:abstractNumId w:val="10"/>
  </w:num>
  <w:num w:numId="18" w16cid:durableId="1795976430">
    <w:abstractNumId w:val="14"/>
  </w:num>
  <w:num w:numId="19" w16cid:durableId="1643728806">
    <w:abstractNumId w:val="18"/>
  </w:num>
  <w:num w:numId="20" w16cid:durableId="1878154113">
    <w:abstractNumId w:val="21"/>
  </w:num>
  <w:num w:numId="21" w16cid:durableId="921452432">
    <w:abstractNumId w:val="8"/>
  </w:num>
  <w:num w:numId="22" w16cid:durableId="1065565914">
    <w:abstractNumId w:val="19"/>
  </w:num>
  <w:num w:numId="23" w16cid:durableId="435760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E47"/>
    <w:rsid w:val="0001586E"/>
    <w:rsid w:val="00020620"/>
    <w:rsid w:val="000211EB"/>
    <w:rsid w:val="0002559D"/>
    <w:rsid w:val="000268A8"/>
    <w:rsid w:val="00034B1A"/>
    <w:rsid w:val="0003562C"/>
    <w:rsid w:val="00055AC1"/>
    <w:rsid w:val="00057A51"/>
    <w:rsid w:val="00062E6D"/>
    <w:rsid w:val="0006503C"/>
    <w:rsid w:val="00072A2C"/>
    <w:rsid w:val="00074997"/>
    <w:rsid w:val="000768D5"/>
    <w:rsid w:val="00077024"/>
    <w:rsid w:val="000842DC"/>
    <w:rsid w:val="000B6BF2"/>
    <w:rsid w:val="000D165E"/>
    <w:rsid w:val="000D6723"/>
    <w:rsid w:val="000D7598"/>
    <w:rsid w:val="000E7DEE"/>
    <w:rsid w:val="000F6317"/>
    <w:rsid w:val="0010243E"/>
    <w:rsid w:val="0010744C"/>
    <w:rsid w:val="00113BAD"/>
    <w:rsid w:val="0011662A"/>
    <w:rsid w:val="001278E0"/>
    <w:rsid w:val="001547F2"/>
    <w:rsid w:val="001559B3"/>
    <w:rsid w:val="0018731E"/>
    <w:rsid w:val="001A0052"/>
    <w:rsid w:val="001A14D3"/>
    <w:rsid w:val="001A6395"/>
    <w:rsid w:val="001B5B56"/>
    <w:rsid w:val="001C14FC"/>
    <w:rsid w:val="001C5972"/>
    <w:rsid w:val="001E0F9E"/>
    <w:rsid w:val="002053DD"/>
    <w:rsid w:val="00216BA0"/>
    <w:rsid w:val="00236990"/>
    <w:rsid w:val="00242DD0"/>
    <w:rsid w:val="00243031"/>
    <w:rsid w:val="00247C20"/>
    <w:rsid w:val="00257DE4"/>
    <w:rsid w:val="00263747"/>
    <w:rsid w:val="002664F2"/>
    <w:rsid w:val="0028335F"/>
    <w:rsid w:val="002B4016"/>
    <w:rsid w:val="002C6671"/>
    <w:rsid w:val="002C7042"/>
    <w:rsid w:val="002C7E07"/>
    <w:rsid w:val="002D24D7"/>
    <w:rsid w:val="002D2E6A"/>
    <w:rsid w:val="0030172D"/>
    <w:rsid w:val="0031330E"/>
    <w:rsid w:val="00314337"/>
    <w:rsid w:val="00357A8A"/>
    <w:rsid w:val="00373084"/>
    <w:rsid w:val="00393EAE"/>
    <w:rsid w:val="003A6089"/>
    <w:rsid w:val="003C7565"/>
    <w:rsid w:val="003D6D5E"/>
    <w:rsid w:val="003D790C"/>
    <w:rsid w:val="003E0D3E"/>
    <w:rsid w:val="003F4A60"/>
    <w:rsid w:val="003F58D2"/>
    <w:rsid w:val="0040114C"/>
    <w:rsid w:val="00414303"/>
    <w:rsid w:val="0042544E"/>
    <w:rsid w:val="004337E2"/>
    <w:rsid w:val="00434C4B"/>
    <w:rsid w:val="00460DA8"/>
    <w:rsid w:val="00462EF6"/>
    <w:rsid w:val="004633FB"/>
    <w:rsid w:val="004760A7"/>
    <w:rsid w:val="00483735"/>
    <w:rsid w:val="004908CC"/>
    <w:rsid w:val="004D5238"/>
    <w:rsid w:val="00501DA8"/>
    <w:rsid w:val="00507F8B"/>
    <w:rsid w:val="005152E0"/>
    <w:rsid w:val="00574E47"/>
    <w:rsid w:val="00593D21"/>
    <w:rsid w:val="005C075E"/>
    <w:rsid w:val="005C198F"/>
    <w:rsid w:val="005C6420"/>
    <w:rsid w:val="006003C2"/>
    <w:rsid w:val="00600A3A"/>
    <w:rsid w:val="00621A87"/>
    <w:rsid w:val="00642DC8"/>
    <w:rsid w:val="00643D76"/>
    <w:rsid w:val="00666974"/>
    <w:rsid w:val="006945DE"/>
    <w:rsid w:val="006948D9"/>
    <w:rsid w:val="00695910"/>
    <w:rsid w:val="006A1994"/>
    <w:rsid w:val="006B30DB"/>
    <w:rsid w:val="006C2BB4"/>
    <w:rsid w:val="006D20DE"/>
    <w:rsid w:val="006D326E"/>
    <w:rsid w:val="006E7FFD"/>
    <w:rsid w:val="006F2D18"/>
    <w:rsid w:val="00713814"/>
    <w:rsid w:val="00722C05"/>
    <w:rsid w:val="007263E9"/>
    <w:rsid w:val="0073385B"/>
    <w:rsid w:val="0074295F"/>
    <w:rsid w:val="0075010B"/>
    <w:rsid w:val="00751159"/>
    <w:rsid w:val="00783CBD"/>
    <w:rsid w:val="007A594D"/>
    <w:rsid w:val="007C1020"/>
    <w:rsid w:val="007C5038"/>
    <w:rsid w:val="007E322C"/>
    <w:rsid w:val="00814B3C"/>
    <w:rsid w:val="00816A14"/>
    <w:rsid w:val="00817C84"/>
    <w:rsid w:val="00840E1A"/>
    <w:rsid w:val="00846B11"/>
    <w:rsid w:val="00865E61"/>
    <w:rsid w:val="00866BA0"/>
    <w:rsid w:val="00881811"/>
    <w:rsid w:val="00893C6A"/>
    <w:rsid w:val="008A5685"/>
    <w:rsid w:val="008B1BB0"/>
    <w:rsid w:val="008B24EF"/>
    <w:rsid w:val="008C3E5C"/>
    <w:rsid w:val="008C658E"/>
    <w:rsid w:val="008D2D2B"/>
    <w:rsid w:val="009008BE"/>
    <w:rsid w:val="00930F48"/>
    <w:rsid w:val="00951B16"/>
    <w:rsid w:val="0098080D"/>
    <w:rsid w:val="009A5187"/>
    <w:rsid w:val="009A72A3"/>
    <w:rsid w:val="009B0C99"/>
    <w:rsid w:val="009C5A47"/>
    <w:rsid w:val="009D5C0A"/>
    <w:rsid w:val="00A30B1C"/>
    <w:rsid w:val="00A422BD"/>
    <w:rsid w:val="00A44D97"/>
    <w:rsid w:val="00A46E36"/>
    <w:rsid w:val="00A77096"/>
    <w:rsid w:val="00A830C0"/>
    <w:rsid w:val="00A842E0"/>
    <w:rsid w:val="00A84FA3"/>
    <w:rsid w:val="00AA075D"/>
    <w:rsid w:val="00AB2554"/>
    <w:rsid w:val="00AC1CB1"/>
    <w:rsid w:val="00AC31EA"/>
    <w:rsid w:val="00AF3E03"/>
    <w:rsid w:val="00B02500"/>
    <w:rsid w:val="00B10AD5"/>
    <w:rsid w:val="00B12DA9"/>
    <w:rsid w:val="00B1738F"/>
    <w:rsid w:val="00B20A30"/>
    <w:rsid w:val="00B260F0"/>
    <w:rsid w:val="00B31E75"/>
    <w:rsid w:val="00B32B22"/>
    <w:rsid w:val="00B33275"/>
    <w:rsid w:val="00B40F05"/>
    <w:rsid w:val="00B41821"/>
    <w:rsid w:val="00B45F17"/>
    <w:rsid w:val="00B60452"/>
    <w:rsid w:val="00B66BDC"/>
    <w:rsid w:val="00B70706"/>
    <w:rsid w:val="00B74FED"/>
    <w:rsid w:val="00B806A5"/>
    <w:rsid w:val="00B8739A"/>
    <w:rsid w:val="00B87AC2"/>
    <w:rsid w:val="00B90FC4"/>
    <w:rsid w:val="00BA0191"/>
    <w:rsid w:val="00BA4B5A"/>
    <w:rsid w:val="00BA7FEA"/>
    <w:rsid w:val="00BB41BE"/>
    <w:rsid w:val="00BC5582"/>
    <w:rsid w:val="00BD68F4"/>
    <w:rsid w:val="00BF1306"/>
    <w:rsid w:val="00C33343"/>
    <w:rsid w:val="00C448AF"/>
    <w:rsid w:val="00C5052B"/>
    <w:rsid w:val="00C549BB"/>
    <w:rsid w:val="00C752C2"/>
    <w:rsid w:val="00C75E7D"/>
    <w:rsid w:val="00C92625"/>
    <w:rsid w:val="00C92A11"/>
    <w:rsid w:val="00C93EFE"/>
    <w:rsid w:val="00C94880"/>
    <w:rsid w:val="00CB090D"/>
    <w:rsid w:val="00CB1092"/>
    <w:rsid w:val="00CB3012"/>
    <w:rsid w:val="00CB4DD5"/>
    <w:rsid w:val="00CC5BE9"/>
    <w:rsid w:val="00CE10D0"/>
    <w:rsid w:val="00CE38E4"/>
    <w:rsid w:val="00CF161D"/>
    <w:rsid w:val="00CF3856"/>
    <w:rsid w:val="00D04767"/>
    <w:rsid w:val="00D40AAD"/>
    <w:rsid w:val="00D44F6E"/>
    <w:rsid w:val="00D45AF7"/>
    <w:rsid w:val="00D66C2A"/>
    <w:rsid w:val="00D805B1"/>
    <w:rsid w:val="00D80A8C"/>
    <w:rsid w:val="00D80FC7"/>
    <w:rsid w:val="00D836C4"/>
    <w:rsid w:val="00D90088"/>
    <w:rsid w:val="00D90AF9"/>
    <w:rsid w:val="00D97506"/>
    <w:rsid w:val="00DB7D21"/>
    <w:rsid w:val="00DC4F0B"/>
    <w:rsid w:val="00DD1CFE"/>
    <w:rsid w:val="00DE4C19"/>
    <w:rsid w:val="00DF02ED"/>
    <w:rsid w:val="00DF1C38"/>
    <w:rsid w:val="00E01BA7"/>
    <w:rsid w:val="00E22336"/>
    <w:rsid w:val="00E35305"/>
    <w:rsid w:val="00E35F3D"/>
    <w:rsid w:val="00E41C34"/>
    <w:rsid w:val="00E50C75"/>
    <w:rsid w:val="00E7233A"/>
    <w:rsid w:val="00E8115A"/>
    <w:rsid w:val="00E82A9E"/>
    <w:rsid w:val="00E840A5"/>
    <w:rsid w:val="00E84BF8"/>
    <w:rsid w:val="00E91DF9"/>
    <w:rsid w:val="00E9471E"/>
    <w:rsid w:val="00E9668A"/>
    <w:rsid w:val="00ED418D"/>
    <w:rsid w:val="00EE4A71"/>
    <w:rsid w:val="00EF1D38"/>
    <w:rsid w:val="00F0319E"/>
    <w:rsid w:val="00F12149"/>
    <w:rsid w:val="00F12A49"/>
    <w:rsid w:val="00F14DB9"/>
    <w:rsid w:val="00F33699"/>
    <w:rsid w:val="00F40A9C"/>
    <w:rsid w:val="00F65183"/>
    <w:rsid w:val="00F733AC"/>
    <w:rsid w:val="00F87283"/>
    <w:rsid w:val="00F94FB2"/>
    <w:rsid w:val="00FD66DD"/>
    <w:rsid w:val="00FE2B5F"/>
    <w:rsid w:val="00FF4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BC9AC"/>
  <w15:chartTrackingRefBased/>
  <w15:docId w15:val="{5B9F519A-561A-4179-B558-AA25DBC07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E47"/>
  </w:style>
  <w:style w:type="paragraph" w:styleId="Heading1">
    <w:name w:val="heading 1"/>
    <w:basedOn w:val="Normal"/>
    <w:next w:val="Normal"/>
    <w:link w:val="Heading1Char"/>
    <w:uiPriority w:val="9"/>
    <w:qFormat/>
    <w:rsid w:val="00574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E47"/>
    <w:rPr>
      <w:rFonts w:eastAsiaTheme="majorEastAsia" w:cstheme="majorBidi"/>
      <w:color w:val="272727" w:themeColor="text1" w:themeTint="D8"/>
    </w:rPr>
  </w:style>
  <w:style w:type="paragraph" w:styleId="Title">
    <w:name w:val="Title"/>
    <w:basedOn w:val="Normal"/>
    <w:next w:val="Normal"/>
    <w:link w:val="TitleChar"/>
    <w:uiPriority w:val="10"/>
    <w:qFormat/>
    <w:rsid w:val="00574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E47"/>
    <w:pPr>
      <w:spacing w:before="160"/>
      <w:jc w:val="center"/>
    </w:pPr>
    <w:rPr>
      <w:i/>
      <w:iCs/>
      <w:color w:val="404040" w:themeColor="text1" w:themeTint="BF"/>
    </w:rPr>
  </w:style>
  <w:style w:type="character" w:customStyle="1" w:styleId="QuoteChar">
    <w:name w:val="Quote Char"/>
    <w:basedOn w:val="DefaultParagraphFont"/>
    <w:link w:val="Quote"/>
    <w:uiPriority w:val="29"/>
    <w:rsid w:val="00574E47"/>
    <w:rPr>
      <w:i/>
      <w:iCs/>
      <w:color w:val="404040" w:themeColor="text1" w:themeTint="BF"/>
    </w:rPr>
  </w:style>
  <w:style w:type="paragraph" w:styleId="ListParagraph">
    <w:name w:val="List Paragraph"/>
    <w:basedOn w:val="Normal"/>
    <w:uiPriority w:val="34"/>
    <w:qFormat/>
    <w:rsid w:val="00574E47"/>
    <w:pPr>
      <w:ind w:left="720"/>
      <w:contextualSpacing/>
    </w:pPr>
  </w:style>
  <w:style w:type="character" w:styleId="IntenseEmphasis">
    <w:name w:val="Intense Emphasis"/>
    <w:basedOn w:val="DefaultParagraphFont"/>
    <w:uiPriority w:val="21"/>
    <w:qFormat/>
    <w:rsid w:val="00574E47"/>
    <w:rPr>
      <w:i/>
      <w:iCs/>
      <w:color w:val="0F4761" w:themeColor="accent1" w:themeShade="BF"/>
    </w:rPr>
  </w:style>
  <w:style w:type="paragraph" w:styleId="IntenseQuote">
    <w:name w:val="Intense Quote"/>
    <w:basedOn w:val="Normal"/>
    <w:next w:val="Normal"/>
    <w:link w:val="IntenseQuoteChar"/>
    <w:uiPriority w:val="30"/>
    <w:qFormat/>
    <w:rsid w:val="00574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E47"/>
    <w:rPr>
      <w:i/>
      <w:iCs/>
      <w:color w:val="0F4761" w:themeColor="accent1" w:themeShade="BF"/>
    </w:rPr>
  </w:style>
  <w:style w:type="character" w:styleId="IntenseReference">
    <w:name w:val="Intense Reference"/>
    <w:basedOn w:val="DefaultParagraphFont"/>
    <w:uiPriority w:val="32"/>
    <w:qFormat/>
    <w:rsid w:val="00574E47"/>
    <w:rPr>
      <w:b/>
      <w:bCs/>
      <w:smallCaps/>
      <w:color w:val="0F4761" w:themeColor="accent1" w:themeShade="BF"/>
      <w:spacing w:val="5"/>
    </w:rPr>
  </w:style>
  <w:style w:type="paragraph" w:styleId="Header">
    <w:name w:val="header"/>
    <w:basedOn w:val="Normal"/>
    <w:link w:val="HeaderChar"/>
    <w:uiPriority w:val="99"/>
    <w:unhideWhenUsed/>
    <w:rsid w:val="00DC4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F0B"/>
  </w:style>
  <w:style w:type="paragraph" w:styleId="Footer">
    <w:name w:val="footer"/>
    <w:basedOn w:val="Normal"/>
    <w:link w:val="FooterChar"/>
    <w:uiPriority w:val="99"/>
    <w:unhideWhenUsed/>
    <w:rsid w:val="00DC4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F0B"/>
  </w:style>
  <w:style w:type="paragraph" w:styleId="NormalWeb">
    <w:name w:val="Normal (Web)"/>
    <w:basedOn w:val="Normal"/>
    <w:uiPriority w:val="99"/>
    <w:unhideWhenUsed/>
    <w:rsid w:val="006003C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42690">
      <w:bodyDiv w:val="1"/>
      <w:marLeft w:val="0"/>
      <w:marRight w:val="0"/>
      <w:marTop w:val="0"/>
      <w:marBottom w:val="0"/>
      <w:divBdr>
        <w:top w:val="none" w:sz="0" w:space="0" w:color="auto"/>
        <w:left w:val="none" w:sz="0" w:space="0" w:color="auto"/>
        <w:bottom w:val="none" w:sz="0" w:space="0" w:color="auto"/>
        <w:right w:val="none" w:sz="0" w:space="0" w:color="auto"/>
      </w:divBdr>
    </w:div>
    <w:div w:id="181355902">
      <w:bodyDiv w:val="1"/>
      <w:marLeft w:val="0"/>
      <w:marRight w:val="0"/>
      <w:marTop w:val="0"/>
      <w:marBottom w:val="0"/>
      <w:divBdr>
        <w:top w:val="none" w:sz="0" w:space="0" w:color="auto"/>
        <w:left w:val="none" w:sz="0" w:space="0" w:color="auto"/>
        <w:bottom w:val="none" w:sz="0" w:space="0" w:color="auto"/>
        <w:right w:val="none" w:sz="0" w:space="0" w:color="auto"/>
      </w:divBdr>
    </w:div>
    <w:div w:id="213197935">
      <w:bodyDiv w:val="1"/>
      <w:marLeft w:val="0"/>
      <w:marRight w:val="0"/>
      <w:marTop w:val="0"/>
      <w:marBottom w:val="0"/>
      <w:divBdr>
        <w:top w:val="none" w:sz="0" w:space="0" w:color="auto"/>
        <w:left w:val="none" w:sz="0" w:space="0" w:color="auto"/>
        <w:bottom w:val="none" w:sz="0" w:space="0" w:color="auto"/>
        <w:right w:val="none" w:sz="0" w:space="0" w:color="auto"/>
      </w:divBdr>
    </w:div>
    <w:div w:id="237178116">
      <w:bodyDiv w:val="1"/>
      <w:marLeft w:val="0"/>
      <w:marRight w:val="0"/>
      <w:marTop w:val="0"/>
      <w:marBottom w:val="0"/>
      <w:divBdr>
        <w:top w:val="none" w:sz="0" w:space="0" w:color="auto"/>
        <w:left w:val="none" w:sz="0" w:space="0" w:color="auto"/>
        <w:bottom w:val="none" w:sz="0" w:space="0" w:color="auto"/>
        <w:right w:val="none" w:sz="0" w:space="0" w:color="auto"/>
      </w:divBdr>
    </w:div>
    <w:div w:id="349797309">
      <w:bodyDiv w:val="1"/>
      <w:marLeft w:val="0"/>
      <w:marRight w:val="0"/>
      <w:marTop w:val="0"/>
      <w:marBottom w:val="0"/>
      <w:divBdr>
        <w:top w:val="none" w:sz="0" w:space="0" w:color="auto"/>
        <w:left w:val="none" w:sz="0" w:space="0" w:color="auto"/>
        <w:bottom w:val="none" w:sz="0" w:space="0" w:color="auto"/>
        <w:right w:val="none" w:sz="0" w:space="0" w:color="auto"/>
      </w:divBdr>
    </w:div>
    <w:div w:id="363792312">
      <w:bodyDiv w:val="1"/>
      <w:marLeft w:val="0"/>
      <w:marRight w:val="0"/>
      <w:marTop w:val="0"/>
      <w:marBottom w:val="0"/>
      <w:divBdr>
        <w:top w:val="none" w:sz="0" w:space="0" w:color="auto"/>
        <w:left w:val="none" w:sz="0" w:space="0" w:color="auto"/>
        <w:bottom w:val="none" w:sz="0" w:space="0" w:color="auto"/>
        <w:right w:val="none" w:sz="0" w:space="0" w:color="auto"/>
      </w:divBdr>
    </w:div>
    <w:div w:id="378013127">
      <w:bodyDiv w:val="1"/>
      <w:marLeft w:val="0"/>
      <w:marRight w:val="0"/>
      <w:marTop w:val="0"/>
      <w:marBottom w:val="0"/>
      <w:divBdr>
        <w:top w:val="none" w:sz="0" w:space="0" w:color="auto"/>
        <w:left w:val="none" w:sz="0" w:space="0" w:color="auto"/>
        <w:bottom w:val="none" w:sz="0" w:space="0" w:color="auto"/>
        <w:right w:val="none" w:sz="0" w:space="0" w:color="auto"/>
      </w:divBdr>
    </w:div>
    <w:div w:id="382292394">
      <w:bodyDiv w:val="1"/>
      <w:marLeft w:val="0"/>
      <w:marRight w:val="0"/>
      <w:marTop w:val="0"/>
      <w:marBottom w:val="0"/>
      <w:divBdr>
        <w:top w:val="none" w:sz="0" w:space="0" w:color="auto"/>
        <w:left w:val="none" w:sz="0" w:space="0" w:color="auto"/>
        <w:bottom w:val="none" w:sz="0" w:space="0" w:color="auto"/>
        <w:right w:val="none" w:sz="0" w:space="0" w:color="auto"/>
      </w:divBdr>
    </w:div>
    <w:div w:id="407847243">
      <w:bodyDiv w:val="1"/>
      <w:marLeft w:val="0"/>
      <w:marRight w:val="0"/>
      <w:marTop w:val="0"/>
      <w:marBottom w:val="0"/>
      <w:divBdr>
        <w:top w:val="none" w:sz="0" w:space="0" w:color="auto"/>
        <w:left w:val="none" w:sz="0" w:space="0" w:color="auto"/>
        <w:bottom w:val="none" w:sz="0" w:space="0" w:color="auto"/>
        <w:right w:val="none" w:sz="0" w:space="0" w:color="auto"/>
      </w:divBdr>
    </w:div>
    <w:div w:id="434518363">
      <w:bodyDiv w:val="1"/>
      <w:marLeft w:val="0"/>
      <w:marRight w:val="0"/>
      <w:marTop w:val="0"/>
      <w:marBottom w:val="0"/>
      <w:divBdr>
        <w:top w:val="none" w:sz="0" w:space="0" w:color="auto"/>
        <w:left w:val="none" w:sz="0" w:space="0" w:color="auto"/>
        <w:bottom w:val="none" w:sz="0" w:space="0" w:color="auto"/>
        <w:right w:val="none" w:sz="0" w:space="0" w:color="auto"/>
      </w:divBdr>
    </w:div>
    <w:div w:id="710299870">
      <w:bodyDiv w:val="1"/>
      <w:marLeft w:val="0"/>
      <w:marRight w:val="0"/>
      <w:marTop w:val="0"/>
      <w:marBottom w:val="0"/>
      <w:divBdr>
        <w:top w:val="none" w:sz="0" w:space="0" w:color="auto"/>
        <w:left w:val="none" w:sz="0" w:space="0" w:color="auto"/>
        <w:bottom w:val="none" w:sz="0" w:space="0" w:color="auto"/>
        <w:right w:val="none" w:sz="0" w:space="0" w:color="auto"/>
      </w:divBdr>
    </w:div>
    <w:div w:id="784425604">
      <w:bodyDiv w:val="1"/>
      <w:marLeft w:val="0"/>
      <w:marRight w:val="0"/>
      <w:marTop w:val="0"/>
      <w:marBottom w:val="0"/>
      <w:divBdr>
        <w:top w:val="none" w:sz="0" w:space="0" w:color="auto"/>
        <w:left w:val="none" w:sz="0" w:space="0" w:color="auto"/>
        <w:bottom w:val="none" w:sz="0" w:space="0" w:color="auto"/>
        <w:right w:val="none" w:sz="0" w:space="0" w:color="auto"/>
      </w:divBdr>
    </w:div>
    <w:div w:id="953291207">
      <w:bodyDiv w:val="1"/>
      <w:marLeft w:val="0"/>
      <w:marRight w:val="0"/>
      <w:marTop w:val="0"/>
      <w:marBottom w:val="0"/>
      <w:divBdr>
        <w:top w:val="none" w:sz="0" w:space="0" w:color="auto"/>
        <w:left w:val="none" w:sz="0" w:space="0" w:color="auto"/>
        <w:bottom w:val="none" w:sz="0" w:space="0" w:color="auto"/>
        <w:right w:val="none" w:sz="0" w:space="0" w:color="auto"/>
      </w:divBdr>
    </w:div>
    <w:div w:id="1356272087">
      <w:bodyDiv w:val="1"/>
      <w:marLeft w:val="0"/>
      <w:marRight w:val="0"/>
      <w:marTop w:val="0"/>
      <w:marBottom w:val="0"/>
      <w:divBdr>
        <w:top w:val="none" w:sz="0" w:space="0" w:color="auto"/>
        <w:left w:val="none" w:sz="0" w:space="0" w:color="auto"/>
        <w:bottom w:val="none" w:sz="0" w:space="0" w:color="auto"/>
        <w:right w:val="none" w:sz="0" w:space="0" w:color="auto"/>
      </w:divBdr>
    </w:div>
    <w:div w:id="1391879945">
      <w:bodyDiv w:val="1"/>
      <w:marLeft w:val="0"/>
      <w:marRight w:val="0"/>
      <w:marTop w:val="0"/>
      <w:marBottom w:val="0"/>
      <w:divBdr>
        <w:top w:val="none" w:sz="0" w:space="0" w:color="auto"/>
        <w:left w:val="none" w:sz="0" w:space="0" w:color="auto"/>
        <w:bottom w:val="none" w:sz="0" w:space="0" w:color="auto"/>
        <w:right w:val="none" w:sz="0" w:space="0" w:color="auto"/>
      </w:divBdr>
    </w:div>
    <w:div w:id="1423137135">
      <w:bodyDiv w:val="1"/>
      <w:marLeft w:val="0"/>
      <w:marRight w:val="0"/>
      <w:marTop w:val="0"/>
      <w:marBottom w:val="0"/>
      <w:divBdr>
        <w:top w:val="none" w:sz="0" w:space="0" w:color="auto"/>
        <w:left w:val="none" w:sz="0" w:space="0" w:color="auto"/>
        <w:bottom w:val="none" w:sz="0" w:space="0" w:color="auto"/>
        <w:right w:val="none" w:sz="0" w:space="0" w:color="auto"/>
      </w:divBdr>
    </w:div>
    <w:div w:id="1524784819">
      <w:bodyDiv w:val="1"/>
      <w:marLeft w:val="0"/>
      <w:marRight w:val="0"/>
      <w:marTop w:val="0"/>
      <w:marBottom w:val="0"/>
      <w:divBdr>
        <w:top w:val="none" w:sz="0" w:space="0" w:color="auto"/>
        <w:left w:val="none" w:sz="0" w:space="0" w:color="auto"/>
        <w:bottom w:val="none" w:sz="0" w:space="0" w:color="auto"/>
        <w:right w:val="none" w:sz="0" w:space="0" w:color="auto"/>
      </w:divBdr>
    </w:div>
    <w:div w:id="1806124071">
      <w:bodyDiv w:val="1"/>
      <w:marLeft w:val="0"/>
      <w:marRight w:val="0"/>
      <w:marTop w:val="0"/>
      <w:marBottom w:val="0"/>
      <w:divBdr>
        <w:top w:val="none" w:sz="0" w:space="0" w:color="auto"/>
        <w:left w:val="none" w:sz="0" w:space="0" w:color="auto"/>
        <w:bottom w:val="none" w:sz="0" w:space="0" w:color="auto"/>
        <w:right w:val="none" w:sz="0" w:space="0" w:color="auto"/>
      </w:divBdr>
    </w:div>
    <w:div w:id="1898779051">
      <w:bodyDiv w:val="1"/>
      <w:marLeft w:val="0"/>
      <w:marRight w:val="0"/>
      <w:marTop w:val="0"/>
      <w:marBottom w:val="0"/>
      <w:divBdr>
        <w:top w:val="none" w:sz="0" w:space="0" w:color="auto"/>
        <w:left w:val="none" w:sz="0" w:space="0" w:color="auto"/>
        <w:bottom w:val="none" w:sz="0" w:space="0" w:color="auto"/>
        <w:right w:val="none" w:sz="0" w:space="0" w:color="auto"/>
      </w:divBdr>
    </w:div>
    <w:div w:id="1934242629">
      <w:bodyDiv w:val="1"/>
      <w:marLeft w:val="0"/>
      <w:marRight w:val="0"/>
      <w:marTop w:val="0"/>
      <w:marBottom w:val="0"/>
      <w:divBdr>
        <w:top w:val="none" w:sz="0" w:space="0" w:color="auto"/>
        <w:left w:val="none" w:sz="0" w:space="0" w:color="auto"/>
        <w:bottom w:val="none" w:sz="0" w:space="0" w:color="auto"/>
        <w:right w:val="none" w:sz="0" w:space="0" w:color="auto"/>
      </w:divBdr>
    </w:div>
    <w:div w:id="2020739985">
      <w:bodyDiv w:val="1"/>
      <w:marLeft w:val="0"/>
      <w:marRight w:val="0"/>
      <w:marTop w:val="0"/>
      <w:marBottom w:val="0"/>
      <w:divBdr>
        <w:top w:val="none" w:sz="0" w:space="0" w:color="auto"/>
        <w:left w:val="none" w:sz="0" w:space="0" w:color="auto"/>
        <w:bottom w:val="none" w:sz="0" w:space="0" w:color="auto"/>
        <w:right w:val="none" w:sz="0" w:space="0" w:color="auto"/>
      </w:divBdr>
    </w:div>
    <w:div w:id="204428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Shanda Frost</dc:creator>
  <cp:keywords/>
  <dc:description/>
  <cp:lastModifiedBy>Breanna Crofts</cp:lastModifiedBy>
  <cp:revision>5</cp:revision>
  <cp:lastPrinted>2026-09-02T13:59:00Z</cp:lastPrinted>
  <dcterms:created xsi:type="dcterms:W3CDTF">2026-09-21T14:11:00Z</dcterms:created>
  <dcterms:modified xsi:type="dcterms:W3CDTF">2026-10-27T14:56:00Z</dcterms:modified>
</cp:coreProperties>
</file>