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8F484" w14:textId="77777777" w:rsidR="00E50573" w:rsidRDefault="00E50573" w:rsidP="00E50573">
      <w:pPr>
        <w:widowControl/>
        <w:jc w:val="center"/>
        <w:rPr>
          <w:sz w:val="36"/>
          <w:szCs w:val="36"/>
        </w:rPr>
      </w:pPr>
      <w:r>
        <w:rPr>
          <w:b/>
          <w:bCs/>
          <w:sz w:val="36"/>
          <w:szCs w:val="36"/>
        </w:rPr>
        <w:t>Millcreek</w:t>
      </w:r>
    </w:p>
    <w:p w14:paraId="04B95455" w14:textId="77777777" w:rsidR="00E50573" w:rsidRPr="00B41AAD" w:rsidRDefault="00E50573" w:rsidP="00E50573">
      <w:pPr>
        <w:widowControl/>
        <w:jc w:val="center"/>
        <w:rPr>
          <w:sz w:val="24"/>
          <w:szCs w:val="24"/>
        </w:rPr>
      </w:pPr>
      <w:r>
        <w:rPr>
          <w:sz w:val="24"/>
          <w:szCs w:val="24"/>
        </w:rPr>
        <w:t>1330 E Chambers Avenue</w:t>
      </w:r>
    </w:p>
    <w:p w14:paraId="54E500CB" w14:textId="77777777" w:rsidR="00E50573" w:rsidRDefault="00E50573" w:rsidP="00E50573">
      <w:pPr>
        <w:widowControl/>
        <w:jc w:val="center"/>
        <w:rPr>
          <w:sz w:val="24"/>
          <w:szCs w:val="24"/>
        </w:rPr>
      </w:pPr>
      <w:r>
        <w:rPr>
          <w:sz w:val="24"/>
          <w:szCs w:val="24"/>
        </w:rPr>
        <w:t>Millcreek, UT 84106</w:t>
      </w:r>
    </w:p>
    <w:p w14:paraId="705C4342" w14:textId="77777777" w:rsidR="00E50573" w:rsidRDefault="00E50573" w:rsidP="00E50573">
      <w:pPr>
        <w:widowControl/>
        <w:jc w:val="center"/>
        <w:rPr>
          <w:sz w:val="24"/>
          <w:szCs w:val="24"/>
        </w:rPr>
      </w:pPr>
    </w:p>
    <w:p w14:paraId="1E8D412D" w14:textId="0D69B3DC" w:rsidR="00E50573" w:rsidRDefault="00E50573" w:rsidP="00E50573">
      <w:pPr>
        <w:widowControl/>
        <w:jc w:val="center"/>
        <w:rPr>
          <w:sz w:val="36"/>
          <w:szCs w:val="36"/>
        </w:rPr>
      </w:pPr>
      <w:r>
        <w:rPr>
          <w:sz w:val="36"/>
          <w:szCs w:val="36"/>
        </w:rPr>
        <w:t>Request for</w:t>
      </w:r>
      <w:r w:rsidR="00D0606E">
        <w:rPr>
          <w:sz w:val="36"/>
          <w:szCs w:val="36"/>
        </w:rPr>
        <w:t xml:space="preserve"> Proposals </w:t>
      </w:r>
      <w:r w:rsidR="00011FE0">
        <w:rPr>
          <w:sz w:val="36"/>
          <w:szCs w:val="36"/>
        </w:rPr>
        <w:t xml:space="preserve"> </w:t>
      </w:r>
    </w:p>
    <w:p w14:paraId="4E1D9A86" w14:textId="77777777" w:rsidR="00E45D19" w:rsidRDefault="00E45D19" w:rsidP="00E50573">
      <w:pPr>
        <w:widowControl/>
        <w:jc w:val="center"/>
        <w:rPr>
          <w:sz w:val="36"/>
          <w:szCs w:val="36"/>
        </w:rPr>
      </w:pPr>
    </w:p>
    <w:p w14:paraId="2C0A1B1D" w14:textId="5EC9D4AE" w:rsidR="00E50573" w:rsidRDefault="00B72758" w:rsidP="00E50573">
      <w:pPr>
        <w:jc w:val="center"/>
        <w:rPr>
          <w:b/>
          <w:bCs/>
          <w:sz w:val="28"/>
          <w:szCs w:val="28"/>
        </w:rPr>
      </w:pPr>
      <w:r>
        <w:rPr>
          <w:b/>
          <w:bCs/>
          <w:sz w:val="28"/>
          <w:szCs w:val="28"/>
        </w:rPr>
        <w:t>2300 East Roundabout Landscaping Concept Plan</w:t>
      </w:r>
    </w:p>
    <w:p w14:paraId="6EAEA7BF" w14:textId="77777777" w:rsidR="00E45D19" w:rsidRDefault="00E50573" w:rsidP="00E50573">
      <w:pPr>
        <w:jc w:val="center"/>
        <w:rPr>
          <w:b/>
          <w:bCs/>
          <w:sz w:val="28"/>
          <w:szCs w:val="28"/>
        </w:rPr>
      </w:pPr>
      <w:r w:rsidRPr="00382545">
        <w:rPr>
          <w:b/>
          <w:bCs/>
          <w:sz w:val="28"/>
          <w:szCs w:val="28"/>
        </w:rPr>
        <w:t xml:space="preserve"> </w:t>
      </w:r>
    </w:p>
    <w:p w14:paraId="100F2ECE" w14:textId="77777777" w:rsidR="00365993" w:rsidRDefault="00E45D19" w:rsidP="00E50573">
      <w:pPr>
        <w:jc w:val="center"/>
        <w:rPr>
          <w:sz w:val="28"/>
          <w:szCs w:val="28"/>
        </w:rPr>
      </w:pPr>
      <w:r>
        <w:rPr>
          <w:sz w:val="28"/>
          <w:szCs w:val="28"/>
        </w:rPr>
        <w:t>D</w:t>
      </w:r>
      <w:r w:rsidR="00E50573" w:rsidRPr="00382545">
        <w:rPr>
          <w:sz w:val="28"/>
          <w:szCs w:val="28"/>
        </w:rPr>
        <w:t>ue</w:t>
      </w:r>
    </w:p>
    <w:p w14:paraId="14999551" w14:textId="77777777" w:rsidR="00365993" w:rsidRDefault="00365993" w:rsidP="00E50573">
      <w:pPr>
        <w:jc w:val="center"/>
        <w:rPr>
          <w:sz w:val="28"/>
          <w:szCs w:val="28"/>
        </w:rPr>
      </w:pPr>
    </w:p>
    <w:p w14:paraId="2B1F75CE" w14:textId="2837E459" w:rsidR="006E7A3E" w:rsidRPr="006E7A3E" w:rsidRDefault="006E7A3E" w:rsidP="006E7A3E">
      <w:pPr>
        <w:jc w:val="center"/>
        <w:rPr>
          <w:sz w:val="28"/>
          <w:szCs w:val="28"/>
        </w:rPr>
      </w:pPr>
      <w:r w:rsidRPr="006E7A3E">
        <w:rPr>
          <w:sz w:val="28"/>
          <w:szCs w:val="28"/>
        </w:rPr>
        <w:t xml:space="preserve">Proposal Deadline: </w:t>
      </w:r>
      <w:r w:rsidR="00181C44">
        <w:rPr>
          <w:sz w:val="28"/>
          <w:szCs w:val="28"/>
        </w:rPr>
        <w:t>Monday, November 23,2026,</w:t>
      </w:r>
      <w:r w:rsidRPr="006E7A3E">
        <w:rPr>
          <w:sz w:val="28"/>
          <w:szCs w:val="28"/>
        </w:rPr>
        <w:t xml:space="preserve"> at </w:t>
      </w:r>
      <w:r w:rsidR="00181C44">
        <w:rPr>
          <w:sz w:val="28"/>
          <w:szCs w:val="28"/>
        </w:rPr>
        <w:t>5:00 PM</w:t>
      </w:r>
      <w:r w:rsidRPr="006E7A3E">
        <w:rPr>
          <w:sz w:val="28"/>
          <w:szCs w:val="28"/>
        </w:rPr>
        <w:t xml:space="preserve"> Mountain Time</w:t>
      </w:r>
    </w:p>
    <w:p w14:paraId="61D5DA5D" w14:textId="5F7A6EDC" w:rsidR="006E7A3E" w:rsidRPr="006E7A3E" w:rsidRDefault="006E7A3E" w:rsidP="006E7A3E">
      <w:pPr>
        <w:jc w:val="center"/>
        <w:rPr>
          <w:sz w:val="28"/>
          <w:szCs w:val="28"/>
        </w:rPr>
      </w:pPr>
      <w:r w:rsidRPr="006E7A3E">
        <w:rPr>
          <w:sz w:val="28"/>
          <w:szCs w:val="28"/>
        </w:rPr>
        <w:t xml:space="preserve">Question Deadline: </w:t>
      </w:r>
      <w:r w:rsidR="00A0087C">
        <w:rPr>
          <w:sz w:val="28"/>
          <w:szCs w:val="28"/>
        </w:rPr>
        <w:t xml:space="preserve">Monday, November 16, 2026, </w:t>
      </w:r>
      <w:r w:rsidRPr="006E7A3E">
        <w:rPr>
          <w:sz w:val="28"/>
          <w:szCs w:val="28"/>
        </w:rPr>
        <w:t xml:space="preserve">at </w:t>
      </w:r>
      <w:r w:rsidR="00A0087C">
        <w:rPr>
          <w:sz w:val="28"/>
          <w:szCs w:val="28"/>
        </w:rPr>
        <w:t xml:space="preserve">5:00 PM </w:t>
      </w:r>
      <w:r w:rsidRPr="006E7A3E">
        <w:rPr>
          <w:sz w:val="28"/>
          <w:szCs w:val="28"/>
        </w:rPr>
        <w:t>Mountain Time</w:t>
      </w:r>
    </w:p>
    <w:p w14:paraId="2A34CD9D" w14:textId="64271DB7" w:rsidR="00E50573" w:rsidRPr="00011FE0" w:rsidRDefault="00E50573" w:rsidP="006E7A3E">
      <w:pPr>
        <w:jc w:val="center"/>
        <w:rPr>
          <w:b/>
          <w:bCs/>
          <w:color w:val="FF0000"/>
          <w:sz w:val="24"/>
          <w:szCs w:val="24"/>
        </w:rPr>
      </w:pPr>
    </w:p>
    <w:p w14:paraId="0D7B7F01" w14:textId="10B03392" w:rsidR="00E50573" w:rsidRDefault="00011FE0" w:rsidP="00A0087C">
      <w:pPr>
        <w:widowControl/>
        <w:jc w:val="center"/>
        <w:rPr>
          <w:sz w:val="24"/>
          <w:szCs w:val="24"/>
        </w:rPr>
      </w:pPr>
      <w:r>
        <w:rPr>
          <w:sz w:val="24"/>
          <w:szCs w:val="24"/>
        </w:rPr>
        <w:t xml:space="preserve"> </w:t>
      </w:r>
    </w:p>
    <w:p w14:paraId="55C4042E" w14:textId="77777777" w:rsidR="00E50573" w:rsidRDefault="00E50573" w:rsidP="00E50573">
      <w:pPr>
        <w:widowControl/>
        <w:jc w:val="center"/>
        <w:rPr>
          <w:sz w:val="24"/>
          <w:szCs w:val="24"/>
        </w:rPr>
      </w:pPr>
    </w:p>
    <w:p w14:paraId="3BC91AF4" w14:textId="54048522" w:rsidR="006E7A3E" w:rsidRPr="006E7A3E" w:rsidRDefault="00E50573" w:rsidP="006E7A3E">
      <w:pPr>
        <w:widowControl/>
        <w:jc w:val="both"/>
        <w:rPr>
          <w:sz w:val="24"/>
          <w:szCs w:val="24"/>
        </w:rPr>
      </w:pPr>
      <w:r>
        <w:rPr>
          <w:sz w:val="24"/>
          <w:szCs w:val="24"/>
        </w:rPr>
        <w:tab/>
        <w:t>1.</w:t>
      </w:r>
      <w:r>
        <w:rPr>
          <w:sz w:val="24"/>
          <w:szCs w:val="24"/>
        </w:rPr>
        <w:tab/>
      </w:r>
      <w:r w:rsidRPr="00E379CE">
        <w:rPr>
          <w:b/>
          <w:bCs/>
          <w:sz w:val="24"/>
          <w:szCs w:val="24"/>
          <w:u w:val="single"/>
        </w:rPr>
        <w:t>Introduction</w:t>
      </w:r>
      <w:r w:rsidRPr="003F0C88">
        <w:rPr>
          <w:sz w:val="24"/>
          <w:szCs w:val="24"/>
        </w:rPr>
        <w:t xml:space="preserve">.  </w:t>
      </w:r>
      <w:r w:rsidR="006E7A3E" w:rsidRPr="006E7A3E">
        <w:rPr>
          <w:sz w:val="24"/>
          <w:szCs w:val="24"/>
        </w:rPr>
        <w:t>Millcreek, a Utah municipality (the “</w:t>
      </w:r>
      <w:r w:rsidR="006E7A3E" w:rsidRPr="00861222">
        <w:rPr>
          <w:i/>
          <w:iCs/>
          <w:sz w:val="24"/>
          <w:szCs w:val="24"/>
        </w:rPr>
        <w:t>City</w:t>
      </w:r>
      <w:r w:rsidR="006E7A3E" w:rsidRPr="006E7A3E">
        <w:rPr>
          <w:sz w:val="24"/>
          <w:szCs w:val="24"/>
        </w:rPr>
        <w:t xml:space="preserve">”), requests proposals from qualified firms or individuals (“Proposers”) to </w:t>
      </w:r>
      <w:r w:rsidR="00B72758" w:rsidRPr="00E379CE">
        <w:rPr>
          <w:sz w:val="24"/>
          <w:szCs w:val="24"/>
        </w:rPr>
        <w:t>develop a concept plan for landscaping and beautifying the 2300 East Roundabout located at the interchange at the exit from I-80 at 2300 East</w:t>
      </w:r>
      <w:r w:rsidR="006E7A3E" w:rsidRPr="00E379CE">
        <w:rPr>
          <w:sz w:val="24"/>
          <w:szCs w:val="24"/>
        </w:rPr>
        <w:t>.</w:t>
      </w:r>
      <w:r w:rsidR="006E7A3E" w:rsidRPr="006E7A3E">
        <w:rPr>
          <w:sz w:val="24"/>
          <w:szCs w:val="24"/>
        </w:rPr>
        <w:t xml:space="preserve"> This Request for Proposals (“</w:t>
      </w:r>
      <w:r w:rsidR="006E7A3E" w:rsidRPr="00861222">
        <w:rPr>
          <w:i/>
          <w:iCs/>
          <w:sz w:val="24"/>
          <w:szCs w:val="24"/>
        </w:rPr>
        <w:t>RFP</w:t>
      </w:r>
      <w:r w:rsidR="006E7A3E" w:rsidRPr="006E7A3E">
        <w:rPr>
          <w:sz w:val="24"/>
          <w:szCs w:val="24"/>
        </w:rPr>
        <w:t>”) establishes the scope, submission requirements, evaluation process, and conditions for selection. The City anticipates awarding one contract through this solicitation.</w:t>
      </w:r>
    </w:p>
    <w:p w14:paraId="411C5CA7" w14:textId="77777777" w:rsidR="00C27BFB" w:rsidRDefault="00C27BFB" w:rsidP="00E50573">
      <w:pPr>
        <w:widowControl/>
        <w:jc w:val="both"/>
        <w:rPr>
          <w:sz w:val="24"/>
          <w:szCs w:val="24"/>
        </w:rPr>
      </w:pPr>
    </w:p>
    <w:p w14:paraId="6CBE55F7" w14:textId="5736DD41" w:rsidR="00E50573" w:rsidRPr="003F0C88" w:rsidRDefault="00C27BFB" w:rsidP="00C27BFB">
      <w:pPr>
        <w:widowControl/>
        <w:ind w:left="720" w:firstLine="720"/>
        <w:jc w:val="both"/>
        <w:rPr>
          <w:sz w:val="24"/>
          <w:szCs w:val="24"/>
        </w:rPr>
      </w:pPr>
      <w:r>
        <w:rPr>
          <w:sz w:val="24"/>
          <w:szCs w:val="24"/>
        </w:rPr>
        <w:t xml:space="preserve">1.1 </w:t>
      </w:r>
      <w:r w:rsidR="006E7A3E" w:rsidRPr="00E379CE">
        <w:rPr>
          <w:b/>
          <w:bCs/>
          <w:sz w:val="24"/>
          <w:szCs w:val="24"/>
          <w:u w:val="single"/>
        </w:rPr>
        <w:t>Procurement requirements</w:t>
      </w:r>
      <w:r w:rsidR="006E7A3E" w:rsidRPr="006E7A3E">
        <w:rPr>
          <w:sz w:val="24"/>
          <w:szCs w:val="24"/>
        </w:rPr>
        <w:t>. This procurement is governed by Millcreek Municipal Code Chapter 2.22 and other applicable procurement requirements. If this RFP conflicts with a controlling legal requirement, that requirement governs.</w:t>
      </w:r>
      <w:r w:rsidR="006E7A3E">
        <w:rPr>
          <w:sz w:val="24"/>
          <w:szCs w:val="24"/>
        </w:rPr>
        <w:t xml:space="preserve"> </w:t>
      </w:r>
    </w:p>
    <w:p w14:paraId="31F8B408" w14:textId="77777777" w:rsidR="006E7A3E" w:rsidRDefault="00E50573" w:rsidP="00E50573">
      <w:pPr>
        <w:widowControl/>
        <w:jc w:val="both"/>
        <w:rPr>
          <w:sz w:val="24"/>
          <w:szCs w:val="24"/>
        </w:rPr>
      </w:pPr>
      <w:r w:rsidRPr="003F0C88">
        <w:rPr>
          <w:sz w:val="24"/>
          <w:szCs w:val="24"/>
        </w:rPr>
        <w:tab/>
      </w:r>
      <w:r w:rsidRPr="003F0C88">
        <w:rPr>
          <w:sz w:val="24"/>
          <w:szCs w:val="24"/>
        </w:rPr>
        <w:tab/>
      </w:r>
    </w:p>
    <w:p w14:paraId="5CF4D7AB" w14:textId="7A76D46E" w:rsidR="00AF1A04" w:rsidRPr="003F0C88" w:rsidRDefault="004465EB" w:rsidP="006E7A3E">
      <w:pPr>
        <w:widowControl/>
        <w:ind w:left="720" w:firstLine="720"/>
        <w:jc w:val="both"/>
        <w:rPr>
          <w:sz w:val="24"/>
          <w:szCs w:val="24"/>
        </w:rPr>
      </w:pPr>
      <w:r w:rsidRPr="003F0C88">
        <w:rPr>
          <w:sz w:val="24"/>
          <w:szCs w:val="24"/>
        </w:rPr>
        <w:t>1.</w:t>
      </w:r>
      <w:r w:rsidR="00CE2D17">
        <w:rPr>
          <w:sz w:val="24"/>
          <w:szCs w:val="24"/>
        </w:rPr>
        <w:t>1.</w:t>
      </w:r>
      <w:r w:rsidRPr="003F0C88">
        <w:rPr>
          <w:sz w:val="24"/>
          <w:szCs w:val="24"/>
        </w:rPr>
        <w:t xml:space="preserve"> </w:t>
      </w:r>
      <w:r w:rsidRPr="00E379CE">
        <w:rPr>
          <w:b/>
          <w:bCs/>
          <w:sz w:val="24"/>
          <w:szCs w:val="24"/>
          <w:u w:val="single"/>
        </w:rPr>
        <w:t>Intent</w:t>
      </w:r>
      <w:r w:rsidRPr="003F0C88">
        <w:rPr>
          <w:sz w:val="24"/>
          <w:szCs w:val="24"/>
        </w:rPr>
        <w:t xml:space="preserve">. </w:t>
      </w:r>
      <w:r>
        <w:rPr>
          <w:sz w:val="24"/>
          <w:szCs w:val="24"/>
        </w:rPr>
        <w:t>T</w:t>
      </w:r>
      <w:r w:rsidRPr="003F0C88">
        <w:rPr>
          <w:sz w:val="24"/>
          <w:szCs w:val="24"/>
        </w:rPr>
        <w:t>his R</w:t>
      </w:r>
      <w:r w:rsidR="00861222">
        <w:rPr>
          <w:sz w:val="24"/>
          <w:szCs w:val="24"/>
        </w:rPr>
        <w:t>FP</w:t>
      </w:r>
      <w:r w:rsidRPr="003F0C88">
        <w:rPr>
          <w:sz w:val="24"/>
          <w:szCs w:val="24"/>
        </w:rPr>
        <w:t xml:space="preserve"> </w:t>
      </w:r>
      <w:r w:rsidR="00CE2D17">
        <w:rPr>
          <w:sz w:val="24"/>
          <w:szCs w:val="24"/>
        </w:rPr>
        <w:t>establishes</w:t>
      </w:r>
      <w:r w:rsidRPr="003F0C88">
        <w:rPr>
          <w:sz w:val="24"/>
          <w:szCs w:val="24"/>
        </w:rPr>
        <w:t xml:space="preserve"> the minimum requirements for Responses </w:t>
      </w:r>
      <w:r w:rsidR="00CE2D17">
        <w:rPr>
          <w:sz w:val="24"/>
          <w:szCs w:val="24"/>
        </w:rPr>
        <w:t xml:space="preserve">submitted </w:t>
      </w:r>
      <w:r w:rsidR="00664C70">
        <w:rPr>
          <w:sz w:val="24"/>
          <w:szCs w:val="24"/>
        </w:rPr>
        <w:t>a</w:t>
      </w:r>
      <w:r w:rsidR="00CE2D17">
        <w:rPr>
          <w:sz w:val="24"/>
          <w:szCs w:val="24"/>
        </w:rPr>
        <w:t xml:space="preserve"> response</w:t>
      </w:r>
      <w:r w:rsidRPr="003F0C88">
        <w:rPr>
          <w:sz w:val="24"/>
          <w:szCs w:val="24"/>
        </w:rPr>
        <w:t>.</w:t>
      </w:r>
    </w:p>
    <w:p w14:paraId="3802AD63" w14:textId="77777777" w:rsidR="00E50573" w:rsidRPr="003F0C88" w:rsidRDefault="00E50573" w:rsidP="00E50573">
      <w:pPr>
        <w:widowControl/>
        <w:jc w:val="both"/>
        <w:rPr>
          <w:sz w:val="24"/>
          <w:szCs w:val="24"/>
        </w:rPr>
      </w:pPr>
    </w:p>
    <w:p w14:paraId="2A5515C2" w14:textId="4F3A8FAE" w:rsidR="00076C81" w:rsidRDefault="00E50573" w:rsidP="00365993">
      <w:pPr>
        <w:widowControl/>
        <w:rPr>
          <w:sz w:val="24"/>
          <w:szCs w:val="24"/>
        </w:rPr>
      </w:pPr>
      <w:r w:rsidRPr="003F0C88">
        <w:rPr>
          <w:b/>
          <w:bCs/>
          <w:sz w:val="24"/>
          <w:szCs w:val="24"/>
        </w:rPr>
        <w:tab/>
      </w:r>
      <w:r w:rsidRPr="003F0C88">
        <w:rPr>
          <w:sz w:val="24"/>
          <w:szCs w:val="24"/>
        </w:rPr>
        <w:t>2.</w:t>
      </w:r>
      <w:r w:rsidRPr="003F0C88">
        <w:rPr>
          <w:sz w:val="24"/>
          <w:szCs w:val="24"/>
        </w:rPr>
        <w:tab/>
      </w:r>
      <w:r w:rsidRPr="00E379CE">
        <w:rPr>
          <w:b/>
          <w:bCs/>
          <w:sz w:val="24"/>
          <w:szCs w:val="24"/>
          <w:u w:val="single"/>
        </w:rPr>
        <w:t>Background of the Project</w:t>
      </w:r>
      <w:r w:rsidRPr="003F0C88">
        <w:rPr>
          <w:sz w:val="24"/>
          <w:szCs w:val="24"/>
        </w:rPr>
        <w:t xml:space="preserve">. </w:t>
      </w:r>
      <w:r w:rsidR="006E7A3E">
        <w:rPr>
          <w:sz w:val="24"/>
          <w:szCs w:val="24"/>
        </w:rPr>
        <w:t>The City</w:t>
      </w:r>
      <w:r w:rsidR="001F3085">
        <w:rPr>
          <w:sz w:val="24"/>
          <w:szCs w:val="24"/>
        </w:rPr>
        <w:t xml:space="preserve"> is seeking</w:t>
      </w:r>
      <w:r w:rsidR="002F6CDC" w:rsidRPr="002F6CDC">
        <w:rPr>
          <w:sz w:val="24"/>
          <w:szCs w:val="24"/>
        </w:rPr>
        <w:t xml:space="preserve"> proposals from qualified consultants with specific experience </w:t>
      </w:r>
      <w:r w:rsidR="006E7A3E">
        <w:rPr>
          <w:sz w:val="24"/>
          <w:szCs w:val="24"/>
        </w:rPr>
        <w:t xml:space="preserve">in </w:t>
      </w:r>
      <w:r w:rsidR="00B72758">
        <w:rPr>
          <w:sz w:val="24"/>
          <w:szCs w:val="24"/>
        </w:rPr>
        <w:t>landscape design, right-of-way information, GIS data, UDOT standards, utility ownership, parcels, rights-of-way, and easements within the study area.</w:t>
      </w:r>
    </w:p>
    <w:p w14:paraId="29F63061" w14:textId="77777777" w:rsidR="00B72ACC" w:rsidRDefault="00B72ACC" w:rsidP="00B72ACC">
      <w:pPr>
        <w:widowControl/>
        <w:rPr>
          <w:sz w:val="24"/>
          <w:szCs w:val="24"/>
        </w:rPr>
      </w:pPr>
    </w:p>
    <w:p w14:paraId="65590691" w14:textId="2E7E8215" w:rsidR="00E50573" w:rsidRDefault="00E50573" w:rsidP="006E7A3E">
      <w:pPr>
        <w:widowControl/>
        <w:rPr>
          <w:sz w:val="24"/>
          <w:szCs w:val="24"/>
        </w:rPr>
      </w:pPr>
      <w:r w:rsidRPr="003F0C88">
        <w:rPr>
          <w:sz w:val="24"/>
          <w:szCs w:val="24"/>
        </w:rPr>
        <w:tab/>
        <w:t>3.</w:t>
      </w:r>
      <w:r w:rsidRPr="003F0C88">
        <w:rPr>
          <w:sz w:val="24"/>
          <w:szCs w:val="24"/>
        </w:rPr>
        <w:tab/>
      </w:r>
      <w:r w:rsidRPr="00E379CE">
        <w:rPr>
          <w:b/>
          <w:bCs/>
          <w:sz w:val="24"/>
          <w:szCs w:val="24"/>
          <w:u w:val="single"/>
        </w:rPr>
        <w:t>Detailed  Description of Services/Scope of Work</w:t>
      </w:r>
      <w:r w:rsidRPr="003F0C88">
        <w:rPr>
          <w:sz w:val="24"/>
          <w:szCs w:val="24"/>
        </w:rPr>
        <w:t xml:space="preserve">. </w:t>
      </w:r>
      <w:r w:rsidR="006E7A3E" w:rsidRPr="006E7A3E">
        <w:rPr>
          <w:sz w:val="24"/>
          <w:szCs w:val="24"/>
        </w:rPr>
        <w:t>The required services (“</w:t>
      </w:r>
      <w:r w:rsidR="006E7A3E" w:rsidRPr="006E7A3E">
        <w:rPr>
          <w:i/>
          <w:iCs/>
          <w:sz w:val="24"/>
          <w:szCs w:val="24"/>
        </w:rPr>
        <w:t>Services</w:t>
      </w:r>
      <w:r w:rsidR="006E7A3E" w:rsidRPr="006E7A3E">
        <w:rPr>
          <w:sz w:val="24"/>
          <w:szCs w:val="24"/>
        </w:rPr>
        <w:t xml:space="preserve">”) are described in Exhibit </w:t>
      </w:r>
      <w:r w:rsidR="00CE2D17">
        <w:rPr>
          <w:sz w:val="24"/>
          <w:szCs w:val="24"/>
        </w:rPr>
        <w:t>“</w:t>
      </w:r>
      <w:r w:rsidR="006E7A3E" w:rsidRPr="006E7A3E">
        <w:rPr>
          <w:sz w:val="24"/>
          <w:szCs w:val="24"/>
        </w:rPr>
        <w:t>A</w:t>
      </w:r>
      <w:r w:rsidR="00CE2D17">
        <w:rPr>
          <w:sz w:val="24"/>
          <w:szCs w:val="24"/>
        </w:rPr>
        <w:t>”</w:t>
      </w:r>
      <w:r w:rsidR="006E7A3E" w:rsidRPr="006E7A3E">
        <w:rPr>
          <w:sz w:val="24"/>
          <w:szCs w:val="24"/>
        </w:rPr>
        <w:t>—Scope of Work. Exhibit A identif</w:t>
      </w:r>
      <w:r w:rsidR="00CE2D17">
        <w:rPr>
          <w:sz w:val="24"/>
          <w:szCs w:val="24"/>
        </w:rPr>
        <w:t>ies</w:t>
      </w:r>
      <w:r w:rsidR="006E7A3E" w:rsidRPr="006E7A3E">
        <w:rPr>
          <w:sz w:val="24"/>
          <w:szCs w:val="24"/>
        </w:rPr>
        <w:t xml:space="preserve"> the required tasks, deliverables, schedule, meetings, City-provided information and assistance, required file formats, and acceptance requirements. Proposers shall base their technical and fee proposals on the full scope in Exhibit A, as modified by any written addenda.</w:t>
      </w:r>
      <w:r w:rsidR="006E7A3E">
        <w:rPr>
          <w:sz w:val="24"/>
          <w:szCs w:val="24"/>
        </w:rPr>
        <w:t xml:space="preserve"> </w:t>
      </w:r>
      <w:r w:rsidR="006E7A3E" w:rsidRPr="006E7A3E">
        <w:rPr>
          <w:sz w:val="24"/>
          <w:szCs w:val="24"/>
        </w:rPr>
        <w:t>Proposers shall clearly identify assumptions, exclusions, proposed deviations, and separately proposed optional services. An assumption, exclusion, or deviation does not amend the scope unless expressly accepted by the City in the executed agreement. The City may reject material deviations from the required scope.</w:t>
      </w:r>
    </w:p>
    <w:p w14:paraId="235DCE48" w14:textId="77777777" w:rsidR="00E50573" w:rsidRDefault="00E50573" w:rsidP="00E50573">
      <w:pPr>
        <w:widowControl/>
        <w:rPr>
          <w:sz w:val="24"/>
          <w:szCs w:val="24"/>
        </w:rPr>
      </w:pPr>
    </w:p>
    <w:p w14:paraId="7F222881" w14:textId="2C10E66A" w:rsidR="00AF1A04" w:rsidRPr="00E50573" w:rsidRDefault="00E50573" w:rsidP="006E7A3E">
      <w:pPr>
        <w:jc w:val="both"/>
        <w:rPr>
          <w:sz w:val="24"/>
          <w:szCs w:val="24"/>
        </w:rPr>
      </w:pPr>
      <w:bookmarkStart w:id="0" w:name="_DV_M1"/>
      <w:bookmarkStart w:id="1" w:name="_DV_M217"/>
      <w:bookmarkStart w:id="2" w:name="_DV_M218"/>
      <w:bookmarkStart w:id="3" w:name="_DV_M219"/>
      <w:bookmarkStart w:id="4" w:name="_DV_M220"/>
      <w:bookmarkStart w:id="5" w:name="_DV_M221"/>
      <w:bookmarkStart w:id="6" w:name="_DV_M230"/>
      <w:bookmarkStart w:id="7" w:name="_DV_M232"/>
      <w:bookmarkStart w:id="8" w:name="_DV_M183"/>
      <w:bookmarkStart w:id="9" w:name="_DV_M184"/>
      <w:bookmarkStart w:id="10" w:name="_DV_M186"/>
      <w:bookmarkStart w:id="11" w:name="_DV_M187"/>
      <w:bookmarkStart w:id="12" w:name="_DV_M188"/>
      <w:bookmarkStart w:id="13" w:name="_DV_M189"/>
      <w:bookmarkStart w:id="14" w:name="_DV_M191"/>
      <w:bookmarkStart w:id="15" w:name="_DV_M192"/>
      <w:bookmarkStart w:id="16" w:name="_DV_M193"/>
      <w:bookmarkStart w:id="17" w:name="_DV_M194"/>
      <w:bookmarkStart w:id="18" w:name="_DV_M195"/>
      <w:bookmarkStart w:id="19" w:name="_DV_M200"/>
      <w:bookmarkStart w:id="20" w:name="_DV_M201"/>
      <w:bookmarkStart w:id="21" w:name="_DV_M203"/>
      <w:bookmarkStart w:id="22" w:name="_DV_M204"/>
      <w:bookmarkStart w:id="23" w:name="_DV_M205"/>
      <w:bookmarkStart w:id="24" w:name="_DV_M206"/>
      <w:bookmarkStart w:id="25" w:name="_DV_M207"/>
      <w:bookmarkStart w:id="26" w:name="_DV_M208"/>
      <w:bookmarkStart w:id="27" w:name="_DV_M209"/>
      <w:bookmarkStart w:id="28" w:name="_DV_M210"/>
      <w:bookmarkStart w:id="29" w:name="_DV_M211"/>
      <w:bookmarkStart w:id="30" w:name="_DV_M212"/>
      <w:bookmarkStart w:id="31" w:name="_DV_M213"/>
      <w:bookmarkStart w:id="32" w:name="_DV_M21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3F0C88">
        <w:rPr>
          <w:sz w:val="24"/>
          <w:szCs w:val="24"/>
        </w:rPr>
        <w:tab/>
        <w:t>4.</w:t>
      </w:r>
      <w:r w:rsidRPr="003F0C88">
        <w:rPr>
          <w:sz w:val="24"/>
          <w:szCs w:val="24"/>
        </w:rPr>
        <w:tab/>
      </w:r>
      <w:r w:rsidRPr="00E379CE">
        <w:rPr>
          <w:b/>
          <w:bCs/>
          <w:sz w:val="24"/>
          <w:szCs w:val="24"/>
          <w:u w:val="single"/>
        </w:rPr>
        <w:t>Proposal Requirements</w:t>
      </w:r>
      <w:r w:rsidRPr="003F0C88">
        <w:rPr>
          <w:sz w:val="24"/>
          <w:szCs w:val="24"/>
        </w:rPr>
        <w:t xml:space="preserve">. </w:t>
      </w:r>
      <w:r w:rsidR="006E7A3E" w:rsidRPr="006E7A3E">
        <w:rPr>
          <w:sz w:val="24"/>
          <w:szCs w:val="24"/>
        </w:rPr>
        <w:t xml:space="preserve">Submit the technical proposal as a PDF by email to </w:t>
      </w:r>
      <w:r w:rsidR="00B72758" w:rsidRPr="00E379CE">
        <w:rPr>
          <w:sz w:val="24"/>
          <w:szCs w:val="24"/>
        </w:rPr>
        <w:t>Rita Lund at rlund@millcreekut.gov</w:t>
      </w:r>
      <w:r w:rsidR="006E7A3E" w:rsidRPr="00E379CE">
        <w:rPr>
          <w:sz w:val="24"/>
          <w:szCs w:val="24"/>
        </w:rPr>
        <w:t>.</w:t>
      </w:r>
      <w:r w:rsidR="006E7A3E" w:rsidRPr="006E7A3E">
        <w:rPr>
          <w:sz w:val="24"/>
          <w:szCs w:val="24"/>
        </w:rPr>
        <w:t xml:space="preserve"> Submit the fee proposal as a separate PDF by email to </w:t>
      </w:r>
      <w:r w:rsidR="006E7A3E" w:rsidRPr="006E7A3E">
        <w:rPr>
          <w:sz w:val="24"/>
          <w:szCs w:val="24"/>
        </w:rPr>
        <w:lastRenderedPageBreak/>
        <w:t>purchasing@millcreekut.gov. Both documents must be received by the applicable City email system no later than the Proposal Deadline stated above. Use the subject line “</w:t>
      </w:r>
      <w:r w:rsidR="00B12AB8">
        <w:rPr>
          <w:sz w:val="24"/>
          <w:szCs w:val="24"/>
        </w:rPr>
        <w:t>2300 East Roundabout Landscaping Concept Plan”</w:t>
      </w:r>
      <w:r w:rsidR="006E7A3E" w:rsidRPr="006E7A3E">
        <w:rPr>
          <w:sz w:val="24"/>
          <w:szCs w:val="24"/>
        </w:rPr>
        <w:t>—[Proposer Name]—Technical Proposal” or “Fee Proposal,” as applicable. Name each attachment to identify the Proposer, project, and document type. Do not include pricing information in the technical proposal.</w:t>
      </w:r>
      <w:r w:rsidR="00861222">
        <w:rPr>
          <w:sz w:val="24"/>
          <w:szCs w:val="24"/>
        </w:rPr>
        <w:t xml:space="preserve"> </w:t>
      </w:r>
      <w:r w:rsidRPr="006E7A3E">
        <w:rPr>
          <w:sz w:val="24"/>
          <w:szCs w:val="24"/>
        </w:rPr>
        <w:t xml:space="preserve">The Proposer is responsible for timely delivery, readable attachments, and compliance with </w:t>
      </w:r>
      <w:r w:rsidR="00EC4EC4">
        <w:rPr>
          <w:sz w:val="24"/>
          <w:szCs w:val="24"/>
        </w:rPr>
        <w:t>all</w:t>
      </w:r>
      <w:r w:rsidRPr="006E7A3E">
        <w:rPr>
          <w:sz w:val="24"/>
          <w:szCs w:val="24"/>
        </w:rPr>
        <w:t xml:space="preserve"> submission requirements. Sending an email before the deadline does not establish timely receipt. The City may acknowledge receipt, but an acknowledgment does not establish responsiveness. Late proposals will be rejected</w:t>
      </w:r>
      <w:r w:rsidR="00861222">
        <w:rPr>
          <w:sz w:val="24"/>
          <w:szCs w:val="24"/>
        </w:rPr>
        <w:t>.</w:t>
      </w:r>
      <w:r w:rsidRPr="006E7A3E">
        <w:rPr>
          <w:sz w:val="24"/>
          <w:szCs w:val="24"/>
        </w:rPr>
        <w:t xml:space="preserve"> Proposal modifications or withdrawals must be submitted in writing to the applicable submission address and received before the Proposal Deadline</w:t>
      </w:r>
      <w:r w:rsidR="00861222">
        <w:rPr>
          <w:sz w:val="24"/>
          <w:szCs w:val="24"/>
        </w:rPr>
        <w:t>.</w:t>
      </w:r>
      <w:r>
        <w:rPr>
          <w:sz w:val="24"/>
          <w:szCs w:val="24"/>
        </w:rPr>
        <w:t xml:space="preserve"> </w:t>
      </w:r>
      <w:r w:rsidRPr="0010021B">
        <w:rPr>
          <w:sz w:val="24"/>
          <w:szCs w:val="24"/>
        </w:rPr>
        <w:t>The technical proposal may not exceed ten pages, excluding the cover page, introductory letter, and resumes. Tables of contents, organizational charts, exhibits, and appendices count toward the limit. One of the ten pages may be an 11-by-17-inch sheet; all other pages shall be 8.5 by 11 inches. Each printed side counts as one page. Use readable text and clearly identify the required sections. The City will not evaluate technical</w:t>
      </w:r>
      <w:r w:rsidR="00EC4EC4">
        <w:rPr>
          <w:sz w:val="24"/>
          <w:szCs w:val="24"/>
        </w:rPr>
        <w:t>-</w:t>
      </w:r>
      <w:r w:rsidRPr="0010021B">
        <w:rPr>
          <w:sz w:val="24"/>
          <w:szCs w:val="24"/>
        </w:rPr>
        <w:t xml:space="preserve">proposal </w:t>
      </w:r>
      <w:r w:rsidR="00EC4EC4">
        <w:rPr>
          <w:sz w:val="24"/>
          <w:szCs w:val="24"/>
        </w:rPr>
        <w:t xml:space="preserve">content that exceeds the page limit. </w:t>
      </w:r>
      <w:r>
        <w:rPr>
          <w:sz w:val="24"/>
          <w:szCs w:val="24"/>
        </w:rPr>
        <w:t>The Proposal must include the following:</w:t>
      </w:r>
    </w:p>
    <w:p w14:paraId="4F925803" w14:textId="77777777" w:rsidR="00E50573" w:rsidRPr="003F0C88" w:rsidRDefault="00E50573" w:rsidP="00E50573">
      <w:pPr>
        <w:widowControl/>
        <w:jc w:val="both"/>
        <w:rPr>
          <w:sz w:val="24"/>
          <w:szCs w:val="24"/>
        </w:rPr>
      </w:pPr>
    </w:p>
    <w:p w14:paraId="3C474D65" w14:textId="48DBD078" w:rsidR="00E50573" w:rsidRPr="003F0C88" w:rsidRDefault="00E50573" w:rsidP="00E50573">
      <w:pPr>
        <w:widowControl/>
        <w:ind w:left="720" w:firstLine="720"/>
        <w:jc w:val="both"/>
        <w:rPr>
          <w:sz w:val="24"/>
          <w:szCs w:val="24"/>
        </w:rPr>
      </w:pPr>
      <w:r w:rsidRPr="003F0C88">
        <w:rPr>
          <w:sz w:val="24"/>
          <w:szCs w:val="24"/>
        </w:rPr>
        <w:t xml:space="preserve">4.1.  </w:t>
      </w:r>
      <w:r w:rsidRPr="00E379CE">
        <w:rPr>
          <w:b/>
          <w:bCs/>
          <w:sz w:val="24"/>
          <w:szCs w:val="24"/>
          <w:u w:val="single"/>
        </w:rPr>
        <w:t>Introductory Letter</w:t>
      </w:r>
      <w:r w:rsidRPr="003F0C88">
        <w:rPr>
          <w:sz w:val="24"/>
          <w:szCs w:val="24"/>
        </w:rPr>
        <w:t xml:space="preserve">. </w:t>
      </w:r>
      <w:r w:rsidR="00861222">
        <w:rPr>
          <w:sz w:val="24"/>
          <w:szCs w:val="24"/>
        </w:rPr>
        <w:t>Include a</w:t>
      </w:r>
      <w:r w:rsidRPr="003F0C88">
        <w:rPr>
          <w:sz w:val="24"/>
          <w:szCs w:val="24"/>
        </w:rPr>
        <w:t>n introductory letter expressing an interest in providing th</w:t>
      </w:r>
      <w:r w:rsidR="009D1E9A">
        <w:rPr>
          <w:sz w:val="24"/>
          <w:szCs w:val="24"/>
        </w:rPr>
        <w:t>ese</w:t>
      </w:r>
      <w:r w:rsidRPr="003F0C88">
        <w:rPr>
          <w:sz w:val="24"/>
          <w:szCs w:val="24"/>
        </w:rPr>
        <w:t xml:space="preserve"> </w:t>
      </w:r>
      <w:r w:rsidR="009D1E9A">
        <w:rPr>
          <w:sz w:val="24"/>
          <w:szCs w:val="24"/>
        </w:rPr>
        <w:t>Services</w:t>
      </w:r>
      <w:r w:rsidRPr="003F0C88">
        <w:rPr>
          <w:sz w:val="24"/>
          <w:szCs w:val="24"/>
        </w:rPr>
        <w:t>. The introductory letter should be addressed to:</w:t>
      </w:r>
    </w:p>
    <w:p w14:paraId="08541F64" w14:textId="45BA960E" w:rsidR="00E50573" w:rsidRPr="003F0C88" w:rsidRDefault="00E50573" w:rsidP="0098453F">
      <w:pPr>
        <w:widowControl/>
        <w:tabs>
          <w:tab w:val="left" w:pos="5190"/>
        </w:tabs>
        <w:jc w:val="both"/>
        <w:rPr>
          <w:sz w:val="24"/>
          <w:szCs w:val="24"/>
        </w:rPr>
      </w:pPr>
      <w:r w:rsidRPr="003F0C88">
        <w:rPr>
          <w:sz w:val="24"/>
          <w:szCs w:val="24"/>
        </w:rPr>
        <w:tab/>
      </w:r>
      <w:r w:rsidRPr="003F0C88">
        <w:rPr>
          <w:sz w:val="24"/>
          <w:szCs w:val="24"/>
        </w:rPr>
        <w:tab/>
      </w:r>
      <w:r w:rsidRPr="003F0C88">
        <w:rPr>
          <w:sz w:val="24"/>
          <w:szCs w:val="24"/>
        </w:rPr>
        <w:tab/>
      </w:r>
      <w:r w:rsidRPr="003F0C88">
        <w:rPr>
          <w:sz w:val="24"/>
          <w:szCs w:val="24"/>
        </w:rPr>
        <w:tab/>
      </w:r>
    </w:p>
    <w:p w14:paraId="4029E338" w14:textId="0CD09318" w:rsidR="0098453F" w:rsidRPr="0088542B" w:rsidRDefault="0098453F" w:rsidP="00B72ACC">
      <w:pPr>
        <w:jc w:val="both"/>
        <w:rPr>
          <w:sz w:val="24"/>
          <w:szCs w:val="24"/>
        </w:rPr>
      </w:pPr>
      <w:r>
        <w:rPr>
          <w:sz w:val="24"/>
          <w:szCs w:val="24"/>
        </w:rPr>
        <w:tab/>
      </w:r>
      <w:r w:rsidR="00365993">
        <w:rPr>
          <w:sz w:val="24"/>
          <w:szCs w:val="24"/>
        </w:rPr>
        <w:tab/>
      </w:r>
      <w:r w:rsidR="00365993">
        <w:rPr>
          <w:sz w:val="24"/>
          <w:szCs w:val="24"/>
        </w:rPr>
        <w:tab/>
      </w:r>
      <w:r w:rsidR="00B12AB8">
        <w:rPr>
          <w:sz w:val="24"/>
          <w:szCs w:val="24"/>
        </w:rPr>
        <w:t>Rita Lund</w:t>
      </w:r>
      <w:r w:rsidR="00B72ACC">
        <w:rPr>
          <w:sz w:val="24"/>
          <w:szCs w:val="24"/>
        </w:rPr>
        <w:t xml:space="preserve"> </w:t>
      </w:r>
    </w:p>
    <w:p w14:paraId="3EDD15C5" w14:textId="77777777" w:rsidR="00E50573" w:rsidRPr="0088542B" w:rsidRDefault="00E50573" w:rsidP="00E50573">
      <w:pPr>
        <w:ind w:left="2160"/>
        <w:jc w:val="both"/>
        <w:rPr>
          <w:sz w:val="24"/>
          <w:szCs w:val="24"/>
        </w:rPr>
      </w:pPr>
      <w:r w:rsidRPr="0088542B">
        <w:rPr>
          <w:sz w:val="24"/>
          <w:szCs w:val="24"/>
        </w:rPr>
        <w:t>Millcreek City Hall</w:t>
      </w:r>
    </w:p>
    <w:p w14:paraId="554A463F" w14:textId="1D75C744" w:rsidR="006347C1" w:rsidRDefault="00E50573" w:rsidP="00EC4EC4">
      <w:pPr>
        <w:ind w:firstLine="2160"/>
        <w:jc w:val="both"/>
        <w:rPr>
          <w:sz w:val="24"/>
          <w:szCs w:val="24"/>
        </w:rPr>
      </w:pPr>
      <w:r>
        <w:rPr>
          <w:sz w:val="24"/>
          <w:szCs w:val="24"/>
        </w:rPr>
        <w:t xml:space="preserve">1330 East Chambers Avenue </w:t>
      </w:r>
    </w:p>
    <w:p w14:paraId="6E38683B" w14:textId="79DD5981" w:rsidR="00EC4EC4" w:rsidRDefault="00E50573" w:rsidP="00EC4EC4">
      <w:pPr>
        <w:ind w:firstLine="2160"/>
        <w:jc w:val="both"/>
        <w:rPr>
          <w:sz w:val="24"/>
          <w:szCs w:val="24"/>
        </w:rPr>
      </w:pPr>
      <w:r w:rsidRPr="0088542B">
        <w:rPr>
          <w:sz w:val="24"/>
          <w:szCs w:val="24"/>
        </w:rPr>
        <w:t>Millcreek, UT 84106</w:t>
      </w:r>
    </w:p>
    <w:p w14:paraId="4A68521D" w14:textId="77777777" w:rsidR="00861222" w:rsidRDefault="00861222" w:rsidP="00EC4EC4">
      <w:pPr>
        <w:ind w:firstLine="2160"/>
        <w:jc w:val="both"/>
        <w:rPr>
          <w:sz w:val="24"/>
          <w:szCs w:val="24"/>
        </w:rPr>
      </w:pPr>
    </w:p>
    <w:p w14:paraId="68978E9B" w14:textId="0665108B" w:rsidR="00E50573" w:rsidRDefault="00E50573" w:rsidP="00EC4EC4">
      <w:pPr>
        <w:ind w:firstLine="2160"/>
        <w:jc w:val="both"/>
        <w:rPr>
          <w:sz w:val="24"/>
          <w:szCs w:val="24"/>
        </w:rPr>
      </w:pPr>
      <w:r w:rsidRPr="003F0C88">
        <w:rPr>
          <w:sz w:val="24"/>
          <w:szCs w:val="24"/>
        </w:rPr>
        <w:t xml:space="preserve">Include an e-mail address for the </w:t>
      </w:r>
      <w:r>
        <w:rPr>
          <w:sz w:val="24"/>
          <w:szCs w:val="24"/>
        </w:rPr>
        <w:t xml:space="preserve">consultant's </w:t>
      </w:r>
      <w:r w:rsidRPr="003F0C88">
        <w:rPr>
          <w:sz w:val="24"/>
          <w:szCs w:val="24"/>
        </w:rPr>
        <w:t>primary contact.</w:t>
      </w:r>
      <w:r w:rsidR="0010021B" w:rsidRPr="0010021B">
        <w:t xml:space="preserve"> </w:t>
      </w:r>
      <w:r w:rsidR="0010021B" w:rsidRPr="0010021B">
        <w:rPr>
          <w:sz w:val="24"/>
          <w:szCs w:val="24"/>
        </w:rPr>
        <w:t>The letter must confirm that the proposal remains valid for at least 90 calendar days after the Proposal Deadline.</w:t>
      </w:r>
    </w:p>
    <w:p w14:paraId="1946CFA6" w14:textId="77777777" w:rsidR="00E50573" w:rsidRDefault="00E50573" w:rsidP="00E50573">
      <w:pPr>
        <w:widowControl/>
        <w:ind w:firstLine="720"/>
        <w:jc w:val="both"/>
        <w:rPr>
          <w:sz w:val="24"/>
          <w:szCs w:val="24"/>
        </w:rPr>
      </w:pPr>
    </w:p>
    <w:p w14:paraId="4C98DDC8" w14:textId="6EB5769A" w:rsidR="00E50573" w:rsidRDefault="00E50573" w:rsidP="00E50573">
      <w:pPr>
        <w:ind w:left="720" w:firstLine="720"/>
        <w:rPr>
          <w:sz w:val="24"/>
          <w:szCs w:val="24"/>
        </w:rPr>
      </w:pPr>
      <w:r>
        <w:rPr>
          <w:sz w:val="24"/>
          <w:szCs w:val="24"/>
        </w:rPr>
        <w:t xml:space="preserve">4.2. </w:t>
      </w:r>
      <w:r w:rsidRPr="00E379CE">
        <w:rPr>
          <w:b/>
          <w:bCs/>
          <w:sz w:val="24"/>
          <w:szCs w:val="24"/>
          <w:u w:val="single"/>
        </w:rPr>
        <w:t>Relevant  Experience</w:t>
      </w:r>
      <w:r w:rsidRPr="007E055A">
        <w:rPr>
          <w:sz w:val="24"/>
          <w:szCs w:val="24"/>
          <w:u w:val="single"/>
        </w:rPr>
        <w:t>:</w:t>
      </w:r>
      <w:r>
        <w:rPr>
          <w:sz w:val="24"/>
          <w:szCs w:val="24"/>
        </w:rPr>
        <w:t xml:space="preserve"> </w:t>
      </w:r>
      <w:r w:rsidR="00441081">
        <w:rPr>
          <w:sz w:val="24"/>
          <w:szCs w:val="24"/>
        </w:rPr>
        <w:t>Provide an</w:t>
      </w:r>
      <w:r>
        <w:rPr>
          <w:sz w:val="24"/>
          <w:szCs w:val="24"/>
        </w:rPr>
        <w:t xml:space="preserve"> o</w:t>
      </w:r>
      <w:r w:rsidRPr="00382545">
        <w:rPr>
          <w:sz w:val="24"/>
          <w:szCs w:val="24"/>
        </w:rPr>
        <w:t>rganizational chart showing the individual team members</w:t>
      </w:r>
      <w:r>
        <w:rPr>
          <w:sz w:val="24"/>
          <w:szCs w:val="24"/>
        </w:rPr>
        <w:t xml:space="preserve">, qualifications, </w:t>
      </w:r>
      <w:r w:rsidRPr="00382545">
        <w:rPr>
          <w:sz w:val="24"/>
          <w:szCs w:val="24"/>
        </w:rPr>
        <w:t>breakdown of responsibilities, and the percentage of work expected to be performed by each team member.  Indicate other offices/locations/subconsultants that might provide services a</w:t>
      </w:r>
      <w:r>
        <w:rPr>
          <w:sz w:val="24"/>
          <w:szCs w:val="24"/>
        </w:rPr>
        <w:t>nd</w:t>
      </w:r>
      <w:r w:rsidRPr="00382545">
        <w:rPr>
          <w:sz w:val="24"/>
          <w:szCs w:val="24"/>
        </w:rPr>
        <w:t xml:space="preserve"> a percentage of work to be performed at those locations.</w:t>
      </w:r>
      <w:r>
        <w:rPr>
          <w:sz w:val="24"/>
          <w:szCs w:val="24"/>
        </w:rPr>
        <w:t xml:space="preserve"> </w:t>
      </w:r>
      <w:r w:rsidRPr="00382545">
        <w:rPr>
          <w:sz w:val="24"/>
          <w:szCs w:val="24"/>
        </w:rPr>
        <w:t xml:space="preserve">Please describe the proposer’s relevant experience on similar projects. Provide information for at least three such projects.  </w:t>
      </w:r>
      <w:r w:rsidR="00CA304E">
        <w:rPr>
          <w:sz w:val="24"/>
          <w:szCs w:val="24"/>
        </w:rPr>
        <w:t>Proposer shall demonstrate the following qualifications:</w:t>
      </w:r>
    </w:p>
    <w:p w14:paraId="2BE7CC79" w14:textId="77777777" w:rsidR="00CA304E" w:rsidRDefault="00CA304E" w:rsidP="00E50573">
      <w:pPr>
        <w:ind w:left="720" w:firstLine="720"/>
        <w:rPr>
          <w:sz w:val="24"/>
          <w:szCs w:val="24"/>
        </w:rPr>
      </w:pPr>
    </w:p>
    <w:p w14:paraId="7017131A" w14:textId="02C876D8" w:rsidR="00CA304E" w:rsidRPr="00CA304E" w:rsidRDefault="00CA304E" w:rsidP="00CA304E">
      <w:pPr>
        <w:pStyle w:val="ListParagraph"/>
        <w:numPr>
          <w:ilvl w:val="0"/>
          <w:numId w:val="11"/>
        </w:numPr>
        <w:rPr>
          <w:sz w:val="24"/>
          <w:szCs w:val="24"/>
        </w:rPr>
      </w:pPr>
      <w:r w:rsidRPr="00CA304E">
        <w:rPr>
          <w:sz w:val="24"/>
          <w:szCs w:val="24"/>
        </w:rPr>
        <w:t xml:space="preserve">Proven experience in performing </w:t>
      </w:r>
      <w:r w:rsidR="00B12AB8">
        <w:rPr>
          <w:sz w:val="24"/>
          <w:szCs w:val="24"/>
        </w:rPr>
        <w:t>landscaping strategies</w:t>
      </w:r>
      <w:r w:rsidR="008819BB">
        <w:rPr>
          <w:sz w:val="24"/>
          <w:szCs w:val="24"/>
        </w:rPr>
        <w:t xml:space="preserve"> for large areas adjoining busy roadways</w:t>
      </w:r>
    </w:p>
    <w:p w14:paraId="4044AD54" w14:textId="30460B5B" w:rsidR="00CA304E" w:rsidRPr="00CA304E" w:rsidRDefault="00CA304E" w:rsidP="00CA304E">
      <w:pPr>
        <w:pStyle w:val="ListParagraph"/>
        <w:numPr>
          <w:ilvl w:val="0"/>
          <w:numId w:val="11"/>
        </w:numPr>
        <w:rPr>
          <w:sz w:val="24"/>
          <w:szCs w:val="24"/>
        </w:rPr>
      </w:pPr>
      <w:r w:rsidRPr="00CA304E">
        <w:rPr>
          <w:sz w:val="24"/>
          <w:szCs w:val="24"/>
        </w:rPr>
        <w:t xml:space="preserve">Strong understanding of urban </w:t>
      </w:r>
      <w:r w:rsidR="008819BB">
        <w:rPr>
          <w:sz w:val="24"/>
          <w:szCs w:val="24"/>
        </w:rPr>
        <w:t>landscapes</w:t>
      </w:r>
      <w:r w:rsidRPr="00CA304E">
        <w:rPr>
          <w:sz w:val="24"/>
          <w:szCs w:val="24"/>
        </w:rPr>
        <w:t xml:space="preserve"> and management practices</w:t>
      </w:r>
    </w:p>
    <w:p w14:paraId="25BA441D" w14:textId="3AE1283F" w:rsidR="00CA304E" w:rsidRPr="00CA304E" w:rsidRDefault="00CA304E" w:rsidP="00CA304E">
      <w:pPr>
        <w:pStyle w:val="ListParagraph"/>
        <w:numPr>
          <w:ilvl w:val="0"/>
          <w:numId w:val="11"/>
        </w:numPr>
        <w:rPr>
          <w:sz w:val="24"/>
          <w:szCs w:val="24"/>
        </w:rPr>
      </w:pPr>
      <w:r w:rsidRPr="00CA304E">
        <w:rPr>
          <w:sz w:val="24"/>
          <w:szCs w:val="24"/>
        </w:rPr>
        <w:t xml:space="preserve">Understanding of social science and best practices in </w:t>
      </w:r>
      <w:r w:rsidR="008819BB">
        <w:rPr>
          <w:sz w:val="24"/>
          <w:szCs w:val="24"/>
        </w:rPr>
        <w:t>drought tolerate landscaping</w:t>
      </w:r>
    </w:p>
    <w:p w14:paraId="75D3C2C8" w14:textId="15D63FB9" w:rsidR="00CA304E" w:rsidRPr="00CA304E" w:rsidRDefault="00CA304E" w:rsidP="00CA304E">
      <w:pPr>
        <w:pStyle w:val="ListParagraph"/>
        <w:numPr>
          <w:ilvl w:val="0"/>
          <w:numId w:val="11"/>
        </w:numPr>
        <w:rPr>
          <w:sz w:val="24"/>
          <w:szCs w:val="24"/>
        </w:rPr>
      </w:pPr>
      <w:r w:rsidRPr="00CA304E">
        <w:rPr>
          <w:sz w:val="24"/>
          <w:szCs w:val="24"/>
        </w:rPr>
        <w:t>Excellent communication and writing skills</w:t>
      </w:r>
    </w:p>
    <w:p w14:paraId="5C134CBF" w14:textId="0E9F719D" w:rsidR="00CA304E" w:rsidRPr="00CA304E" w:rsidRDefault="00CA304E" w:rsidP="00CA304E">
      <w:pPr>
        <w:pStyle w:val="ListParagraph"/>
        <w:numPr>
          <w:ilvl w:val="0"/>
          <w:numId w:val="11"/>
        </w:numPr>
        <w:rPr>
          <w:sz w:val="24"/>
          <w:szCs w:val="24"/>
        </w:rPr>
      </w:pPr>
      <w:r w:rsidRPr="00CA304E">
        <w:rPr>
          <w:sz w:val="24"/>
          <w:szCs w:val="24"/>
        </w:rPr>
        <w:t>Ability to work collaboratively with city staﬀ and community members</w:t>
      </w:r>
    </w:p>
    <w:p w14:paraId="1F8130A1" w14:textId="77777777" w:rsidR="00E50573" w:rsidRDefault="00E50573" w:rsidP="00E50573">
      <w:pPr>
        <w:ind w:left="2160"/>
        <w:rPr>
          <w:sz w:val="24"/>
          <w:szCs w:val="24"/>
        </w:rPr>
      </w:pPr>
    </w:p>
    <w:p w14:paraId="3A334457" w14:textId="67F17143" w:rsidR="00E50573" w:rsidRPr="00382545" w:rsidRDefault="00E50573" w:rsidP="00E50573">
      <w:pPr>
        <w:ind w:left="720" w:firstLine="810"/>
        <w:rPr>
          <w:sz w:val="24"/>
          <w:szCs w:val="24"/>
        </w:rPr>
      </w:pPr>
      <w:r>
        <w:rPr>
          <w:sz w:val="24"/>
          <w:szCs w:val="24"/>
        </w:rPr>
        <w:t>4.3</w:t>
      </w:r>
      <w:r w:rsidRPr="00382545">
        <w:rPr>
          <w:sz w:val="24"/>
          <w:szCs w:val="24"/>
        </w:rPr>
        <w:t xml:space="preserve">.  </w:t>
      </w:r>
      <w:r w:rsidRPr="00E379CE">
        <w:rPr>
          <w:b/>
          <w:bCs/>
          <w:sz w:val="24"/>
          <w:szCs w:val="24"/>
          <w:u w:val="single"/>
        </w:rPr>
        <w:t>Work Approach</w:t>
      </w:r>
      <w:r w:rsidRPr="007E055A">
        <w:rPr>
          <w:sz w:val="24"/>
          <w:szCs w:val="24"/>
          <w:u w:val="single"/>
        </w:rPr>
        <w:t>:</w:t>
      </w:r>
      <w:r w:rsidRPr="00382545">
        <w:rPr>
          <w:sz w:val="24"/>
          <w:szCs w:val="24"/>
        </w:rPr>
        <w:t xml:space="preserve"> </w:t>
      </w:r>
      <w:r>
        <w:rPr>
          <w:sz w:val="24"/>
          <w:szCs w:val="24"/>
        </w:rPr>
        <w:t>D</w:t>
      </w:r>
      <w:r w:rsidRPr="00382545">
        <w:rPr>
          <w:sz w:val="24"/>
          <w:szCs w:val="24"/>
        </w:rPr>
        <w:t xml:space="preserve">escribe the methodology and process to complete the scope of work </w:t>
      </w:r>
      <w:r>
        <w:rPr>
          <w:sz w:val="24"/>
          <w:szCs w:val="24"/>
        </w:rPr>
        <w:t>attached at the end of this RFP</w:t>
      </w:r>
      <w:r w:rsidRPr="00382545">
        <w:rPr>
          <w:sz w:val="24"/>
          <w:szCs w:val="24"/>
        </w:rPr>
        <w:t xml:space="preserve">, including any potential innovative or </w:t>
      </w:r>
      <w:r w:rsidRPr="00382545">
        <w:rPr>
          <w:sz w:val="24"/>
          <w:szCs w:val="24"/>
        </w:rPr>
        <w:lastRenderedPageBreak/>
        <w:t xml:space="preserve">creative solutions for the project.  This </w:t>
      </w:r>
      <w:r>
        <w:rPr>
          <w:sz w:val="24"/>
          <w:szCs w:val="24"/>
        </w:rPr>
        <w:t>approach</w:t>
      </w:r>
      <w:r w:rsidRPr="00382545">
        <w:rPr>
          <w:sz w:val="24"/>
          <w:szCs w:val="24"/>
        </w:rPr>
        <w:t xml:space="preserve"> should also identify any of the proposed strategies to control costs, ensure operational effectiveness, describe outputs to be delivered</w:t>
      </w:r>
      <w:r>
        <w:rPr>
          <w:sz w:val="24"/>
          <w:szCs w:val="24"/>
        </w:rPr>
        <w:t>,</w:t>
      </w:r>
      <w:r w:rsidRPr="00382545">
        <w:rPr>
          <w:sz w:val="24"/>
          <w:szCs w:val="24"/>
        </w:rPr>
        <w:t xml:space="preserve"> and identify </w:t>
      </w:r>
      <w:r>
        <w:rPr>
          <w:sz w:val="24"/>
          <w:szCs w:val="24"/>
        </w:rPr>
        <w:t xml:space="preserve">the </w:t>
      </w:r>
      <w:r w:rsidRPr="00382545">
        <w:rPr>
          <w:sz w:val="24"/>
          <w:szCs w:val="24"/>
        </w:rPr>
        <w:t xml:space="preserve">advantages of the proposal to Millcreek.  This section should include a summary of the time expected to complete each </w:t>
      </w:r>
      <w:r>
        <w:rPr>
          <w:sz w:val="24"/>
          <w:szCs w:val="24"/>
        </w:rPr>
        <w:t>primary</w:t>
      </w:r>
      <w:r w:rsidRPr="00382545">
        <w:rPr>
          <w:sz w:val="24"/>
          <w:szCs w:val="24"/>
        </w:rPr>
        <w:t xml:space="preserve"> task in the scope of work and the classification of personnel to be used.  Identify any additional services to be provided by subconsultants or resources outside the firm.</w:t>
      </w:r>
    </w:p>
    <w:p w14:paraId="5BD18BC1" w14:textId="77777777" w:rsidR="00E50573" w:rsidRPr="00382545" w:rsidRDefault="00E50573" w:rsidP="00E50573">
      <w:pPr>
        <w:ind w:left="2160"/>
        <w:rPr>
          <w:sz w:val="24"/>
          <w:szCs w:val="24"/>
        </w:rPr>
      </w:pPr>
    </w:p>
    <w:p w14:paraId="161C2DC4" w14:textId="4293EB1B" w:rsidR="00CA304E" w:rsidRDefault="00E50573" w:rsidP="00CA304E">
      <w:pPr>
        <w:widowControl/>
        <w:tabs>
          <w:tab w:val="left" w:pos="1440"/>
        </w:tabs>
        <w:autoSpaceDE/>
        <w:autoSpaceDN/>
        <w:adjustRightInd/>
        <w:ind w:left="720" w:firstLine="720"/>
        <w:contextualSpacing/>
        <w:rPr>
          <w:sz w:val="24"/>
          <w:szCs w:val="24"/>
        </w:rPr>
      </w:pPr>
      <w:r>
        <w:rPr>
          <w:sz w:val="24"/>
          <w:szCs w:val="24"/>
        </w:rPr>
        <w:t>4</w:t>
      </w:r>
      <w:r w:rsidRPr="00382545">
        <w:rPr>
          <w:sz w:val="24"/>
          <w:szCs w:val="24"/>
        </w:rPr>
        <w:t>.</w:t>
      </w:r>
      <w:r>
        <w:rPr>
          <w:sz w:val="24"/>
          <w:szCs w:val="24"/>
        </w:rPr>
        <w:t>4.</w:t>
      </w:r>
      <w:r w:rsidRPr="00382545">
        <w:rPr>
          <w:sz w:val="24"/>
          <w:szCs w:val="24"/>
        </w:rPr>
        <w:t xml:space="preserve">  </w:t>
      </w:r>
      <w:r w:rsidRPr="00E379CE">
        <w:rPr>
          <w:b/>
          <w:bCs/>
          <w:sz w:val="24"/>
          <w:szCs w:val="24"/>
          <w:u w:val="single"/>
        </w:rPr>
        <w:t>Fee Proposal</w:t>
      </w:r>
      <w:r w:rsidRPr="007E055A">
        <w:rPr>
          <w:sz w:val="24"/>
          <w:szCs w:val="24"/>
          <w:u w:val="single"/>
        </w:rPr>
        <w:t>:</w:t>
      </w:r>
      <w:r w:rsidRPr="00382545">
        <w:rPr>
          <w:sz w:val="24"/>
          <w:szCs w:val="24"/>
        </w:rPr>
        <w:t xml:space="preserve"> </w:t>
      </w:r>
      <w:r w:rsidR="00CA304E">
        <w:rPr>
          <w:sz w:val="24"/>
          <w:szCs w:val="24"/>
        </w:rPr>
        <w:t xml:space="preserve">The </w:t>
      </w:r>
      <w:r w:rsidRPr="00382545">
        <w:rPr>
          <w:sz w:val="24"/>
          <w:szCs w:val="24"/>
        </w:rPr>
        <w:t xml:space="preserve">proposed project fee to complete the project with subtotals by task as identified in the scope of work.  This fee proposal should include </w:t>
      </w:r>
      <w:r>
        <w:rPr>
          <w:sz w:val="24"/>
          <w:szCs w:val="24"/>
        </w:rPr>
        <w:t>work hours</w:t>
      </w:r>
      <w:r w:rsidRPr="00382545">
        <w:rPr>
          <w:sz w:val="24"/>
          <w:szCs w:val="24"/>
        </w:rPr>
        <w:t xml:space="preserve"> to be completed by each key team member and other support staff classifications</w:t>
      </w:r>
      <w:r>
        <w:rPr>
          <w:sz w:val="24"/>
          <w:szCs w:val="24"/>
        </w:rPr>
        <w:t>,</w:t>
      </w:r>
      <w:r w:rsidRPr="00382545">
        <w:rPr>
          <w:sz w:val="24"/>
          <w:szCs w:val="24"/>
        </w:rPr>
        <w:t xml:space="preserve"> as well as </w:t>
      </w:r>
      <w:r>
        <w:rPr>
          <w:sz w:val="24"/>
          <w:szCs w:val="24"/>
        </w:rPr>
        <w:t xml:space="preserve">proposed </w:t>
      </w:r>
      <w:r w:rsidRPr="00382545">
        <w:rPr>
          <w:sz w:val="24"/>
          <w:szCs w:val="24"/>
        </w:rPr>
        <w:t>billing rates.</w:t>
      </w:r>
      <w:r>
        <w:rPr>
          <w:sz w:val="24"/>
          <w:szCs w:val="24"/>
        </w:rPr>
        <w:t xml:space="preserve"> </w:t>
      </w:r>
      <w:r w:rsidR="0010021B" w:rsidRPr="0010021B">
        <w:rPr>
          <w:sz w:val="24"/>
          <w:szCs w:val="24"/>
        </w:rPr>
        <w:t>List optional services separately, with their prices, and do not include them in the required-scope lump sum. For evaluation, the “evaluated fee” is the all-inclusive lump sum for the required scope; optional services will not be included in fee scoring. Identify rates proposed for additional services, which may be performed only if authorized in accordance with the executed agreement. Proposed rates do not authorize additional work or payment.</w:t>
      </w:r>
      <w:r w:rsidR="00CA304E">
        <w:rPr>
          <w:sz w:val="24"/>
          <w:szCs w:val="24"/>
        </w:rPr>
        <w:t xml:space="preserve"> </w:t>
      </w:r>
    </w:p>
    <w:p w14:paraId="74C44042" w14:textId="77777777" w:rsidR="00CA304E" w:rsidRDefault="00CA304E" w:rsidP="00CA304E">
      <w:pPr>
        <w:widowControl/>
        <w:tabs>
          <w:tab w:val="left" w:pos="1440"/>
        </w:tabs>
        <w:autoSpaceDE/>
        <w:autoSpaceDN/>
        <w:adjustRightInd/>
        <w:ind w:left="720" w:firstLine="720"/>
        <w:contextualSpacing/>
        <w:rPr>
          <w:sz w:val="24"/>
          <w:szCs w:val="24"/>
        </w:rPr>
      </w:pPr>
    </w:p>
    <w:p w14:paraId="21C788CC" w14:textId="46372B18" w:rsidR="00F44A5A" w:rsidRPr="00E3386E" w:rsidRDefault="00CA304E" w:rsidP="0010021B">
      <w:pPr>
        <w:widowControl/>
        <w:tabs>
          <w:tab w:val="left" w:pos="1440"/>
        </w:tabs>
        <w:autoSpaceDE/>
        <w:autoSpaceDN/>
        <w:adjustRightInd/>
        <w:contextualSpacing/>
        <w:rPr>
          <w:rFonts w:eastAsia="Times New Roman"/>
          <w:sz w:val="22"/>
          <w:szCs w:val="22"/>
        </w:rPr>
      </w:pPr>
      <w:r>
        <w:rPr>
          <w:sz w:val="24"/>
          <w:szCs w:val="24"/>
        </w:rPr>
        <w:tab/>
      </w:r>
    </w:p>
    <w:p w14:paraId="379C9335" w14:textId="56CC4F1D" w:rsidR="00E50573" w:rsidRDefault="004465EB" w:rsidP="00A0087C">
      <w:pPr>
        <w:ind w:left="720" w:firstLine="720"/>
        <w:rPr>
          <w:sz w:val="24"/>
          <w:szCs w:val="24"/>
        </w:rPr>
      </w:pPr>
      <w:r>
        <w:rPr>
          <w:sz w:val="24"/>
          <w:szCs w:val="24"/>
        </w:rPr>
        <w:t>4.5.</w:t>
      </w:r>
      <w:r>
        <w:rPr>
          <w:sz w:val="24"/>
          <w:szCs w:val="24"/>
        </w:rPr>
        <w:tab/>
      </w:r>
      <w:r w:rsidRPr="00E379CE">
        <w:rPr>
          <w:b/>
          <w:bCs/>
          <w:sz w:val="24"/>
          <w:szCs w:val="24"/>
          <w:u w:val="single"/>
        </w:rPr>
        <w:t>References</w:t>
      </w:r>
      <w:r>
        <w:rPr>
          <w:sz w:val="24"/>
          <w:szCs w:val="24"/>
        </w:rPr>
        <w:t xml:space="preserve">. Provide the name, address, and contact person for government or private entities for which the Proposer has performed similar services and that </w:t>
      </w:r>
      <w:r w:rsidRPr="00382545">
        <w:rPr>
          <w:sz w:val="24"/>
          <w:szCs w:val="24"/>
        </w:rPr>
        <w:t xml:space="preserve">can attest to </w:t>
      </w:r>
      <w:r>
        <w:rPr>
          <w:sz w:val="24"/>
          <w:szCs w:val="24"/>
        </w:rPr>
        <w:t xml:space="preserve">its </w:t>
      </w:r>
      <w:r w:rsidRPr="00382545">
        <w:rPr>
          <w:sz w:val="24"/>
          <w:szCs w:val="24"/>
        </w:rPr>
        <w:t xml:space="preserve">performance </w:t>
      </w:r>
      <w:r>
        <w:rPr>
          <w:sz w:val="24"/>
          <w:szCs w:val="24"/>
        </w:rPr>
        <w:t>on</w:t>
      </w:r>
      <w:r w:rsidRPr="00382545">
        <w:rPr>
          <w:sz w:val="24"/>
          <w:szCs w:val="24"/>
        </w:rPr>
        <w:t xml:space="preserve"> relevant projects.</w:t>
      </w:r>
      <w:r w:rsidRPr="00A63C86">
        <w:rPr>
          <w:sz w:val="24"/>
          <w:szCs w:val="24"/>
        </w:rPr>
        <w:t xml:space="preserve"> </w:t>
      </w:r>
      <w:r w:rsidRPr="00E3386E">
        <w:rPr>
          <w:sz w:val="24"/>
          <w:szCs w:val="24"/>
        </w:rPr>
        <w:t xml:space="preserve">The City may contact </w:t>
      </w:r>
      <w:r>
        <w:rPr>
          <w:sz w:val="24"/>
          <w:szCs w:val="24"/>
        </w:rPr>
        <w:t xml:space="preserve">the </w:t>
      </w:r>
      <w:r w:rsidRPr="00E3386E">
        <w:rPr>
          <w:sz w:val="24"/>
          <w:szCs w:val="24"/>
        </w:rPr>
        <w:t xml:space="preserve">references and </w:t>
      </w:r>
      <w:r>
        <w:rPr>
          <w:sz w:val="24"/>
          <w:szCs w:val="24"/>
        </w:rPr>
        <w:t>conduct</w:t>
      </w:r>
      <w:r w:rsidRPr="00E3386E">
        <w:rPr>
          <w:sz w:val="24"/>
          <w:szCs w:val="24"/>
        </w:rPr>
        <w:t xml:space="preserve"> its own investigation</w:t>
      </w:r>
      <w:r>
        <w:rPr>
          <w:sz w:val="24"/>
          <w:szCs w:val="24"/>
        </w:rPr>
        <w:t>. The results</w:t>
      </w:r>
      <w:r w:rsidRPr="00E3386E">
        <w:rPr>
          <w:sz w:val="24"/>
          <w:szCs w:val="24"/>
        </w:rPr>
        <w:t xml:space="preserve"> may </w:t>
      </w:r>
      <w:r>
        <w:rPr>
          <w:sz w:val="24"/>
          <w:szCs w:val="24"/>
        </w:rPr>
        <w:t>be grounds for</w:t>
      </w:r>
      <w:r w:rsidRPr="00E3386E">
        <w:rPr>
          <w:sz w:val="24"/>
          <w:szCs w:val="24"/>
        </w:rPr>
        <w:t xml:space="preserve"> disqualification </w:t>
      </w:r>
      <w:r>
        <w:rPr>
          <w:sz w:val="24"/>
          <w:szCs w:val="24"/>
        </w:rPr>
        <w:t>in</w:t>
      </w:r>
      <w:r w:rsidRPr="00E3386E">
        <w:rPr>
          <w:sz w:val="24"/>
          <w:szCs w:val="24"/>
        </w:rPr>
        <w:t xml:space="preserve"> the City</w:t>
      </w:r>
      <w:r>
        <w:rPr>
          <w:sz w:val="24"/>
          <w:szCs w:val="24"/>
        </w:rPr>
        <w:t>’s</w:t>
      </w:r>
      <w:r w:rsidRPr="00E3386E">
        <w:rPr>
          <w:sz w:val="24"/>
          <w:szCs w:val="24"/>
        </w:rPr>
        <w:t xml:space="preserve"> sole and absolute dis</w:t>
      </w:r>
      <w:r>
        <w:rPr>
          <w:sz w:val="24"/>
          <w:szCs w:val="24"/>
        </w:rPr>
        <w:t>cretion.</w:t>
      </w:r>
      <w:r w:rsidR="00A0087C">
        <w:rPr>
          <w:sz w:val="24"/>
          <w:szCs w:val="24"/>
        </w:rPr>
        <w:t xml:space="preserve"> </w:t>
      </w:r>
      <w:r w:rsidR="001E11E6">
        <w:rPr>
          <w:sz w:val="24"/>
          <w:szCs w:val="24"/>
        </w:rPr>
        <w:t xml:space="preserve"> In addition, please provide information that details how the Proposer will produce a document that conforms to the WGAC2</w:t>
      </w:r>
      <w:r w:rsidR="00BA04FA">
        <w:rPr>
          <w:sz w:val="24"/>
          <w:szCs w:val="24"/>
        </w:rPr>
        <w:t>.1, Level AA standard.</w:t>
      </w:r>
      <w:r w:rsidR="00A0087C">
        <w:rPr>
          <w:sz w:val="24"/>
          <w:szCs w:val="24"/>
        </w:rPr>
        <w:t xml:space="preserve"> </w:t>
      </w:r>
    </w:p>
    <w:p w14:paraId="25118A0E" w14:textId="77777777" w:rsidR="001E11E6" w:rsidRDefault="001E11E6" w:rsidP="00A0087C">
      <w:pPr>
        <w:ind w:left="720" w:firstLine="720"/>
        <w:rPr>
          <w:sz w:val="24"/>
          <w:szCs w:val="24"/>
        </w:rPr>
      </w:pPr>
    </w:p>
    <w:p w14:paraId="0CC81C24" w14:textId="2BBB31B8" w:rsidR="00E50573" w:rsidRDefault="00E50573" w:rsidP="00E50573">
      <w:pPr>
        <w:widowControl/>
        <w:jc w:val="both"/>
        <w:rPr>
          <w:sz w:val="24"/>
          <w:szCs w:val="24"/>
        </w:rPr>
      </w:pPr>
      <w:r>
        <w:rPr>
          <w:sz w:val="24"/>
          <w:szCs w:val="24"/>
        </w:rPr>
        <w:tab/>
        <w:t>5</w:t>
      </w:r>
      <w:r w:rsidR="00E14106">
        <w:rPr>
          <w:sz w:val="24"/>
          <w:szCs w:val="24"/>
        </w:rPr>
        <w:t>.</w:t>
      </w:r>
      <w:r w:rsidR="00E14106">
        <w:rPr>
          <w:b/>
          <w:bCs/>
          <w:sz w:val="24"/>
          <w:szCs w:val="24"/>
        </w:rPr>
        <w:tab/>
      </w:r>
      <w:r w:rsidRPr="00E379CE">
        <w:rPr>
          <w:b/>
          <w:bCs/>
          <w:sz w:val="24"/>
          <w:szCs w:val="24"/>
          <w:u w:val="single"/>
        </w:rPr>
        <w:t>Identification of Anticipated Potential Problems</w:t>
      </w:r>
      <w:r w:rsidR="009A396E" w:rsidRPr="00E379CE">
        <w:rPr>
          <w:b/>
          <w:bCs/>
          <w:sz w:val="24"/>
          <w:szCs w:val="24"/>
          <w:u w:val="single"/>
        </w:rPr>
        <w:t>/ Conflicts</w:t>
      </w:r>
      <w:r w:rsidRPr="00E379CE">
        <w:rPr>
          <w:b/>
          <w:bCs/>
          <w:sz w:val="24"/>
          <w:szCs w:val="24"/>
        </w:rPr>
        <w:t>.</w:t>
      </w:r>
      <w:r>
        <w:rPr>
          <w:sz w:val="24"/>
          <w:szCs w:val="24"/>
        </w:rPr>
        <w:t xml:space="preserve"> </w:t>
      </w:r>
      <w:r w:rsidR="009A396E" w:rsidRPr="009A396E">
        <w:rPr>
          <w:sz w:val="24"/>
          <w:szCs w:val="24"/>
        </w:rPr>
        <w:t>Identify foreseeable problems, constraints, schedule risks, and dependencies associated with the Services, together with proposed solutions. Disclose actual or potential conflicts of interest involving the Proposer, proposed team, or subconsultants and the City or its officials or employees, together with proposed mitigation measures. Disclose any suspension or debarment affecting eligibility to perform the Services. Information materially affecting the Proposer’s eligibility or ability to perform must be accurate and updated promptly during the solicitation process.</w:t>
      </w:r>
    </w:p>
    <w:p w14:paraId="73EC5A48" w14:textId="77777777" w:rsidR="00E50573" w:rsidRDefault="00E50573" w:rsidP="00E50573">
      <w:pPr>
        <w:widowControl/>
        <w:jc w:val="both"/>
        <w:rPr>
          <w:sz w:val="24"/>
          <w:szCs w:val="24"/>
        </w:rPr>
      </w:pPr>
    </w:p>
    <w:p w14:paraId="4D5067C1" w14:textId="77777777" w:rsidR="00E50573" w:rsidRPr="001C253C" w:rsidRDefault="00E50573" w:rsidP="00E50573">
      <w:pPr>
        <w:widowControl/>
        <w:jc w:val="both"/>
        <w:rPr>
          <w:sz w:val="24"/>
          <w:szCs w:val="24"/>
        </w:rPr>
      </w:pPr>
      <w:r w:rsidRPr="001C253C">
        <w:rPr>
          <w:sz w:val="24"/>
          <w:szCs w:val="24"/>
        </w:rPr>
        <w:tab/>
        <w:t>6.</w:t>
      </w:r>
      <w:r w:rsidRPr="001C253C">
        <w:rPr>
          <w:sz w:val="24"/>
          <w:szCs w:val="24"/>
        </w:rPr>
        <w:tab/>
      </w:r>
      <w:r w:rsidRPr="00E379CE">
        <w:rPr>
          <w:b/>
          <w:bCs/>
          <w:sz w:val="24"/>
          <w:szCs w:val="24"/>
          <w:u w:val="single"/>
        </w:rPr>
        <w:t>Evaluation Criteria and Scoring Process</w:t>
      </w:r>
      <w:r w:rsidRPr="00E379CE">
        <w:rPr>
          <w:b/>
          <w:bCs/>
          <w:sz w:val="24"/>
          <w:szCs w:val="24"/>
        </w:rPr>
        <w:t>.</w:t>
      </w:r>
      <w:r w:rsidRPr="001C253C">
        <w:rPr>
          <w:sz w:val="24"/>
          <w:szCs w:val="24"/>
        </w:rPr>
        <w:t xml:space="preserve"> </w:t>
      </w:r>
      <w:r>
        <w:rPr>
          <w:sz w:val="24"/>
          <w:szCs w:val="24"/>
        </w:rPr>
        <w:t>The Evaluation Committee will review all Proposals received</w:t>
      </w:r>
      <w:r w:rsidRPr="001C253C">
        <w:rPr>
          <w:sz w:val="24"/>
          <w:szCs w:val="24"/>
        </w:rPr>
        <w:t xml:space="preserve">. Each evaluation criterion has been given a percentage based on its relative value. The </w:t>
      </w:r>
      <w:r>
        <w:rPr>
          <w:sz w:val="24"/>
          <w:szCs w:val="24"/>
        </w:rPr>
        <w:t>requirements</w:t>
      </w:r>
      <w:r w:rsidRPr="001C253C">
        <w:rPr>
          <w:sz w:val="24"/>
          <w:szCs w:val="24"/>
        </w:rPr>
        <w:t xml:space="preserve"> and each associated percentage are as follows:</w:t>
      </w:r>
    </w:p>
    <w:p w14:paraId="20A92AA9" w14:textId="77777777" w:rsidR="00E50573" w:rsidRPr="001C253C" w:rsidRDefault="00E50573" w:rsidP="00E50573">
      <w:pPr>
        <w:widowControl/>
        <w:ind w:left="1710"/>
        <w:jc w:val="both"/>
        <w:rPr>
          <w:sz w:val="24"/>
          <w:szCs w:val="24"/>
        </w:rPr>
      </w:pPr>
      <w:r w:rsidRPr="001C253C">
        <w:rPr>
          <w:sz w:val="24"/>
          <w:szCs w:val="24"/>
        </w:rPr>
        <w:tab/>
      </w:r>
      <w:r w:rsidRPr="001C253C">
        <w:rPr>
          <w:sz w:val="24"/>
          <w:szCs w:val="24"/>
        </w:rPr>
        <w:tab/>
      </w:r>
    </w:p>
    <w:p w14:paraId="14D65D2E" w14:textId="576CABE8" w:rsidR="00E50573" w:rsidRDefault="00CE1656" w:rsidP="00E50573">
      <w:pPr>
        <w:numPr>
          <w:ilvl w:val="0"/>
          <w:numId w:val="1"/>
        </w:numPr>
        <w:tabs>
          <w:tab w:val="left" w:pos="-1200"/>
          <w:tab w:val="left" w:pos="-720"/>
          <w:tab w:val="left" w:pos="0"/>
          <w:tab w:val="left" w:pos="450"/>
          <w:tab w:val="left" w:pos="720"/>
          <w:tab w:val="left" w:pos="840"/>
          <w:tab w:val="left" w:pos="1440"/>
          <w:tab w:val="num" w:pos="1800"/>
          <w:tab w:val="left" w:pos="2880"/>
          <w:tab w:val="left" w:pos="3600"/>
          <w:tab w:val="left" w:pos="4320"/>
          <w:tab w:val="left" w:pos="5040"/>
          <w:tab w:val="left" w:pos="5760"/>
          <w:tab w:val="left" w:pos="6480"/>
          <w:tab w:val="left" w:pos="7200"/>
          <w:tab w:val="left" w:pos="7920"/>
          <w:tab w:val="left" w:pos="8640"/>
          <w:tab w:val="left" w:pos="9360"/>
        </w:tabs>
        <w:ind w:left="1710"/>
        <w:rPr>
          <w:rFonts w:eastAsia="Times New Roman"/>
          <w:sz w:val="24"/>
          <w:szCs w:val="24"/>
        </w:rPr>
      </w:pPr>
      <w:r>
        <w:rPr>
          <w:sz w:val="24"/>
          <w:szCs w:val="24"/>
        </w:rPr>
        <w:t>Relevant Experience</w:t>
      </w:r>
      <w:r w:rsidR="00E50573" w:rsidRPr="001C253C">
        <w:rPr>
          <w:rFonts w:eastAsia="Times New Roman"/>
          <w:sz w:val="24"/>
          <w:szCs w:val="24"/>
        </w:rPr>
        <w:t xml:space="preserve"> (</w:t>
      </w:r>
      <w:r w:rsidR="00B51667">
        <w:rPr>
          <w:rFonts w:eastAsia="Times New Roman"/>
          <w:sz w:val="24"/>
          <w:szCs w:val="24"/>
        </w:rPr>
        <w:t>5</w:t>
      </w:r>
      <w:r w:rsidR="009F05D6">
        <w:rPr>
          <w:rFonts w:eastAsia="Times New Roman"/>
          <w:sz w:val="24"/>
          <w:szCs w:val="24"/>
        </w:rPr>
        <w:t>0</w:t>
      </w:r>
      <w:r w:rsidR="00E50573">
        <w:rPr>
          <w:rFonts w:eastAsia="Times New Roman"/>
          <w:sz w:val="24"/>
          <w:szCs w:val="24"/>
        </w:rPr>
        <w:t>%</w:t>
      </w:r>
      <w:r w:rsidR="00E50573" w:rsidRPr="001C253C">
        <w:rPr>
          <w:rFonts w:eastAsia="Times New Roman"/>
          <w:sz w:val="24"/>
          <w:szCs w:val="24"/>
        </w:rPr>
        <w:t>)</w:t>
      </w:r>
      <w:r w:rsidR="00664C70">
        <w:rPr>
          <w:rFonts w:eastAsia="Times New Roman"/>
          <w:sz w:val="24"/>
          <w:szCs w:val="24"/>
        </w:rPr>
        <w:t xml:space="preserve"> </w:t>
      </w:r>
    </w:p>
    <w:p w14:paraId="7EC161A2" w14:textId="1DFD7C66" w:rsidR="00E50573" w:rsidRPr="001C253C" w:rsidRDefault="00E50573" w:rsidP="00E50573">
      <w:pPr>
        <w:numPr>
          <w:ilvl w:val="0"/>
          <w:numId w:val="1"/>
        </w:numPr>
        <w:tabs>
          <w:tab w:val="left" w:pos="-1200"/>
          <w:tab w:val="left" w:pos="-720"/>
          <w:tab w:val="left" w:pos="0"/>
          <w:tab w:val="left" w:pos="450"/>
          <w:tab w:val="left" w:pos="720"/>
          <w:tab w:val="left" w:pos="840"/>
          <w:tab w:val="left" w:pos="1440"/>
          <w:tab w:val="num" w:pos="1800"/>
          <w:tab w:val="left" w:pos="2880"/>
          <w:tab w:val="left" w:pos="3600"/>
          <w:tab w:val="left" w:pos="4320"/>
          <w:tab w:val="left" w:pos="5040"/>
          <w:tab w:val="left" w:pos="5760"/>
          <w:tab w:val="left" w:pos="6480"/>
          <w:tab w:val="left" w:pos="7200"/>
          <w:tab w:val="left" w:pos="7920"/>
          <w:tab w:val="left" w:pos="8640"/>
          <w:tab w:val="left" w:pos="9360"/>
        </w:tabs>
        <w:ind w:left="1710"/>
        <w:rPr>
          <w:rFonts w:eastAsia="Times New Roman"/>
          <w:sz w:val="24"/>
          <w:szCs w:val="24"/>
        </w:rPr>
      </w:pPr>
      <w:r w:rsidRPr="00382545">
        <w:rPr>
          <w:sz w:val="24"/>
          <w:szCs w:val="24"/>
        </w:rPr>
        <w:t>Work Approach</w:t>
      </w:r>
      <w:r>
        <w:rPr>
          <w:sz w:val="24"/>
          <w:szCs w:val="24"/>
        </w:rPr>
        <w:t xml:space="preserve"> (</w:t>
      </w:r>
      <w:r w:rsidR="0016361D">
        <w:rPr>
          <w:sz w:val="24"/>
          <w:szCs w:val="24"/>
        </w:rPr>
        <w:t>40</w:t>
      </w:r>
      <w:r>
        <w:rPr>
          <w:sz w:val="24"/>
          <w:szCs w:val="24"/>
        </w:rPr>
        <w:t>%)</w:t>
      </w:r>
    </w:p>
    <w:p w14:paraId="5BCB7F55" w14:textId="03BE9945" w:rsidR="00E50573" w:rsidRPr="00614AC3" w:rsidRDefault="00CE1656" w:rsidP="00E50573">
      <w:pPr>
        <w:pStyle w:val="NormalWeb"/>
        <w:numPr>
          <w:ilvl w:val="0"/>
          <w:numId w:val="2"/>
        </w:numPr>
        <w:spacing w:before="0" w:beforeAutospacing="0" w:after="0" w:afterAutospacing="0"/>
        <w:ind w:left="1710"/>
        <w:textAlignment w:val="baseline"/>
      </w:pPr>
      <w:r>
        <w:t xml:space="preserve">Fee </w:t>
      </w:r>
      <w:r w:rsidRPr="001C253C">
        <w:t>(</w:t>
      </w:r>
      <w:r w:rsidR="00B51667">
        <w:t>1</w:t>
      </w:r>
      <w:r w:rsidR="0016361D">
        <w:t>0</w:t>
      </w:r>
      <w:r w:rsidR="00E50573" w:rsidRPr="001C253C">
        <w:t xml:space="preserve">%) </w:t>
      </w:r>
      <w:r w:rsidR="00E50573">
        <w:rPr>
          <w:color w:val="000000"/>
        </w:rPr>
        <w:t xml:space="preserve">The points assigned to each fee proposal will be based on the lowest proposal fee.  The Proposer with the lowest proposed fee will receive 100% of the </w:t>
      </w:r>
      <w:r w:rsidR="009A396E">
        <w:rPr>
          <w:color w:val="000000"/>
        </w:rPr>
        <w:t>fee</w:t>
      </w:r>
      <w:r w:rsidR="00E50573">
        <w:rPr>
          <w:color w:val="000000"/>
        </w:rPr>
        <w:t xml:space="preserve"> points.  All other Prospers will receive a portion of the total fee points based on the percentage of their proposed fee </w:t>
      </w:r>
      <w:r w:rsidR="00D775EA">
        <w:rPr>
          <w:color w:val="000000"/>
        </w:rPr>
        <w:t>that exceeds</w:t>
      </w:r>
      <w:r w:rsidR="00E50573">
        <w:rPr>
          <w:color w:val="000000"/>
        </w:rPr>
        <w:t xml:space="preserve"> the lowest proposed fee.  The formula to compute the points is: Fee Points x (lowest proposed fee/proposed fee).</w:t>
      </w:r>
    </w:p>
    <w:p w14:paraId="28E0C6E8" w14:textId="0690D8D0" w:rsidR="00E50573" w:rsidRPr="00614AC3" w:rsidRDefault="00E50573" w:rsidP="00E50573">
      <w:pPr>
        <w:numPr>
          <w:ilvl w:val="0"/>
          <w:numId w:val="1"/>
        </w:numPr>
        <w:tabs>
          <w:tab w:val="left" w:pos="-1200"/>
          <w:tab w:val="left" w:pos="-720"/>
          <w:tab w:val="left" w:pos="0"/>
          <w:tab w:val="left" w:pos="450"/>
          <w:tab w:val="left" w:pos="720"/>
          <w:tab w:val="left" w:pos="840"/>
          <w:tab w:val="left" w:pos="1440"/>
          <w:tab w:val="num" w:pos="1800"/>
          <w:tab w:val="left" w:pos="2880"/>
          <w:tab w:val="left" w:pos="3600"/>
          <w:tab w:val="left" w:pos="4320"/>
          <w:tab w:val="left" w:pos="5040"/>
          <w:tab w:val="left" w:pos="5760"/>
          <w:tab w:val="left" w:pos="6480"/>
          <w:tab w:val="left" w:pos="7200"/>
          <w:tab w:val="left" w:pos="7920"/>
          <w:tab w:val="left" w:pos="8640"/>
          <w:tab w:val="left" w:pos="9360"/>
        </w:tabs>
        <w:ind w:left="1710"/>
        <w:rPr>
          <w:rFonts w:eastAsia="Times New Roman"/>
          <w:sz w:val="24"/>
          <w:szCs w:val="24"/>
        </w:rPr>
      </w:pPr>
      <w:r w:rsidRPr="00614AC3">
        <w:rPr>
          <w:rFonts w:eastAsia="Times New Roman"/>
          <w:sz w:val="24"/>
          <w:szCs w:val="24"/>
        </w:rPr>
        <w:t xml:space="preserve">References </w:t>
      </w:r>
      <w:r w:rsidRPr="00E3386E">
        <w:rPr>
          <w:sz w:val="24"/>
          <w:szCs w:val="24"/>
        </w:rPr>
        <w:t>(refe</w:t>
      </w:r>
      <w:r>
        <w:rPr>
          <w:sz w:val="24"/>
          <w:szCs w:val="24"/>
        </w:rPr>
        <w:t>re</w:t>
      </w:r>
      <w:r w:rsidRPr="00E3386E">
        <w:rPr>
          <w:sz w:val="24"/>
          <w:szCs w:val="24"/>
        </w:rPr>
        <w:t xml:space="preserve">nces </w:t>
      </w:r>
      <w:r w:rsidR="00D775EA">
        <w:rPr>
          <w:sz w:val="24"/>
          <w:szCs w:val="24"/>
        </w:rPr>
        <w:t>are</w:t>
      </w:r>
      <w:r w:rsidR="00D775EA" w:rsidRPr="00E3386E">
        <w:rPr>
          <w:sz w:val="24"/>
          <w:szCs w:val="24"/>
        </w:rPr>
        <w:t xml:space="preserve"> </w:t>
      </w:r>
      <w:r w:rsidRPr="00E3386E">
        <w:rPr>
          <w:sz w:val="24"/>
          <w:szCs w:val="24"/>
        </w:rPr>
        <w:t xml:space="preserve">a </w:t>
      </w:r>
      <w:r w:rsidRPr="00E3386E">
        <w:rPr>
          <w:color w:val="000000"/>
          <w:sz w:val="24"/>
          <w:szCs w:val="24"/>
        </w:rPr>
        <w:t>mandatory minimum requirement</w:t>
      </w:r>
      <w:r>
        <w:rPr>
          <w:color w:val="000000"/>
          <w:sz w:val="24"/>
          <w:szCs w:val="24"/>
        </w:rPr>
        <w:t>,</w:t>
      </w:r>
      <w:r w:rsidRPr="00E3386E">
        <w:rPr>
          <w:color w:val="000000"/>
          <w:sz w:val="24"/>
          <w:szCs w:val="24"/>
        </w:rPr>
        <w:t xml:space="preserve"> and the City </w:t>
      </w:r>
      <w:r w:rsidRPr="00E3386E">
        <w:rPr>
          <w:color w:val="000000"/>
          <w:sz w:val="24"/>
          <w:szCs w:val="24"/>
        </w:rPr>
        <w:lastRenderedPageBreak/>
        <w:t>may do its investigation</w:t>
      </w:r>
      <w:r>
        <w:rPr>
          <w:color w:val="000000"/>
          <w:sz w:val="24"/>
          <w:szCs w:val="24"/>
        </w:rPr>
        <w:t>,</w:t>
      </w:r>
      <w:r w:rsidRPr="00E3386E">
        <w:rPr>
          <w:color w:val="000000"/>
          <w:sz w:val="24"/>
          <w:szCs w:val="24"/>
        </w:rPr>
        <w:t xml:space="preserve"> and the result of the investigation at any time during the solicitation process may result in a disqualification</w:t>
      </w:r>
      <w:r w:rsidRPr="00E3386E">
        <w:rPr>
          <w:sz w:val="24"/>
          <w:szCs w:val="24"/>
        </w:rPr>
        <w:t xml:space="preserve"> based on the City</w:t>
      </w:r>
      <w:r>
        <w:rPr>
          <w:sz w:val="24"/>
          <w:szCs w:val="24"/>
        </w:rPr>
        <w:t>’s</w:t>
      </w:r>
      <w:r w:rsidRPr="00E3386E">
        <w:rPr>
          <w:sz w:val="24"/>
          <w:szCs w:val="24"/>
        </w:rPr>
        <w:t xml:space="preserve"> sole and absolute discretion)</w:t>
      </w:r>
      <w:r w:rsidRPr="00614AC3">
        <w:rPr>
          <w:rFonts w:eastAsia="Times New Roman"/>
          <w:sz w:val="24"/>
          <w:szCs w:val="24"/>
        </w:rPr>
        <w:t xml:space="preserve"> </w:t>
      </w:r>
    </w:p>
    <w:p w14:paraId="523B82C1" w14:textId="77777777" w:rsidR="00E50573" w:rsidRPr="001C253C" w:rsidRDefault="00E50573" w:rsidP="00E50573">
      <w:pPr>
        <w:widowControl/>
        <w:jc w:val="both"/>
        <w:rPr>
          <w:sz w:val="24"/>
          <w:szCs w:val="24"/>
        </w:rPr>
      </w:pPr>
    </w:p>
    <w:p w14:paraId="50140319" w14:textId="7A321F7C" w:rsidR="00E50573" w:rsidRDefault="00E50573" w:rsidP="00E50573">
      <w:pPr>
        <w:widowControl/>
        <w:jc w:val="both"/>
        <w:rPr>
          <w:sz w:val="24"/>
          <w:szCs w:val="24"/>
        </w:rPr>
      </w:pPr>
      <w:r w:rsidRPr="001C253C">
        <w:rPr>
          <w:sz w:val="24"/>
          <w:szCs w:val="24"/>
        </w:rPr>
        <w:tab/>
        <w:t>7.</w:t>
      </w:r>
      <w:r w:rsidRPr="001C253C">
        <w:rPr>
          <w:sz w:val="24"/>
          <w:szCs w:val="24"/>
        </w:rPr>
        <w:tab/>
      </w:r>
      <w:r w:rsidRPr="00E379CE">
        <w:rPr>
          <w:b/>
          <w:bCs/>
          <w:sz w:val="24"/>
          <w:szCs w:val="24"/>
          <w:u w:val="single"/>
        </w:rPr>
        <w:t>Selection</w:t>
      </w:r>
      <w:r w:rsidRPr="001C253C">
        <w:rPr>
          <w:sz w:val="24"/>
          <w:szCs w:val="24"/>
        </w:rPr>
        <w:t>.</w:t>
      </w:r>
      <w:r>
        <w:rPr>
          <w:color w:val="000000"/>
        </w:rPr>
        <w:t xml:space="preserve">  </w:t>
      </w:r>
      <w:r w:rsidR="009A396E" w:rsidRPr="009A396E">
        <w:rPr>
          <w:color w:val="000000"/>
          <w:sz w:val="24"/>
          <w:szCs w:val="24"/>
        </w:rPr>
        <w:t>The City will appoint an Evaluation Committee. A designated City representative who is not a committee member will receive and review fee proposals and calculate fee scores. Fee information will not be provided to the committee until its technical scoring is finalized</w:t>
      </w:r>
      <w:r w:rsidR="009A396E" w:rsidRPr="009A396E">
        <w:rPr>
          <w:color w:val="000000"/>
        </w:rPr>
        <w:t>.</w:t>
      </w:r>
    </w:p>
    <w:p w14:paraId="0BCBD906" w14:textId="77777777" w:rsidR="00B9501D" w:rsidRDefault="00B9501D" w:rsidP="00E50573">
      <w:pPr>
        <w:widowControl/>
        <w:jc w:val="both"/>
        <w:rPr>
          <w:sz w:val="24"/>
          <w:szCs w:val="24"/>
        </w:rPr>
      </w:pPr>
    </w:p>
    <w:p w14:paraId="2AC7BFE2" w14:textId="33987903" w:rsidR="00E50573" w:rsidRDefault="00E50573" w:rsidP="00E50573">
      <w:pPr>
        <w:widowControl/>
        <w:jc w:val="both"/>
        <w:rPr>
          <w:sz w:val="24"/>
          <w:szCs w:val="24"/>
        </w:rPr>
      </w:pPr>
      <w:r w:rsidRPr="00F05223">
        <w:rPr>
          <w:color w:val="000000"/>
          <w:sz w:val="24"/>
          <w:szCs w:val="24"/>
        </w:rPr>
        <w:t xml:space="preserve">The above criteria will be used </w:t>
      </w:r>
      <w:r>
        <w:rPr>
          <w:color w:val="000000"/>
          <w:sz w:val="24"/>
          <w:szCs w:val="24"/>
        </w:rPr>
        <w:t>to evaluate the Proposals</w:t>
      </w:r>
      <w:r w:rsidRPr="00F05223">
        <w:rPr>
          <w:color w:val="000000"/>
          <w:sz w:val="24"/>
          <w:szCs w:val="24"/>
        </w:rPr>
        <w:t xml:space="preserve">. </w:t>
      </w:r>
      <w:r w:rsidRPr="00E3386E">
        <w:rPr>
          <w:color w:val="000000"/>
          <w:sz w:val="24"/>
          <w:szCs w:val="24"/>
        </w:rPr>
        <w:t xml:space="preserve">If such </w:t>
      </w:r>
      <w:r w:rsidR="00D775EA">
        <w:rPr>
          <w:color w:val="000000"/>
          <w:sz w:val="24"/>
          <w:szCs w:val="24"/>
        </w:rPr>
        <w:t xml:space="preserve">a </w:t>
      </w:r>
      <w:r w:rsidRPr="00E3386E">
        <w:rPr>
          <w:color w:val="000000"/>
          <w:sz w:val="24"/>
          <w:szCs w:val="24"/>
        </w:rPr>
        <w:t xml:space="preserve">modification occurs, each Proposer being interviewed will be notified at least twenty-four (24) hours </w:t>
      </w:r>
      <w:r>
        <w:rPr>
          <w:color w:val="000000"/>
          <w:sz w:val="24"/>
          <w:szCs w:val="24"/>
        </w:rPr>
        <w:t>before the revised criteria interview</w:t>
      </w:r>
      <w:r w:rsidRPr="00E3386E">
        <w:rPr>
          <w:color w:val="000000"/>
          <w:sz w:val="24"/>
          <w:szCs w:val="24"/>
        </w:rPr>
        <w:t xml:space="preserve">. </w:t>
      </w:r>
      <w:r>
        <w:rPr>
          <w:color w:val="000000"/>
          <w:sz w:val="24"/>
          <w:szCs w:val="24"/>
        </w:rPr>
        <w:t>In addition, t</w:t>
      </w:r>
      <w:r w:rsidRPr="001C253C">
        <w:rPr>
          <w:sz w:val="24"/>
          <w:szCs w:val="24"/>
        </w:rPr>
        <w:t xml:space="preserve">he </w:t>
      </w:r>
      <w:r>
        <w:rPr>
          <w:sz w:val="24"/>
          <w:szCs w:val="24"/>
        </w:rPr>
        <w:t>City</w:t>
      </w:r>
      <w:r w:rsidRPr="001C253C">
        <w:rPr>
          <w:sz w:val="24"/>
          <w:szCs w:val="24"/>
        </w:rPr>
        <w:t xml:space="preserve"> may conduct discussions with </w:t>
      </w:r>
      <w:r>
        <w:rPr>
          <w:sz w:val="24"/>
          <w:szCs w:val="24"/>
        </w:rPr>
        <w:t xml:space="preserve">the </w:t>
      </w:r>
      <w:r w:rsidRPr="001C253C">
        <w:rPr>
          <w:sz w:val="24"/>
          <w:szCs w:val="24"/>
        </w:rPr>
        <w:t xml:space="preserve">Proposers </w:t>
      </w:r>
      <w:r w:rsidR="00D775EA">
        <w:rPr>
          <w:sz w:val="24"/>
          <w:szCs w:val="24"/>
        </w:rPr>
        <w:t>who</w:t>
      </w:r>
      <w:r w:rsidRPr="001C253C">
        <w:rPr>
          <w:sz w:val="24"/>
          <w:szCs w:val="24"/>
        </w:rPr>
        <w:t xml:space="preserve"> are being considered </w:t>
      </w:r>
      <w:r w:rsidR="00D775EA">
        <w:rPr>
          <w:sz w:val="24"/>
          <w:szCs w:val="24"/>
        </w:rPr>
        <w:t>for</w:t>
      </w:r>
      <w:r w:rsidRPr="001C253C">
        <w:rPr>
          <w:sz w:val="24"/>
          <w:szCs w:val="24"/>
        </w:rPr>
        <w:t xml:space="preserve"> select</w:t>
      </w:r>
      <w:r w:rsidR="00D775EA">
        <w:rPr>
          <w:sz w:val="24"/>
          <w:szCs w:val="24"/>
        </w:rPr>
        <w:t>ion</w:t>
      </w:r>
      <w:r w:rsidRPr="001C253C">
        <w:rPr>
          <w:sz w:val="24"/>
          <w:szCs w:val="24"/>
        </w:rPr>
        <w:t xml:space="preserve"> for </w:t>
      </w:r>
      <w:r w:rsidRPr="00E50573">
        <w:rPr>
          <w:sz w:val="24"/>
          <w:szCs w:val="24"/>
        </w:rPr>
        <w:t xml:space="preserve">the award. In addition, one or more Proposers may be invited to participate in an interview; however, </w:t>
      </w:r>
      <w:r w:rsidRPr="00E50573">
        <w:rPr>
          <w:color w:val="000000"/>
          <w:sz w:val="24"/>
          <w:szCs w:val="24"/>
        </w:rPr>
        <w:t xml:space="preserve">the Evaluation Committee reserves the right to modify the interview criteria. </w:t>
      </w:r>
      <w:r w:rsidRPr="00E50573">
        <w:rPr>
          <w:sz w:val="24"/>
          <w:szCs w:val="24"/>
        </w:rPr>
        <w:t>Proposals may be accepted without discussion or interview. The Mayor or his designee will make the award.</w:t>
      </w:r>
      <w:r w:rsidRPr="001C253C">
        <w:rPr>
          <w:sz w:val="24"/>
          <w:szCs w:val="24"/>
        </w:rPr>
        <w:t xml:space="preserve"> </w:t>
      </w:r>
    </w:p>
    <w:p w14:paraId="4C1906DC" w14:textId="77777777" w:rsidR="00E50573" w:rsidRPr="001C253C" w:rsidRDefault="00E50573" w:rsidP="00E50573">
      <w:pPr>
        <w:widowControl/>
        <w:jc w:val="both"/>
        <w:rPr>
          <w:sz w:val="24"/>
          <w:szCs w:val="24"/>
        </w:rPr>
      </w:pPr>
      <w:r>
        <w:rPr>
          <w:sz w:val="24"/>
          <w:szCs w:val="24"/>
        </w:rPr>
        <w:tab/>
      </w:r>
    </w:p>
    <w:p w14:paraId="772903E1" w14:textId="77777777" w:rsidR="00E50573" w:rsidRPr="001C253C" w:rsidRDefault="00E50573" w:rsidP="00E50573">
      <w:pPr>
        <w:widowControl/>
        <w:jc w:val="both"/>
        <w:rPr>
          <w:sz w:val="24"/>
          <w:szCs w:val="24"/>
        </w:rPr>
      </w:pPr>
    </w:p>
    <w:p w14:paraId="50218203" w14:textId="30859877" w:rsidR="00C513C7" w:rsidRDefault="00E50573" w:rsidP="00C27BFB">
      <w:pPr>
        <w:widowControl/>
        <w:jc w:val="both"/>
        <w:rPr>
          <w:sz w:val="24"/>
          <w:szCs w:val="24"/>
        </w:rPr>
      </w:pPr>
      <w:r w:rsidRPr="001C253C">
        <w:rPr>
          <w:sz w:val="24"/>
          <w:szCs w:val="24"/>
        </w:rPr>
        <w:tab/>
        <w:t>8.</w:t>
      </w:r>
      <w:r w:rsidRPr="001C253C">
        <w:rPr>
          <w:sz w:val="24"/>
          <w:szCs w:val="24"/>
        </w:rPr>
        <w:tab/>
      </w:r>
      <w:r w:rsidRPr="00E379CE">
        <w:rPr>
          <w:b/>
          <w:bCs/>
          <w:sz w:val="24"/>
          <w:szCs w:val="24"/>
          <w:u w:val="single"/>
        </w:rPr>
        <w:t>General Information</w:t>
      </w:r>
      <w:r w:rsidRPr="001C253C">
        <w:rPr>
          <w:sz w:val="24"/>
          <w:szCs w:val="24"/>
        </w:rPr>
        <w:t>.  City reserves the</w:t>
      </w:r>
      <w:r w:rsidRPr="003F0C88">
        <w:rPr>
          <w:sz w:val="24"/>
          <w:szCs w:val="24"/>
        </w:rPr>
        <w:t xml:space="preserve"> right to reject any and all Responses. The City reserves the right to amend, modify</w:t>
      </w:r>
      <w:r>
        <w:rPr>
          <w:sz w:val="24"/>
          <w:szCs w:val="24"/>
        </w:rPr>
        <w:t>,</w:t>
      </w:r>
      <w:r w:rsidRPr="003F0C88">
        <w:rPr>
          <w:sz w:val="24"/>
          <w:szCs w:val="24"/>
        </w:rPr>
        <w:t xml:space="preserve"> or waive any requirement </w:t>
      </w:r>
      <w:r w:rsidR="00D775EA">
        <w:rPr>
          <w:sz w:val="24"/>
          <w:szCs w:val="24"/>
        </w:rPr>
        <w:t xml:space="preserve">outlined in </w:t>
      </w:r>
      <w:r>
        <w:rPr>
          <w:sz w:val="24"/>
          <w:szCs w:val="24"/>
        </w:rPr>
        <w:t xml:space="preserve">this </w:t>
      </w:r>
      <w:r w:rsidR="00664C70">
        <w:rPr>
          <w:sz w:val="24"/>
          <w:szCs w:val="24"/>
        </w:rPr>
        <w:t>RFP</w:t>
      </w:r>
      <w:r w:rsidRPr="003F0C88">
        <w:rPr>
          <w:sz w:val="24"/>
          <w:szCs w:val="24"/>
        </w:rPr>
        <w:t xml:space="preserve">. Response to this </w:t>
      </w:r>
      <w:r w:rsidR="00664C70">
        <w:rPr>
          <w:sz w:val="24"/>
          <w:szCs w:val="24"/>
        </w:rPr>
        <w:t>RFP</w:t>
      </w:r>
      <w:r w:rsidRPr="003F0C88">
        <w:rPr>
          <w:sz w:val="24"/>
          <w:szCs w:val="24"/>
        </w:rPr>
        <w:t xml:space="preserve"> is at the Proposer’s sole risk and expense. All Proposers must comply with applicable federal, state, and local laws and regulations. Except for written responses provided by the contact person described below, the City has not authorized anyone to make any representations regarding the subject matter of this </w:t>
      </w:r>
      <w:r w:rsidR="00664C70">
        <w:rPr>
          <w:sz w:val="24"/>
          <w:szCs w:val="24"/>
        </w:rPr>
        <w:t>RFP</w:t>
      </w:r>
      <w:r w:rsidRPr="003F0C88">
        <w:rPr>
          <w:sz w:val="24"/>
          <w:szCs w:val="24"/>
        </w:rPr>
        <w:t xml:space="preserve">. All requests for clarification or additional information regarding this </w:t>
      </w:r>
      <w:r w:rsidR="00664C70">
        <w:rPr>
          <w:sz w:val="24"/>
          <w:szCs w:val="24"/>
        </w:rPr>
        <w:t>RFP</w:t>
      </w:r>
      <w:r w:rsidRPr="003F0C88">
        <w:rPr>
          <w:sz w:val="24"/>
          <w:szCs w:val="24"/>
        </w:rPr>
        <w:t xml:space="preserve"> must be submitted in writing to the contact person described below</w:t>
      </w:r>
      <w:r w:rsidR="00D775EA">
        <w:rPr>
          <w:sz w:val="24"/>
          <w:szCs w:val="24"/>
        </w:rPr>
        <w:t>,</w:t>
      </w:r>
      <w:r w:rsidRPr="003F0C88">
        <w:rPr>
          <w:sz w:val="24"/>
          <w:szCs w:val="24"/>
        </w:rPr>
        <w:t xml:space="preserve"> no later than </w:t>
      </w:r>
      <w:r w:rsidR="00365993">
        <w:rPr>
          <w:sz w:val="24"/>
          <w:szCs w:val="24"/>
        </w:rPr>
        <w:t>(</w:t>
      </w:r>
      <w:r w:rsidR="00365993" w:rsidRPr="0092221C">
        <w:rPr>
          <w:b/>
          <w:bCs/>
          <w:sz w:val="24"/>
          <w:szCs w:val="24"/>
        </w:rPr>
        <w:t>Insert date generally one week before due date</w:t>
      </w:r>
      <w:r w:rsidR="00365993">
        <w:rPr>
          <w:sz w:val="24"/>
          <w:szCs w:val="24"/>
        </w:rPr>
        <w:t>).</w:t>
      </w:r>
      <w:r w:rsidRPr="003F0C88">
        <w:rPr>
          <w:sz w:val="24"/>
          <w:szCs w:val="24"/>
        </w:rPr>
        <w:t xml:space="preserve"> The contact person will endeavor to respond to such request</w:t>
      </w:r>
      <w:r>
        <w:rPr>
          <w:sz w:val="24"/>
          <w:szCs w:val="24"/>
        </w:rPr>
        <w:t>s</w:t>
      </w:r>
      <w:r w:rsidRPr="003F0C88">
        <w:rPr>
          <w:sz w:val="24"/>
          <w:szCs w:val="24"/>
        </w:rPr>
        <w:t xml:space="preserve"> for clarification or additional information</w:t>
      </w:r>
      <w:r>
        <w:rPr>
          <w:sz w:val="24"/>
          <w:szCs w:val="24"/>
        </w:rPr>
        <w:t>. I</w:t>
      </w:r>
      <w:r w:rsidRPr="003F0C88">
        <w:rPr>
          <w:sz w:val="24"/>
          <w:szCs w:val="24"/>
        </w:rPr>
        <w:t xml:space="preserve">f the contact person deems, in her sole and absolute discretion, that such </w:t>
      </w:r>
      <w:r w:rsidR="00D775EA">
        <w:rPr>
          <w:sz w:val="24"/>
          <w:szCs w:val="24"/>
        </w:rPr>
        <w:t xml:space="preserve">a </w:t>
      </w:r>
      <w:r w:rsidRPr="003F0C88">
        <w:rPr>
          <w:sz w:val="24"/>
          <w:szCs w:val="24"/>
        </w:rPr>
        <w:t xml:space="preserve">response is of general applicability, his response, if any, will be posted on the City’s website at </w:t>
      </w:r>
      <w:r w:rsidRPr="003F0C88">
        <w:rPr>
          <w:sz w:val="24"/>
          <w:szCs w:val="24"/>
          <w:u w:val="single"/>
        </w:rPr>
        <w:t>Millcreek</w:t>
      </w:r>
      <w:r>
        <w:rPr>
          <w:sz w:val="24"/>
          <w:szCs w:val="24"/>
          <w:u w:val="single"/>
        </w:rPr>
        <w:t>ut.gov</w:t>
      </w:r>
      <w:r w:rsidRPr="003F0C88">
        <w:rPr>
          <w:sz w:val="24"/>
          <w:szCs w:val="24"/>
        </w:rPr>
        <w:t xml:space="preserve"> (which constitutes a written response). Entities responding to this </w:t>
      </w:r>
      <w:r w:rsidR="00664C70">
        <w:rPr>
          <w:sz w:val="24"/>
          <w:szCs w:val="24"/>
        </w:rPr>
        <w:t>RFP</w:t>
      </w:r>
      <w:r w:rsidRPr="003F0C88">
        <w:rPr>
          <w:sz w:val="24"/>
          <w:szCs w:val="24"/>
        </w:rPr>
        <w:t xml:space="preserve"> are encouraged to review such website</w:t>
      </w:r>
      <w:r>
        <w:rPr>
          <w:sz w:val="24"/>
          <w:szCs w:val="24"/>
        </w:rPr>
        <w:t>s</w:t>
      </w:r>
      <w:r w:rsidRPr="003F0C88">
        <w:rPr>
          <w:sz w:val="24"/>
          <w:szCs w:val="24"/>
        </w:rPr>
        <w:t xml:space="preserve"> frequently. The City anticipates selecting one or more of the responding Proposers, but there is no guarantee that any responding Proposer will be selected. </w:t>
      </w:r>
      <w:r w:rsidR="00C27BFB" w:rsidRPr="00C27BFB">
        <w:rPr>
          <w:sz w:val="24"/>
          <w:szCs w:val="24"/>
        </w:rPr>
        <w:t xml:space="preserve">Public records and confidentiality. Materials submitted in response to this RFP become City records and will be retained, classified, and disclosed in accordance with the Government Records Access and Management Act (“GRAMA”), Utah Code Title 63G, Chapter 2, and other applicable law. </w:t>
      </w:r>
    </w:p>
    <w:p w14:paraId="40AC482A" w14:textId="77777777" w:rsidR="00C27BFB" w:rsidRPr="00C27BFB" w:rsidRDefault="00C27BFB" w:rsidP="00C27BFB">
      <w:pPr>
        <w:widowControl/>
        <w:jc w:val="both"/>
        <w:rPr>
          <w:sz w:val="24"/>
          <w:szCs w:val="24"/>
        </w:rPr>
      </w:pPr>
    </w:p>
    <w:p w14:paraId="7B86C665" w14:textId="2C594F7F" w:rsidR="00E50573" w:rsidRPr="003F0C88" w:rsidRDefault="00C27BFB" w:rsidP="00C27BFB">
      <w:pPr>
        <w:widowControl/>
        <w:jc w:val="both"/>
        <w:rPr>
          <w:sz w:val="24"/>
          <w:szCs w:val="24"/>
        </w:rPr>
      </w:pPr>
      <w:r w:rsidRPr="00C27BFB">
        <w:rPr>
          <w:sz w:val="24"/>
          <w:szCs w:val="24"/>
        </w:rPr>
        <w:t>A Proposer claiming business confidentiality should identify the specific information claimed to be protected and submit a written claim with a concise statement of supporting reasons in accordance with Utah Code Section 63G-2-309. A blanket confidentiality designation does not establish that an entire proposal is protected. The City will determine classification and disclosure under applicable law and will observe applicable notice and appeal requirements. The City does not guarantee confidentiality or agree to confidentiality restrictions imposed unilaterally by a Proposer.</w:t>
      </w:r>
    </w:p>
    <w:p w14:paraId="7C76140A" w14:textId="77777777" w:rsidR="00E50573" w:rsidRPr="003F0C88" w:rsidRDefault="00E50573" w:rsidP="00E50573">
      <w:pPr>
        <w:widowControl/>
        <w:jc w:val="both"/>
        <w:rPr>
          <w:sz w:val="24"/>
          <w:szCs w:val="24"/>
        </w:rPr>
      </w:pPr>
    </w:p>
    <w:p w14:paraId="58EBAD81" w14:textId="1B43810C" w:rsidR="00E50573" w:rsidRPr="003F0C88" w:rsidRDefault="00E50573" w:rsidP="00E50573">
      <w:pPr>
        <w:widowControl/>
        <w:jc w:val="both"/>
        <w:rPr>
          <w:sz w:val="24"/>
          <w:szCs w:val="24"/>
        </w:rPr>
      </w:pPr>
      <w:r w:rsidRPr="003F0C88">
        <w:rPr>
          <w:sz w:val="24"/>
          <w:szCs w:val="24"/>
        </w:rPr>
        <w:tab/>
        <w:t>9.</w:t>
      </w:r>
      <w:r w:rsidRPr="003F0C88">
        <w:rPr>
          <w:sz w:val="24"/>
          <w:szCs w:val="24"/>
        </w:rPr>
        <w:tab/>
      </w:r>
      <w:r w:rsidRPr="00E379CE">
        <w:rPr>
          <w:b/>
          <w:bCs/>
          <w:sz w:val="24"/>
          <w:szCs w:val="24"/>
          <w:u w:val="single"/>
        </w:rPr>
        <w:t>Terms of Contract</w:t>
      </w:r>
      <w:r w:rsidRPr="003F0C88">
        <w:rPr>
          <w:sz w:val="24"/>
          <w:szCs w:val="24"/>
        </w:rPr>
        <w:t xml:space="preserve">. The successful Proposer will be required to contract with the City to provide the </w:t>
      </w:r>
      <w:r w:rsidR="009D1E9A">
        <w:rPr>
          <w:sz w:val="24"/>
          <w:szCs w:val="24"/>
        </w:rPr>
        <w:t>Services</w:t>
      </w:r>
      <w:r w:rsidRPr="003F0C88">
        <w:rPr>
          <w:sz w:val="24"/>
          <w:szCs w:val="24"/>
        </w:rPr>
        <w:t xml:space="preserve"> described herein. If the selected Proposer and the City Attorney </w:t>
      </w:r>
      <w:r>
        <w:rPr>
          <w:sz w:val="24"/>
          <w:szCs w:val="24"/>
        </w:rPr>
        <w:t>cannot</w:t>
      </w:r>
      <w:r w:rsidRPr="003F0C88">
        <w:rPr>
          <w:sz w:val="24"/>
          <w:szCs w:val="24"/>
        </w:rPr>
        <w:t xml:space="preserve"> </w:t>
      </w:r>
      <w:r w:rsidRPr="003F0C88">
        <w:rPr>
          <w:sz w:val="24"/>
          <w:szCs w:val="24"/>
        </w:rPr>
        <w:lastRenderedPageBreak/>
        <w:t>negotiate an acceptable agreement, then another Proposer(s) will be selected by the Mayor, or his designee, and negotiation will continue with such other Proposer(s) until an acceptable agreement is completed.</w:t>
      </w:r>
      <w:r w:rsidRPr="003F0C88">
        <w:rPr>
          <w:sz w:val="24"/>
          <w:szCs w:val="24"/>
        </w:rPr>
        <w:tab/>
      </w:r>
    </w:p>
    <w:p w14:paraId="646C2107" w14:textId="77777777" w:rsidR="00E50573" w:rsidRPr="003F0C88" w:rsidRDefault="00E50573" w:rsidP="00E50573">
      <w:pPr>
        <w:widowControl/>
        <w:jc w:val="both"/>
        <w:rPr>
          <w:sz w:val="24"/>
          <w:szCs w:val="24"/>
        </w:rPr>
      </w:pPr>
    </w:p>
    <w:p w14:paraId="233BEA5A" w14:textId="59C8FE53" w:rsidR="00E50573" w:rsidRDefault="00E50573" w:rsidP="00E50573">
      <w:pPr>
        <w:widowControl/>
        <w:jc w:val="both"/>
        <w:rPr>
          <w:sz w:val="24"/>
          <w:szCs w:val="24"/>
        </w:rPr>
      </w:pPr>
      <w:r w:rsidRPr="003F0C88">
        <w:rPr>
          <w:sz w:val="24"/>
          <w:szCs w:val="24"/>
        </w:rPr>
        <w:tab/>
        <w:t>10.</w:t>
      </w:r>
      <w:r w:rsidRPr="003F0C88">
        <w:rPr>
          <w:sz w:val="24"/>
          <w:szCs w:val="24"/>
        </w:rPr>
        <w:tab/>
      </w:r>
      <w:r w:rsidRPr="00E379CE">
        <w:rPr>
          <w:b/>
          <w:bCs/>
          <w:sz w:val="24"/>
          <w:szCs w:val="24"/>
          <w:u w:val="single"/>
        </w:rPr>
        <w:t>Contact Person</w:t>
      </w:r>
      <w:r w:rsidRPr="003F0C88">
        <w:rPr>
          <w:sz w:val="24"/>
          <w:szCs w:val="24"/>
        </w:rPr>
        <w:t xml:space="preserve">. For more information on the Proposal, contact </w:t>
      </w:r>
      <w:r w:rsidR="00B12AB8">
        <w:rPr>
          <w:sz w:val="24"/>
          <w:szCs w:val="24"/>
        </w:rPr>
        <w:t>Rita Lund</w:t>
      </w:r>
      <w:r w:rsidR="0016361D">
        <w:rPr>
          <w:sz w:val="24"/>
          <w:szCs w:val="24"/>
        </w:rPr>
        <w:t xml:space="preserve"> at</w:t>
      </w:r>
      <w:r w:rsidR="00365993">
        <w:rPr>
          <w:sz w:val="24"/>
          <w:szCs w:val="24"/>
        </w:rPr>
        <w:t xml:space="preserve"> </w:t>
      </w:r>
      <w:r w:rsidR="00B12AB8">
        <w:rPr>
          <w:sz w:val="24"/>
          <w:szCs w:val="24"/>
        </w:rPr>
        <w:t>rlund@millcreekut.gov</w:t>
      </w:r>
      <w:r w:rsidRPr="003F0C88">
        <w:rPr>
          <w:sz w:val="24"/>
          <w:szCs w:val="24"/>
        </w:rPr>
        <w:t xml:space="preserve">, </w:t>
      </w:r>
      <w:r>
        <w:rPr>
          <w:sz w:val="24"/>
          <w:szCs w:val="24"/>
        </w:rPr>
        <w:t>1330 E</w:t>
      </w:r>
      <w:r w:rsidR="00365993">
        <w:rPr>
          <w:sz w:val="24"/>
          <w:szCs w:val="24"/>
        </w:rPr>
        <w:t>ast</w:t>
      </w:r>
      <w:r>
        <w:rPr>
          <w:sz w:val="24"/>
          <w:szCs w:val="24"/>
        </w:rPr>
        <w:t xml:space="preserve"> Chambers Avenue, </w:t>
      </w:r>
      <w:r w:rsidRPr="003F0C88">
        <w:rPr>
          <w:sz w:val="24"/>
          <w:szCs w:val="24"/>
        </w:rPr>
        <w:t>Millcreek, UT 84106</w:t>
      </w:r>
      <w:r>
        <w:rPr>
          <w:sz w:val="24"/>
          <w:szCs w:val="24"/>
        </w:rPr>
        <w:t>. F</w:t>
      </w:r>
      <w:r w:rsidRPr="003F0C88">
        <w:rPr>
          <w:sz w:val="24"/>
          <w:szCs w:val="24"/>
        </w:rPr>
        <w:t>or American with Disabilities Act (ADA) accommodation</w:t>
      </w:r>
      <w:r>
        <w:rPr>
          <w:sz w:val="24"/>
          <w:szCs w:val="24"/>
        </w:rPr>
        <w:t>,</w:t>
      </w:r>
      <w:r w:rsidRPr="003F0C88">
        <w:rPr>
          <w:sz w:val="24"/>
          <w:szCs w:val="24"/>
        </w:rPr>
        <w:t xml:space="preserve"> contact</w:t>
      </w:r>
      <w:bookmarkStart w:id="33" w:name="_Hlk5958485"/>
      <w:r w:rsidRPr="003F0C88">
        <w:rPr>
          <w:sz w:val="24"/>
          <w:szCs w:val="24"/>
        </w:rPr>
        <w:t xml:space="preserve"> </w:t>
      </w:r>
      <w:r>
        <w:rPr>
          <w:sz w:val="24"/>
          <w:szCs w:val="24"/>
        </w:rPr>
        <w:t xml:space="preserve">our ADA Coordinator at 801-214-2751 or </w:t>
      </w:r>
      <w:hyperlink r:id="rId8" w:history="1">
        <w:r w:rsidRPr="00161D9A">
          <w:rPr>
            <w:rStyle w:val="Hyperlink"/>
            <w:sz w:val="24"/>
            <w:szCs w:val="24"/>
          </w:rPr>
          <w:t>adainfo@millcreekut.gov</w:t>
        </w:r>
      </w:hyperlink>
      <w:r w:rsidRPr="003F0C88">
        <w:rPr>
          <w:sz w:val="24"/>
          <w:szCs w:val="24"/>
        </w:rPr>
        <w:t>.</w:t>
      </w:r>
      <w:bookmarkEnd w:id="33"/>
    </w:p>
    <w:p w14:paraId="5E966638" w14:textId="321E6C5B" w:rsidR="00A41941" w:rsidRDefault="00E50573">
      <w:r>
        <w:tab/>
      </w:r>
      <w:r>
        <w:tab/>
      </w:r>
    </w:p>
    <w:p w14:paraId="4DE76B66" w14:textId="77777777" w:rsidR="00E50573" w:rsidRDefault="00E50573"/>
    <w:p w14:paraId="2FE18C60" w14:textId="77777777" w:rsidR="00856B6D" w:rsidRDefault="00856B6D">
      <w:pPr>
        <w:sectPr w:rsidR="00856B6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7D86E471" w14:textId="08DF7594" w:rsidR="00E50573" w:rsidRPr="00120DEE" w:rsidRDefault="00861222" w:rsidP="00856B6D">
      <w:pPr>
        <w:jc w:val="center"/>
        <w:rPr>
          <w:b/>
          <w:bCs/>
          <w:sz w:val="24"/>
          <w:szCs w:val="24"/>
        </w:rPr>
      </w:pPr>
      <w:r>
        <w:rPr>
          <w:b/>
          <w:bCs/>
          <w:sz w:val="24"/>
          <w:szCs w:val="24"/>
        </w:rPr>
        <w:lastRenderedPageBreak/>
        <w:t>Exhibit</w:t>
      </w:r>
      <w:r w:rsidR="00856B6D" w:rsidRPr="00120DEE">
        <w:rPr>
          <w:b/>
          <w:bCs/>
          <w:sz w:val="24"/>
          <w:szCs w:val="24"/>
        </w:rPr>
        <w:t xml:space="preserve"> A </w:t>
      </w:r>
    </w:p>
    <w:p w14:paraId="7EA00ACD" w14:textId="77777777" w:rsidR="00856B6D" w:rsidRPr="00120DEE" w:rsidRDefault="00856B6D" w:rsidP="00856B6D">
      <w:pPr>
        <w:jc w:val="center"/>
        <w:rPr>
          <w:b/>
          <w:bCs/>
          <w:sz w:val="24"/>
          <w:szCs w:val="24"/>
        </w:rPr>
      </w:pPr>
    </w:p>
    <w:p w14:paraId="718FDC75" w14:textId="03321E67" w:rsidR="003F2A6A" w:rsidRDefault="003F2A6A" w:rsidP="007E055A">
      <w:pPr>
        <w:widowControl/>
        <w:jc w:val="center"/>
        <w:rPr>
          <w:b/>
          <w:bCs/>
          <w:sz w:val="24"/>
          <w:szCs w:val="24"/>
        </w:rPr>
      </w:pPr>
      <w:r w:rsidRPr="00120DEE">
        <w:rPr>
          <w:b/>
          <w:bCs/>
          <w:sz w:val="24"/>
          <w:szCs w:val="24"/>
        </w:rPr>
        <w:t>Detailed Description of Services/Scope of Work</w:t>
      </w:r>
    </w:p>
    <w:p w14:paraId="1876D5FC" w14:textId="77777777" w:rsidR="00B12AB8" w:rsidRDefault="00B12AB8" w:rsidP="007E055A">
      <w:pPr>
        <w:widowControl/>
        <w:jc w:val="center"/>
        <w:rPr>
          <w:b/>
          <w:bCs/>
          <w:sz w:val="24"/>
          <w:szCs w:val="24"/>
        </w:rPr>
      </w:pPr>
    </w:p>
    <w:p w14:paraId="3B018F96" w14:textId="77777777" w:rsidR="00B51667" w:rsidRPr="00B51667" w:rsidRDefault="00B51667" w:rsidP="00B12AB8">
      <w:pPr>
        <w:rPr>
          <w:b/>
          <w:color w:val="000000" w:themeColor="text1"/>
          <w:sz w:val="24"/>
          <w:szCs w:val="24"/>
        </w:rPr>
      </w:pPr>
    </w:p>
    <w:p w14:paraId="00CF1053" w14:textId="10983A4E" w:rsidR="00B12AB8" w:rsidRPr="00B51667" w:rsidRDefault="00B12AB8" w:rsidP="00B12AB8">
      <w:pPr>
        <w:rPr>
          <w:rFonts w:eastAsiaTheme="minorHAnsi"/>
          <w:b/>
          <w:bCs/>
          <w:color w:val="000000"/>
          <w:sz w:val="24"/>
          <w:szCs w:val="24"/>
        </w:rPr>
      </w:pPr>
      <w:r w:rsidRPr="00B51667">
        <w:rPr>
          <w:b/>
          <w:color w:val="000000" w:themeColor="text1"/>
          <w:sz w:val="24"/>
          <w:szCs w:val="24"/>
        </w:rPr>
        <w:t>Background and Context</w:t>
      </w:r>
    </w:p>
    <w:p w14:paraId="2D5F29C8" w14:textId="77777777" w:rsidR="00B51667" w:rsidRPr="00B51667" w:rsidRDefault="00B51667" w:rsidP="00B12AB8">
      <w:pPr>
        <w:rPr>
          <w:color w:val="000000" w:themeColor="text1"/>
          <w:sz w:val="24"/>
          <w:szCs w:val="24"/>
        </w:rPr>
      </w:pPr>
    </w:p>
    <w:p w14:paraId="22B1EA0A" w14:textId="4DB17EED" w:rsidR="00B12AB8" w:rsidRPr="00B51667" w:rsidRDefault="00B12AB8" w:rsidP="00B12AB8">
      <w:pPr>
        <w:rPr>
          <w:color w:val="000000" w:themeColor="text1"/>
          <w:sz w:val="24"/>
          <w:szCs w:val="24"/>
        </w:rPr>
      </w:pPr>
      <w:r w:rsidRPr="00B51667">
        <w:rPr>
          <w:color w:val="000000" w:themeColor="text1"/>
          <w:sz w:val="24"/>
          <w:szCs w:val="24"/>
        </w:rPr>
        <w:t>Millcreek, a Municipal Corporation (“City”), is requesting proposals/bids (“Proposals” or “Responses”) from qualified proposers (“Proposers”) to develop a concept plan for landscaping and beautifying the 2300 East Roundabout located at the interchange at the exit from I-80 at 2300 East.</w:t>
      </w:r>
    </w:p>
    <w:p w14:paraId="6D0D9471" w14:textId="77777777" w:rsidR="00B51667" w:rsidRPr="00B51667" w:rsidRDefault="00B51667" w:rsidP="00B12AB8">
      <w:pPr>
        <w:rPr>
          <w:color w:val="000000" w:themeColor="text1"/>
          <w:sz w:val="24"/>
          <w:szCs w:val="24"/>
        </w:rPr>
      </w:pPr>
    </w:p>
    <w:p w14:paraId="1E6C49B8" w14:textId="77777777" w:rsidR="00B12AB8" w:rsidRPr="00B51667" w:rsidRDefault="00B12AB8" w:rsidP="00B12AB8">
      <w:pPr>
        <w:rPr>
          <w:color w:val="000000"/>
          <w:sz w:val="24"/>
          <w:szCs w:val="24"/>
        </w:rPr>
      </w:pPr>
      <w:r w:rsidRPr="00B51667">
        <w:rPr>
          <w:color w:val="000000" w:themeColor="text1"/>
          <w:sz w:val="24"/>
          <w:szCs w:val="24"/>
        </w:rPr>
        <w:t>The 2300 East Roundabout was installed and landscaped by Salt Lake County in 2016 but has since fallen into disrepair with the irrigation system inoperable and weeds overtaking the landscaping that was completed at that time.</w:t>
      </w:r>
    </w:p>
    <w:p w14:paraId="0E11CE8B" w14:textId="77777777" w:rsidR="00B94C40" w:rsidRPr="00B51667" w:rsidRDefault="00B94C40" w:rsidP="00B12AB8">
      <w:pPr>
        <w:rPr>
          <w:color w:val="000000" w:themeColor="text1"/>
          <w:sz w:val="24"/>
          <w:szCs w:val="24"/>
        </w:rPr>
      </w:pPr>
    </w:p>
    <w:p w14:paraId="3B54CCC8" w14:textId="6E5A0229" w:rsidR="00B12AB8" w:rsidRPr="00B51667" w:rsidRDefault="00B12AB8" w:rsidP="00B12AB8">
      <w:pPr>
        <w:rPr>
          <w:color w:val="000000"/>
          <w:sz w:val="24"/>
          <w:szCs w:val="24"/>
        </w:rPr>
      </w:pPr>
      <w:r w:rsidRPr="00B51667">
        <w:rPr>
          <w:color w:val="000000" w:themeColor="text1"/>
          <w:sz w:val="24"/>
          <w:szCs w:val="24"/>
        </w:rPr>
        <w:t xml:space="preserve">The study area is located in Millcreek, Utah, within Salt Lake County, and encompasses the main roundabout on 2300 East and two traffic circles on Heritage Way, and Vimont Avenue. The area is adjacent to residences, a drive-thru car wash, Congregation Kol Ami synagogue, a local business hub, and a small parking area for the adjacent businesses.  </w:t>
      </w:r>
    </w:p>
    <w:p w14:paraId="51758268" w14:textId="77777777" w:rsidR="00B94C40" w:rsidRPr="00B51667" w:rsidRDefault="00B94C40" w:rsidP="00B12AB8">
      <w:pPr>
        <w:rPr>
          <w:color w:val="000000"/>
          <w:sz w:val="24"/>
          <w:szCs w:val="24"/>
        </w:rPr>
      </w:pPr>
    </w:p>
    <w:p w14:paraId="3F40E7F0" w14:textId="5C2D507C" w:rsidR="00B12AB8" w:rsidRDefault="00B12AB8" w:rsidP="00B12AB8">
      <w:pPr>
        <w:rPr>
          <w:color w:val="000000"/>
          <w:sz w:val="24"/>
          <w:szCs w:val="24"/>
        </w:rPr>
      </w:pPr>
      <w:r w:rsidRPr="00B51667">
        <w:rPr>
          <w:color w:val="000000"/>
          <w:sz w:val="24"/>
          <w:szCs w:val="24"/>
        </w:rPr>
        <w:t>The study area is generally hot and dry with nightly canyon winds moving down Parley’s Canyon into the valley.</w:t>
      </w:r>
    </w:p>
    <w:p w14:paraId="44313864" w14:textId="77777777" w:rsidR="008819BB" w:rsidRPr="00B51667" w:rsidRDefault="008819BB" w:rsidP="00B12AB8">
      <w:pPr>
        <w:rPr>
          <w:color w:val="000000"/>
          <w:sz w:val="24"/>
          <w:szCs w:val="24"/>
        </w:rPr>
      </w:pPr>
    </w:p>
    <w:p w14:paraId="380ECB17" w14:textId="77777777" w:rsidR="00B12AB8" w:rsidRPr="00B51667" w:rsidRDefault="00B12AB8" w:rsidP="00B12AB8">
      <w:pPr>
        <w:rPr>
          <w:color w:val="000000"/>
          <w:sz w:val="24"/>
          <w:szCs w:val="24"/>
        </w:rPr>
      </w:pPr>
      <w:r w:rsidRPr="00B51667">
        <w:rPr>
          <w:color w:val="000000"/>
          <w:sz w:val="24"/>
          <w:szCs w:val="24"/>
        </w:rPr>
        <w:t>The 2300 East exit is a main entrance into Millcreek and complaints have been expressed by residents about the run-down first impression for travelers entering the city.  Millcreek is interested in cleaning up and upgrading the area to provide a pleasant experience for visitors and residents alike.</w:t>
      </w:r>
    </w:p>
    <w:p w14:paraId="77A2BED7" w14:textId="77777777" w:rsidR="00B51667" w:rsidRPr="00B51667" w:rsidRDefault="00B51667" w:rsidP="00B12AB8">
      <w:pPr>
        <w:rPr>
          <w:color w:val="000000"/>
          <w:sz w:val="24"/>
          <w:szCs w:val="24"/>
        </w:rPr>
      </w:pPr>
    </w:p>
    <w:p w14:paraId="2A91F039" w14:textId="2418B60F" w:rsidR="00B12AB8" w:rsidRPr="00B51667" w:rsidRDefault="00B12AB8" w:rsidP="00B12AB8">
      <w:pPr>
        <w:rPr>
          <w:color w:val="000000"/>
          <w:sz w:val="24"/>
          <w:szCs w:val="24"/>
        </w:rPr>
      </w:pPr>
      <w:r w:rsidRPr="00B51667">
        <w:rPr>
          <w:color w:val="000000"/>
          <w:sz w:val="24"/>
          <w:szCs w:val="24"/>
        </w:rPr>
        <w:t>The information listed below is intended to provide interested Consultants with basic information but is not meant to limit a proposal’s content or to exclude any relevant or essential data, tasks, or project steps.  Consultants are at liberty and are strongly encouraged to exercise creativity and to recommend innovative approaches and practices in performing the plan, given their scope of work.  Material changes in scope will require approval from Millcreek prior to implementation.</w:t>
      </w:r>
    </w:p>
    <w:p w14:paraId="0C781AF3" w14:textId="77777777" w:rsidR="00B94C40" w:rsidRPr="00B51667" w:rsidRDefault="00B94C40" w:rsidP="00B94C40">
      <w:pPr>
        <w:rPr>
          <w:rFonts w:eastAsiaTheme="minorHAnsi"/>
          <w:b/>
          <w:bCs/>
          <w:color w:val="000000"/>
          <w:sz w:val="24"/>
          <w:szCs w:val="24"/>
        </w:rPr>
      </w:pPr>
    </w:p>
    <w:p w14:paraId="7F429382" w14:textId="77777777" w:rsidR="00B51667" w:rsidRPr="00B51667" w:rsidRDefault="00B51667" w:rsidP="00B51667">
      <w:pPr>
        <w:widowControl/>
        <w:autoSpaceDE/>
        <w:autoSpaceDN/>
        <w:adjustRightInd/>
        <w:spacing w:after="160" w:line="259" w:lineRule="auto"/>
        <w:rPr>
          <w:b/>
          <w:bCs/>
          <w:color w:val="000000"/>
          <w:sz w:val="24"/>
          <w:szCs w:val="24"/>
        </w:rPr>
      </w:pPr>
      <w:r w:rsidRPr="00B51667">
        <w:rPr>
          <w:b/>
          <w:bCs/>
          <w:color w:val="000000"/>
          <w:sz w:val="24"/>
          <w:szCs w:val="24"/>
        </w:rPr>
        <w:t>Project Approach and Workplan</w:t>
      </w:r>
    </w:p>
    <w:p w14:paraId="0438C9A1" w14:textId="1291D26E" w:rsidR="00B51667" w:rsidRPr="00B51667" w:rsidRDefault="00B51667" w:rsidP="00B51667">
      <w:pPr>
        <w:widowControl/>
        <w:autoSpaceDE/>
        <w:autoSpaceDN/>
        <w:adjustRightInd/>
        <w:spacing w:after="160" w:line="259" w:lineRule="auto"/>
        <w:rPr>
          <w:color w:val="000000"/>
          <w:sz w:val="24"/>
          <w:szCs w:val="24"/>
        </w:rPr>
      </w:pPr>
      <w:r w:rsidRPr="00B51667">
        <w:rPr>
          <w:color w:val="000000"/>
          <w:sz w:val="24"/>
          <w:szCs w:val="24"/>
        </w:rPr>
        <w:t>Provide a detailed narrative describing the Consultant’s understanding of the project’s objectives and its proposed methodology for accomplishing each task outlined in the Scope of Work.</w:t>
      </w:r>
    </w:p>
    <w:p w14:paraId="1AFD9267" w14:textId="00228ED1" w:rsidR="009A0639" w:rsidRPr="00B51667" w:rsidRDefault="00B51667" w:rsidP="00B51667">
      <w:pPr>
        <w:widowControl/>
        <w:autoSpaceDE/>
        <w:autoSpaceDN/>
        <w:adjustRightInd/>
        <w:spacing w:after="160" w:line="259" w:lineRule="auto"/>
        <w:rPr>
          <w:color w:val="000000"/>
          <w:sz w:val="24"/>
          <w:szCs w:val="24"/>
        </w:rPr>
      </w:pPr>
      <w:r w:rsidRPr="00B51667">
        <w:rPr>
          <w:color w:val="000000"/>
          <w:sz w:val="24"/>
          <w:szCs w:val="24"/>
        </w:rPr>
        <w:t>Describe in detail the Consultant’s proposed methodology for completing the scope of work, including any potential innovative or creative solutions for the project.  The approach should also identify any proposed strategies to identify ongoing maintenance and upkeep needs and identify the advantages of the proposal to Millcreek.  This section should include a summary of the time expected to complete each task in the scope of work and the classification/relevant experience of personnel to be used.  Identify any additional services to be provided by sub consultants or resources outside the fir</w:t>
      </w:r>
      <w:r>
        <w:rPr>
          <w:color w:val="000000"/>
          <w:sz w:val="24"/>
          <w:szCs w:val="24"/>
        </w:rPr>
        <w:t>m.</w:t>
      </w:r>
    </w:p>
    <w:p w14:paraId="3F95EFB4" w14:textId="4D660999" w:rsidR="009A0639" w:rsidRDefault="009A0639" w:rsidP="00B12AB8">
      <w:pPr>
        <w:rPr>
          <w:color w:val="000000"/>
        </w:rPr>
      </w:pPr>
      <w:r>
        <w:rPr>
          <w:noProof/>
          <w:color w:val="000000"/>
          <w14:ligatures w14:val="standardContextual"/>
        </w:rPr>
        <w:lastRenderedPageBreak/>
        <w:drawing>
          <wp:inline distT="0" distB="0" distL="0" distR="0" wp14:anchorId="7A0C5377" wp14:editId="6ED1C36A">
            <wp:extent cx="6339205" cy="5013698"/>
            <wp:effectExtent l="0" t="0" r="4445" b="0"/>
            <wp:docPr id="623011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011137" name="Picture 623011137"/>
                    <pic:cNvPicPr/>
                  </pic:nvPicPr>
                  <pic:blipFill>
                    <a:blip r:embed="rId15">
                      <a:extLst>
                        <a:ext uri="{28A0092B-C50C-407E-A947-70E740481C1C}">
                          <a14:useLocalDpi xmlns:a14="http://schemas.microsoft.com/office/drawing/2010/main" val="0"/>
                        </a:ext>
                      </a:extLst>
                    </a:blip>
                    <a:stretch>
                      <a:fillRect/>
                    </a:stretch>
                  </pic:blipFill>
                  <pic:spPr>
                    <a:xfrm>
                      <a:off x="0" y="0"/>
                      <a:ext cx="6358932" cy="5029300"/>
                    </a:xfrm>
                    <a:prstGeom prst="rect">
                      <a:avLst/>
                    </a:prstGeom>
                  </pic:spPr>
                </pic:pic>
              </a:graphicData>
            </a:graphic>
          </wp:inline>
        </w:drawing>
      </w:r>
    </w:p>
    <w:p w14:paraId="54BAF9F0" w14:textId="77777777" w:rsidR="00B12AB8" w:rsidRDefault="00B12AB8" w:rsidP="00B12AB8">
      <w:pPr>
        <w:widowControl/>
        <w:rPr>
          <w:b/>
          <w:bCs/>
          <w:sz w:val="24"/>
          <w:szCs w:val="24"/>
        </w:rPr>
      </w:pPr>
    </w:p>
    <w:p w14:paraId="7BB34045" w14:textId="6F8C5FB4" w:rsidR="009A0639" w:rsidRDefault="00B51667" w:rsidP="00B12AB8">
      <w:pPr>
        <w:widowControl/>
        <w:rPr>
          <w:b/>
          <w:bCs/>
          <w:sz w:val="24"/>
          <w:szCs w:val="24"/>
        </w:rPr>
      </w:pPr>
      <w:r>
        <w:rPr>
          <w:b/>
          <w:bCs/>
          <w:sz w:val="24"/>
          <w:szCs w:val="24"/>
        </w:rPr>
        <w:t>Project Area</w:t>
      </w:r>
    </w:p>
    <w:p w14:paraId="7FD066C6" w14:textId="77777777" w:rsidR="00B51667" w:rsidRDefault="00B51667" w:rsidP="00B12AB8">
      <w:pPr>
        <w:widowControl/>
        <w:rPr>
          <w:b/>
          <w:bCs/>
          <w:sz w:val="24"/>
          <w:szCs w:val="24"/>
        </w:rPr>
      </w:pPr>
    </w:p>
    <w:p w14:paraId="4A27DD77" w14:textId="6B0FE6A2" w:rsidR="00B12AB8" w:rsidRDefault="00B51667" w:rsidP="00B12AB8">
      <w:pPr>
        <w:widowControl/>
        <w:rPr>
          <w:sz w:val="24"/>
          <w:szCs w:val="24"/>
        </w:rPr>
      </w:pPr>
      <w:r w:rsidRPr="00B51667">
        <w:rPr>
          <w:sz w:val="24"/>
          <w:szCs w:val="24"/>
        </w:rPr>
        <w:t xml:space="preserve">The project area is outlined in the map </w:t>
      </w:r>
      <w:r>
        <w:rPr>
          <w:sz w:val="24"/>
          <w:szCs w:val="24"/>
        </w:rPr>
        <w:t xml:space="preserve">shown above </w:t>
      </w:r>
      <w:r w:rsidRPr="00B51667">
        <w:rPr>
          <w:sz w:val="24"/>
          <w:szCs w:val="24"/>
        </w:rPr>
        <w:t>and encompasses a large roundabout on 2300 East and two smaller traffic circles on Heritage Way and Vimont Avenue.  The area includes a parking area for the business cluster along 2300 East</w:t>
      </w:r>
      <w:r>
        <w:rPr>
          <w:sz w:val="24"/>
          <w:szCs w:val="24"/>
        </w:rPr>
        <w:t xml:space="preserve"> and a section of Parley’s Trail including a bridge and an underpass for the trail.</w:t>
      </w:r>
    </w:p>
    <w:p w14:paraId="3FC23A32" w14:textId="77777777" w:rsidR="00FB39F2" w:rsidRDefault="00FB39F2" w:rsidP="00B12AB8">
      <w:pPr>
        <w:widowControl/>
        <w:rPr>
          <w:sz w:val="24"/>
          <w:szCs w:val="24"/>
        </w:rPr>
      </w:pPr>
    </w:p>
    <w:p w14:paraId="4350D3D7" w14:textId="77777777" w:rsidR="00FB39F2" w:rsidRDefault="00FB39F2" w:rsidP="00FB39F2">
      <w:pPr>
        <w:rPr>
          <w:color w:val="000000"/>
        </w:rPr>
      </w:pPr>
    </w:p>
    <w:p w14:paraId="0EDBAAA3" w14:textId="77777777" w:rsidR="00FB39F2" w:rsidRPr="00FB39F2" w:rsidRDefault="00FB39F2" w:rsidP="00FB39F2">
      <w:pPr>
        <w:rPr>
          <w:b/>
          <w:bCs/>
          <w:color w:val="000000"/>
          <w:sz w:val="24"/>
          <w:szCs w:val="24"/>
        </w:rPr>
      </w:pPr>
      <w:r w:rsidRPr="00FB39F2">
        <w:rPr>
          <w:b/>
          <w:bCs/>
          <w:color w:val="000000"/>
          <w:sz w:val="24"/>
          <w:szCs w:val="24"/>
        </w:rPr>
        <w:t>Scope of Work</w:t>
      </w:r>
    </w:p>
    <w:p w14:paraId="68084CAF" w14:textId="77777777" w:rsidR="00FB39F2" w:rsidRPr="00FB39F2" w:rsidRDefault="00FB39F2" w:rsidP="00FB39F2">
      <w:pPr>
        <w:rPr>
          <w:b/>
          <w:bCs/>
          <w:color w:val="000000"/>
          <w:sz w:val="24"/>
          <w:szCs w:val="24"/>
        </w:rPr>
      </w:pPr>
    </w:p>
    <w:p w14:paraId="1C2DE64A" w14:textId="77777777" w:rsidR="00FB39F2" w:rsidRPr="00257AAC" w:rsidRDefault="00FB39F2" w:rsidP="00FB39F2">
      <w:pPr>
        <w:rPr>
          <w:color w:val="000000"/>
          <w:sz w:val="24"/>
          <w:szCs w:val="24"/>
        </w:rPr>
      </w:pPr>
      <w:r w:rsidRPr="00FB39F2">
        <w:rPr>
          <w:b/>
          <w:bCs/>
          <w:color w:val="000000"/>
          <w:sz w:val="24"/>
          <w:szCs w:val="24"/>
        </w:rPr>
        <w:t xml:space="preserve">Task 1 – </w:t>
      </w:r>
      <w:r w:rsidRPr="00E379CE">
        <w:rPr>
          <w:b/>
          <w:bCs/>
          <w:color w:val="000000"/>
          <w:sz w:val="24"/>
          <w:szCs w:val="24"/>
        </w:rPr>
        <w:t>Project Initiation and Data Collection</w:t>
      </w:r>
    </w:p>
    <w:p w14:paraId="27E86BC4" w14:textId="77777777" w:rsidR="00FB39F2" w:rsidRPr="00FB39F2" w:rsidRDefault="00FB39F2" w:rsidP="00FB39F2">
      <w:pPr>
        <w:pStyle w:val="ListParagraph"/>
        <w:widowControl/>
        <w:numPr>
          <w:ilvl w:val="0"/>
          <w:numId w:val="24"/>
        </w:numPr>
        <w:autoSpaceDE/>
        <w:autoSpaceDN/>
        <w:adjustRightInd/>
        <w:spacing w:after="160" w:line="259" w:lineRule="auto"/>
        <w:rPr>
          <w:color w:val="000000"/>
          <w:sz w:val="24"/>
          <w:szCs w:val="24"/>
        </w:rPr>
      </w:pPr>
      <w:r w:rsidRPr="00FB39F2">
        <w:rPr>
          <w:color w:val="000000"/>
          <w:sz w:val="24"/>
          <w:szCs w:val="24"/>
        </w:rPr>
        <w:t>Conduct a kickoff meeting with Millcreek staff to confirm scope schedule, communication protocols, and project goals.</w:t>
      </w:r>
    </w:p>
    <w:p w14:paraId="1A7B119A" w14:textId="77777777" w:rsidR="00FB39F2" w:rsidRPr="00FB39F2" w:rsidRDefault="00FB39F2" w:rsidP="00FB39F2">
      <w:pPr>
        <w:pStyle w:val="ListParagraph"/>
        <w:widowControl/>
        <w:numPr>
          <w:ilvl w:val="0"/>
          <w:numId w:val="24"/>
        </w:numPr>
        <w:autoSpaceDE/>
        <w:autoSpaceDN/>
        <w:adjustRightInd/>
        <w:spacing w:after="160" w:line="259" w:lineRule="auto"/>
        <w:rPr>
          <w:color w:val="000000"/>
          <w:sz w:val="24"/>
          <w:szCs w:val="24"/>
        </w:rPr>
      </w:pPr>
      <w:r w:rsidRPr="00FB39F2">
        <w:rPr>
          <w:color w:val="000000"/>
          <w:sz w:val="24"/>
          <w:szCs w:val="24"/>
        </w:rPr>
        <w:t xml:space="preserve">Review existing GIS data, utilities (including available water system), right-of-way information, UDOT standards, and environmental constraints including local weather conditions, floodplains, and all other pertinent considerations relevant to the concept </w:t>
      </w:r>
      <w:r w:rsidRPr="00FB39F2">
        <w:rPr>
          <w:color w:val="000000"/>
          <w:sz w:val="24"/>
          <w:szCs w:val="24"/>
        </w:rPr>
        <w:lastRenderedPageBreak/>
        <w:t>plan.  Data collection shall include a comprehensive inventory of parcels, rights-of-way, and easements within the study area – capturing public, private, and utility ownership interests, including but not limited to UDOT and the Metropolitan Water District infrastructure – drawn from County Recorder/GIS and title research.</w:t>
      </w:r>
    </w:p>
    <w:p w14:paraId="7E5EFAC9" w14:textId="77777777" w:rsidR="00FB39F2" w:rsidRPr="00FB39F2" w:rsidRDefault="00FB39F2" w:rsidP="00FB39F2">
      <w:pPr>
        <w:pStyle w:val="ListParagraph"/>
        <w:widowControl/>
        <w:numPr>
          <w:ilvl w:val="0"/>
          <w:numId w:val="24"/>
        </w:numPr>
        <w:autoSpaceDE/>
        <w:autoSpaceDN/>
        <w:adjustRightInd/>
        <w:spacing w:after="160" w:line="259" w:lineRule="auto"/>
        <w:rPr>
          <w:color w:val="000000"/>
          <w:sz w:val="24"/>
          <w:szCs w:val="24"/>
        </w:rPr>
      </w:pPr>
      <w:r w:rsidRPr="00FB39F2">
        <w:rPr>
          <w:color w:val="000000"/>
          <w:sz w:val="24"/>
          <w:szCs w:val="24"/>
        </w:rPr>
        <w:t>Conduct a site visit to document existing relevant physical, drainage, sightline, environmental, and access conditions - such as slopes, barriers, structures, surface utilities, vegetation, drainage features, encroachments, and traffic patterns – recognizing this list is illustrative rather than exhaustive.  Site visit findings shall be documented with photographic evidence and an existing conditions map.</w:t>
      </w:r>
    </w:p>
    <w:p w14:paraId="1CC7F9EA" w14:textId="77777777" w:rsidR="00FB39F2" w:rsidRPr="00FB39F2" w:rsidRDefault="00FB39F2" w:rsidP="00FB39F2">
      <w:pPr>
        <w:pStyle w:val="ListParagraph"/>
        <w:widowControl/>
        <w:numPr>
          <w:ilvl w:val="0"/>
          <w:numId w:val="24"/>
        </w:numPr>
        <w:autoSpaceDE/>
        <w:autoSpaceDN/>
        <w:adjustRightInd/>
        <w:spacing w:after="160" w:line="259" w:lineRule="auto"/>
        <w:rPr>
          <w:color w:val="000000"/>
          <w:sz w:val="24"/>
          <w:szCs w:val="24"/>
        </w:rPr>
      </w:pPr>
      <w:r w:rsidRPr="00FB39F2">
        <w:rPr>
          <w:color w:val="000000"/>
          <w:sz w:val="24"/>
          <w:szCs w:val="24"/>
        </w:rPr>
        <w:t>Identify and engage key stakeholders, including adjacent Canyon Rim and Salt Lake City residents, other adjacent property owners, and community organizations to gather input on concerns and ideas.</w:t>
      </w:r>
    </w:p>
    <w:p w14:paraId="3ECB5A74" w14:textId="77777777" w:rsidR="00FB39F2" w:rsidRPr="00FB39F2" w:rsidRDefault="00FB39F2" w:rsidP="00FB39F2">
      <w:pPr>
        <w:pStyle w:val="ListParagraph"/>
        <w:widowControl/>
        <w:numPr>
          <w:ilvl w:val="0"/>
          <w:numId w:val="24"/>
        </w:numPr>
        <w:autoSpaceDE/>
        <w:autoSpaceDN/>
        <w:adjustRightInd/>
        <w:spacing w:after="160" w:line="259" w:lineRule="auto"/>
        <w:rPr>
          <w:color w:val="000000"/>
          <w:sz w:val="24"/>
          <w:szCs w:val="24"/>
        </w:rPr>
      </w:pPr>
      <w:r w:rsidRPr="00FB39F2">
        <w:rPr>
          <w:color w:val="000000" w:themeColor="text1"/>
          <w:sz w:val="24"/>
          <w:szCs w:val="24"/>
        </w:rPr>
        <w:t>Conduct a public open house to establish baseline community awareness and solicit feedback prior to final concept development.  Document public engagement. Track and maintain a project log of all comments received.</w:t>
      </w:r>
    </w:p>
    <w:p w14:paraId="1A59E2D1" w14:textId="77777777" w:rsidR="00FB39F2" w:rsidRPr="00FB39F2" w:rsidRDefault="00FB39F2" w:rsidP="00FB39F2">
      <w:pPr>
        <w:pStyle w:val="ListParagraph"/>
        <w:rPr>
          <w:color w:val="000000"/>
          <w:sz w:val="24"/>
          <w:szCs w:val="24"/>
        </w:rPr>
      </w:pPr>
    </w:p>
    <w:p w14:paraId="055F3B21" w14:textId="77777777" w:rsidR="00FB39F2" w:rsidRPr="00FB39F2" w:rsidRDefault="00FB39F2" w:rsidP="00FB39F2">
      <w:pPr>
        <w:rPr>
          <w:color w:val="000000"/>
          <w:sz w:val="24"/>
          <w:szCs w:val="24"/>
        </w:rPr>
      </w:pPr>
      <w:r w:rsidRPr="00FB39F2">
        <w:rPr>
          <w:b/>
          <w:bCs/>
          <w:color w:val="000000"/>
          <w:sz w:val="24"/>
          <w:szCs w:val="24"/>
        </w:rPr>
        <w:t>Deliverables:</w:t>
      </w:r>
      <w:r w:rsidRPr="00FB39F2">
        <w:rPr>
          <w:color w:val="000000"/>
          <w:sz w:val="24"/>
          <w:szCs w:val="24"/>
        </w:rPr>
        <w:t xml:space="preserve"> Existing Conditions Summary Memo, Exiting Conditions Map, and Public Engagement Summary.</w:t>
      </w:r>
    </w:p>
    <w:p w14:paraId="454FD455" w14:textId="77777777" w:rsidR="00257AAC" w:rsidRDefault="00257AAC" w:rsidP="00FB39F2">
      <w:pPr>
        <w:rPr>
          <w:b/>
          <w:bCs/>
          <w:color w:val="000000"/>
          <w:sz w:val="24"/>
          <w:szCs w:val="24"/>
        </w:rPr>
      </w:pPr>
    </w:p>
    <w:p w14:paraId="316C143E" w14:textId="3BB26169" w:rsidR="00FB39F2" w:rsidRPr="00B16FBA" w:rsidRDefault="00FB39F2" w:rsidP="00FB39F2">
      <w:pPr>
        <w:rPr>
          <w:color w:val="000000"/>
          <w:sz w:val="24"/>
          <w:szCs w:val="24"/>
        </w:rPr>
      </w:pPr>
      <w:r w:rsidRPr="00FB39F2">
        <w:rPr>
          <w:b/>
          <w:bCs/>
          <w:color w:val="000000"/>
          <w:sz w:val="24"/>
          <w:szCs w:val="24"/>
        </w:rPr>
        <w:t xml:space="preserve">Task 2 – </w:t>
      </w:r>
      <w:r w:rsidRPr="00E379CE">
        <w:rPr>
          <w:b/>
          <w:bCs/>
          <w:color w:val="000000"/>
          <w:sz w:val="24"/>
          <w:szCs w:val="24"/>
        </w:rPr>
        <w:t>Clearing and Landscaping Alternatives Development</w:t>
      </w:r>
    </w:p>
    <w:p w14:paraId="1A514B4B" w14:textId="77777777" w:rsidR="00FB39F2" w:rsidRPr="00FB39F2" w:rsidRDefault="00FB39F2" w:rsidP="00FB39F2">
      <w:pPr>
        <w:pStyle w:val="ListParagraph"/>
        <w:widowControl/>
        <w:numPr>
          <w:ilvl w:val="0"/>
          <w:numId w:val="19"/>
        </w:numPr>
        <w:autoSpaceDE/>
        <w:autoSpaceDN/>
        <w:adjustRightInd/>
        <w:spacing w:after="160" w:line="259" w:lineRule="auto"/>
        <w:rPr>
          <w:color w:val="000000"/>
          <w:sz w:val="24"/>
          <w:szCs w:val="24"/>
        </w:rPr>
      </w:pPr>
      <w:r w:rsidRPr="00FB39F2">
        <w:rPr>
          <w:color w:val="000000"/>
          <w:sz w:val="24"/>
          <w:szCs w:val="24"/>
        </w:rPr>
        <w:t>Identify all decrepit existing infrastructure, determine any salvageable material and outline removal costs where required.</w:t>
      </w:r>
    </w:p>
    <w:p w14:paraId="3BC23BA3" w14:textId="77777777" w:rsidR="00FB39F2" w:rsidRPr="00FB39F2" w:rsidRDefault="00FB39F2" w:rsidP="00FB39F2">
      <w:pPr>
        <w:pStyle w:val="ListParagraph"/>
        <w:widowControl/>
        <w:numPr>
          <w:ilvl w:val="0"/>
          <w:numId w:val="19"/>
        </w:numPr>
        <w:autoSpaceDE/>
        <w:autoSpaceDN/>
        <w:adjustRightInd/>
        <w:spacing w:after="160" w:line="259" w:lineRule="auto"/>
        <w:rPr>
          <w:color w:val="000000"/>
          <w:sz w:val="24"/>
          <w:szCs w:val="24"/>
        </w:rPr>
      </w:pPr>
      <w:r w:rsidRPr="00FB39F2">
        <w:rPr>
          <w:color w:val="000000"/>
          <w:sz w:val="24"/>
          <w:szCs w:val="24"/>
        </w:rPr>
        <w:t>Identify and map any existing landscaping with consideration as to whether any plantings would be appropriate for inclusion in a new landscaping plan.</w:t>
      </w:r>
    </w:p>
    <w:p w14:paraId="2576A951" w14:textId="77777777" w:rsidR="00FB39F2" w:rsidRPr="00FB39F2" w:rsidRDefault="00FB39F2" w:rsidP="00FB39F2">
      <w:pPr>
        <w:pStyle w:val="ListParagraph"/>
        <w:widowControl/>
        <w:numPr>
          <w:ilvl w:val="0"/>
          <w:numId w:val="19"/>
        </w:numPr>
        <w:autoSpaceDE/>
        <w:autoSpaceDN/>
        <w:adjustRightInd/>
        <w:spacing w:after="160" w:line="259" w:lineRule="auto"/>
        <w:rPr>
          <w:color w:val="000000"/>
          <w:sz w:val="24"/>
          <w:szCs w:val="24"/>
        </w:rPr>
      </w:pPr>
      <w:r w:rsidRPr="00FB39F2">
        <w:rPr>
          <w:color w:val="000000"/>
          <w:sz w:val="24"/>
          <w:szCs w:val="24"/>
        </w:rPr>
        <w:t>List and describe appropriate plantings for the area, including a map of locations with consideration of local weather conditions and drought tolerant plants.</w:t>
      </w:r>
    </w:p>
    <w:p w14:paraId="544A5EBE" w14:textId="77777777" w:rsidR="00FB39F2" w:rsidRPr="00FB39F2" w:rsidRDefault="00FB39F2" w:rsidP="00FB39F2">
      <w:pPr>
        <w:pStyle w:val="ListParagraph"/>
        <w:widowControl/>
        <w:numPr>
          <w:ilvl w:val="0"/>
          <w:numId w:val="19"/>
        </w:numPr>
        <w:autoSpaceDE/>
        <w:autoSpaceDN/>
        <w:adjustRightInd/>
        <w:spacing w:after="160" w:line="259" w:lineRule="auto"/>
        <w:rPr>
          <w:color w:val="000000"/>
          <w:sz w:val="24"/>
          <w:szCs w:val="24"/>
        </w:rPr>
      </w:pPr>
      <w:r w:rsidRPr="00FB39F2">
        <w:rPr>
          <w:color w:val="000000"/>
          <w:sz w:val="24"/>
          <w:szCs w:val="24"/>
        </w:rPr>
        <w:t>Consideration should be included for a potential “Welcome to Millcreek” signage and an artistic component to provide an aesthetic entrance for visitors.  Coordinate with the Millcreek Arts Council and the Canyon Rim Citizens Association to capture preferences.</w:t>
      </w:r>
    </w:p>
    <w:p w14:paraId="44218274" w14:textId="64BC6094" w:rsidR="00FB39F2" w:rsidRPr="00FB39F2" w:rsidRDefault="00FB39F2" w:rsidP="00FB39F2">
      <w:pPr>
        <w:rPr>
          <w:color w:val="000000"/>
          <w:sz w:val="24"/>
          <w:szCs w:val="24"/>
        </w:rPr>
      </w:pPr>
      <w:r w:rsidRPr="00FB39F2">
        <w:rPr>
          <w:color w:val="000000"/>
          <w:sz w:val="24"/>
          <w:szCs w:val="24"/>
        </w:rPr>
        <w:t>Deliverables</w:t>
      </w:r>
      <w:r w:rsidR="00B97C77" w:rsidRPr="00FB39F2">
        <w:rPr>
          <w:color w:val="000000"/>
          <w:sz w:val="24"/>
          <w:szCs w:val="24"/>
        </w:rPr>
        <w:t>: Description</w:t>
      </w:r>
      <w:r w:rsidRPr="00FB39F2">
        <w:rPr>
          <w:color w:val="000000"/>
          <w:sz w:val="24"/>
          <w:szCs w:val="24"/>
        </w:rPr>
        <w:t xml:space="preserve"> and mapping of three alternative planting and signage plans.</w:t>
      </w:r>
    </w:p>
    <w:p w14:paraId="706A5E59" w14:textId="77777777" w:rsidR="00257AAC" w:rsidRDefault="00257AAC" w:rsidP="00FB39F2">
      <w:pPr>
        <w:rPr>
          <w:b/>
          <w:bCs/>
          <w:color w:val="000000"/>
          <w:sz w:val="24"/>
          <w:szCs w:val="24"/>
        </w:rPr>
      </w:pPr>
    </w:p>
    <w:p w14:paraId="54967767" w14:textId="1D94CC32" w:rsidR="00FB39F2" w:rsidRPr="00FB39F2" w:rsidRDefault="00FB39F2" w:rsidP="00FB39F2">
      <w:pPr>
        <w:rPr>
          <w:color w:val="000000"/>
          <w:sz w:val="24"/>
          <w:szCs w:val="24"/>
        </w:rPr>
      </w:pPr>
      <w:r w:rsidRPr="00257AAC">
        <w:rPr>
          <w:b/>
          <w:bCs/>
          <w:color w:val="000000"/>
          <w:sz w:val="24"/>
          <w:szCs w:val="24"/>
        </w:rPr>
        <w:t>Task 3</w:t>
      </w:r>
      <w:r w:rsidRPr="00FB39F2">
        <w:rPr>
          <w:color w:val="000000"/>
          <w:sz w:val="24"/>
          <w:szCs w:val="24"/>
        </w:rPr>
        <w:t xml:space="preserve"> – </w:t>
      </w:r>
      <w:r w:rsidRPr="00E379CE">
        <w:rPr>
          <w:b/>
          <w:bCs/>
          <w:color w:val="000000"/>
          <w:sz w:val="24"/>
          <w:szCs w:val="24"/>
        </w:rPr>
        <w:t>Agency and Utility Coordination</w:t>
      </w:r>
    </w:p>
    <w:p w14:paraId="2B6F8D66" w14:textId="77777777" w:rsidR="00FB39F2" w:rsidRPr="00FB39F2" w:rsidRDefault="00FB39F2" w:rsidP="00FB39F2">
      <w:pPr>
        <w:pStyle w:val="ListParagraph"/>
        <w:widowControl/>
        <w:numPr>
          <w:ilvl w:val="0"/>
          <w:numId w:val="22"/>
        </w:numPr>
        <w:autoSpaceDE/>
        <w:autoSpaceDN/>
        <w:adjustRightInd/>
        <w:spacing w:after="160" w:line="259" w:lineRule="auto"/>
        <w:rPr>
          <w:color w:val="000000"/>
          <w:sz w:val="24"/>
          <w:szCs w:val="24"/>
        </w:rPr>
      </w:pPr>
      <w:r w:rsidRPr="00FB39F2">
        <w:rPr>
          <w:color w:val="000000"/>
          <w:sz w:val="24"/>
          <w:szCs w:val="24"/>
        </w:rPr>
        <w:t>Coordinate with UDOT early in the process to obtain feedback on access, line of sight and permitting requirements.</w:t>
      </w:r>
    </w:p>
    <w:p w14:paraId="719059DE" w14:textId="77777777" w:rsidR="00FB39F2" w:rsidRPr="00FB39F2" w:rsidRDefault="00FB39F2" w:rsidP="00FB39F2">
      <w:pPr>
        <w:pStyle w:val="ListParagraph"/>
        <w:widowControl/>
        <w:numPr>
          <w:ilvl w:val="0"/>
          <w:numId w:val="22"/>
        </w:numPr>
        <w:autoSpaceDE/>
        <w:autoSpaceDN/>
        <w:adjustRightInd/>
        <w:spacing w:after="160" w:line="259" w:lineRule="auto"/>
        <w:rPr>
          <w:color w:val="000000"/>
          <w:sz w:val="24"/>
          <w:szCs w:val="24"/>
        </w:rPr>
      </w:pPr>
      <w:r w:rsidRPr="00FB39F2">
        <w:rPr>
          <w:color w:val="000000"/>
          <w:sz w:val="24"/>
          <w:szCs w:val="24"/>
        </w:rPr>
        <w:t>Coordinate with the Salt Lake City Department of Public Utilities early in the process to consider future plans for utility upgrades in the plan area.</w:t>
      </w:r>
    </w:p>
    <w:p w14:paraId="49D4955B" w14:textId="77777777" w:rsidR="00FB39F2" w:rsidRPr="00FB39F2" w:rsidRDefault="00FB39F2" w:rsidP="00FB39F2">
      <w:pPr>
        <w:pStyle w:val="ListParagraph"/>
        <w:widowControl/>
        <w:numPr>
          <w:ilvl w:val="0"/>
          <w:numId w:val="22"/>
        </w:numPr>
        <w:autoSpaceDE/>
        <w:autoSpaceDN/>
        <w:adjustRightInd/>
        <w:spacing w:after="160" w:line="259" w:lineRule="auto"/>
        <w:rPr>
          <w:color w:val="000000"/>
          <w:sz w:val="24"/>
          <w:szCs w:val="24"/>
        </w:rPr>
      </w:pPr>
      <w:r w:rsidRPr="00FB39F2">
        <w:rPr>
          <w:color w:val="000000"/>
          <w:sz w:val="24"/>
          <w:szCs w:val="24"/>
        </w:rPr>
        <w:t>Coordinate with Millcreek staff and all other relevant agencies to review the three alternative plans for review and comment.</w:t>
      </w:r>
    </w:p>
    <w:p w14:paraId="7B7299B3" w14:textId="3DA089F2" w:rsidR="00FB39F2" w:rsidRPr="00FB39F2" w:rsidRDefault="00FB39F2" w:rsidP="00FB39F2">
      <w:pPr>
        <w:rPr>
          <w:color w:val="000000"/>
          <w:sz w:val="24"/>
          <w:szCs w:val="24"/>
        </w:rPr>
      </w:pPr>
      <w:r w:rsidRPr="00FB39F2">
        <w:rPr>
          <w:b/>
          <w:bCs/>
          <w:color w:val="000000"/>
          <w:sz w:val="24"/>
          <w:szCs w:val="24"/>
        </w:rPr>
        <w:t>Deliverable</w:t>
      </w:r>
      <w:r w:rsidR="00B97C77" w:rsidRPr="00FB39F2">
        <w:rPr>
          <w:b/>
          <w:bCs/>
          <w:color w:val="000000"/>
          <w:sz w:val="24"/>
          <w:szCs w:val="24"/>
        </w:rPr>
        <w:t>:</w:t>
      </w:r>
      <w:r w:rsidR="00B97C77" w:rsidRPr="00FB39F2">
        <w:rPr>
          <w:color w:val="000000"/>
          <w:sz w:val="24"/>
          <w:szCs w:val="24"/>
        </w:rPr>
        <w:t xml:space="preserve"> Agency</w:t>
      </w:r>
      <w:r w:rsidRPr="00FB39F2">
        <w:rPr>
          <w:color w:val="000000"/>
          <w:sz w:val="24"/>
          <w:szCs w:val="24"/>
        </w:rPr>
        <w:t xml:space="preserve"> and Utility Coordination Summary, including anticipated permits and approvals.</w:t>
      </w:r>
    </w:p>
    <w:p w14:paraId="11D11810" w14:textId="77777777" w:rsidR="00257AAC" w:rsidRDefault="00257AAC" w:rsidP="00FB39F2">
      <w:pPr>
        <w:rPr>
          <w:b/>
          <w:bCs/>
          <w:color w:val="000000" w:themeColor="text1"/>
          <w:sz w:val="24"/>
          <w:szCs w:val="24"/>
        </w:rPr>
      </w:pPr>
    </w:p>
    <w:p w14:paraId="767F5977" w14:textId="0C7579DF" w:rsidR="00FB39F2" w:rsidRPr="00FB39F2" w:rsidRDefault="00FB39F2" w:rsidP="00FB39F2">
      <w:pPr>
        <w:rPr>
          <w:b/>
          <w:bCs/>
          <w:color w:val="000000"/>
          <w:sz w:val="24"/>
          <w:szCs w:val="24"/>
        </w:rPr>
      </w:pPr>
      <w:r w:rsidRPr="00FB39F2">
        <w:rPr>
          <w:b/>
          <w:bCs/>
          <w:color w:val="000000" w:themeColor="text1"/>
          <w:sz w:val="24"/>
          <w:szCs w:val="24"/>
        </w:rPr>
        <w:t xml:space="preserve">Task 4 – </w:t>
      </w:r>
      <w:r w:rsidRPr="00E379CE">
        <w:rPr>
          <w:b/>
          <w:bCs/>
          <w:color w:val="000000" w:themeColor="text1"/>
          <w:sz w:val="24"/>
          <w:szCs w:val="24"/>
        </w:rPr>
        <w:t>Public Outreach</w:t>
      </w:r>
    </w:p>
    <w:p w14:paraId="0E982ABC" w14:textId="77777777" w:rsidR="00FB39F2" w:rsidRPr="00FB39F2" w:rsidRDefault="00FB39F2" w:rsidP="00FB39F2">
      <w:pPr>
        <w:pStyle w:val="ListParagraph"/>
        <w:widowControl/>
        <w:numPr>
          <w:ilvl w:val="0"/>
          <w:numId w:val="20"/>
        </w:numPr>
        <w:autoSpaceDE/>
        <w:autoSpaceDN/>
        <w:adjustRightInd/>
        <w:spacing w:after="160" w:line="259" w:lineRule="auto"/>
        <w:rPr>
          <w:color w:val="000000"/>
          <w:sz w:val="24"/>
          <w:szCs w:val="24"/>
        </w:rPr>
      </w:pPr>
      <w:r w:rsidRPr="00FB39F2">
        <w:rPr>
          <w:color w:val="000000"/>
          <w:sz w:val="24"/>
          <w:szCs w:val="24"/>
        </w:rPr>
        <w:lastRenderedPageBreak/>
        <w:t>Conduct a second public open house to present the three alternatives and gather feedback prior to the selection of a preferred alternative.</w:t>
      </w:r>
    </w:p>
    <w:p w14:paraId="7EAC358D" w14:textId="77777777" w:rsidR="00FB39F2" w:rsidRPr="00FB39F2" w:rsidRDefault="00FB39F2" w:rsidP="00FB39F2">
      <w:pPr>
        <w:pStyle w:val="ListParagraph"/>
        <w:widowControl/>
        <w:numPr>
          <w:ilvl w:val="0"/>
          <w:numId w:val="20"/>
        </w:numPr>
        <w:autoSpaceDE/>
        <w:autoSpaceDN/>
        <w:adjustRightInd/>
        <w:spacing w:after="160" w:line="259" w:lineRule="auto"/>
        <w:rPr>
          <w:color w:val="000000"/>
          <w:sz w:val="24"/>
          <w:szCs w:val="24"/>
        </w:rPr>
      </w:pPr>
      <w:r w:rsidRPr="00FB39F2">
        <w:rPr>
          <w:color w:val="000000" w:themeColor="text1"/>
          <w:sz w:val="24"/>
          <w:szCs w:val="24"/>
        </w:rPr>
        <w:t xml:space="preserve">Document public engagement.  Track and maintain a project log of all comments received. </w:t>
      </w:r>
    </w:p>
    <w:p w14:paraId="2F8F5876" w14:textId="2F6C44D3" w:rsidR="00FB39F2" w:rsidRPr="00FB39F2" w:rsidRDefault="00FB39F2" w:rsidP="00FB39F2">
      <w:pPr>
        <w:rPr>
          <w:color w:val="000000"/>
          <w:sz w:val="24"/>
          <w:szCs w:val="24"/>
        </w:rPr>
      </w:pPr>
      <w:r w:rsidRPr="00C60CD2">
        <w:rPr>
          <w:color w:val="000000"/>
          <w:sz w:val="24"/>
          <w:szCs w:val="24"/>
        </w:rPr>
        <w:t>Deliverable</w:t>
      </w:r>
      <w:r w:rsidR="00B97C77" w:rsidRPr="00FB39F2">
        <w:rPr>
          <w:b/>
          <w:bCs/>
          <w:color w:val="000000"/>
          <w:sz w:val="24"/>
          <w:szCs w:val="24"/>
        </w:rPr>
        <w:t>:</w:t>
      </w:r>
      <w:r w:rsidR="00B97C77" w:rsidRPr="00FB39F2">
        <w:rPr>
          <w:color w:val="000000"/>
          <w:sz w:val="24"/>
          <w:szCs w:val="24"/>
        </w:rPr>
        <w:t xml:space="preserve"> Public</w:t>
      </w:r>
      <w:r w:rsidRPr="00FB39F2">
        <w:rPr>
          <w:color w:val="000000"/>
          <w:sz w:val="24"/>
          <w:szCs w:val="24"/>
        </w:rPr>
        <w:t xml:space="preserve"> Engagement Summary.</w:t>
      </w:r>
    </w:p>
    <w:p w14:paraId="0367E8AB" w14:textId="77777777" w:rsidR="00257AAC" w:rsidRDefault="00257AAC" w:rsidP="00FB39F2">
      <w:pPr>
        <w:rPr>
          <w:b/>
          <w:bCs/>
          <w:color w:val="000000"/>
          <w:sz w:val="24"/>
          <w:szCs w:val="24"/>
        </w:rPr>
      </w:pPr>
    </w:p>
    <w:p w14:paraId="2941729F" w14:textId="7DD5854D" w:rsidR="00FB39F2" w:rsidRPr="00FB39F2" w:rsidRDefault="00FB39F2" w:rsidP="00FB39F2">
      <w:pPr>
        <w:rPr>
          <w:b/>
          <w:bCs/>
          <w:color w:val="000000"/>
          <w:sz w:val="24"/>
          <w:szCs w:val="24"/>
        </w:rPr>
      </w:pPr>
      <w:r w:rsidRPr="00FB39F2">
        <w:rPr>
          <w:b/>
          <w:bCs/>
          <w:color w:val="000000"/>
          <w:sz w:val="24"/>
          <w:szCs w:val="24"/>
        </w:rPr>
        <w:t xml:space="preserve">Task 5 – </w:t>
      </w:r>
      <w:r w:rsidRPr="00E379CE">
        <w:rPr>
          <w:b/>
          <w:bCs/>
          <w:color w:val="000000"/>
          <w:sz w:val="24"/>
          <w:szCs w:val="24"/>
        </w:rPr>
        <w:t>Conceptual Design</w:t>
      </w:r>
    </w:p>
    <w:p w14:paraId="4ED709BD" w14:textId="77777777" w:rsidR="00FB39F2" w:rsidRPr="00FB39F2" w:rsidRDefault="00FB39F2" w:rsidP="00FB39F2">
      <w:pPr>
        <w:pStyle w:val="ListParagraph"/>
        <w:widowControl/>
        <w:numPr>
          <w:ilvl w:val="0"/>
          <w:numId w:val="21"/>
        </w:numPr>
        <w:autoSpaceDE/>
        <w:autoSpaceDN/>
        <w:adjustRightInd/>
        <w:spacing w:after="160" w:line="259" w:lineRule="auto"/>
        <w:rPr>
          <w:color w:val="000000"/>
          <w:sz w:val="24"/>
          <w:szCs w:val="24"/>
        </w:rPr>
      </w:pPr>
      <w:r w:rsidRPr="00FB39F2">
        <w:rPr>
          <w:color w:val="000000"/>
          <w:sz w:val="24"/>
          <w:szCs w:val="24"/>
        </w:rPr>
        <w:t>Prepare concept level drawings of the preferred alternative.</w:t>
      </w:r>
    </w:p>
    <w:p w14:paraId="2A9D788B" w14:textId="77777777" w:rsidR="00FB39F2" w:rsidRPr="00FB39F2" w:rsidRDefault="00FB39F2" w:rsidP="00FB39F2">
      <w:pPr>
        <w:pStyle w:val="ListParagraph"/>
        <w:widowControl/>
        <w:numPr>
          <w:ilvl w:val="0"/>
          <w:numId w:val="21"/>
        </w:numPr>
        <w:autoSpaceDE/>
        <w:autoSpaceDN/>
        <w:adjustRightInd/>
        <w:spacing w:after="160" w:line="259" w:lineRule="auto"/>
        <w:rPr>
          <w:color w:val="000000"/>
          <w:sz w:val="24"/>
          <w:szCs w:val="24"/>
        </w:rPr>
      </w:pPr>
      <w:r w:rsidRPr="00FB39F2">
        <w:rPr>
          <w:color w:val="000000"/>
          <w:sz w:val="24"/>
          <w:szCs w:val="24"/>
        </w:rPr>
        <w:t>Identify necessary improvements to infrastructure, including Salt Lake City Department of Public Utilities easements, future upgrades, and necessary water hook-ups for irrigation.</w:t>
      </w:r>
    </w:p>
    <w:p w14:paraId="76264103" w14:textId="77777777" w:rsidR="00FB39F2" w:rsidRPr="00FB39F2" w:rsidRDefault="00FB39F2" w:rsidP="00FB39F2">
      <w:pPr>
        <w:pStyle w:val="ListParagraph"/>
        <w:widowControl/>
        <w:numPr>
          <w:ilvl w:val="0"/>
          <w:numId w:val="21"/>
        </w:numPr>
        <w:autoSpaceDE/>
        <w:autoSpaceDN/>
        <w:adjustRightInd/>
        <w:spacing w:after="160" w:line="259" w:lineRule="auto"/>
        <w:rPr>
          <w:color w:val="000000"/>
          <w:sz w:val="24"/>
          <w:szCs w:val="24"/>
        </w:rPr>
      </w:pPr>
      <w:r w:rsidRPr="00FB39F2">
        <w:rPr>
          <w:color w:val="000000"/>
          <w:sz w:val="24"/>
          <w:szCs w:val="24"/>
        </w:rPr>
        <w:t>Identify UDOT requirements.</w:t>
      </w:r>
    </w:p>
    <w:p w14:paraId="34990C19" w14:textId="561A240E" w:rsidR="00FB39F2" w:rsidRPr="00FB39F2" w:rsidRDefault="00FB39F2" w:rsidP="00FB39F2">
      <w:pPr>
        <w:rPr>
          <w:color w:val="000000"/>
          <w:sz w:val="24"/>
          <w:szCs w:val="24"/>
        </w:rPr>
      </w:pPr>
      <w:r w:rsidRPr="00257AAC">
        <w:rPr>
          <w:color w:val="000000"/>
          <w:sz w:val="24"/>
          <w:szCs w:val="24"/>
        </w:rPr>
        <w:t>Deliverable</w:t>
      </w:r>
      <w:r w:rsidR="00B97C77" w:rsidRPr="00FB39F2">
        <w:rPr>
          <w:b/>
          <w:bCs/>
          <w:color w:val="000000"/>
          <w:sz w:val="24"/>
          <w:szCs w:val="24"/>
        </w:rPr>
        <w:t>:</w:t>
      </w:r>
      <w:r w:rsidR="00B97C77" w:rsidRPr="00FB39F2">
        <w:rPr>
          <w:color w:val="000000"/>
          <w:sz w:val="24"/>
          <w:szCs w:val="24"/>
        </w:rPr>
        <w:t xml:space="preserve"> Concept</w:t>
      </w:r>
      <w:r w:rsidRPr="00FB39F2">
        <w:rPr>
          <w:color w:val="000000"/>
          <w:sz w:val="24"/>
          <w:szCs w:val="24"/>
        </w:rPr>
        <w:t xml:space="preserve"> Design Plan</w:t>
      </w:r>
    </w:p>
    <w:p w14:paraId="20483066" w14:textId="77777777" w:rsidR="00257AAC" w:rsidRDefault="00257AAC" w:rsidP="00FB39F2">
      <w:pPr>
        <w:rPr>
          <w:b/>
          <w:bCs/>
          <w:color w:val="000000"/>
          <w:sz w:val="24"/>
          <w:szCs w:val="24"/>
        </w:rPr>
      </w:pPr>
    </w:p>
    <w:p w14:paraId="6E71E63C" w14:textId="445587D1" w:rsidR="00FB39F2" w:rsidRPr="00FB39F2" w:rsidRDefault="00FB39F2" w:rsidP="00FB39F2">
      <w:pPr>
        <w:rPr>
          <w:b/>
          <w:bCs/>
          <w:color w:val="000000"/>
          <w:sz w:val="24"/>
          <w:szCs w:val="24"/>
        </w:rPr>
      </w:pPr>
      <w:r w:rsidRPr="00FB39F2">
        <w:rPr>
          <w:b/>
          <w:bCs/>
          <w:color w:val="000000"/>
          <w:sz w:val="24"/>
          <w:szCs w:val="24"/>
        </w:rPr>
        <w:t xml:space="preserve">Task 6 – </w:t>
      </w:r>
      <w:r w:rsidRPr="00E379CE">
        <w:rPr>
          <w:b/>
          <w:bCs/>
          <w:color w:val="000000"/>
          <w:sz w:val="24"/>
          <w:szCs w:val="24"/>
        </w:rPr>
        <w:t>Estimate and Implementation Strategy</w:t>
      </w:r>
    </w:p>
    <w:p w14:paraId="229A6CC2" w14:textId="77777777" w:rsidR="00FB39F2" w:rsidRPr="00FB39F2" w:rsidRDefault="00FB39F2" w:rsidP="00FB39F2">
      <w:pPr>
        <w:pStyle w:val="ListParagraph"/>
        <w:widowControl/>
        <w:numPr>
          <w:ilvl w:val="0"/>
          <w:numId w:val="23"/>
        </w:numPr>
        <w:autoSpaceDE/>
        <w:autoSpaceDN/>
        <w:adjustRightInd/>
        <w:spacing w:after="160" w:line="259" w:lineRule="auto"/>
        <w:rPr>
          <w:color w:val="000000"/>
          <w:sz w:val="24"/>
          <w:szCs w:val="24"/>
        </w:rPr>
      </w:pPr>
      <w:r w:rsidRPr="00FB39F2">
        <w:rPr>
          <w:color w:val="000000"/>
          <w:sz w:val="24"/>
          <w:szCs w:val="24"/>
        </w:rPr>
        <w:t>Develop planning level cost estimates for preferred alternative including clearing of existing infrastructure, environmental mitigation and contingencies.  Estimates should be presented as ranges reflecting the uncertainty inherent in planning-level analysis, with clearly stated assumption.</w:t>
      </w:r>
    </w:p>
    <w:p w14:paraId="194B03C1" w14:textId="77777777" w:rsidR="00FB39F2" w:rsidRPr="00FB39F2" w:rsidRDefault="00FB39F2" w:rsidP="00FB39F2">
      <w:pPr>
        <w:pStyle w:val="ListParagraph"/>
        <w:widowControl/>
        <w:numPr>
          <w:ilvl w:val="0"/>
          <w:numId w:val="23"/>
        </w:numPr>
        <w:autoSpaceDE/>
        <w:autoSpaceDN/>
        <w:adjustRightInd/>
        <w:spacing w:after="160" w:line="259" w:lineRule="auto"/>
        <w:rPr>
          <w:color w:val="000000"/>
          <w:sz w:val="24"/>
          <w:szCs w:val="24"/>
        </w:rPr>
      </w:pPr>
      <w:r w:rsidRPr="00FB39F2">
        <w:rPr>
          <w:color w:val="000000"/>
          <w:sz w:val="24"/>
          <w:szCs w:val="24"/>
        </w:rPr>
        <w:t>Develop planning level cost estimate for artistic component as a separate estimate apart from landscaping plan.</w:t>
      </w:r>
    </w:p>
    <w:p w14:paraId="6DDBBC35" w14:textId="77777777" w:rsidR="00FB39F2" w:rsidRPr="00FB39F2" w:rsidRDefault="00FB39F2" w:rsidP="00FB39F2">
      <w:pPr>
        <w:pStyle w:val="ListParagraph"/>
        <w:widowControl/>
        <w:numPr>
          <w:ilvl w:val="0"/>
          <w:numId w:val="23"/>
        </w:numPr>
        <w:autoSpaceDE/>
        <w:autoSpaceDN/>
        <w:adjustRightInd/>
        <w:spacing w:after="160" w:line="259" w:lineRule="auto"/>
        <w:rPr>
          <w:color w:val="000000"/>
          <w:sz w:val="24"/>
          <w:szCs w:val="24"/>
        </w:rPr>
      </w:pPr>
      <w:r w:rsidRPr="00FB39F2">
        <w:rPr>
          <w:color w:val="000000"/>
          <w:sz w:val="24"/>
          <w:szCs w:val="24"/>
        </w:rPr>
        <w:t xml:space="preserve"> Develop an implementation strategy that accounts for project timeline and construction activities identifying required permitting.</w:t>
      </w:r>
    </w:p>
    <w:p w14:paraId="21D026D4" w14:textId="77777777" w:rsidR="00FB39F2" w:rsidRPr="00FB39F2" w:rsidRDefault="00FB39F2" w:rsidP="00FB39F2">
      <w:pPr>
        <w:pStyle w:val="ListParagraph"/>
        <w:widowControl/>
        <w:numPr>
          <w:ilvl w:val="0"/>
          <w:numId w:val="23"/>
        </w:numPr>
        <w:autoSpaceDE/>
        <w:autoSpaceDN/>
        <w:adjustRightInd/>
        <w:spacing w:after="160" w:line="259" w:lineRule="auto"/>
        <w:rPr>
          <w:color w:val="000000"/>
          <w:sz w:val="24"/>
          <w:szCs w:val="24"/>
        </w:rPr>
      </w:pPr>
      <w:r w:rsidRPr="00FB39F2">
        <w:rPr>
          <w:color w:val="000000"/>
          <w:sz w:val="24"/>
          <w:szCs w:val="24"/>
        </w:rPr>
        <w:t>Identify specific federal, state, and local funding programs the project is likely to be eligible for, with notes on application timing, competitiveness, and match requirements.</w:t>
      </w:r>
    </w:p>
    <w:p w14:paraId="496E6A4F" w14:textId="22F2CAE9" w:rsidR="00FB39F2" w:rsidRPr="00FB39F2" w:rsidRDefault="00FB39F2" w:rsidP="00FB39F2">
      <w:pPr>
        <w:rPr>
          <w:color w:val="000000"/>
          <w:sz w:val="24"/>
          <w:szCs w:val="24"/>
        </w:rPr>
      </w:pPr>
      <w:r w:rsidRPr="00FB39F2">
        <w:rPr>
          <w:b/>
          <w:bCs/>
          <w:color w:val="000000"/>
          <w:sz w:val="24"/>
          <w:szCs w:val="24"/>
        </w:rPr>
        <w:t>Deliverable</w:t>
      </w:r>
      <w:r w:rsidR="00B97C77" w:rsidRPr="00FB39F2">
        <w:rPr>
          <w:b/>
          <w:bCs/>
          <w:color w:val="000000"/>
          <w:sz w:val="24"/>
          <w:szCs w:val="24"/>
        </w:rPr>
        <w:t>:</w:t>
      </w:r>
      <w:r w:rsidR="00B97C77" w:rsidRPr="00FB39F2">
        <w:rPr>
          <w:color w:val="000000"/>
          <w:sz w:val="24"/>
          <w:szCs w:val="24"/>
        </w:rPr>
        <w:t xml:space="preserve"> Cost</w:t>
      </w:r>
      <w:r w:rsidRPr="00FB39F2">
        <w:rPr>
          <w:color w:val="000000"/>
          <w:sz w:val="24"/>
          <w:szCs w:val="24"/>
        </w:rPr>
        <w:t xml:space="preserve"> Estimate and Implementation Strategy including cost estimates for landscaping and art component, and funding strategies.</w:t>
      </w:r>
    </w:p>
    <w:p w14:paraId="228215D1" w14:textId="77777777" w:rsidR="00B97C77" w:rsidRDefault="00B97C77" w:rsidP="00FB39F2">
      <w:pPr>
        <w:rPr>
          <w:b/>
          <w:bCs/>
          <w:color w:val="000000"/>
          <w:sz w:val="24"/>
          <w:szCs w:val="24"/>
        </w:rPr>
      </w:pPr>
    </w:p>
    <w:p w14:paraId="2BF123A1" w14:textId="37D28697" w:rsidR="00FB39F2" w:rsidRPr="00FB39F2" w:rsidRDefault="00FB39F2" w:rsidP="00FB39F2">
      <w:pPr>
        <w:rPr>
          <w:b/>
          <w:bCs/>
          <w:color w:val="000000"/>
          <w:sz w:val="24"/>
          <w:szCs w:val="24"/>
        </w:rPr>
      </w:pPr>
      <w:r w:rsidRPr="00B97C77">
        <w:rPr>
          <w:b/>
          <w:bCs/>
          <w:color w:val="000000"/>
          <w:sz w:val="24"/>
          <w:szCs w:val="24"/>
        </w:rPr>
        <w:t>Task 7</w:t>
      </w:r>
      <w:r w:rsidRPr="00FB39F2">
        <w:rPr>
          <w:b/>
          <w:bCs/>
          <w:color w:val="000000"/>
          <w:sz w:val="24"/>
          <w:szCs w:val="24"/>
        </w:rPr>
        <w:t xml:space="preserve"> – </w:t>
      </w:r>
      <w:r w:rsidRPr="00E379CE">
        <w:rPr>
          <w:b/>
          <w:bCs/>
          <w:color w:val="000000"/>
          <w:sz w:val="24"/>
          <w:szCs w:val="24"/>
        </w:rPr>
        <w:t>Final Report</w:t>
      </w:r>
    </w:p>
    <w:p w14:paraId="5CF0A38A" w14:textId="77777777" w:rsidR="00FB39F2" w:rsidRPr="00FB39F2" w:rsidRDefault="00FB39F2" w:rsidP="00FB39F2">
      <w:pPr>
        <w:pStyle w:val="ListParagraph"/>
        <w:widowControl/>
        <w:numPr>
          <w:ilvl w:val="0"/>
          <w:numId w:val="18"/>
        </w:numPr>
        <w:autoSpaceDE/>
        <w:autoSpaceDN/>
        <w:adjustRightInd/>
        <w:spacing w:after="160" w:line="259" w:lineRule="auto"/>
        <w:rPr>
          <w:color w:val="000000"/>
          <w:sz w:val="24"/>
          <w:szCs w:val="24"/>
        </w:rPr>
      </w:pPr>
      <w:r w:rsidRPr="00FB39F2">
        <w:rPr>
          <w:color w:val="000000"/>
          <w:sz w:val="24"/>
          <w:szCs w:val="24"/>
        </w:rPr>
        <w:t>Compile all conceptual design and strategies from Tasks 1-6 into a single cohesive final concept study report suitable for funding.</w:t>
      </w:r>
    </w:p>
    <w:p w14:paraId="16BECCFC" w14:textId="77777777" w:rsidR="00FB39F2" w:rsidRPr="00FB39F2" w:rsidRDefault="00FB39F2" w:rsidP="00FB39F2">
      <w:pPr>
        <w:pStyle w:val="ListParagraph"/>
        <w:widowControl/>
        <w:numPr>
          <w:ilvl w:val="0"/>
          <w:numId w:val="18"/>
        </w:numPr>
        <w:autoSpaceDE/>
        <w:autoSpaceDN/>
        <w:adjustRightInd/>
        <w:spacing w:after="160" w:line="259" w:lineRule="auto"/>
        <w:rPr>
          <w:color w:val="000000"/>
          <w:sz w:val="24"/>
          <w:szCs w:val="24"/>
        </w:rPr>
      </w:pPr>
      <w:r w:rsidRPr="00FB39F2">
        <w:rPr>
          <w:color w:val="000000"/>
          <w:sz w:val="24"/>
          <w:szCs w:val="24"/>
        </w:rPr>
        <w:t>Prepare a standalone executive summary suitable for non-technical audiences including elected officials, grant reviewers, and the public</w:t>
      </w:r>
    </w:p>
    <w:p w14:paraId="30CAAFF2" w14:textId="77777777" w:rsidR="00FB39F2" w:rsidRPr="00FB39F2" w:rsidRDefault="00FB39F2" w:rsidP="00FB39F2">
      <w:pPr>
        <w:pStyle w:val="ListParagraph"/>
        <w:widowControl/>
        <w:numPr>
          <w:ilvl w:val="0"/>
          <w:numId w:val="18"/>
        </w:numPr>
        <w:autoSpaceDE/>
        <w:autoSpaceDN/>
        <w:adjustRightInd/>
        <w:spacing w:after="160" w:line="259" w:lineRule="auto"/>
        <w:rPr>
          <w:color w:val="000000"/>
          <w:sz w:val="24"/>
          <w:szCs w:val="24"/>
        </w:rPr>
      </w:pPr>
      <w:r w:rsidRPr="00FB39F2">
        <w:rPr>
          <w:color w:val="000000"/>
          <w:sz w:val="24"/>
          <w:szCs w:val="24"/>
        </w:rPr>
        <w:t>Submit a draft report to Millcreek staff for review and comment prior to finalization.  Consultant shall incorporate all staff comments and submit a final document within an agreed-upon timeframe.</w:t>
      </w:r>
    </w:p>
    <w:p w14:paraId="6ACCACEE" w14:textId="77777777" w:rsidR="00FB39F2" w:rsidRPr="00FB39F2" w:rsidRDefault="00FB39F2" w:rsidP="00FB39F2">
      <w:pPr>
        <w:pStyle w:val="ListParagraph"/>
        <w:widowControl/>
        <w:numPr>
          <w:ilvl w:val="0"/>
          <w:numId w:val="18"/>
        </w:numPr>
        <w:autoSpaceDE/>
        <w:autoSpaceDN/>
        <w:adjustRightInd/>
        <w:spacing w:after="160" w:line="259" w:lineRule="auto"/>
        <w:rPr>
          <w:color w:val="000000"/>
          <w:sz w:val="24"/>
          <w:szCs w:val="24"/>
        </w:rPr>
      </w:pPr>
      <w:r w:rsidRPr="00FB39F2">
        <w:rPr>
          <w:color w:val="000000"/>
          <w:sz w:val="24"/>
          <w:szCs w:val="24"/>
        </w:rPr>
        <w:t>Present final findings and recommendations to Millcreek City Council and/or relevant stakeholders.</w:t>
      </w:r>
    </w:p>
    <w:p w14:paraId="49131461" w14:textId="77777777" w:rsidR="00FB39F2" w:rsidRPr="00FB39F2" w:rsidRDefault="00FB39F2" w:rsidP="00FB39F2">
      <w:pPr>
        <w:pStyle w:val="ListParagraph"/>
        <w:widowControl/>
        <w:numPr>
          <w:ilvl w:val="0"/>
          <w:numId w:val="18"/>
        </w:numPr>
        <w:autoSpaceDE/>
        <w:autoSpaceDN/>
        <w:adjustRightInd/>
        <w:spacing w:after="160" w:line="259" w:lineRule="auto"/>
        <w:rPr>
          <w:color w:val="000000"/>
          <w:sz w:val="24"/>
          <w:szCs w:val="24"/>
        </w:rPr>
      </w:pPr>
      <w:r w:rsidRPr="00FB39F2">
        <w:rPr>
          <w:color w:val="000000"/>
          <w:sz w:val="24"/>
          <w:szCs w:val="24"/>
        </w:rPr>
        <w:t>Provide all final deliverables in both PDF and editable file formats, including exhibits, drawings, and date files, to ensure Millcreek retains full use of all work products for future project phases.</w:t>
      </w:r>
    </w:p>
    <w:p w14:paraId="7C01B90F" w14:textId="65B35BF0" w:rsidR="00FB39F2" w:rsidRPr="00FB39F2" w:rsidRDefault="00FB39F2" w:rsidP="00FB39F2">
      <w:pPr>
        <w:rPr>
          <w:color w:val="000000"/>
          <w:sz w:val="24"/>
          <w:szCs w:val="24"/>
        </w:rPr>
      </w:pPr>
      <w:r w:rsidRPr="00FB39F2">
        <w:rPr>
          <w:b/>
          <w:bCs/>
          <w:color w:val="000000"/>
          <w:sz w:val="24"/>
          <w:szCs w:val="24"/>
        </w:rPr>
        <w:lastRenderedPageBreak/>
        <w:t>Deliverable</w:t>
      </w:r>
      <w:r w:rsidR="00B97C77" w:rsidRPr="00FB39F2">
        <w:rPr>
          <w:b/>
          <w:bCs/>
          <w:color w:val="000000"/>
          <w:sz w:val="24"/>
          <w:szCs w:val="24"/>
        </w:rPr>
        <w:t>:</w:t>
      </w:r>
      <w:r w:rsidR="00B97C77" w:rsidRPr="00FB39F2">
        <w:rPr>
          <w:color w:val="000000"/>
          <w:sz w:val="24"/>
          <w:szCs w:val="24"/>
        </w:rPr>
        <w:t xml:space="preserve"> Final</w:t>
      </w:r>
      <w:r w:rsidRPr="00FB39F2">
        <w:rPr>
          <w:color w:val="000000"/>
          <w:sz w:val="24"/>
          <w:szCs w:val="24"/>
        </w:rPr>
        <w:t xml:space="preserve"> Feasibility Study Report (PDF and editable formats), Executive Summary, and Presentation Materials.</w:t>
      </w:r>
    </w:p>
    <w:p w14:paraId="2E711574" w14:textId="77777777" w:rsidR="00FB39F2" w:rsidRPr="00FB39F2" w:rsidRDefault="00FB39F2" w:rsidP="00B12AB8">
      <w:pPr>
        <w:widowControl/>
        <w:rPr>
          <w:sz w:val="24"/>
          <w:szCs w:val="24"/>
        </w:rPr>
      </w:pPr>
    </w:p>
    <w:p w14:paraId="2DCD98AA" w14:textId="77777777" w:rsidR="00E64C8F" w:rsidRPr="00FB39F2" w:rsidRDefault="00E64C8F" w:rsidP="00856B6D">
      <w:pPr>
        <w:jc w:val="center"/>
        <w:rPr>
          <w:b/>
          <w:bCs/>
          <w:sz w:val="24"/>
          <w:szCs w:val="24"/>
        </w:rPr>
      </w:pPr>
    </w:p>
    <w:p w14:paraId="2D66DD90" w14:textId="77777777" w:rsidR="00335410" w:rsidRPr="00FB39F2" w:rsidRDefault="00335410" w:rsidP="00856B6D">
      <w:pPr>
        <w:jc w:val="center"/>
        <w:rPr>
          <w:b/>
          <w:bCs/>
          <w:sz w:val="24"/>
          <w:szCs w:val="24"/>
        </w:rPr>
      </w:pPr>
    </w:p>
    <w:sectPr w:rsidR="00335410" w:rsidRPr="00FB39F2">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B759B" w14:textId="77777777" w:rsidR="00D870A4" w:rsidRDefault="00D870A4">
      <w:r>
        <w:separator/>
      </w:r>
    </w:p>
  </w:endnote>
  <w:endnote w:type="continuationSeparator" w:id="0">
    <w:p w14:paraId="2A104629" w14:textId="77777777" w:rsidR="00D870A4" w:rsidRDefault="00D87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5F37" w14:textId="77777777" w:rsidR="001968D6" w:rsidRDefault="001968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2C2F" w14:textId="77777777" w:rsidR="00E41775" w:rsidRDefault="00E41775">
    <w:pPr>
      <w:widowControl/>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C4C3" w14:textId="77777777" w:rsidR="001968D6" w:rsidRDefault="001968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ED6CC" w14:textId="77777777" w:rsidR="00D870A4" w:rsidRDefault="00D870A4">
      <w:r>
        <w:separator/>
      </w:r>
    </w:p>
  </w:footnote>
  <w:footnote w:type="continuationSeparator" w:id="0">
    <w:p w14:paraId="763CEB09" w14:textId="77777777" w:rsidR="00D870A4" w:rsidRDefault="00D87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371F" w14:textId="77777777" w:rsidR="001968D6" w:rsidRDefault="001968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42233" w14:textId="77777777" w:rsidR="00E41775" w:rsidRDefault="00E01042">
    <w:pPr>
      <w:widowControl/>
      <w:jc w:val="both"/>
      <w:rPr>
        <w:sz w:val="24"/>
        <w:szCs w:val="24"/>
      </w:rPr>
    </w:pPr>
    <w:r>
      <w:rPr>
        <w:sz w:val="24"/>
        <w:szCs w:val="24"/>
      </w:rPr>
      <w:t>______________________________________________________________________________</w:t>
    </w:r>
  </w:p>
  <w:p w14:paraId="6D40A8C9" w14:textId="77777777" w:rsidR="00E41775" w:rsidRDefault="00E41775">
    <w:pPr>
      <w:widowControl/>
      <w:jc w:val="both"/>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6FCE" w14:textId="77777777" w:rsidR="001968D6" w:rsidRDefault="001968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C1E0D" w14:textId="77777777" w:rsidR="00856B6D" w:rsidRDefault="00856B6D">
    <w:pPr>
      <w:widowControl/>
      <w:jc w:val="both"/>
      <w:rPr>
        <w:sz w:val="24"/>
        <w:szCs w:val="24"/>
      </w:rPr>
    </w:pPr>
    <w:r>
      <w:rPr>
        <w:sz w:val="24"/>
        <w:szCs w:val="24"/>
      </w:rPr>
      <w:t>______________________________________________________________________________</w:t>
    </w:r>
  </w:p>
  <w:p w14:paraId="2079987D" w14:textId="77777777" w:rsidR="00856B6D" w:rsidRDefault="00856B6D">
    <w:pPr>
      <w:widowControl/>
      <w:jc w:val="both"/>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E7A2C"/>
    <w:multiLevelType w:val="hybridMultilevel"/>
    <w:tmpl w:val="5BCC1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82FD0"/>
    <w:multiLevelType w:val="hybridMultilevel"/>
    <w:tmpl w:val="F6E07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45073F"/>
    <w:multiLevelType w:val="hybridMultilevel"/>
    <w:tmpl w:val="52CCF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8238B"/>
    <w:multiLevelType w:val="hybridMultilevel"/>
    <w:tmpl w:val="53822F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65411C5"/>
    <w:multiLevelType w:val="hybridMultilevel"/>
    <w:tmpl w:val="AE0C7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07D55"/>
    <w:multiLevelType w:val="hybridMultilevel"/>
    <w:tmpl w:val="70B076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A10963"/>
    <w:multiLevelType w:val="hybridMultilevel"/>
    <w:tmpl w:val="8FDEDE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251CF4"/>
    <w:multiLevelType w:val="hybridMultilevel"/>
    <w:tmpl w:val="F45CF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E42189"/>
    <w:multiLevelType w:val="hybridMultilevel"/>
    <w:tmpl w:val="91A26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F46014"/>
    <w:multiLevelType w:val="hybridMultilevel"/>
    <w:tmpl w:val="5A8C2F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1F34C3D"/>
    <w:multiLevelType w:val="hybridMultilevel"/>
    <w:tmpl w:val="2460FE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A875D4B"/>
    <w:multiLevelType w:val="hybridMultilevel"/>
    <w:tmpl w:val="ADE6CD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D086F0A"/>
    <w:multiLevelType w:val="hybridMultilevel"/>
    <w:tmpl w:val="6884F5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550297E"/>
    <w:multiLevelType w:val="hybridMultilevel"/>
    <w:tmpl w:val="0C14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2E1515"/>
    <w:multiLevelType w:val="multilevel"/>
    <w:tmpl w:val="D6D2D3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9971C3"/>
    <w:multiLevelType w:val="hybridMultilevel"/>
    <w:tmpl w:val="39967E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BB25B11"/>
    <w:multiLevelType w:val="hybridMultilevel"/>
    <w:tmpl w:val="C040DE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BD06AE6"/>
    <w:multiLevelType w:val="hybridMultilevel"/>
    <w:tmpl w:val="ADC60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7B541C"/>
    <w:multiLevelType w:val="hybridMultilevel"/>
    <w:tmpl w:val="B4A83EBA"/>
    <w:lvl w:ilvl="0" w:tplc="3BC447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63C1D2A"/>
    <w:multiLevelType w:val="multilevel"/>
    <w:tmpl w:val="FB4E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AD6B83"/>
    <w:multiLevelType w:val="hybridMultilevel"/>
    <w:tmpl w:val="9F04DD44"/>
    <w:lvl w:ilvl="0" w:tplc="04090005">
      <w:start w:val="1"/>
      <w:numFmt w:val="bullet"/>
      <w:lvlText w:val=""/>
      <w:lvlJc w:val="left"/>
      <w:pPr>
        <w:tabs>
          <w:tab w:val="num" w:pos="1170"/>
        </w:tabs>
        <w:ind w:left="1170" w:hanging="360"/>
      </w:pPr>
      <w:rPr>
        <w:rFonts w:ascii="Wingdings" w:hAnsi="Wingdings" w:hint="default"/>
      </w:rPr>
    </w:lvl>
    <w:lvl w:ilvl="1" w:tplc="04090003">
      <w:start w:val="1"/>
      <w:numFmt w:val="bullet"/>
      <w:lvlText w:val="o"/>
      <w:lvlJc w:val="left"/>
      <w:pPr>
        <w:tabs>
          <w:tab w:val="num" w:pos="1890"/>
        </w:tabs>
        <w:ind w:left="1890" w:hanging="360"/>
      </w:pPr>
      <w:rPr>
        <w:rFonts w:ascii="Courier New" w:hAnsi="Courier New" w:hint="default"/>
      </w:rPr>
    </w:lvl>
    <w:lvl w:ilvl="2" w:tplc="04090005">
      <w:start w:val="1"/>
      <w:numFmt w:val="bullet"/>
      <w:lvlText w:val=""/>
      <w:lvlJc w:val="left"/>
      <w:pPr>
        <w:tabs>
          <w:tab w:val="num" w:pos="2610"/>
        </w:tabs>
        <w:ind w:left="2610" w:hanging="360"/>
      </w:pPr>
      <w:rPr>
        <w:rFonts w:ascii="Wingdings" w:hAnsi="Wingdings" w:hint="default"/>
      </w:rPr>
    </w:lvl>
    <w:lvl w:ilvl="3" w:tplc="04090001">
      <w:start w:val="1"/>
      <w:numFmt w:val="bullet"/>
      <w:lvlText w:val=""/>
      <w:lvlJc w:val="left"/>
      <w:pPr>
        <w:tabs>
          <w:tab w:val="num" w:pos="3330"/>
        </w:tabs>
        <w:ind w:left="3330" w:hanging="360"/>
      </w:pPr>
      <w:rPr>
        <w:rFonts w:ascii="Symbol" w:hAnsi="Symbol" w:hint="default"/>
      </w:rPr>
    </w:lvl>
    <w:lvl w:ilvl="4" w:tplc="04090003">
      <w:start w:val="1"/>
      <w:numFmt w:val="bullet"/>
      <w:lvlText w:val="o"/>
      <w:lvlJc w:val="left"/>
      <w:pPr>
        <w:tabs>
          <w:tab w:val="num" w:pos="4050"/>
        </w:tabs>
        <w:ind w:left="4050" w:hanging="360"/>
      </w:pPr>
      <w:rPr>
        <w:rFonts w:ascii="Courier New" w:hAnsi="Courier New" w:hint="default"/>
      </w:rPr>
    </w:lvl>
    <w:lvl w:ilvl="5" w:tplc="04090005">
      <w:start w:val="1"/>
      <w:numFmt w:val="bullet"/>
      <w:lvlText w:val=""/>
      <w:lvlJc w:val="left"/>
      <w:pPr>
        <w:tabs>
          <w:tab w:val="num" w:pos="4770"/>
        </w:tabs>
        <w:ind w:left="4770" w:hanging="360"/>
      </w:pPr>
      <w:rPr>
        <w:rFonts w:ascii="Wingdings" w:hAnsi="Wingdings" w:hint="default"/>
      </w:rPr>
    </w:lvl>
    <w:lvl w:ilvl="6" w:tplc="04090001">
      <w:start w:val="1"/>
      <w:numFmt w:val="bullet"/>
      <w:lvlText w:val=""/>
      <w:lvlJc w:val="left"/>
      <w:pPr>
        <w:tabs>
          <w:tab w:val="num" w:pos="5490"/>
        </w:tabs>
        <w:ind w:left="5490" w:hanging="360"/>
      </w:pPr>
      <w:rPr>
        <w:rFonts w:ascii="Symbol" w:hAnsi="Symbol" w:hint="default"/>
      </w:rPr>
    </w:lvl>
    <w:lvl w:ilvl="7" w:tplc="04090003">
      <w:start w:val="1"/>
      <w:numFmt w:val="bullet"/>
      <w:lvlText w:val="o"/>
      <w:lvlJc w:val="left"/>
      <w:pPr>
        <w:tabs>
          <w:tab w:val="num" w:pos="6210"/>
        </w:tabs>
        <w:ind w:left="6210" w:hanging="360"/>
      </w:pPr>
      <w:rPr>
        <w:rFonts w:ascii="Courier New" w:hAnsi="Courier New" w:hint="default"/>
      </w:rPr>
    </w:lvl>
    <w:lvl w:ilvl="8" w:tplc="04090005">
      <w:start w:val="1"/>
      <w:numFmt w:val="bullet"/>
      <w:lvlText w:val=""/>
      <w:lvlJc w:val="left"/>
      <w:pPr>
        <w:tabs>
          <w:tab w:val="num" w:pos="6930"/>
        </w:tabs>
        <w:ind w:left="6930" w:hanging="360"/>
      </w:pPr>
      <w:rPr>
        <w:rFonts w:ascii="Wingdings" w:hAnsi="Wingdings" w:hint="default"/>
      </w:rPr>
    </w:lvl>
  </w:abstractNum>
  <w:abstractNum w:abstractNumId="21" w15:restartNumberingAfterBreak="0">
    <w:nsid w:val="7BB2324C"/>
    <w:multiLevelType w:val="hybridMultilevel"/>
    <w:tmpl w:val="965004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F941FCA"/>
    <w:multiLevelType w:val="hybridMultilevel"/>
    <w:tmpl w:val="6BF61ED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FBC1320"/>
    <w:multiLevelType w:val="hybridMultilevel"/>
    <w:tmpl w:val="AB7C20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115279">
    <w:abstractNumId w:val="20"/>
  </w:num>
  <w:num w:numId="2" w16cid:durableId="308901652">
    <w:abstractNumId w:val="14"/>
  </w:num>
  <w:num w:numId="3" w16cid:durableId="1540895045">
    <w:abstractNumId w:val="19"/>
  </w:num>
  <w:num w:numId="4" w16cid:durableId="839080346">
    <w:abstractNumId w:val="9"/>
  </w:num>
  <w:num w:numId="5" w16cid:durableId="273442096">
    <w:abstractNumId w:val="10"/>
  </w:num>
  <w:num w:numId="6" w16cid:durableId="1969242163">
    <w:abstractNumId w:val="6"/>
  </w:num>
  <w:num w:numId="7" w16cid:durableId="2069378925">
    <w:abstractNumId w:val="23"/>
  </w:num>
  <w:num w:numId="8" w16cid:durableId="790170641">
    <w:abstractNumId w:val="5"/>
  </w:num>
  <w:num w:numId="9" w16cid:durableId="474951109">
    <w:abstractNumId w:val="3"/>
  </w:num>
  <w:num w:numId="10" w16cid:durableId="1372654735">
    <w:abstractNumId w:val="21"/>
  </w:num>
  <w:num w:numId="11" w16cid:durableId="1968966890">
    <w:abstractNumId w:val="18"/>
  </w:num>
  <w:num w:numId="12" w16cid:durableId="2110269224">
    <w:abstractNumId w:val="22"/>
  </w:num>
  <w:num w:numId="13" w16cid:durableId="1764374446">
    <w:abstractNumId w:val="15"/>
  </w:num>
  <w:num w:numId="14" w16cid:durableId="1318849117">
    <w:abstractNumId w:val="11"/>
  </w:num>
  <w:num w:numId="15" w16cid:durableId="1951471001">
    <w:abstractNumId w:val="12"/>
  </w:num>
  <w:num w:numId="16" w16cid:durableId="1958560341">
    <w:abstractNumId w:val="16"/>
  </w:num>
  <w:num w:numId="17" w16cid:durableId="1798448878">
    <w:abstractNumId w:val="7"/>
  </w:num>
  <w:num w:numId="18" w16cid:durableId="1340277489">
    <w:abstractNumId w:val="0"/>
  </w:num>
  <w:num w:numId="19" w16cid:durableId="1511220805">
    <w:abstractNumId w:val="8"/>
  </w:num>
  <w:num w:numId="20" w16cid:durableId="1647733284">
    <w:abstractNumId w:val="4"/>
  </w:num>
  <w:num w:numId="21" w16cid:durableId="1732267737">
    <w:abstractNumId w:val="2"/>
  </w:num>
  <w:num w:numId="22" w16cid:durableId="307902536">
    <w:abstractNumId w:val="13"/>
  </w:num>
  <w:num w:numId="23" w16cid:durableId="331681846">
    <w:abstractNumId w:val="1"/>
  </w:num>
  <w:num w:numId="24" w16cid:durableId="5006300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573"/>
    <w:rsid w:val="0001175B"/>
    <w:rsid w:val="00011FE0"/>
    <w:rsid w:val="000145F8"/>
    <w:rsid w:val="00025ADF"/>
    <w:rsid w:val="00043615"/>
    <w:rsid w:val="00047211"/>
    <w:rsid w:val="00051F33"/>
    <w:rsid w:val="00055D91"/>
    <w:rsid w:val="000721BA"/>
    <w:rsid w:val="00075CB5"/>
    <w:rsid w:val="00076C81"/>
    <w:rsid w:val="000A4662"/>
    <w:rsid w:val="000A7893"/>
    <w:rsid w:val="000D3818"/>
    <w:rsid w:val="000D39A5"/>
    <w:rsid w:val="000E30D4"/>
    <w:rsid w:val="0010021B"/>
    <w:rsid w:val="00120DEE"/>
    <w:rsid w:val="00137C1E"/>
    <w:rsid w:val="00142F1B"/>
    <w:rsid w:val="0016361D"/>
    <w:rsid w:val="00176579"/>
    <w:rsid w:val="00181C44"/>
    <w:rsid w:val="001968D6"/>
    <w:rsid w:val="001E11E6"/>
    <w:rsid w:val="001F3085"/>
    <w:rsid w:val="001F4DB9"/>
    <w:rsid w:val="00231140"/>
    <w:rsid w:val="00252F9B"/>
    <w:rsid w:val="002545A8"/>
    <w:rsid w:val="00257AAC"/>
    <w:rsid w:val="002751A7"/>
    <w:rsid w:val="002C5AB3"/>
    <w:rsid w:val="002C7716"/>
    <w:rsid w:val="002E6303"/>
    <w:rsid w:val="002E76D9"/>
    <w:rsid w:val="002F1F65"/>
    <w:rsid w:val="002F6CDC"/>
    <w:rsid w:val="002F6E6C"/>
    <w:rsid w:val="00316850"/>
    <w:rsid w:val="00335410"/>
    <w:rsid w:val="00343B6D"/>
    <w:rsid w:val="00365993"/>
    <w:rsid w:val="00371788"/>
    <w:rsid w:val="00384D9F"/>
    <w:rsid w:val="003B682F"/>
    <w:rsid w:val="003C1BAD"/>
    <w:rsid w:val="003C59E2"/>
    <w:rsid w:val="003D5385"/>
    <w:rsid w:val="003E3803"/>
    <w:rsid w:val="003F2A6A"/>
    <w:rsid w:val="0041578A"/>
    <w:rsid w:val="004259F8"/>
    <w:rsid w:val="00440DF7"/>
    <w:rsid w:val="00441081"/>
    <w:rsid w:val="004465EB"/>
    <w:rsid w:val="00471F9D"/>
    <w:rsid w:val="004721D1"/>
    <w:rsid w:val="004D0783"/>
    <w:rsid w:val="00562815"/>
    <w:rsid w:val="00576C06"/>
    <w:rsid w:val="005A19CD"/>
    <w:rsid w:val="005B12DD"/>
    <w:rsid w:val="005C6075"/>
    <w:rsid w:val="005D4388"/>
    <w:rsid w:val="005E6FA7"/>
    <w:rsid w:val="005F0683"/>
    <w:rsid w:val="006170E0"/>
    <w:rsid w:val="006347C1"/>
    <w:rsid w:val="00634B3F"/>
    <w:rsid w:val="006471FC"/>
    <w:rsid w:val="00656186"/>
    <w:rsid w:val="00664C70"/>
    <w:rsid w:val="006E7945"/>
    <w:rsid w:val="006E7A3E"/>
    <w:rsid w:val="00702B44"/>
    <w:rsid w:val="0071230A"/>
    <w:rsid w:val="00723B47"/>
    <w:rsid w:val="00731AFC"/>
    <w:rsid w:val="0073549F"/>
    <w:rsid w:val="00750419"/>
    <w:rsid w:val="007659A7"/>
    <w:rsid w:val="00783A3C"/>
    <w:rsid w:val="007C7FC6"/>
    <w:rsid w:val="007E055A"/>
    <w:rsid w:val="007E1CB9"/>
    <w:rsid w:val="00802496"/>
    <w:rsid w:val="00820CA9"/>
    <w:rsid w:val="008300E6"/>
    <w:rsid w:val="00856B6D"/>
    <w:rsid w:val="00861222"/>
    <w:rsid w:val="00865E2A"/>
    <w:rsid w:val="008819BB"/>
    <w:rsid w:val="0089610C"/>
    <w:rsid w:val="00897385"/>
    <w:rsid w:val="008A1277"/>
    <w:rsid w:val="008A74AC"/>
    <w:rsid w:val="008A7BF3"/>
    <w:rsid w:val="008C723F"/>
    <w:rsid w:val="008E38EE"/>
    <w:rsid w:val="0092221C"/>
    <w:rsid w:val="0094249B"/>
    <w:rsid w:val="009474D3"/>
    <w:rsid w:val="00951C88"/>
    <w:rsid w:val="00957B92"/>
    <w:rsid w:val="0097532F"/>
    <w:rsid w:val="0098453F"/>
    <w:rsid w:val="009A0639"/>
    <w:rsid w:val="009A396E"/>
    <w:rsid w:val="009B1382"/>
    <w:rsid w:val="009C585B"/>
    <w:rsid w:val="009D1E9A"/>
    <w:rsid w:val="009E133D"/>
    <w:rsid w:val="009F05D6"/>
    <w:rsid w:val="00A0087C"/>
    <w:rsid w:val="00A07DE4"/>
    <w:rsid w:val="00A41941"/>
    <w:rsid w:val="00A43477"/>
    <w:rsid w:val="00A9226B"/>
    <w:rsid w:val="00A92306"/>
    <w:rsid w:val="00A95D0F"/>
    <w:rsid w:val="00AA3FF5"/>
    <w:rsid w:val="00AB52FF"/>
    <w:rsid w:val="00AC28E8"/>
    <w:rsid w:val="00AD1E40"/>
    <w:rsid w:val="00AF1A04"/>
    <w:rsid w:val="00B06813"/>
    <w:rsid w:val="00B106DB"/>
    <w:rsid w:val="00B12AB8"/>
    <w:rsid w:val="00B16FBA"/>
    <w:rsid w:val="00B21C29"/>
    <w:rsid w:val="00B226FE"/>
    <w:rsid w:val="00B268DA"/>
    <w:rsid w:val="00B51667"/>
    <w:rsid w:val="00B72758"/>
    <w:rsid w:val="00B72ACC"/>
    <w:rsid w:val="00B816B2"/>
    <w:rsid w:val="00B9151A"/>
    <w:rsid w:val="00B94C40"/>
    <w:rsid w:val="00B9501D"/>
    <w:rsid w:val="00B97C77"/>
    <w:rsid w:val="00BA04FA"/>
    <w:rsid w:val="00BC1480"/>
    <w:rsid w:val="00BE2F6C"/>
    <w:rsid w:val="00C01CAA"/>
    <w:rsid w:val="00C12B43"/>
    <w:rsid w:val="00C208E1"/>
    <w:rsid w:val="00C27BFB"/>
    <w:rsid w:val="00C31315"/>
    <w:rsid w:val="00C50824"/>
    <w:rsid w:val="00C513C7"/>
    <w:rsid w:val="00C60CD2"/>
    <w:rsid w:val="00CA304E"/>
    <w:rsid w:val="00CE1656"/>
    <w:rsid w:val="00CE2D17"/>
    <w:rsid w:val="00CE51F5"/>
    <w:rsid w:val="00D0606E"/>
    <w:rsid w:val="00D23F23"/>
    <w:rsid w:val="00D26169"/>
    <w:rsid w:val="00D41A24"/>
    <w:rsid w:val="00D543F8"/>
    <w:rsid w:val="00D775EA"/>
    <w:rsid w:val="00D870A4"/>
    <w:rsid w:val="00DB5EC6"/>
    <w:rsid w:val="00DB7973"/>
    <w:rsid w:val="00DC44DF"/>
    <w:rsid w:val="00DC6F74"/>
    <w:rsid w:val="00E01042"/>
    <w:rsid w:val="00E01992"/>
    <w:rsid w:val="00E0455B"/>
    <w:rsid w:val="00E0711C"/>
    <w:rsid w:val="00E0715E"/>
    <w:rsid w:val="00E14106"/>
    <w:rsid w:val="00E274B5"/>
    <w:rsid w:val="00E31CC7"/>
    <w:rsid w:val="00E379CE"/>
    <w:rsid w:val="00E41775"/>
    <w:rsid w:val="00E45D19"/>
    <w:rsid w:val="00E50573"/>
    <w:rsid w:val="00E64C8F"/>
    <w:rsid w:val="00E7669B"/>
    <w:rsid w:val="00EC4EC4"/>
    <w:rsid w:val="00EE0FEE"/>
    <w:rsid w:val="00EE7125"/>
    <w:rsid w:val="00F000A2"/>
    <w:rsid w:val="00F03445"/>
    <w:rsid w:val="00F2173E"/>
    <w:rsid w:val="00F263C9"/>
    <w:rsid w:val="00F37B4D"/>
    <w:rsid w:val="00F418FD"/>
    <w:rsid w:val="00F44A5A"/>
    <w:rsid w:val="00F53BE9"/>
    <w:rsid w:val="00F8204B"/>
    <w:rsid w:val="00F83452"/>
    <w:rsid w:val="00FA3D6C"/>
    <w:rsid w:val="00FA76FE"/>
    <w:rsid w:val="00FB39F2"/>
    <w:rsid w:val="00FB5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C3BC5"/>
  <w15:chartTrackingRefBased/>
  <w15:docId w15:val="{7424F0D1-0CF0-7949-8214-2B4A04FB4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573"/>
    <w:pPr>
      <w:widowControl w:val="0"/>
      <w:autoSpaceDE w:val="0"/>
      <w:autoSpaceDN w:val="0"/>
      <w:adjustRightInd w:val="0"/>
    </w:pPr>
    <w:rPr>
      <w:rFonts w:ascii="Times New Roman" w:eastAsiaTheme="minorEastAsia" w:hAnsi="Times New Roman" w:cs="Times New Roman"/>
      <w:kern w:val="0"/>
      <w:sz w:val="20"/>
      <w:szCs w:val="20"/>
      <w14:ligatures w14:val="none"/>
    </w:rPr>
  </w:style>
  <w:style w:type="paragraph" w:styleId="Heading1">
    <w:name w:val="heading 1"/>
    <w:basedOn w:val="Normal"/>
    <w:next w:val="Normal"/>
    <w:link w:val="Heading1Char"/>
    <w:uiPriority w:val="9"/>
    <w:qFormat/>
    <w:rsid w:val="00E505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5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5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5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5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5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5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5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5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5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5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5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5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5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5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5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5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573"/>
    <w:rPr>
      <w:rFonts w:eastAsiaTheme="majorEastAsia" w:cstheme="majorBidi"/>
      <w:color w:val="272727" w:themeColor="text1" w:themeTint="D8"/>
    </w:rPr>
  </w:style>
  <w:style w:type="paragraph" w:styleId="Title">
    <w:name w:val="Title"/>
    <w:basedOn w:val="Normal"/>
    <w:next w:val="Normal"/>
    <w:link w:val="TitleChar"/>
    <w:uiPriority w:val="10"/>
    <w:qFormat/>
    <w:rsid w:val="00E505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5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57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5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5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0573"/>
    <w:rPr>
      <w:i/>
      <w:iCs/>
      <w:color w:val="404040" w:themeColor="text1" w:themeTint="BF"/>
    </w:rPr>
  </w:style>
  <w:style w:type="paragraph" w:styleId="ListParagraph">
    <w:name w:val="List Paragraph"/>
    <w:basedOn w:val="Normal"/>
    <w:uiPriority w:val="34"/>
    <w:qFormat/>
    <w:rsid w:val="00E50573"/>
    <w:pPr>
      <w:ind w:left="720"/>
      <w:contextualSpacing/>
    </w:pPr>
  </w:style>
  <w:style w:type="character" w:styleId="IntenseEmphasis">
    <w:name w:val="Intense Emphasis"/>
    <w:basedOn w:val="DefaultParagraphFont"/>
    <w:uiPriority w:val="21"/>
    <w:qFormat/>
    <w:rsid w:val="00E50573"/>
    <w:rPr>
      <w:i/>
      <w:iCs/>
      <w:color w:val="0F4761" w:themeColor="accent1" w:themeShade="BF"/>
    </w:rPr>
  </w:style>
  <w:style w:type="paragraph" w:styleId="IntenseQuote">
    <w:name w:val="Intense Quote"/>
    <w:basedOn w:val="Normal"/>
    <w:next w:val="Normal"/>
    <w:link w:val="IntenseQuoteChar"/>
    <w:uiPriority w:val="30"/>
    <w:qFormat/>
    <w:rsid w:val="00E505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573"/>
    <w:rPr>
      <w:i/>
      <w:iCs/>
      <w:color w:val="0F4761" w:themeColor="accent1" w:themeShade="BF"/>
    </w:rPr>
  </w:style>
  <w:style w:type="character" w:styleId="IntenseReference">
    <w:name w:val="Intense Reference"/>
    <w:basedOn w:val="DefaultParagraphFont"/>
    <w:uiPriority w:val="32"/>
    <w:qFormat/>
    <w:rsid w:val="00E50573"/>
    <w:rPr>
      <w:b/>
      <w:bCs/>
      <w:smallCaps/>
      <w:color w:val="0F4761" w:themeColor="accent1" w:themeShade="BF"/>
      <w:spacing w:val="5"/>
    </w:rPr>
  </w:style>
  <w:style w:type="paragraph" w:styleId="Footer">
    <w:name w:val="footer"/>
    <w:basedOn w:val="Normal"/>
    <w:link w:val="FooterChar"/>
    <w:uiPriority w:val="99"/>
    <w:unhideWhenUsed/>
    <w:rsid w:val="00E50573"/>
    <w:pPr>
      <w:tabs>
        <w:tab w:val="center" w:pos="4680"/>
        <w:tab w:val="right" w:pos="9360"/>
      </w:tabs>
    </w:pPr>
  </w:style>
  <w:style w:type="character" w:customStyle="1" w:styleId="FooterChar">
    <w:name w:val="Footer Char"/>
    <w:basedOn w:val="DefaultParagraphFont"/>
    <w:link w:val="Footer"/>
    <w:uiPriority w:val="99"/>
    <w:rsid w:val="00E50573"/>
    <w:rPr>
      <w:rFonts w:ascii="Times New Roman" w:eastAsiaTheme="minorEastAsia" w:hAnsi="Times New Roman" w:cs="Times New Roman"/>
      <w:kern w:val="0"/>
      <w:sz w:val="20"/>
      <w:szCs w:val="20"/>
      <w14:ligatures w14:val="none"/>
    </w:rPr>
  </w:style>
  <w:style w:type="character" w:styleId="Hyperlink">
    <w:name w:val="Hyperlink"/>
    <w:basedOn w:val="DefaultParagraphFont"/>
    <w:uiPriority w:val="99"/>
    <w:rsid w:val="00E50573"/>
    <w:rPr>
      <w:rFonts w:cs="Times New Roman"/>
      <w:color w:val="467886" w:themeColor="hyperlink"/>
      <w:u w:val="single"/>
    </w:rPr>
  </w:style>
  <w:style w:type="paragraph" w:styleId="NormalWeb">
    <w:name w:val="Normal (Web)"/>
    <w:basedOn w:val="Normal"/>
    <w:uiPriority w:val="99"/>
    <w:unhideWhenUsed/>
    <w:rsid w:val="00E50573"/>
    <w:pPr>
      <w:widowControl/>
      <w:autoSpaceDE/>
      <w:autoSpaceDN/>
      <w:adjustRightInd/>
      <w:spacing w:before="100" w:beforeAutospacing="1" w:after="100" w:afterAutospacing="1"/>
    </w:pPr>
    <w:rPr>
      <w:rFonts w:eastAsia="Times New Roman"/>
      <w:sz w:val="24"/>
      <w:szCs w:val="24"/>
    </w:rPr>
  </w:style>
  <w:style w:type="character" w:styleId="FollowedHyperlink">
    <w:name w:val="FollowedHyperlink"/>
    <w:basedOn w:val="DefaultParagraphFont"/>
    <w:uiPriority w:val="99"/>
    <w:semiHidden/>
    <w:unhideWhenUsed/>
    <w:rsid w:val="00E50573"/>
    <w:rPr>
      <w:color w:val="96607D" w:themeColor="followedHyperlink"/>
      <w:u w:val="single"/>
    </w:rPr>
  </w:style>
  <w:style w:type="character" w:styleId="CommentReference">
    <w:name w:val="annotation reference"/>
    <w:basedOn w:val="DefaultParagraphFont"/>
    <w:uiPriority w:val="99"/>
    <w:semiHidden/>
    <w:unhideWhenUsed/>
    <w:rsid w:val="00E50573"/>
    <w:rPr>
      <w:sz w:val="16"/>
      <w:szCs w:val="16"/>
    </w:rPr>
  </w:style>
  <w:style w:type="paragraph" w:styleId="CommentText">
    <w:name w:val="annotation text"/>
    <w:basedOn w:val="Normal"/>
    <w:link w:val="CommentTextChar"/>
    <w:uiPriority w:val="99"/>
    <w:semiHidden/>
    <w:unhideWhenUsed/>
    <w:rsid w:val="00E50573"/>
  </w:style>
  <w:style w:type="character" w:customStyle="1" w:styleId="CommentTextChar">
    <w:name w:val="Comment Text Char"/>
    <w:basedOn w:val="DefaultParagraphFont"/>
    <w:link w:val="CommentText"/>
    <w:uiPriority w:val="99"/>
    <w:semiHidden/>
    <w:rsid w:val="00E50573"/>
    <w:rPr>
      <w:rFonts w:ascii="Times New Roman" w:eastAsiaTheme="minorEastAsia"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50573"/>
    <w:rPr>
      <w:b/>
      <w:bCs/>
    </w:rPr>
  </w:style>
  <w:style w:type="character" w:customStyle="1" w:styleId="CommentSubjectChar">
    <w:name w:val="Comment Subject Char"/>
    <w:basedOn w:val="CommentTextChar"/>
    <w:link w:val="CommentSubject"/>
    <w:uiPriority w:val="99"/>
    <w:semiHidden/>
    <w:rsid w:val="00E50573"/>
    <w:rPr>
      <w:rFonts w:ascii="Times New Roman" w:eastAsiaTheme="minorEastAsia" w:hAnsi="Times New Roman" w:cs="Times New Roman"/>
      <w:b/>
      <w:bCs/>
      <w:kern w:val="0"/>
      <w:sz w:val="20"/>
      <w:szCs w:val="20"/>
      <w14:ligatures w14:val="none"/>
    </w:rPr>
  </w:style>
  <w:style w:type="paragraph" w:styleId="Header">
    <w:name w:val="header"/>
    <w:basedOn w:val="Normal"/>
    <w:link w:val="HeaderChar"/>
    <w:uiPriority w:val="99"/>
    <w:unhideWhenUsed/>
    <w:rsid w:val="00856B6D"/>
    <w:pPr>
      <w:tabs>
        <w:tab w:val="center" w:pos="4680"/>
        <w:tab w:val="right" w:pos="9360"/>
      </w:tabs>
    </w:pPr>
  </w:style>
  <w:style w:type="character" w:customStyle="1" w:styleId="HeaderChar">
    <w:name w:val="Header Char"/>
    <w:basedOn w:val="DefaultParagraphFont"/>
    <w:link w:val="Header"/>
    <w:uiPriority w:val="99"/>
    <w:rsid w:val="00856B6D"/>
    <w:rPr>
      <w:rFonts w:ascii="Times New Roman" w:eastAsiaTheme="minorEastAsia" w:hAnsi="Times New Roman" w:cs="Times New Roman"/>
      <w:kern w:val="0"/>
      <w:sz w:val="20"/>
      <w:szCs w:val="20"/>
      <w14:ligatures w14:val="none"/>
    </w:rPr>
  </w:style>
  <w:style w:type="paragraph" w:styleId="Revision">
    <w:name w:val="Revision"/>
    <w:hidden/>
    <w:uiPriority w:val="99"/>
    <w:semiHidden/>
    <w:rsid w:val="008E38EE"/>
    <w:rPr>
      <w:rFonts w:ascii="Times New Roman" w:eastAsiaTheme="minorEastAsia" w:hAnsi="Times New Roman" w:cs="Times New Roman"/>
      <w:kern w:val="0"/>
      <w:sz w:val="20"/>
      <w:szCs w:val="20"/>
      <w14:ligatures w14:val="none"/>
    </w:rPr>
  </w:style>
  <w:style w:type="character" w:styleId="UnresolvedMention">
    <w:name w:val="Unresolved Mention"/>
    <w:basedOn w:val="DefaultParagraphFont"/>
    <w:uiPriority w:val="99"/>
    <w:semiHidden/>
    <w:unhideWhenUsed/>
    <w:rsid w:val="007E055A"/>
    <w:rPr>
      <w:color w:val="605E5C"/>
      <w:shd w:val="clear" w:color="auto" w:fill="E1DFDD"/>
    </w:rPr>
  </w:style>
  <w:style w:type="character" w:styleId="BookTitle">
    <w:name w:val="Book Title"/>
    <w:basedOn w:val="DefaultParagraphFont"/>
    <w:uiPriority w:val="33"/>
    <w:qFormat/>
    <w:rsid w:val="00C27BFB"/>
    <w:rPr>
      <w:b/>
      <w:bCs/>
      <w:i/>
      <w:iCs/>
      <w:spacing w:val="5"/>
    </w:rPr>
  </w:style>
  <w:style w:type="paragraph" w:styleId="Caption">
    <w:name w:val="caption"/>
    <w:basedOn w:val="Normal"/>
    <w:next w:val="Normal"/>
    <w:uiPriority w:val="35"/>
    <w:semiHidden/>
    <w:unhideWhenUsed/>
    <w:qFormat/>
    <w:rsid w:val="00C27BFB"/>
    <w:pPr>
      <w:spacing w:after="200"/>
    </w:pPr>
    <w:rPr>
      <w:i/>
      <w:iCs/>
      <w:color w:val="0E2841" w:themeColor="text2"/>
      <w:sz w:val="18"/>
      <w:szCs w:val="18"/>
    </w:rPr>
  </w:style>
  <w:style w:type="character" w:styleId="Emphasis">
    <w:name w:val="Emphasis"/>
    <w:basedOn w:val="DefaultParagraphFont"/>
    <w:uiPriority w:val="20"/>
    <w:qFormat/>
    <w:rsid w:val="00C27BFB"/>
    <w:rPr>
      <w:i/>
      <w:iCs/>
    </w:rPr>
  </w:style>
  <w:style w:type="paragraph" w:styleId="NoSpacing">
    <w:name w:val="No Spacing"/>
    <w:uiPriority w:val="1"/>
    <w:qFormat/>
    <w:rsid w:val="00C27BFB"/>
    <w:pPr>
      <w:widowControl w:val="0"/>
      <w:autoSpaceDE w:val="0"/>
      <w:autoSpaceDN w:val="0"/>
      <w:adjustRightInd w:val="0"/>
    </w:pPr>
    <w:rPr>
      <w:rFonts w:ascii="Times New Roman" w:eastAsiaTheme="minorEastAsia" w:hAnsi="Times New Roman" w:cs="Times New Roman"/>
      <w:kern w:val="0"/>
      <w:sz w:val="20"/>
      <w:szCs w:val="20"/>
      <w14:ligatures w14:val="none"/>
    </w:rPr>
  </w:style>
  <w:style w:type="character" w:styleId="Strong">
    <w:name w:val="Strong"/>
    <w:basedOn w:val="DefaultParagraphFont"/>
    <w:uiPriority w:val="22"/>
    <w:qFormat/>
    <w:rsid w:val="00C27BFB"/>
    <w:rPr>
      <w:b/>
      <w:bCs/>
    </w:rPr>
  </w:style>
  <w:style w:type="character" w:styleId="SubtleEmphasis">
    <w:name w:val="Subtle Emphasis"/>
    <w:basedOn w:val="DefaultParagraphFont"/>
    <w:uiPriority w:val="19"/>
    <w:qFormat/>
    <w:rsid w:val="00C27BFB"/>
    <w:rPr>
      <w:i/>
      <w:iCs/>
      <w:color w:val="404040" w:themeColor="text1" w:themeTint="BF"/>
    </w:rPr>
  </w:style>
  <w:style w:type="character" w:styleId="SubtleReference">
    <w:name w:val="Subtle Reference"/>
    <w:basedOn w:val="DefaultParagraphFont"/>
    <w:uiPriority w:val="31"/>
    <w:qFormat/>
    <w:rsid w:val="00C27BFB"/>
    <w:rPr>
      <w:smallCaps/>
      <w:color w:val="5A5A5A" w:themeColor="text1" w:themeTint="A5"/>
    </w:rPr>
  </w:style>
  <w:style w:type="paragraph" w:styleId="TOCHeading">
    <w:name w:val="TOC Heading"/>
    <w:basedOn w:val="Heading1"/>
    <w:next w:val="Normal"/>
    <w:uiPriority w:val="39"/>
    <w:semiHidden/>
    <w:unhideWhenUsed/>
    <w:qFormat/>
    <w:rsid w:val="00C27BF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301875">
      <w:bodyDiv w:val="1"/>
      <w:marLeft w:val="0"/>
      <w:marRight w:val="0"/>
      <w:marTop w:val="0"/>
      <w:marBottom w:val="0"/>
      <w:divBdr>
        <w:top w:val="none" w:sz="0" w:space="0" w:color="auto"/>
        <w:left w:val="none" w:sz="0" w:space="0" w:color="auto"/>
        <w:bottom w:val="none" w:sz="0" w:space="0" w:color="auto"/>
        <w:right w:val="none" w:sz="0" w:space="0" w:color="auto"/>
      </w:divBdr>
    </w:div>
    <w:div w:id="186115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E0E5A-E071-D144-A931-AA42E12EC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3110</Words>
  <Characters>17730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Brems</dc:creator>
  <cp:keywords/>
  <dc:description/>
  <cp:lastModifiedBy>Elyse Sullivan</cp:lastModifiedBy>
  <cp:revision>4</cp:revision>
  <cp:lastPrinted>2026-10-19T23:28:00Z</cp:lastPrinted>
  <dcterms:created xsi:type="dcterms:W3CDTF">2026-10-26T20:12:00Z</dcterms:created>
  <dcterms:modified xsi:type="dcterms:W3CDTF">2026-10-26T21:05:00Z</dcterms:modified>
</cp:coreProperties>
</file>