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30" w:type="dxa"/>
        <w:tblInd w:w="-450" w:type="dxa"/>
        <w:tblLayout w:type="fixed"/>
        <w:tblLook w:val="04A0" w:firstRow="1" w:lastRow="0" w:firstColumn="1" w:lastColumn="0" w:noHBand="0" w:noVBand="1"/>
      </w:tblPr>
      <w:tblGrid>
        <w:gridCol w:w="2355"/>
        <w:gridCol w:w="8175"/>
      </w:tblGrid>
      <w:tr w:rsidR="0022588C" w14:paraId="5125549F" w14:textId="77777777" w:rsidTr="5E507181">
        <w:tc>
          <w:tcPr>
            <w:tcW w:w="2355" w:type="dxa"/>
            <w:tcBorders>
              <w:bottom w:val="single" w:sz="4" w:space="0" w:color="D9D9D9" w:themeColor="background1" w:themeShade="D9"/>
              <w:right w:val="single" w:sz="6" w:space="0" w:color="D9D9D9" w:themeColor="background1" w:themeShade="D9"/>
            </w:tcBorders>
            <w:tcMar>
              <w:top w:w="160" w:type="dxa"/>
              <w:left w:w="0" w:type="dxa"/>
              <w:bottom w:w="160" w:type="dxa"/>
              <w:right w:w="200" w:type="dxa"/>
            </w:tcMar>
          </w:tcPr>
          <w:p w14:paraId="2BD2D669" w14:textId="4B6FDD41" w:rsidR="0022588C" w:rsidRDefault="0022588C" w:rsidP="0022588C">
            <w:pPr>
              <w:spacing w:after="100"/>
            </w:pPr>
          </w:p>
        </w:tc>
        <w:tc>
          <w:tcPr>
            <w:tcW w:w="8175" w:type="dxa"/>
            <w:tcBorders>
              <w:bottom w:val="single" w:sz="4" w:space="0" w:color="D9D9D9" w:themeColor="background1" w:themeShade="D9"/>
            </w:tcBorders>
            <w:tcMar>
              <w:top w:w="160" w:type="dxa"/>
              <w:left w:w="240" w:type="dxa"/>
              <w:bottom w:w="160" w:type="dxa"/>
              <w:right w:w="0" w:type="dxa"/>
            </w:tcMar>
          </w:tcPr>
          <w:p w14:paraId="6371D272" w14:textId="51485C20" w:rsidR="0022588C" w:rsidRPr="00545134" w:rsidRDefault="0022588C" w:rsidP="0022588C">
            <w:pPr>
              <w:pStyle w:val="BodyText"/>
              <w:spacing w:before="80" w:line="259" w:lineRule="auto"/>
              <w:rPr>
                <w:rFonts w:ascii="Calibri" w:hAnsi="Calibri" w:cs="Calibri"/>
                <w:b w:val="0"/>
                <w:bCs w:val="0"/>
              </w:rPr>
            </w:pPr>
            <w:r w:rsidRPr="00545134">
              <w:rPr>
                <w:rFonts w:ascii="Calibri" w:hAnsi="Calibri" w:cs="Calibri"/>
                <w:b w:val="0"/>
                <w:bCs w:val="0"/>
              </w:rPr>
              <w:t>Present:</w:t>
            </w:r>
            <w:r w:rsidRPr="00545134">
              <w:rPr>
                <w:rFonts w:ascii="Calibri" w:hAnsi="Calibri" w:cs="Calibri"/>
                <w:b w:val="0"/>
                <w:bCs w:val="0"/>
                <w:spacing w:val="-3"/>
              </w:rPr>
              <w:t xml:space="preserve"> </w:t>
            </w:r>
            <w:r w:rsidRPr="00545134">
              <w:rPr>
                <w:rFonts w:ascii="Calibri" w:hAnsi="Calibri" w:cs="Calibri"/>
                <w:b w:val="0"/>
                <w:bCs w:val="0"/>
              </w:rPr>
              <w:t>Tony</w:t>
            </w:r>
            <w:r w:rsidRPr="00545134">
              <w:rPr>
                <w:rFonts w:ascii="Calibri" w:hAnsi="Calibri" w:cs="Calibri"/>
                <w:b w:val="0"/>
                <w:bCs w:val="0"/>
                <w:spacing w:val="-3"/>
              </w:rPr>
              <w:t xml:space="preserve"> </w:t>
            </w:r>
            <w:r w:rsidRPr="00545134">
              <w:rPr>
                <w:rFonts w:ascii="Calibri" w:hAnsi="Calibri" w:cs="Calibri"/>
                <w:b w:val="0"/>
                <w:bCs w:val="0"/>
              </w:rPr>
              <w:t>Jolley</w:t>
            </w:r>
            <w:r>
              <w:rPr>
                <w:rFonts w:ascii="Calibri" w:hAnsi="Calibri" w:cs="Calibri"/>
                <w:b w:val="0"/>
                <w:bCs w:val="0"/>
              </w:rPr>
              <w:t>-online</w:t>
            </w:r>
            <w:r w:rsidRPr="00545134">
              <w:rPr>
                <w:rFonts w:ascii="Calibri" w:hAnsi="Calibri" w:cs="Calibri"/>
                <w:b w:val="0"/>
                <w:bCs w:val="0"/>
                <w:spacing w:val="-3"/>
              </w:rPr>
              <w:t xml:space="preserve"> </w:t>
            </w:r>
            <w:r w:rsidRPr="00545134">
              <w:rPr>
                <w:rFonts w:ascii="Calibri" w:hAnsi="Calibri" w:cs="Calibri"/>
                <w:b w:val="0"/>
                <w:bCs w:val="0"/>
              </w:rPr>
              <w:t>(Information</w:t>
            </w:r>
            <w:r w:rsidRPr="00545134">
              <w:rPr>
                <w:rFonts w:ascii="Calibri" w:hAnsi="Calibri" w:cs="Calibri"/>
                <w:b w:val="0"/>
                <w:bCs w:val="0"/>
                <w:spacing w:val="-4"/>
              </w:rPr>
              <w:t xml:space="preserve"> </w:t>
            </w:r>
            <w:r w:rsidRPr="00545134">
              <w:rPr>
                <w:rFonts w:ascii="Calibri" w:hAnsi="Calibri" w:cs="Calibri"/>
                <w:b w:val="0"/>
                <w:bCs w:val="0"/>
              </w:rPr>
              <w:t>Technology),</w:t>
            </w:r>
            <w:r w:rsidRPr="00545134">
              <w:rPr>
                <w:rFonts w:ascii="Calibri" w:hAnsi="Calibri" w:cs="Calibri"/>
                <w:b w:val="0"/>
                <w:bCs w:val="0"/>
                <w:spacing w:val="-5"/>
              </w:rPr>
              <w:t xml:space="preserve"> </w:t>
            </w:r>
            <w:r w:rsidRPr="00545134">
              <w:rPr>
                <w:rFonts w:ascii="Calibri" w:hAnsi="Calibri" w:cs="Calibri"/>
                <w:b w:val="0"/>
                <w:bCs w:val="0"/>
              </w:rPr>
              <w:t>Megan</w:t>
            </w:r>
            <w:r w:rsidRPr="00545134">
              <w:rPr>
                <w:rFonts w:ascii="Calibri" w:hAnsi="Calibri" w:cs="Calibri"/>
                <w:b w:val="0"/>
                <w:bCs w:val="0"/>
                <w:spacing w:val="-4"/>
              </w:rPr>
              <w:t xml:space="preserve"> </w:t>
            </w:r>
            <w:r w:rsidRPr="00545134">
              <w:rPr>
                <w:rFonts w:ascii="Calibri" w:hAnsi="Calibri" w:cs="Calibri"/>
                <w:b w:val="0"/>
                <w:bCs w:val="0"/>
              </w:rPr>
              <w:t>Hillyard</w:t>
            </w:r>
            <w:r w:rsidRPr="00545134">
              <w:rPr>
                <w:rFonts w:ascii="Calibri" w:hAnsi="Calibri" w:cs="Calibri"/>
                <w:b w:val="0"/>
                <w:bCs w:val="0"/>
                <w:spacing w:val="-4"/>
              </w:rPr>
              <w:t xml:space="preserve"> </w:t>
            </w:r>
            <w:r w:rsidRPr="00545134">
              <w:rPr>
                <w:rFonts w:ascii="Calibri" w:hAnsi="Calibri" w:cs="Calibri"/>
                <w:b w:val="0"/>
                <w:bCs w:val="0"/>
              </w:rPr>
              <w:t>(Administrative</w:t>
            </w:r>
            <w:r w:rsidRPr="00545134">
              <w:rPr>
                <w:rFonts w:ascii="Calibri" w:hAnsi="Calibri" w:cs="Calibri"/>
                <w:b w:val="0"/>
                <w:bCs w:val="0"/>
                <w:spacing w:val="-4"/>
              </w:rPr>
              <w:t xml:space="preserve"> </w:t>
            </w:r>
            <w:r w:rsidRPr="00545134">
              <w:rPr>
                <w:rFonts w:ascii="Calibri" w:hAnsi="Calibri" w:cs="Calibri"/>
                <w:b w:val="0"/>
                <w:bCs w:val="0"/>
              </w:rPr>
              <w:t>Services), Richard Jaussi</w:t>
            </w:r>
            <w:r w:rsidRPr="00545134">
              <w:rPr>
                <w:rFonts w:ascii="Calibri" w:hAnsi="Calibri" w:cs="Calibri"/>
                <w:b w:val="0"/>
                <w:bCs w:val="0"/>
                <w:spacing w:val="-3"/>
              </w:rPr>
              <w:t xml:space="preserve"> </w:t>
            </w:r>
            <w:r w:rsidRPr="00545134">
              <w:rPr>
                <w:rFonts w:ascii="Calibri" w:hAnsi="Calibri" w:cs="Calibri"/>
                <w:b w:val="0"/>
                <w:bCs w:val="0"/>
              </w:rPr>
              <w:t>(Auditor),</w:t>
            </w:r>
            <w:r w:rsidRPr="00545134">
              <w:rPr>
                <w:rFonts w:ascii="Calibri" w:hAnsi="Calibri" w:cs="Calibri"/>
                <w:b w:val="0"/>
                <w:bCs w:val="0"/>
                <w:spacing w:val="-3"/>
              </w:rPr>
              <w:t xml:space="preserve"> </w:t>
            </w:r>
            <w:r>
              <w:rPr>
                <w:rFonts w:ascii="Calibri" w:hAnsi="Calibri" w:cs="Calibri"/>
                <w:b w:val="0"/>
                <w:bCs w:val="0"/>
              </w:rPr>
              <w:t>Kade Moncur</w:t>
            </w:r>
            <w:r w:rsidRPr="00545134">
              <w:rPr>
                <w:rFonts w:ascii="Calibri" w:hAnsi="Calibri" w:cs="Calibri"/>
                <w:b w:val="0"/>
                <w:bCs w:val="0"/>
              </w:rPr>
              <w:t xml:space="preserve">-online (Public Works), </w:t>
            </w:r>
            <w:r>
              <w:rPr>
                <w:rFonts w:ascii="Calibri" w:hAnsi="Calibri" w:cs="Calibri"/>
                <w:b w:val="0"/>
                <w:bCs w:val="0"/>
              </w:rPr>
              <w:t>Will Kocher</w:t>
            </w:r>
            <w:r w:rsidRPr="00545134">
              <w:rPr>
                <w:rFonts w:ascii="Calibri" w:hAnsi="Calibri" w:cs="Calibri"/>
                <w:b w:val="0"/>
                <w:bCs w:val="0"/>
              </w:rPr>
              <w:t xml:space="preserve"> (Recorder), </w:t>
            </w:r>
            <w:r>
              <w:rPr>
                <w:rFonts w:ascii="Calibri" w:hAnsi="Calibri" w:cs="Calibri"/>
                <w:b w:val="0"/>
                <w:bCs w:val="0"/>
              </w:rPr>
              <w:t>Sheila Srivastava</w:t>
            </w:r>
            <w:r w:rsidRPr="00545134">
              <w:rPr>
                <w:rFonts w:ascii="Calibri" w:hAnsi="Calibri" w:cs="Calibri"/>
                <w:b w:val="0"/>
                <w:bCs w:val="0"/>
              </w:rPr>
              <w:t xml:space="preserve"> (Treasurer), Chris Stavros</w:t>
            </w:r>
            <w:r w:rsidR="003664F5">
              <w:rPr>
                <w:rFonts w:ascii="Calibri" w:hAnsi="Calibri" w:cs="Calibri"/>
                <w:b w:val="0"/>
                <w:bCs w:val="0"/>
              </w:rPr>
              <w:t>-online</w:t>
            </w:r>
            <w:r w:rsidRPr="00545134">
              <w:rPr>
                <w:rFonts w:ascii="Calibri" w:hAnsi="Calibri" w:cs="Calibri"/>
                <w:b w:val="0"/>
                <w:bCs w:val="0"/>
              </w:rPr>
              <w:t xml:space="preserve"> (Assessor), Lisa Ashman-online (District Attorney), Hoa Nguyen-online (Council), Robert Sampson-online (Community Services), </w:t>
            </w:r>
            <w:r>
              <w:rPr>
                <w:rFonts w:ascii="Calibri" w:hAnsi="Calibri" w:cs="Calibri"/>
                <w:b w:val="0"/>
                <w:bCs w:val="0"/>
              </w:rPr>
              <w:t>James Taylor</w:t>
            </w:r>
            <w:r w:rsidR="003664F5">
              <w:rPr>
                <w:rFonts w:ascii="Calibri" w:hAnsi="Calibri" w:cs="Calibri"/>
                <w:b w:val="0"/>
                <w:bCs w:val="0"/>
              </w:rPr>
              <w:t>-online</w:t>
            </w:r>
            <w:r w:rsidRPr="00545134">
              <w:rPr>
                <w:rFonts w:ascii="Calibri" w:hAnsi="Calibri" w:cs="Calibri"/>
                <w:b w:val="0"/>
                <w:bCs w:val="0"/>
              </w:rPr>
              <w:t xml:space="preserve"> (Sheriff), Brad Park (Surveyor), Eric Biggart (Mayor Administration)</w:t>
            </w:r>
            <w:r>
              <w:rPr>
                <w:rFonts w:ascii="Calibri" w:hAnsi="Calibri" w:cs="Calibri"/>
                <w:b w:val="0"/>
                <w:bCs w:val="0"/>
              </w:rPr>
              <w:t xml:space="preserve">, </w:t>
            </w:r>
            <w:r w:rsidR="00324BF1">
              <w:rPr>
                <w:rFonts w:ascii="Calibri" w:hAnsi="Calibri" w:cs="Calibri"/>
                <w:b w:val="0"/>
                <w:bCs w:val="0"/>
              </w:rPr>
              <w:t>Lannie Chapman</w:t>
            </w:r>
            <w:r>
              <w:rPr>
                <w:rFonts w:ascii="Calibri" w:hAnsi="Calibri" w:cs="Calibri"/>
                <w:b w:val="0"/>
                <w:bCs w:val="0"/>
              </w:rPr>
              <w:t>-online (Clerk)</w:t>
            </w:r>
          </w:p>
          <w:p w14:paraId="20A3494A" w14:textId="7739B386" w:rsidR="0022588C" w:rsidRDefault="0022588C" w:rsidP="0022588C">
            <w:pPr>
              <w:tabs>
                <w:tab w:val="left" w:pos="2231"/>
              </w:tabs>
              <w:spacing w:before="159"/>
              <w:ind w:left="71"/>
              <w:rPr>
                <w:sz w:val="20"/>
                <w:szCs w:val="20"/>
              </w:rPr>
            </w:pPr>
            <w:r w:rsidRPr="5F58F0D7">
              <w:rPr>
                <w:spacing w:val="-2"/>
                <w:sz w:val="20"/>
                <w:szCs w:val="20"/>
              </w:rPr>
              <w:t>Representation</w:t>
            </w:r>
            <w:r w:rsidRPr="5F58F0D7">
              <w:rPr>
                <w:spacing w:val="15"/>
                <w:sz w:val="20"/>
                <w:szCs w:val="20"/>
              </w:rPr>
              <w:t xml:space="preserve"> </w:t>
            </w:r>
            <w:r w:rsidRPr="5F58F0D7">
              <w:rPr>
                <w:spacing w:val="-2"/>
                <w:sz w:val="20"/>
                <w:szCs w:val="20"/>
              </w:rPr>
              <w:t>Absent:</w:t>
            </w:r>
            <w:r>
              <w:rPr>
                <w:sz w:val="20"/>
              </w:rPr>
              <w:tab/>
            </w:r>
            <w:r w:rsidR="003664F5">
              <w:rPr>
                <w:sz w:val="20"/>
              </w:rPr>
              <w:t>Human Services</w:t>
            </w:r>
          </w:p>
          <w:p w14:paraId="50406311" w14:textId="6A28F0CF" w:rsidR="0022588C" w:rsidRDefault="0022588C" w:rsidP="0022588C">
            <w:pPr>
              <w:tabs>
                <w:tab w:val="left" w:pos="2231"/>
              </w:tabs>
              <w:spacing w:before="178" w:line="259" w:lineRule="auto"/>
              <w:ind w:left="2230" w:right="299" w:hanging="2160"/>
              <w:rPr>
                <w:sz w:val="20"/>
              </w:rPr>
            </w:pPr>
            <w:r>
              <w:rPr>
                <w:sz w:val="20"/>
              </w:rPr>
              <w:t>Staff Present:</w:t>
            </w:r>
            <w:r>
              <w:rPr>
                <w:sz w:val="20"/>
              </w:rPr>
              <w:tab/>
              <w:t>Trevor</w:t>
            </w:r>
            <w:r>
              <w:rPr>
                <w:spacing w:val="-2"/>
                <w:sz w:val="20"/>
              </w:rPr>
              <w:t xml:space="preserve"> </w:t>
            </w:r>
            <w:r>
              <w:rPr>
                <w:sz w:val="20"/>
              </w:rPr>
              <w:t>Hebditch,</w:t>
            </w:r>
            <w:r>
              <w:rPr>
                <w:spacing w:val="-2"/>
                <w:sz w:val="20"/>
              </w:rPr>
              <w:t xml:space="preserve"> </w:t>
            </w:r>
            <w:r>
              <w:rPr>
                <w:sz w:val="20"/>
              </w:rPr>
              <w:t>Rina</w:t>
            </w:r>
            <w:r>
              <w:rPr>
                <w:spacing w:val="-3"/>
                <w:sz w:val="20"/>
              </w:rPr>
              <w:t xml:space="preserve"> </w:t>
            </w:r>
            <w:r>
              <w:rPr>
                <w:sz w:val="20"/>
              </w:rPr>
              <w:t>Shipley-online,</w:t>
            </w:r>
            <w:r>
              <w:rPr>
                <w:spacing w:val="-5"/>
                <w:sz w:val="20"/>
              </w:rPr>
              <w:t xml:space="preserve"> </w:t>
            </w:r>
            <w:r>
              <w:rPr>
                <w:sz w:val="20"/>
              </w:rPr>
              <w:t>Dean</w:t>
            </w:r>
            <w:r>
              <w:rPr>
                <w:spacing w:val="-2"/>
                <w:sz w:val="20"/>
              </w:rPr>
              <w:t xml:space="preserve"> </w:t>
            </w:r>
            <w:r>
              <w:rPr>
                <w:sz w:val="20"/>
              </w:rPr>
              <w:t>Bullock-online, Hillary Boccagno-online, Cherie Root, Mark Miller, Lee Wilstead-online, Kira Moody-online, Jeff Graham-online, Teddy Arnold-online, Kimball Ball-online, Jon Thelen-online, Valina Eckley-online, Robert Fowler-online, Truc Tran, Melody Baugh</w:t>
            </w:r>
          </w:p>
        </w:tc>
      </w:tr>
      <w:tr w:rsidR="0022588C" w14:paraId="0463A1A4" w14:textId="77777777" w:rsidTr="5E507181">
        <w:tc>
          <w:tcPr>
            <w:tcW w:w="2355" w:type="dxa"/>
            <w:tcBorders>
              <w:bottom w:val="single" w:sz="4" w:space="0" w:color="D9D9D9" w:themeColor="background1" w:themeShade="D9"/>
              <w:right w:val="single" w:sz="6" w:space="0" w:color="D9D9D9" w:themeColor="background1" w:themeShade="D9"/>
            </w:tcBorders>
            <w:tcMar>
              <w:top w:w="160" w:type="dxa"/>
              <w:left w:w="0" w:type="dxa"/>
              <w:bottom w:w="160" w:type="dxa"/>
              <w:right w:w="200" w:type="dxa"/>
            </w:tcMar>
          </w:tcPr>
          <w:p w14:paraId="202C429D" w14:textId="50103DA3" w:rsidR="0022588C" w:rsidRPr="00F72C30" w:rsidRDefault="0022588C" w:rsidP="0022588C">
            <w:pPr>
              <w:spacing w:after="100"/>
              <w:rPr>
                <w:b/>
                <w:bCs/>
                <w:sz w:val="16"/>
                <w:szCs w:val="16"/>
              </w:rPr>
            </w:pPr>
            <w:r w:rsidRPr="00F72C30">
              <w:rPr>
                <w:b/>
                <w:bCs/>
                <w:sz w:val="16"/>
                <w:szCs w:val="16"/>
              </w:rPr>
              <w:t>Welcome &amp; Remote Meeting Instructions</w:t>
            </w:r>
          </w:p>
        </w:tc>
        <w:tc>
          <w:tcPr>
            <w:tcW w:w="8175" w:type="dxa"/>
            <w:tcBorders>
              <w:bottom w:val="single" w:sz="4" w:space="0" w:color="D9D9D9" w:themeColor="background1" w:themeShade="D9"/>
            </w:tcBorders>
            <w:tcMar>
              <w:top w:w="160" w:type="dxa"/>
              <w:left w:w="240" w:type="dxa"/>
              <w:bottom w:w="160" w:type="dxa"/>
              <w:right w:w="0" w:type="dxa"/>
            </w:tcMar>
          </w:tcPr>
          <w:p w14:paraId="057C15F9" w14:textId="27810D1F" w:rsidR="0022588C" w:rsidRDefault="0022588C" w:rsidP="0022588C">
            <w:pPr>
              <w:spacing w:before="120" w:after="80"/>
            </w:pPr>
            <w:r>
              <w:rPr>
                <w:noProof/>
              </w:rPr>
              <w:drawing>
                <wp:inline distT="0" distB="0" distL="0" distR="0" wp14:anchorId="1CE114F6" wp14:editId="01EDEBC6">
                  <wp:extent cx="4781550" cy="2390775"/>
                  <wp:effectExtent l="0" t="0" r="0" b="9525"/>
                  <wp:docPr id="579348164" name="Picture 579348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781550" cy="2390775"/>
                          </a:xfrm>
                          <a:prstGeom prst="rect">
                            <a:avLst/>
                          </a:prstGeom>
                        </pic:spPr>
                      </pic:pic>
                    </a:graphicData>
                  </a:graphic>
                </wp:inline>
              </w:drawing>
            </w:r>
          </w:p>
        </w:tc>
      </w:tr>
      <w:tr w:rsidR="0022588C" w14:paraId="58D9636C" w14:textId="77777777" w:rsidTr="5E507181">
        <w:tc>
          <w:tcPr>
            <w:tcW w:w="2355" w:type="dxa"/>
            <w:tcBorders>
              <w:bottom w:val="single" w:sz="4" w:space="0" w:color="D9D9D9" w:themeColor="background1" w:themeShade="D9"/>
              <w:right w:val="single" w:sz="6" w:space="0" w:color="D9D9D9" w:themeColor="background1" w:themeShade="D9"/>
            </w:tcBorders>
            <w:tcMar>
              <w:top w:w="160" w:type="dxa"/>
              <w:left w:w="0" w:type="dxa"/>
              <w:bottom w:w="160" w:type="dxa"/>
              <w:right w:w="200" w:type="dxa"/>
            </w:tcMar>
          </w:tcPr>
          <w:p w14:paraId="7D3CBC2F" w14:textId="4AD6EFBF" w:rsidR="0022588C" w:rsidRDefault="0022588C" w:rsidP="0022588C">
            <w:pPr>
              <w:pStyle w:val="Heading9"/>
            </w:pPr>
            <w:r w:rsidRPr="00142DE0">
              <w:lastRenderedPageBreak/>
              <w:t>Public Comments</w:t>
            </w:r>
          </w:p>
        </w:tc>
        <w:tc>
          <w:tcPr>
            <w:tcW w:w="8175" w:type="dxa"/>
            <w:tcBorders>
              <w:bottom w:val="single" w:sz="4" w:space="0" w:color="D9D9D9" w:themeColor="background1" w:themeShade="D9"/>
            </w:tcBorders>
            <w:tcMar>
              <w:top w:w="160" w:type="dxa"/>
              <w:left w:w="240" w:type="dxa"/>
              <w:bottom w:w="160" w:type="dxa"/>
              <w:right w:w="0" w:type="dxa"/>
            </w:tcMar>
          </w:tcPr>
          <w:p w14:paraId="1E0C4C57" w14:textId="65A62057" w:rsidR="0022588C" w:rsidRDefault="0022588C" w:rsidP="0022588C">
            <w:pPr>
              <w:spacing w:before="120" w:after="80"/>
            </w:pPr>
            <w:r w:rsidRPr="5E507181">
              <w:t>No public comments</w:t>
            </w:r>
          </w:p>
        </w:tc>
      </w:tr>
      <w:tr w:rsidR="0022588C" w14:paraId="547194C3" w14:textId="77777777" w:rsidTr="5E507181">
        <w:tc>
          <w:tcPr>
            <w:tcW w:w="2355" w:type="dxa"/>
            <w:tcBorders>
              <w:bottom w:val="single" w:sz="4" w:space="0" w:color="D9D9D9" w:themeColor="background1" w:themeShade="D9"/>
              <w:right w:val="single" w:sz="6" w:space="0" w:color="D9D9D9" w:themeColor="background1" w:themeShade="D9"/>
            </w:tcBorders>
            <w:tcMar>
              <w:top w:w="160" w:type="dxa"/>
              <w:left w:w="0" w:type="dxa"/>
              <w:bottom w:w="160" w:type="dxa"/>
              <w:right w:w="200" w:type="dxa"/>
            </w:tcMar>
          </w:tcPr>
          <w:p w14:paraId="0FA562B5" w14:textId="0E4085C4" w:rsidR="0022588C" w:rsidRPr="003E454F" w:rsidRDefault="0022588C" w:rsidP="0022588C">
            <w:pPr>
              <w:spacing w:after="100"/>
              <w:rPr>
                <w:b/>
                <w:bCs/>
                <w:sz w:val="16"/>
                <w:szCs w:val="16"/>
              </w:rPr>
            </w:pPr>
            <w:r w:rsidRPr="003E454F">
              <w:rPr>
                <w:b/>
                <w:bCs/>
                <w:sz w:val="16"/>
                <w:szCs w:val="16"/>
              </w:rPr>
              <w:t>Technology FTE Report</w:t>
            </w:r>
          </w:p>
          <w:p w14:paraId="48C37B8D" w14:textId="356C32EC" w:rsidR="0022588C" w:rsidRPr="003E454F" w:rsidRDefault="0022588C" w:rsidP="0022588C">
            <w:pPr>
              <w:spacing w:after="100"/>
              <w:rPr>
                <w:sz w:val="16"/>
                <w:szCs w:val="16"/>
              </w:rPr>
            </w:pPr>
            <w:r w:rsidRPr="003E454F">
              <w:rPr>
                <w:sz w:val="16"/>
                <w:szCs w:val="16"/>
              </w:rPr>
              <w:t>(Tracy Byington)</w:t>
            </w:r>
          </w:p>
          <w:p w14:paraId="23A230B9" w14:textId="77777777" w:rsidR="0022588C" w:rsidRDefault="0022588C" w:rsidP="0022588C">
            <w:pPr>
              <w:pStyle w:val="Heading7"/>
              <w:spacing w:line="259" w:lineRule="auto"/>
              <w:rPr>
                <w:b w:val="0"/>
                <w:color w:val="auto"/>
              </w:rPr>
            </w:pPr>
          </w:p>
          <w:p w14:paraId="58F970BF" w14:textId="01B20976" w:rsidR="0022588C" w:rsidRPr="00A53461" w:rsidRDefault="0022588C" w:rsidP="0022588C">
            <w:pPr>
              <w:rPr>
                <w:sz w:val="16"/>
                <w:szCs w:val="16"/>
              </w:rPr>
            </w:pPr>
            <w:r w:rsidRPr="00A53461">
              <w:rPr>
                <w:sz w:val="16"/>
                <w:szCs w:val="16"/>
              </w:rPr>
              <w:t xml:space="preserve">Brad: What is </w:t>
            </w:r>
            <w:r w:rsidR="00B5604B" w:rsidRPr="00A53461">
              <w:rPr>
                <w:sz w:val="16"/>
                <w:szCs w:val="16"/>
              </w:rPr>
              <w:t>the definition of unique in the County agencies</w:t>
            </w:r>
            <w:r w:rsidRPr="00A53461">
              <w:rPr>
                <w:sz w:val="16"/>
                <w:szCs w:val="16"/>
              </w:rPr>
              <w:t xml:space="preserve">? </w:t>
            </w:r>
          </w:p>
          <w:p w14:paraId="37D39FCA" w14:textId="77777777" w:rsidR="00A53461" w:rsidRDefault="00A53461" w:rsidP="0022588C">
            <w:pPr>
              <w:rPr>
                <w:sz w:val="16"/>
                <w:szCs w:val="16"/>
              </w:rPr>
            </w:pPr>
          </w:p>
          <w:p w14:paraId="26C7FA75" w14:textId="5A20CFE0" w:rsidR="0022588C" w:rsidRPr="002D2BC2" w:rsidRDefault="0022588C" w:rsidP="0022588C">
            <w:r w:rsidRPr="00A53461">
              <w:rPr>
                <w:sz w:val="16"/>
                <w:szCs w:val="16"/>
              </w:rPr>
              <w:t xml:space="preserve">Tracy: Only in </w:t>
            </w:r>
            <w:r w:rsidR="00B5604B" w:rsidRPr="00A53461">
              <w:rPr>
                <w:sz w:val="16"/>
                <w:szCs w:val="16"/>
              </w:rPr>
              <w:t>the</w:t>
            </w:r>
            <w:r w:rsidRPr="00A53461">
              <w:rPr>
                <w:sz w:val="16"/>
                <w:szCs w:val="16"/>
              </w:rPr>
              <w:t xml:space="preserve"> agenc</w:t>
            </w:r>
            <w:r w:rsidR="00965118" w:rsidRPr="00A53461">
              <w:rPr>
                <w:sz w:val="16"/>
                <w:szCs w:val="16"/>
              </w:rPr>
              <w:t>y</w:t>
            </w:r>
            <w:r w:rsidRPr="00A53461">
              <w:rPr>
                <w:sz w:val="16"/>
                <w:szCs w:val="16"/>
              </w:rPr>
              <w:t xml:space="preserve">. </w:t>
            </w:r>
            <w:r w:rsidR="00B5604B" w:rsidRPr="00A53461">
              <w:rPr>
                <w:sz w:val="16"/>
                <w:szCs w:val="16"/>
              </w:rPr>
              <w:t>Some</w:t>
            </w:r>
            <w:r w:rsidRPr="00A53461">
              <w:rPr>
                <w:sz w:val="16"/>
                <w:szCs w:val="16"/>
              </w:rPr>
              <w:t xml:space="preserve"> classification</w:t>
            </w:r>
            <w:r w:rsidR="00B5604B" w:rsidRPr="00A53461">
              <w:rPr>
                <w:sz w:val="16"/>
                <w:szCs w:val="16"/>
              </w:rPr>
              <w:t>s are</w:t>
            </w:r>
            <w:r w:rsidRPr="00A53461">
              <w:rPr>
                <w:sz w:val="16"/>
                <w:szCs w:val="16"/>
              </w:rPr>
              <w:t xml:space="preserve"> county wide but there are some specific to the Agenc</w:t>
            </w:r>
            <w:r w:rsidR="00B5604B" w:rsidRPr="00A53461">
              <w:rPr>
                <w:sz w:val="16"/>
                <w:szCs w:val="16"/>
              </w:rPr>
              <w:t>ies.  These positions would not be found in IT.</w:t>
            </w:r>
          </w:p>
        </w:tc>
        <w:tc>
          <w:tcPr>
            <w:tcW w:w="8175" w:type="dxa"/>
            <w:tcBorders>
              <w:bottom w:val="single" w:sz="4" w:space="0" w:color="D9D9D9" w:themeColor="background1" w:themeShade="D9"/>
            </w:tcBorders>
            <w:tcMar>
              <w:top w:w="160" w:type="dxa"/>
              <w:left w:w="240" w:type="dxa"/>
              <w:bottom w:w="160" w:type="dxa"/>
              <w:right w:w="0" w:type="dxa"/>
            </w:tcMar>
          </w:tcPr>
          <w:p w14:paraId="0F769CFF" w14:textId="543FBCD3" w:rsidR="0022588C" w:rsidRDefault="0022588C" w:rsidP="0022588C">
            <w:pPr>
              <w:spacing w:before="120" w:after="80"/>
            </w:pPr>
            <w:r w:rsidRPr="003E454F">
              <w:rPr>
                <w:noProof/>
              </w:rPr>
              <w:drawing>
                <wp:inline distT="0" distB="0" distL="0" distR="0" wp14:anchorId="2C3BDD85" wp14:editId="0FADFC41">
                  <wp:extent cx="5038725" cy="2843530"/>
                  <wp:effectExtent l="0" t="0" r="9525" b="0"/>
                  <wp:docPr id="5949771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977188" name=""/>
                          <pic:cNvPicPr/>
                        </pic:nvPicPr>
                        <pic:blipFill>
                          <a:blip r:embed="rId8"/>
                          <a:stretch>
                            <a:fillRect/>
                          </a:stretch>
                        </pic:blipFill>
                        <pic:spPr>
                          <a:xfrm>
                            <a:off x="0" y="0"/>
                            <a:ext cx="5038725" cy="2843530"/>
                          </a:xfrm>
                          <a:prstGeom prst="rect">
                            <a:avLst/>
                          </a:prstGeom>
                        </pic:spPr>
                      </pic:pic>
                    </a:graphicData>
                  </a:graphic>
                </wp:inline>
              </w:drawing>
            </w:r>
          </w:p>
        </w:tc>
      </w:tr>
      <w:tr w:rsidR="0022588C" w14:paraId="42468589" w14:textId="77777777" w:rsidTr="5E507181">
        <w:tc>
          <w:tcPr>
            <w:tcW w:w="2355" w:type="dxa"/>
            <w:tcBorders>
              <w:bottom w:val="single" w:sz="4" w:space="0" w:color="D9D9D9" w:themeColor="background1" w:themeShade="D9"/>
              <w:right w:val="single" w:sz="6" w:space="0" w:color="D9D9D9" w:themeColor="background1" w:themeShade="D9"/>
            </w:tcBorders>
            <w:tcMar>
              <w:top w:w="160" w:type="dxa"/>
              <w:left w:w="0" w:type="dxa"/>
              <w:bottom w:w="160" w:type="dxa"/>
              <w:right w:w="200" w:type="dxa"/>
            </w:tcMar>
          </w:tcPr>
          <w:p w14:paraId="2174670A" w14:textId="77777777" w:rsidR="0022588C" w:rsidRDefault="0022588C" w:rsidP="0022588C">
            <w:pPr>
              <w:spacing w:after="100"/>
              <w:rPr>
                <w:b/>
                <w:bCs/>
                <w:color w:val="9A9A9A"/>
                <w:sz w:val="16"/>
                <w:szCs w:val="16"/>
              </w:rPr>
            </w:pPr>
          </w:p>
          <w:p w14:paraId="22EDAAC3" w14:textId="77777777" w:rsidR="0022588C" w:rsidRPr="005C3365" w:rsidRDefault="0022588C" w:rsidP="0022588C">
            <w:pPr>
              <w:spacing w:after="100"/>
              <w:rPr>
                <w:b/>
                <w:bCs/>
                <w:sz w:val="16"/>
                <w:szCs w:val="16"/>
              </w:rPr>
            </w:pPr>
            <w:r w:rsidRPr="005C3365">
              <w:rPr>
                <w:b/>
                <w:bCs/>
                <w:sz w:val="16"/>
                <w:szCs w:val="16"/>
              </w:rPr>
              <w:t>STWG Updates</w:t>
            </w:r>
          </w:p>
          <w:p w14:paraId="13C5095F" w14:textId="77777777" w:rsidR="0022588C" w:rsidRDefault="0022588C" w:rsidP="0022588C">
            <w:pPr>
              <w:spacing w:after="100"/>
              <w:rPr>
                <w:sz w:val="16"/>
                <w:szCs w:val="16"/>
              </w:rPr>
            </w:pPr>
            <w:r w:rsidRPr="005C3365">
              <w:rPr>
                <w:sz w:val="16"/>
                <w:szCs w:val="16"/>
              </w:rPr>
              <w:t>(Lindsy Bently &amp; Teddy Arnold)</w:t>
            </w:r>
          </w:p>
          <w:p w14:paraId="4BECF438" w14:textId="4C536B7B" w:rsidR="0022588C" w:rsidRDefault="0022588C" w:rsidP="0022588C">
            <w:pPr>
              <w:spacing w:after="100"/>
              <w:rPr>
                <w:sz w:val="16"/>
                <w:szCs w:val="16"/>
              </w:rPr>
            </w:pPr>
            <w:r>
              <w:rPr>
                <w:sz w:val="16"/>
                <w:szCs w:val="16"/>
              </w:rPr>
              <w:t>Goals: working together on template like the story map template. ELA/Needs Assessment, Data catalog, and GIS/AI.</w:t>
            </w:r>
          </w:p>
          <w:p w14:paraId="6E34E54E" w14:textId="7477FCA8" w:rsidR="0022588C" w:rsidRDefault="0022588C" w:rsidP="0022588C">
            <w:pPr>
              <w:spacing w:after="100"/>
              <w:rPr>
                <w:sz w:val="16"/>
                <w:szCs w:val="16"/>
              </w:rPr>
            </w:pPr>
            <w:r>
              <w:rPr>
                <w:sz w:val="16"/>
                <w:szCs w:val="16"/>
              </w:rPr>
              <w:t>Restarted GIS User Group meeting which starts today August 20</w:t>
            </w:r>
            <w:r w:rsidRPr="00B76FB9">
              <w:rPr>
                <w:sz w:val="16"/>
                <w:szCs w:val="16"/>
                <w:vertAlign w:val="superscript"/>
              </w:rPr>
              <w:t>th</w:t>
            </w:r>
            <w:r>
              <w:rPr>
                <w:sz w:val="16"/>
                <w:szCs w:val="16"/>
              </w:rPr>
              <w:t xml:space="preserve"> at 10:30 am</w:t>
            </w:r>
          </w:p>
          <w:p w14:paraId="2464EA89" w14:textId="1638698A" w:rsidR="0022588C" w:rsidRPr="00B76FB9" w:rsidRDefault="0022588C" w:rsidP="00565F88">
            <w:pPr>
              <w:pStyle w:val="ListParagraph"/>
              <w:spacing w:after="100"/>
              <w:ind w:left="720"/>
              <w:rPr>
                <w:sz w:val="16"/>
                <w:szCs w:val="16"/>
              </w:rPr>
            </w:pPr>
          </w:p>
        </w:tc>
        <w:tc>
          <w:tcPr>
            <w:tcW w:w="8175" w:type="dxa"/>
            <w:tcBorders>
              <w:bottom w:val="single" w:sz="4" w:space="0" w:color="D9D9D9" w:themeColor="background1" w:themeShade="D9"/>
            </w:tcBorders>
            <w:tcMar>
              <w:top w:w="160" w:type="dxa"/>
              <w:left w:w="240" w:type="dxa"/>
              <w:bottom w:w="160" w:type="dxa"/>
              <w:right w:w="0" w:type="dxa"/>
            </w:tcMar>
          </w:tcPr>
          <w:p w14:paraId="79E16910" w14:textId="77777777" w:rsidR="00565F88" w:rsidRDefault="00565F88" w:rsidP="0022588C">
            <w:pPr>
              <w:spacing w:before="120" w:after="80"/>
              <w:jc w:val="center"/>
            </w:pPr>
          </w:p>
          <w:p w14:paraId="5104C03B" w14:textId="77777777" w:rsidR="0022588C" w:rsidRDefault="0022588C" w:rsidP="0022588C">
            <w:pPr>
              <w:spacing w:before="120" w:after="80"/>
              <w:jc w:val="center"/>
            </w:pPr>
            <w:r w:rsidRPr="000422B1">
              <w:rPr>
                <w:noProof/>
              </w:rPr>
              <w:drawing>
                <wp:inline distT="0" distB="0" distL="0" distR="0" wp14:anchorId="03896851" wp14:editId="2158E60C">
                  <wp:extent cx="4005751" cy="2238375"/>
                  <wp:effectExtent l="0" t="0" r="0" b="0"/>
                  <wp:docPr id="4285806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580662" name=""/>
                          <pic:cNvPicPr/>
                        </pic:nvPicPr>
                        <pic:blipFill>
                          <a:blip r:embed="rId9"/>
                          <a:stretch>
                            <a:fillRect/>
                          </a:stretch>
                        </pic:blipFill>
                        <pic:spPr>
                          <a:xfrm>
                            <a:off x="0" y="0"/>
                            <a:ext cx="4040342" cy="2257704"/>
                          </a:xfrm>
                          <a:prstGeom prst="rect">
                            <a:avLst/>
                          </a:prstGeom>
                        </pic:spPr>
                      </pic:pic>
                    </a:graphicData>
                  </a:graphic>
                </wp:inline>
              </w:drawing>
            </w:r>
          </w:p>
          <w:p w14:paraId="258F8ACB" w14:textId="77777777" w:rsidR="00565F88" w:rsidRPr="008D4C04" w:rsidRDefault="00565F88" w:rsidP="00565F88">
            <w:pPr>
              <w:spacing w:after="100"/>
              <w:rPr>
                <w:sz w:val="18"/>
                <w:szCs w:val="18"/>
              </w:rPr>
            </w:pPr>
            <w:r w:rsidRPr="008D4C04">
              <w:rPr>
                <w:sz w:val="18"/>
                <w:szCs w:val="18"/>
              </w:rPr>
              <w:t>GIS Server Update-Teddy</w:t>
            </w:r>
          </w:p>
          <w:p w14:paraId="0ECC4D10" w14:textId="77777777" w:rsidR="00565F88" w:rsidRPr="008D4C04" w:rsidRDefault="00565F88" w:rsidP="00565F88">
            <w:pPr>
              <w:pStyle w:val="ListParagraph"/>
              <w:numPr>
                <w:ilvl w:val="0"/>
                <w:numId w:val="4"/>
              </w:numPr>
              <w:spacing w:after="100"/>
              <w:rPr>
                <w:sz w:val="18"/>
                <w:szCs w:val="18"/>
              </w:rPr>
            </w:pPr>
            <w:r w:rsidRPr="008D4C04">
              <w:rPr>
                <w:sz w:val="18"/>
                <w:szCs w:val="18"/>
              </w:rPr>
              <w:t xml:space="preserve">Long run upgrading infrastructure to version 11.5 but very close to finishing the project. </w:t>
            </w:r>
          </w:p>
          <w:p w14:paraId="4EB524F2" w14:textId="77777777" w:rsidR="00565F88" w:rsidRPr="008D4C04" w:rsidRDefault="00565F88" w:rsidP="00565F88">
            <w:pPr>
              <w:pStyle w:val="ListParagraph"/>
              <w:numPr>
                <w:ilvl w:val="0"/>
                <w:numId w:val="4"/>
              </w:numPr>
              <w:spacing w:after="100"/>
              <w:rPr>
                <w:sz w:val="18"/>
                <w:szCs w:val="18"/>
              </w:rPr>
            </w:pPr>
            <w:r w:rsidRPr="008D4C04">
              <w:rPr>
                <w:sz w:val="18"/>
                <w:szCs w:val="18"/>
              </w:rPr>
              <w:t xml:space="preserve">Migrated to new server instances and complete the </w:t>
            </w:r>
          </w:p>
          <w:p w14:paraId="063EEC85" w14:textId="77777777" w:rsidR="00565F88" w:rsidRPr="008D4C04" w:rsidRDefault="00565F88" w:rsidP="00565F88">
            <w:pPr>
              <w:pStyle w:val="ListParagraph"/>
              <w:numPr>
                <w:ilvl w:val="0"/>
                <w:numId w:val="4"/>
              </w:numPr>
              <w:spacing w:after="100"/>
              <w:rPr>
                <w:sz w:val="18"/>
                <w:szCs w:val="18"/>
              </w:rPr>
            </w:pPr>
            <w:r w:rsidRPr="008D4C04">
              <w:rPr>
                <w:sz w:val="18"/>
                <w:szCs w:val="18"/>
              </w:rPr>
              <w:t xml:space="preserve">In process- Database migration. Migrated 15 and working on the last 3. </w:t>
            </w:r>
            <w:proofErr w:type="gramStart"/>
            <w:r w:rsidRPr="008D4C04">
              <w:rPr>
                <w:sz w:val="18"/>
                <w:szCs w:val="18"/>
              </w:rPr>
              <w:t>2 year</w:t>
            </w:r>
            <w:proofErr w:type="gramEnd"/>
            <w:r w:rsidRPr="008D4C04">
              <w:rPr>
                <w:sz w:val="18"/>
                <w:szCs w:val="18"/>
              </w:rPr>
              <w:t xml:space="preserve"> process after to organize it.</w:t>
            </w:r>
          </w:p>
          <w:p w14:paraId="574662BB" w14:textId="0784A1C6" w:rsidR="00565F88" w:rsidRPr="00565F88" w:rsidRDefault="00565F88" w:rsidP="00565F88">
            <w:pPr>
              <w:pStyle w:val="ListParagraph"/>
              <w:numPr>
                <w:ilvl w:val="0"/>
                <w:numId w:val="4"/>
              </w:numPr>
              <w:spacing w:after="100"/>
              <w:rPr>
                <w:sz w:val="16"/>
                <w:szCs w:val="16"/>
              </w:rPr>
            </w:pPr>
            <w:r w:rsidRPr="008D4C04">
              <w:rPr>
                <w:sz w:val="18"/>
                <w:szCs w:val="18"/>
              </w:rPr>
              <w:t xml:space="preserve">Continually updating to make sure things </w:t>
            </w:r>
            <w:proofErr w:type="gramStart"/>
            <w:r w:rsidRPr="008D4C04">
              <w:rPr>
                <w:sz w:val="18"/>
                <w:szCs w:val="18"/>
              </w:rPr>
              <w:t>are in compliance</w:t>
            </w:r>
            <w:proofErr w:type="gramEnd"/>
            <w:r w:rsidRPr="008D4C04">
              <w:rPr>
                <w:sz w:val="18"/>
                <w:szCs w:val="18"/>
              </w:rPr>
              <w:t xml:space="preserve"> and best practice to keep UpToDate.</w:t>
            </w:r>
          </w:p>
        </w:tc>
      </w:tr>
      <w:tr w:rsidR="0022588C" w14:paraId="5CAF7C4D" w14:textId="77777777" w:rsidTr="5E507181">
        <w:tc>
          <w:tcPr>
            <w:tcW w:w="2355" w:type="dxa"/>
            <w:tcBorders>
              <w:bottom w:val="single" w:sz="4" w:space="0" w:color="D9D9D9" w:themeColor="background1" w:themeShade="D9"/>
              <w:right w:val="single" w:sz="6" w:space="0" w:color="D9D9D9" w:themeColor="background1" w:themeShade="D9"/>
            </w:tcBorders>
            <w:tcMar>
              <w:top w:w="160" w:type="dxa"/>
              <w:left w:w="0" w:type="dxa"/>
              <w:bottom w:w="160" w:type="dxa"/>
              <w:right w:w="200" w:type="dxa"/>
            </w:tcMar>
          </w:tcPr>
          <w:p w14:paraId="225658FC" w14:textId="11053D89" w:rsidR="0022588C" w:rsidRPr="005C3365" w:rsidRDefault="0022588C" w:rsidP="0022588C">
            <w:pPr>
              <w:spacing w:after="100"/>
              <w:rPr>
                <w:b/>
                <w:sz w:val="16"/>
              </w:rPr>
            </w:pPr>
            <w:r w:rsidRPr="005C3365">
              <w:rPr>
                <w:b/>
                <w:sz w:val="16"/>
              </w:rPr>
              <w:lastRenderedPageBreak/>
              <w:t>ESRI User Conference Review</w:t>
            </w:r>
          </w:p>
          <w:p w14:paraId="24190AAA" w14:textId="352173CA" w:rsidR="0022588C" w:rsidRPr="00142DE0" w:rsidRDefault="0022588C" w:rsidP="0022588C">
            <w:pPr>
              <w:spacing w:after="100"/>
              <w:rPr>
                <w:bCs/>
                <w:sz w:val="16"/>
              </w:rPr>
            </w:pPr>
            <w:r>
              <w:rPr>
                <w:bCs/>
                <w:sz w:val="16"/>
              </w:rPr>
              <w:t>(Samantha Kight)</w:t>
            </w:r>
          </w:p>
          <w:p w14:paraId="65A08FB0" w14:textId="77777777" w:rsidR="0022588C" w:rsidRDefault="0022588C" w:rsidP="0022588C">
            <w:pPr>
              <w:spacing w:after="100"/>
              <w:rPr>
                <w:b/>
                <w:bCs/>
                <w:color w:val="9A9A9A"/>
                <w:sz w:val="16"/>
                <w:szCs w:val="16"/>
              </w:rPr>
            </w:pPr>
          </w:p>
          <w:p w14:paraId="267DBE4D" w14:textId="39177D0A" w:rsidR="0022588C" w:rsidRPr="00186FE8" w:rsidRDefault="0022588C" w:rsidP="00186FE8">
            <w:pPr>
              <w:pStyle w:val="BodyText2"/>
              <w:rPr>
                <w:b w:val="0"/>
                <w:bCs/>
                <w:color w:val="auto"/>
              </w:rPr>
            </w:pPr>
          </w:p>
        </w:tc>
        <w:tc>
          <w:tcPr>
            <w:tcW w:w="8175" w:type="dxa"/>
            <w:tcBorders>
              <w:bottom w:val="single" w:sz="4" w:space="0" w:color="D9D9D9" w:themeColor="background1" w:themeShade="D9"/>
            </w:tcBorders>
            <w:tcMar>
              <w:top w:w="160" w:type="dxa"/>
              <w:left w:w="240" w:type="dxa"/>
              <w:bottom w:w="160" w:type="dxa"/>
              <w:right w:w="0" w:type="dxa"/>
            </w:tcMar>
          </w:tcPr>
          <w:p w14:paraId="295E92D5" w14:textId="77777777" w:rsidR="00317BC9" w:rsidRPr="008D4C04" w:rsidRDefault="00317BC9" w:rsidP="00317BC9">
            <w:pPr>
              <w:pStyle w:val="BodyText2"/>
              <w:rPr>
                <w:b w:val="0"/>
                <w:bCs/>
                <w:color w:val="auto"/>
                <w:sz w:val="22"/>
              </w:rPr>
            </w:pPr>
            <w:r w:rsidRPr="008D4C04">
              <w:rPr>
                <w:b w:val="0"/>
                <w:bCs/>
                <w:color w:val="auto"/>
                <w:sz w:val="22"/>
              </w:rPr>
              <w:t xml:space="preserve">Brad: Great networking and training tool for users. </w:t>
            </w:r>
          </w:p>
          <w:p w14:paraId="2C33C5C7" w14:textId="77777777" w:rsidR="00317BC9" w:rsidRPr="008D4C04" w:rsidRDefault="00317BC9" w:rsidP="00317BC9">
            <w:pPr>
              <w:pStyle w:val="BodyText2"/>
              <w:rPr>
                <w:b w:val="0"/>
                <w:bCs/>
                <w:color w:val="auto"/>
                <w:sz w:val="22"/>
              </w:rPr>
            </w:pPr>
            <w:r w:rsidRPr="008D4C04">
              <w:rPr>
                <w:b w:val="0"/>
                <w:bCs/>
                <w:color w:val="auto"/>
                <w:sz w:val="22"/>
              </w:rPr>
              <w:t xml:space="preserve">Samantha’s experience: World’s largest gathering of GIS Professionals. </w:t>
            </w:r>
          </w:p>
          <w:p w14:paraId="5937394F" w14:textId="77777777" w:rsidR="00317BC9" w:rsidRPr="008D4C04" w:rsidRDefault="00317BC9" w:rsidP="00317BC9">
            <w:pPr>
              <w:pStyle w:val="BodyText2"/>
              <w:rPr>
                <w:b w:val="0"/>
                <w:bCs/>
                <w:color w:val="auto"/>
                <w:sz w:val="22"/>
              </w:rPr>
            </w:pPr>
            <w:r w:rsidRPr="008D4C04">
              <w:rPr>
                <w:b w:val="0"/>
                <w:bCs/>
                <w:color w:val="auto"/>
                <w:sz w:val="22"/>
              </w:rPr>
              <w:t xml:space="preserve">Spoke about highlights of the conference. </w:t>
            </w:r>
          </w:p>
          <w:p w14:paraId="369E799F" w14:textId="77777777" w:rsidR="00317BC9" w:rsidRPr="008D4C04" w:rsidRDefault="00317BC9" w:rsidP="00317BC9">
            <w:pPr>
              <w:pStyle w:val="BodyText2"/>
              <w:rPr>
                <w:b w:val="0"/>
                <w:bCs/>
                <w:color w:val="auto"/>
                <w:sz w:val="22"/>
              </w:rPr>
            </w:pPr>
            <w:r w:rsidRPr="008D4C04">
              <w:rPr>
                <w:b w:val="0"/>
                <w:bCs/>
                <w:color w:val="auto"/>
                <w:sz w:val="22"/>
              </w:rPr>
              <w:t>Presented using story map</w:t>
            </w:r>
          </w:p>
          <w:p w14:paraId="40FA482B" w14:textId="78AC8E24" w:rsidR="0022588C" w:rsidRDefault="00317BC9" w:rsidP="00317BC9">
            <w:pPr>
              <w:pStyle w:val="BodyText2"/>
            </w:pPr>
            <w:r w:rsidRPr="008D4C04">
              <w:rPr>
                <w:b w:val="0"/>
                <w:bCs/>
                <w:color w:val="auto"/>
                <w:sz w:val="22"/>
              </w:rPr>
              <w:t>PDF will be available and shared.</w:t>
            </w:r>
          </w:p>
        </w:tc>
      </w:tr>
      <w:tr w:rsidR="00186FE8" w14:paraId="0AB6209B" w14:textId="77777777" w:rsidTr="5E507181">
        <w:tc>
          <w:tcPr>
            <w:tcW w:w="2355" w:type="dxa"/>
            <w:tcBorders>
              <w:bottom w:val="single" w:sz="4" w:space="0" w:color="D9D9D9" w:themeColor="background1" w:themeShade="D9"/>
              <w:right w:val="single" w:sz="6" w:space="0" w:color="D9D9D9" w:themeColor="background1" w:themeShade="D9"/>
            </w:tcBorders>
            <w:tcMar>
              <w:top w:w="160" w:type="dxa"/>
              <w:left w:w="0" w:type="dxa"/>
              <w:bottom w:w="160" w:type="dxa"/>
              <w:right w:w="200" w:type="dxa"/>
            </w:tcMar>
          </w:tcPr>
          <w:p w14:paraId="3F4F04B5" w14:textId="77777777" w:rsidR="00186FE8" w:rsidRDefault="00186FE8" w:rsidP="00186FE8">
            <w:pPr>
              <w:pStyle w:val="Heading9"/>
            </w:pPr>
            <w:r>
              <w:t>County GIS Day</w:t>
            </w:r>
          </w:p>
          <w:p w14:paraId="0C5BF61A" w14:textId="2A8E96C8" w:rsidR="00186FE8" w:rsidRPr="00317BC9" w:rsidRDefault="00186FE8" w:rsidP="00186FE8">
            <w:pPr>
              <w:spacing w:after="100"/>
              <w:rPr>
                <w:bCs/>
                <w:sz w:val="16"/>
              </w:rPr>
            </w:pPr>
            <w:r w:rsidRPr="00142DE0">
              <w:rPr>
                <w:bCs/>
                <w:sz w:val="16"/>
              </w:rPr>
              <w:t>(</w:t>
            </w:r>
            <w:r>
              <w:rPr>
                <w:bCs/>
                <w:sz w:val="16"/>
              </w:rPr>
              <w:t>Lindsy Bentley</w:t>
            </w:r>
            <w:r w:rsidRPr="00142DE0">
              <w:rPr>
                <w:bCs/>
                <w:sz w:val="16"/>
              </w:rPr>
              <w:t>)</w:t>
            </w:r>
          </w:p>
        </w:tc>
        <w:tc>
          <w:tcPr>
            <w:tcW w:w="8175" w:type="dxa"/>
            <w:tcBorders>
              <w:bottom w:val="single" w:sz="4" w:space="0" w:color="D9D9D9" w:themeColor="background1" w:themeShade="D9"/>
            </w:tcBorders>
            <w:tcMar>
              <w:top w:w="160" w:type="dxa"/>
              <w:left w:w="240" w:type="dxa"/>
              <w:bottom w:w="160" w:type="dxa"/>
              <w:right w:w="0" w:type="dxa"/>
            </w:tcMar>
          </w:tcPr>
          <w:p w14:paraId="41F5ED1D" w14:textId="77777777" w:rsidR="00317BC9" w:rsidRPr="008D4C04" w:rsidRDefault="00317BC9" w:rsidP="00317BC9">
            <w:pPr>
              <w:spacing w:after="100"/>
              <w:rPr>
                <w:i/>
                <w:iCs/>
              </w:rPr>
            </w:pPr>
            <w:r w:rsidRPr="008D4C04">
              <w:rPr>
                <w:i/>
                <w:iCs/>
              </w:rPr>
              <w:t>Announce GIS Day at the County Tuesday, November 17</w:t>
            </w:r>
            <w:r w:rsidRPr="008D4C04">
              <w:rPr>
                <w:i/>
                <w:iCs/>
                <w:vertAlign w:val="superscript"/>
              </w:rPr>
              <w:t>th</w:t>
            </w:r>
            <w:r w:rsidRPr="008D4C04">
              <w:rPr>
                <w:i/>
                <w:iCs/>
              </w:rPr>
              <w:t>, 2026</w:t>
            </w:r>
          </w:p>
          <w:p w14:paraId="3EFCFE57" w14:textId="12964981" w:rsidR="00186FE8" w:rsidRPr="005C3365" w:rsidRDefault="00317BC9" w:rsidP="00317BC9">
            <w:pPr>
              <w:spacing w:before="120" w:after="80"/>
              <w:rPr>
                <w:noProof/>
              </w:rPr>
            </w:pPr>
            <w:r w:rsidRPr="008D4C04">
              <w:rPr>
                <w:i/>
                <w:iCs/>
              </w:rPr>
              <w:t>Theme; GIS : Powering Purpose and Innovation</w:t>
            </w:r>
          </w:p>
        </w:tc>
      </w:tr>
      <w:tr w:rsidR="0022588C" w14:paraId="2AE951BA" w14:textId="77777777" w:rsidTr="5E507181">
        <w:tc>
          <w:tcPr>
            <w:tcW w:w="2355" w:type="dxa"/>
            <w:tcBorders>
              <w:bottom w:val="single" w:sz="4" w:space="0" w:color="D9D9D9" w:themeColor="background1" w:themeShade="D9"/>
              <w:right w:val="single" w:sz="6" w:space="0" w:color="D9D9D9" w:themeColor="background1" w:themeShade="D9"/>
            </w:tcBorders>
            <w:tcMar>
              <w:top w:w="160" w:type="dxa"/>
              <w:left w:w="0" w:type="dxa"/>
              <w:bottom w:w="160" w:type="dxa"/>
              <w:right w:w="200" w:type="dxa"/>
            </w:tcMar>
          </w:tcPr>
          <w:p w14:paraId="2257CA61" w14:textId="7810EED4" w:rsidR="00317BC9" w:rsidRDefault="0022588C" w:rsidP="00317BC9">
            <w:pPr>
              <w:pStyle w:val="Heading9"/>
            </w:pPr>
            <w:r>
              <w:rPr>
                <w:i/>
                <w:iCs/>
              </w:rPr>
              <w:t xml:space="preserve"> </w:t>
            </w:r>
            <w:r w:rsidR="00317BC9">
              <w:t>ELA Renewal Negotiations</w:t>
            </w:r>
          </w:p>
          <w:p w14:paraId="53407847" w14:textId="1CFBABD5" w:rsidR="0022588C" w:rsidRPr="00186FE8" w:rsidRDefault="00317BC9" w:rsidP="00317BC9">
            <w:pPr>
              <w:spacing w:after="100"/>
              <w:rPr>
                <w:b/>
                <w:i/>
                <w:iCs/>
                <w:sz w:val="16"/>
              </w:rPr>
            </w:pPr>
            <w:r w:rsidRPr="00142DE0">
              <w:rPr>
                <w:bCs/>
                <w:sz w:val="16"/>
              </w:rPr>
              <w:t>(</w:t>
            </w:r>
            <w:r>
              <w:rPr>
                <w:bCs/>
                <w:sz w:val="16"/>
              </w:rPr>
              <w:t>Lindsy Bentley</w:t>
            </w:r>
            <w:r w:rsidRPr="00142DE0">
              <w:rPr>
                <w:bCs/>
                <w:sz w:val="16"/>
              </w:rPr>
              <w:t>)</w:t>
            </w:r>
          </w:p>
        </w:tc>
        <w:tc>
          <w:tcPr>
            <w:tcW w:w="8175" w:type="dxa"/>
            <w:tcBorders>
              <w:bottom w:val="single" w:sz="4" w:space="0" w:color="D9D9D9" w:themeColor="background1" w:themeShade="D9"/>
            </w:tcBorders>
            <w:tcMar>
              <w:top w:w="160" w:type="dxa"/>
              <w:left w:w="240" w:type="dxa"/>
              <w:bottom w:w="160" w:type="dxa"/>
              <w:right w:w="0" w:type="dxa"/>
            </w:tcMar>
          </w:tcPr>
          <w:p w14:paraId="627C0E1C" w14:textId="7ADE2479" w:rsidR="00317BC9" w:rsidRDefault="00186FE8" w:rsidP="00565F88">
            <w:pPr>
              <w:spacing w:before="120" w:after="80"/>
            </w:pPr>
            <w:r>
              <w:rPr>
                <w:noProof/>
              </w:rPr>
              <w:drawing>
                <wp:inline distT="0" distB="0" distL="0" distR="0" wp14:anchorId="6FB78255" wp14:editId="2DF1CFE2">
                  <wp:extent cx="4943475" cy="2779303"/>
                  <wp:effectExtent l="0" t="0" r="0" b="2540"/>
                  <wp:docPr id="3165023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58709" cy="2787868"/>
                          </a:xfrm>
                          <a:prstGeom prst="rect">
                            <a:avLst/>
                          </a:prstGeom>
                          <a:noFill/>
                        </pic:spPr>
                      </pic:pic>
                    </a:graphicData>
                  </a:graphic>
                </wp:inline>
              </w:drawing>
            </w:r>
          </w:p>
          <w:p w14:paraId="148A2073" w14:textId="4CA5D2F0" w:rsidR="00317BC9" w:rsidRPr="008D4C04" w:rsidRDefault="00317BC9" w:rsidP="00317BC9">
            <w:pPr>
              <w:pStyle w:val="BodyText3"/>
              <w:rPr>
                <w:b w:val="0"/>
                <w:i/>
                <w:iCs/>
                <w:sz w:val="22"/>
              </w:rPr>
            </w:pPr>
            <w:r w:rsidRPr="008D4C04">
              <w:rPr>
                <w:b w:val="0"/>
                <w:i/>
                <w:iCs/>
                <w:sz w:val="22"/>
              </w:rPr>
              <w:t>Massive effort from multiple office</w:t>
            </w:r>
            <w:r w:rsidR="00A53461" w:rsidRPr="008D4C04">
              <w:rPr>
                <w:b w:val="0"/>
                <w:i/>
                <w:iCs/>
                <w:sz w:val="22"/>
              </w:rPr>
              <w:t>s</w:t>
            </w:r>
            <w:r w:rsidRPr="008D4C04">
              <w:rPr>
                <w:b w:val="0"/>
                <w:i/>
                <w:iCs/>
                <w:sz w:val="22"/>
              </w:rPr>
              <w:t xml:space="preserve"> and learned a lot from this. ESRI discussions about licenses and users (100 more uses that we have not been able to track)</w:t>
            </w:r>
          </w:p>
          <w:p w14:paraId="120B945A" w14:textId="77777777" w:rsidR="00317BC9" w:rsidRPr="008D4C04" w:rsidRDefault="00317BC9" w:rsidP="00317BC9">
            <w:pPr>
              <w:pStyle w:val="BodyText3"/>
              <w:numPr>
                <w:ilvl w:val="0"/>
                <w:numId w:val="4"/>
              </w:numPr>
              <w:rPr>
                <w:b w:val="0"/>
                <w:i/>
                <w:iCs/>
                <w:sz w:val="22"/>
              </w:rPr>
            </w:pPr>
            <w:r w:rsidRPr="008D4C04">
              <w:rPr>
                <w:b w:val="0"/>
                <w:i/>
                <w:iCs/>
                <w:sz w:val="22"/>
              </w:rPr>
              <w:t>How it affects cost</w:t>
            </w:r>
          </w:p>
          <w:p w14:paraId="6146F97D" w14:textId="77777777" w:rsidR="00317BC9" w:rsidRPr="008D4C04" w:rsidRDefault="00317BC9" w:rsidP="00317BC9">
            <w:pPr>
              <w:pStyle w:val="BodyText3"/>
              <w:numPr>
                <w:ilvl w:val="0"/>
                <w:numId w:val="4"/>
              </w:numPr>
              <w:rPr>
                <w:b w:val="0"/>
                <w:i/>
                <w:iCs/>
                <w:sz w:val="22"/>
              </w:rPr>
            </w:pPr>
            <w:r w:rsidRPr="008D4C04">
              <w:rPr>
                <w:b w:val="0"/>
                <w:i/>
                <w:iCs/>
                <w:sz w:val="22"/>
              </w:rPr>
              <w:t>If we are using these licenses the best way possible</w:t>
            </w:r>
          </w:p>
          <w:p w14:paraId="1950BF33" w14:textId="77777777" w:rsidR="00317BC9" w:rsidRPr="008D4C04" w:rsidRDefault="00317BC9" w:rsidP="00317BC9">
            <w:pPr>
              <w:pStyle w:val="BodyText3"/>
              <w:numPr>
                <w:ilvl w:val="0"/>
                <w:numId w:val="4"/>
              </w:numPr>
              <w:rPr>
                <w:b w:val="0"/>
                <w:i/>
                <w:iCs/>
                <w:sz w:val="22"/>
              </w:rPr>
            </w:pPr>
            <w:r w:rsidRPr="008D4C04">
              <w:rPr>
                <w:b w:val="0"/>
                <w:i/>
                <w:iCs/>
                <w:sz w:val="22"/>
              </w:rPr>
              <w:t xml:space="preserve">Data storage discussion, credit cost us money and need to be aware what we are storing online and storage cost credit and cost County money. </w:t>
            </w:r>
          </w:p>
          <w:p w14:paraId="6F3DA4D4" w14:textId="50A5DC42" w:rsidR="00317BC9" w:rsidRPr="00317BC9" w:rsidRDefault="00317BC9" w:rsidP="00317BC9">
            <w:pPr>
              <w:pStyle w:val="BodyText3"/>
              <w:numPr>
                <w:ilvl w:val="0"/>
                <w:numId w:val="4"/>
              </w:numPr>
              <w:rPr>
                <w:b w:val="0"/>
                <w:i/>
                <w:iCs/>
              </w:rPr>
            </w:pPr>
            <w:r w:rsidRPr="008D4C04">
              <w:rPr>
                <w:b w:val="0"/>
                <w:i/>
                <w:iCs/>
                <w:sz w:val="22"/>
              </w:rPr>
              <w:t xml:space="preserve">Comments: </w:t>
            </w:r>
            <w:r w:rsidR="00A53461" w:rsidRPr="008D4C04">
              <w:rPr>
                <w:b w:val="0"/>
                <w:i/>
                <w:iCs/>
                <w:sz w:val="22"/>
              </w:rPr>
              <w:t>K</w:t>
            </w:r>
            <w:r w:rsidRPr="008D4C04">
              <w:rPr>
                <w:b w:val="0"/>
                <w:i/>
                <w:iCs/>
                <w:sz w:val="22"/>
              </w:rPr>
              <w:t>udos from Brad Park to get us</w:t>
            </w:r>
            <w:r w:rsidR="00A53461" w:rsidRPr="008D4C04">
              <w:rPr>
                <w:b w:val="0"/>
                <w:i/>
                <w:iCs/>
                <w:sz w:val="22"/>
              </w:rPr>
              <w:t xml:space="preserve"> </w:t>
            </w:r>
            <w:r w:rsidRPr="008D4C04">
              <w:rPr>
                <w:b w:val="0"/>
                <w:i/>
                <w:iCs/>
                <w:sz w:val="22"/>
              </w:rPr>
              <w:t>a good price on renewal. Conversations working level group, better stewards and continue keeping price low.</w:t>
            </w:r>
          </w:p>
        </w:tc>
      </w:tr>
      <w:tr w:rsidR="0022588C" w14:paraId="480ECF4F" w14:textId="77777777" w:rsidTr="5E507181">
        <w:tc>
          <w:tcPr>
            <w:tcW w:w="2355" w:type="dxa"/>
            <w:tcBorders>
              <w:bottom w:val="single" w:sz="4" w:space="0" w:color="D9D9D9" w:themeColor="background1" w:themeShade="D9"/>
              <w:right w:val="single" w:sz="6" w:space="0" w:color="D9D9D9" w:themeColor="background1" w:themeShade="D9"/>
            </w:tcBorders>
            <w:tcMar>
              <w:top w:w="160" w:type="dxa"/>
              <w:left w:w="0" w:type="dxa"/>
              <w:bottom w:w="160" w:type="dxa"/>
              <w:right w:w="200" w:type="dxa"/>
            </w:tcMar>
          </w:tcPr>
          <w:p w14:paraId="53F11806" w14:textId="4FDBA6EE" w:rsidR="0022588C" w:rsidRPr="0003058A" w:rsidRDefault="0022588C" w:rsidP="00317BC9">
            <w:pPr>
              <w:pStyle w:val="BodyText3"/>
              <w:rPr>
                <w:i/>
                <w:iCs/>
              </w:rPr>
            </w:pPr>
          </w:p>
        </w:tc>
        <w:tc>
          <w:tcPr>
            <w:tcW w:w="8175" w:type="dxa"/>
            <w:tcBorders>
              <w:bottom w:val="single" w:sz="4" w:space="0" w:color="D9D9D9" w:themeColor="background1" w:themeShade="D9"/>
            </w:tcBorders>
            <w:tcMar>
              <w:top w:w="160" w:type="dxa"/>
              <w:left w:w="240" w:type="dxa"/>
              <w:bottom w:w="160" w:type="dxa"/>
              <w:right w:w="0" w:type="dxa"/>
            </w:tcMar>
          </w:tcPr>
          <w:p w14:paraId="633374A5" w14:textId="1765B7DB" w:rsidR="0022588C" w:rsidRDefault="0022588C" w:rsidP="00317BC9">
            <w:pPr>
              <w:spacing w:before="120" w:after="80"/>
            </w:pPr>
          </w:p>
        </w:tc>
      </w:tr>
      <w:tr w:rsidR="0022588C" w14:paraId="237D7241" w14:textId="77777777" w:rsidTr="5E507181">
        <w:tc>
          <w:tcPr>
            <w:tcW w:w="2355" w:type="dxa"/>
            <w:tcBorders>
              <w:bottom w:val="single" w:sz="4" w:space="0" w:color="D9D9D9" w:themeColor="background1" w:themeShade="D9"/>
              <w:right w:val="single" w:sz="6" w:space="0" w:color="D9D9D9" w:themeColor="background1" w:themeShade="D9"/>
            </w:tcBorders>
            <w:tcMar>
              <w:top w:w="160" w:type="dxa"/>
              <w:left w:w="0" w:type="dxa"/>
              <w:bottom w:w="160" w:type="dxa"/>
              <w:right w:w="200" w:type="dxa"/>
            </w:tcMar>
          </w:tcPr>
          <w:p w14:paraId="4B1A683B" w14:textId="723CA1C3" w:rsidR="0022588C" w:rsidRDefault="0022588C" w:rsidP="0022588C">
            <w:pPr>
              <w:pStyle w:val="Heading9"/>
            </w:pPr>
            <w:r>
              <w:lastRenderedPageBreak/>
              <w:t>Records Management &amp; Relations to ELA</w:t>
            </w:r>
          </w:p>
          <w:p w14:paraId="7B33DCB7" w14:textId="37AB266C" w:rsidR="0022588C" w:rsidRPr="00317BC9" w:rsidRDefault="0022588C" w:rsidP="00317BC9">
            <w:pPr>
              <w:spacing w:after="100"/>
              <w:rPr>
                <w:sz w:val="16"/>
                <w:szCs w:val="16"/>
              </w:rPr>
            </w:pPr>
            <w:r w:rsidRPr="5E507181">
              <w:rPr>
                <w:sz w:val="16"/>
                <w:szCs w:val="16"/>
              </w:rPr>
              <w:t>(</w:t>
            </w:r>
            <w:r>
              <w:rPr>
                <w:sz w:val="16"/>
                <w:szCs w:val="16"/>
              </w:rPr>
              <w:t>Maren Slaugh</w:t>
            </w:r>
            <w:r w:rsidRPr="5E507181">
              <w:rPr>
                <w:sz w:val="16"/>
                <w:szCs w:val="16"/>
              </w:rPr>
              <w:t>)</w:t>
            </w:r>
          </w:p>
        </w:tc>
        <w:tc>
          <w:tcPr>
            <w:tcW w:w="8175" w:type="dxa"/>
            <w:tcBorders>
              <w:bottom w:val="single" w:sz="4" w:space="0" w:color="D9D9D9" w:themeColor="background1" w:themeShade="D9"/>
            </w:tcBorders>
            <w:tcMar>
              <w:top w:w="160" w:type="dxa"/>
              <w:left w:w="240" w:type="dxa"/>
              <w:bottom w:w="160" w:type="dxa"/>
              <w:right w:w="0" w:type="dxa"/>
            </w:tcMar>
          </w:tcPr>
          <w:p w14:paraId="3D5CB28A" w14:textId="33FC374B" w:rsidR="0022588C" w:rsidRDefault="0022588C" w:rsidP="00317BC9">
            <w:pPr>
              <w:spacing w:before="120" w:after="80"/>
            </w:pPr>
          </w:p>
          <w:p w14:paraId="271A075B" w14:textId="7DDAB43E" w:rsidR="00317BC9" w:rsidRDefault="0022588C" w:rsidP="0022588C">
            <w:pPr>
              <w:spacing w:before="120" w:after="100"/>
            </w:pPr>
            <w:r w:rsidRPr="00FE2A76">
              <w:rPr>
                <w:noProof/>
              </w:rPr>
              <w:drawing>
                <wp:inline distT="0" distB="0" distL="0" distR="0" wp14:anchorId="67DBEB6B" wp14:editId="636BE402">
                  <wp:extent cx="4762500" cy="2658837"/>
                  <wp:effectExtent l="0" t="0" r="0" b="8255"/>
                  <wp:docPr id="19450077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007786" name=""/>
                          <pic:cNvPicPr/>
                        </pic:nvPicPr>
                        <pic:blipFill>
                          <a:blip r:embed="rId11"/>
                          <a:stretch>
                            <a:fillRect/>
                          </a:stretch>
                        </pic:blipFill>
                        <pic:spPr>
                          <a:xfrm>
                            <a:off x="0" y="0"/>
                            <a:ext cx="4778218" cy="2667612"/>
                          </a:xfrm>
                          <a:prstGeom prst="rect">
                            <a:avLst/>
                          </a:prstGeom>
                        </pic:spPr>
                      </pic:pic>
                    </a:graphicData>
                  </a:graphic>
                </wp:inline>
              </w:drawing>
            </w:r>
          </w:p>
          <w:p w14:paraId="310AFF38" w14:textId="77777777" w:rsidR="00317BC9" w:rsidRPr="008D4C04" w:rsidRDefault="00317BC9" w:rsidP="00317BC9">
            <w:pPr>
              <w:spacing w:after="100"/>
              <w:rPr>
                <w:i/>
                <w:iCs/>
              </w:rPr>
            </w:pPr>
            <w:r w:rsidRPr="008D4C04">
              <w:rPr>
                <w:i/>
                <w:iCs/>
              </w:rPr>
              <w:t xml:space="preserve">Current state covering 7 County agencies. Retention is a group of agencies, classification and retention which have not been looked at for a long time since 2011. </w:t>
            </w:r>
          </w:p>
          <w:p w14:paraId="0DEDC576" w14:textId="77777777" w:rsidR="00317BC9" w:rsidRPr="008D4C04" w:rsidRDefault="00317BC9" w:rsidP="00317BC9">
            <w:pPr>
              <w:pStyle w:val="ListParagraph"/>
              <w:numPr>
                <w:ilvl w:val="0"/>
                <w:numId w:val="4"/>
              </w:numPr>
              <w:spacing w:after="100"/>
              <w:rPr>
                <w:i/>
                <w:iCs/>
              </w:rPr>
            </w:pPr>
            <w:r w:rsidRPr="008D4C04">
              <w:rPr>
                <w:i/>
                <w:iCs/>
              </w:rPr>
              <w:t xml:space="preserve">Recommendation to keep GIS retention schedule but also have same information on the agency-specific retention schedule which will trigger it to be reviewed. </w:t>
            </w:r>
          </w:p>
          <w:p w14:paraId="75BD0998" w14:textId="77777777" w:rsidR="00317BC9" w:rsidRPr="008D4C04" w:rsidRDefault="00317BC9" w:rsidP="00317BC9">
            <w:pPr>
              <w:pStyle w:val="ListParagraph"/>
              <w:numPr>
                <w:ilvl w:val="0"/>
                <w:numId w:val="4"/>
              </w:numPr>
              <w:spacing w:after="100"/>
              <w:rPr>
                <w:i/>
                <w:iCs/>
              </w:rPr>
            </w:pPr>
            <w:r w:rsidRPr="008D4C04">
              <w:rPr>
                <w:i/>
                <w:iCs/>
              </w:rPr>
              <w:t>Review the schedule, what we need to update and remove?</w:t>
            </w:r>
          </w:p>
          <w:p w14:paraId="7026023A" w14:textId="77777777" w:rsidR="00317BC9" w:rsidRPr="008D4C04" w:rsidRDefault="00317BC9" w:rsidP="00317BC9">
            <w:pPr>
              <w:spacing w:after="100"/>
              <w:rPr>
                <w:i/>
                <w:iCs/>
              </w:rPr>
            </w:pPr>
            <w:r w:rsidRPr="008D4C04">
              <w:rPr>
                <w:i/>
                <w:iCs/>
              </w:rPr>
              <w:t xml:space="preserve">Questions/comments: Megan asked Get more </w:t>
            </w:r>
            <w:proofErr w:type="gramStart"/>
            <w:r w:rsidRPr="008D4C04">
              <w:rPr>
                <w:i/>
                <w:iCs/>
              </w:rPr>
              <w:t>attention</w:t>
            </w:r>
            <w:proofErr w:type="gramEnd"/>
            <w:r w:rsidRPr="008D4C04">
              <w:rPr>
                <w:i/>
                <w:iCs/>
              </w:rPr>
              <w:t xml:space="preserve"> so we don’t have a lag in review like this? Data hygiene and data maintenance is important. Does everyone have the tools they need to review it regularly?</w:t>
            </w:r>
          </w:p>
          <w:p w14:paraId="7D306E91" w14:textId="77777777" w:rsidR="00317BC9" w:rsidRPr="008D4C04" w:rsidRDefault="00317BC9" w:rsidP="00317BC9">
            <w:pPr>
              <w:spacing w:after="100"/>
              <w:rPr>
                <w:i/>
                <w:iCs/>
              </w:rPr>
            </w:pPr>
            <w:r w:rsidRPr="008D4C04">
              <w:rPr>
                <w:i/>
                <w:iCs/>
              </w:rPr>
              <w:t xml:space="preserve">Maren: Every agency will have their own agency contact that handles the record and data. Suggest once a year, sit down and review so we can stay on top of things. Rely on agency to come to us to update their retention schedule but I can work on remaining agencies. Through an app versus email. </w:t>
            </w:r>
          </w:p>
          <w:p w14:paraId="460EA87C" w14:textId="05FFA3D3" w:rsidR="00317BC9" w:rsidRPr="008D4C04" w:rsidRDefault="00317BC9" w:rsidP="00317BC9">
            <w:pPr>
              <w:spacing w:after="100"/>
              <w:rPr>
                <w:i/>
                <w:iCs/>
              </w:rPr>
            </w:pPr>
            <w:r w:rsidRPr="008D4C04">
              <w:rPr>
                <w:i/>
                <w:iCs/>
              </w:rPr>
              <w:t>Sheila: Things that are not noted as required retention items. Example: Past two predecessor</w:t>
            </w:r>
            <w:r w:rsidR="00A53461" w:rsidRPr="008D4C04">
              <w:rPr>
                <w:i/>
                <w:iCs/>
              </w:rPr>
              <w:t>s</w:t>
            </w:r>
            <w:r w:rsidRPr="008D4C04">
              <w:rPr>
                <w:i/>
                <w:iCs/>
              </w:rPr>
              <w:t xml:space="preserve"> saved and I save notes, is there a recommendation to purge old information like that without having to go through that manually.</w:t>
            </w:r>
          </w:p>
          <w:p w14:paraId="0FA76294" w14:textId="6C40C475" w:rsidR="00317BC9" w:rsidRPr="00317BC9" w:rsidRDefault="00317BC9" w:rsidP="00317BC9">
            <w:pPr>
              <w:spacing w:after="100"/>
              <w:rPr>
                <w:i/>
                <w:iCs/>
                <w:sz w:val="16"/>
              </w:rPr>
            </w:pPr>
            <w:r w:rsidRPr="008D4C04">
              <w:rPr>
                <w:i/>
                <w:iCs/>
              </w:rPr>
              <w:t xml:space="preserve">Maren: They are supposed to review everything </w:t>
            </w:r>
            <w:r w:rsidR="00A53461" w:rsidRPr="008D4C04">
              <w:rPr>
                <w:i/>
                <w:iCs/>
              </w:rPr>
              <w:t>they</w:t>
            </w:r>
            <w:r w:rsidRPr="008D4C04">
              <w:rPr>
                <w:i/>
                <w:iCs/>
              </w:rPr>
              <w:t xml:space="preserve"> have and send everything to archive. Offboarding process is that they need to review and supervisor need to review. Just delete that and talk to our team/or DA team and it should have been transferred.</w:t>
            </w:r>
            <w:r w:rsidRPr="00317BC9">
              <w:rPr>
                <w:i/>
                <w:iCs/>
                <w:sz w:val="16"/>
              </w:rPr>
              <w:t xml:space="preserve"> </w:t>
            </w:r>
          </w:p>
        </w:tc>
      </w:tr>
      <w:tr w:rsidR="0022588C" w14:paraId="51B6EA09" w14:textId="77777777" w:rsidTr="5E507181">
        <w:tc>
          <w:tcPr>
            <w:tcW w:w="2355" w:type="dxa"/>
            <w:tcBorders>
              <w:bottom w:val="single" w:sz="4" w:space="0" w:color="D9D9D9" w:themeColor="background1" w:themeShade="D9"/>
              <w:right w:val="single" w:sz="6" w:space="0" w:color="D9D9D9" w:themeColor="background1" w:themeShade="D9"/>
            </w:tcBorders>
            <w:tcMar>
              <w:top w:w="160" w:type="dxa"/>
              <w:left w:w="0" w:type="dxa"/>
              <w:bottom w:w="160" w:type="dxa"/>
              <w:right w:w="200" w:type="dxa"/>
            </w:tcMar>
          </w:tcPr>
          <w:p w14:paraId="334E8BFD" w14:textId="4F49EEAB" w:rsidR="0022588C" w:rsidRDefault="0022588C" w:rsidP="0022588C">
            <w:pPr>
              <w:pStyle w:val="Heading9"/>
            </w:pPr>
            <w:r>
              <w:lastRenderedPageBreak/>
              <w:t>Privacy Program Update</w:t>
            </w:r>
          </w:p>
          <w:p w14:paraId="675D29CC" w14:textId="6260F423" w:rsidR="0022588C" w:rsidRPr="00142DE0" w:rsidRDefault="0022588C" w:rsidP="0022588C">
            <w:pPr>
              <w:spacing w:after="100"/>
              <w:rPr>
                <w:bCs/>
                <w:sz w:val="16"/>
              </w:rPr>
            </w:pPr>
            <w:r w:rsidRPr="00142DE0">
              <w:rPr>
                <w:bCs/>
                <w:sz w:val="16"/>
              </w:rPr>
              <w:t>(</w:t>
            </w:r>
            <w:r>
              <w:rPr>
                <w:bCs/>
                <w:sz w:val="16"/>
              </w:rPr>
              <w:t>Aaron Moyes</w:t>
            </w:r>
            <w:r w:rsidRPr="00142DE0">
              <w:rPr>
                <w:bCs/>
                <w:sz w:val="16"/>
              </w:rPr>
              <w:t>)</w:t>
            </w:r>
          </w:p>
          <w:p w14:paraId="1E94DAB7" w14:textId="488F9EF3" w:rsidR="0022588C" w:rsidRPr="00AF6F84" w:rsidRDefault="0022588C" w:rsidP="0022588C">
            <w:pPr>
              <w:spacing w:after="100"/>
              <w:rPr>
                <w:i/>
                <w:iCs/>
                <w:sz w:val="16"/>
                <w:szCs w:val="16"/>
              </w:rPr>
            </w:pPr>
            <w:r>
              <w:rPr>
                <w:i/>
                <w:iCs/>
                <w:sz w:val="16"/>
                <w:szCs w:val="16"/>
              </w:rPr>
              <w:t>Trained dat</w:t>
            </w:r>
            <w:r w:rsidR="00DF4337">
              <w:rPr>
                <w:i/>
                <w:iCs/>
                <w:sz w:val="16"/>
                <w:szCs w:val="16"/>
              </w:rPr>
              <w:t>a</w:t>
            </w:r>
            <w:r>
              <w:rPr>
                <w:i/>
                <w:iCs/>
                <w:sz w:val="16"/>
                <w:szCs w:val="16"/>
              </w:rPr>
              <w:t xml:space="preserve"> coordinator</w:t>
            </w:r>
            <w:r w:rsidR="00DF4337">
              <w:rPr>
                <w:i/>
                <w:iCs/>
                <w:sz w:val="16"/>
                <w:szCs w:val="16"/>
              </w:rPr>
              <w:t>s on</w:t>
            </w:r>
            <w:r>
              <w:rPr>
                <w:i/>
                <w:iCs/>
                <w:sz w:val="16"/>
                <w:szCs w:val="16"/>
              </w:rPr>
              <w:t xml:space="preserve"> the foundation of the privacy program. ODI team helping with SharePoint, all resources will be available. Training done every 3 months.</w:t>
            </w:r>
          </w:p>
        </w:tc>
        <w:tc>
          <w:tcPr>
            <w:tcW w:w="8175" w:type="dxa"/>
            <w:tcBorders>
              <w:bottom w:val="single" w:sz="4" w:space="0" w:color="D9D9D9" w:themeColor="background1" w:themeShade="D9"/>
            </w:tcBorders>
            <w:tcMar>
              <w:top w:w="160" w:type="dxa"/>
              <w:left w:w="240" w:type="dxa"/>
              <w:bottom w:w="160" w:type="dxa"/>
              <w:right w:w="0" w:type="dxa"/>
            </w:tcMar>
          </w:tcPr>
          <w:p w14:paraId="003D7B7C" w14:textId="55C2DD12" w:rsidR="0022588C" w:rsidRDefault="00A53461" w:rsidP="0022588C">
            <w:pPr>
              <w:spacing w:before="120" w:after="80"/>
              <w:jc w:val="center"/>
            </w:pPr>
            <w:r w:rsidRPr="004C6AB8">
              <w:rPr>
                <w:noProof/>
              </w:rPr>
              <w:drawing>
                <wp:inline distT="0" distB="0" distL="0" distR="0" wp14:anchorId="2FA7E317" wp14:editId="56BFC43E">
                  <wp:extent cx="5038725" cy="2819400"/>
                  <wp:effectExtent l="0" t="0" r="9525" b="0"/>
                  <wp:docPr id="10396968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696850" name=""/>
                          <pic:cNvPicPr/>
                        </pic:nvPicPr>
                        <pic:blipFill>
                          <a:blip r:embed="rId12"/>
                          <a:stretch>
                            <a:fillRect/>
                          </a:stretch>
                        </pic:blipFill>
                        <pic:spPr>
                          <a:xfrm>
                            <a:off x="0" y="0"/>
                            <a:ext cx="5038725" cy="2819400"/>
                          </a:xfrm>
                          <a:prstGeom prst="rect">
                            <a:avLst/>
                          </a:prstGeom>
                        </pic:spPr>
                      </pic:pic>
                    </a:graphicData>
                  </a:graphic>
                </wp:inline>
              </w:drawing>
            </w:r>
          </w:p>
        </w:tc>
      </w:tr>
      <w:tr w:rsidR="0022588C" w14:paraId="21C2CF95" w14:textId="77777777" w:rsidTr="5E507181">
        <w:tc>
          <w:tcPr>
            <w:tcW w:w="2355" w:type="dxa"/>
            <w:tcBorders>
              <w:bottom w:val="single" w:sz="4" w:space="0" w:color="D9D9D9" w:themeColor="background1" w:themeShade="D9"/>
              <w:right w:val="single" w:sz="6" w:space="0" w:color="D9D9D9" w:themeColor="background1" w:themeShade="D9"/>
            </w:tcBorders>
            <w:tcMar>
              <w:top w:w="160" w:type="dxa"/>
              <w:left w:w="0" w:type="dxa"/>
              <w:bottom w:w="160" w:type="dxa"/>
              <w:right w:w="200" w:type="dxa"/>
            </w:tcMar>
          </w:tcPr>
          <w:p w14:paraId="43C6298E" w14:textId="07204BE5" w:rsidR="0022588C" w:rsidRPr="000302E2" w:rsidRDefault="0022588C" w:rsidP="0022588C">
            <w:pPr>
              <w:spacing w:after="100"/>
              <w:rPr>
                <w:i/>
                <w:iCs/>
                <w:sz w:val="16"/>
                <w:szCs w:val="16"/>
              </w:rPr>
            </w:pPr>
          </w:p>
        </w:tc>
        <w:tc>
          <w:tcPr>
            <w:tcW w:w="8175" w:type="dxa"/>
            <w:tcBorders>
              <w:bottom w:val="single" w:sz="4" w:space="0" w:color="D9D9D9" w:themeColor="background1" w:themeShade="D9"/>
            </w:tcBorders>
            <w:tcMar>
              <w:top w:w="160" w:type="dxa"/>
              <w:left w:w="240" w:type="dxa"/>
              <w:bottom w:w="160" w:type="dxa"/>
              <w:right w:w="0" w:type="dxa"/>
            </w:tcMar>
          </w:tcPr>
          <w:p w14:paraId="69BC49F2" w14:textId="6E1152A3" w:rsidR="0022588C" w:rsidRDefault="0022588C" w:rsidP="00DF4337">
            <w:pPr>
              <w:spacing w:before="120" w:after="80"/>
            </w:pPr>
          </w:p>
          <w:p w14:paraId="4A953D35" w14:textId="776DA85F" w:rsidR="0022588C" w:rsidRPr="008D4C04" w:rsidRDefault="0022588C" w:rsidP="00DF4337">
            <w:pPr>
              <w:spacing w:before="120" w:after="80"/>
              <w:rPr>
                <w:i/>
                <w:iCs/>
              </w:rPr>
            </w:pPr>
            <w:r w:rsidRPr="008D4C04">
              <w:rPr>
                <w:i/>
                <w:iCs/>
              </w:rPr>
              <w:t>Here is a high-level update on where the Privacy Program is. The main point is that the foundational pieces are moving into repeatable County operations, with most of the next implementation work concentrated in September and October.</w:t>
            </w:r>
          </w:p>
          <w:p w14:paraId="5A5A0912" w14:textId="77777777" w:rsidR="0022588C" w:rsidRPr="008D4C04" w:rsidRDefault="0022588C" w:rsidP="00DF4337">
            <w:pPr>
              <w:spacing w:before="120" w:after="80"/>
              <w:rPr>
                <w:i/>
                <w:iCs/>
              </w:rPr>
            </w:pPr>
            <w:r w:rsidRPr="008D4C04">
              <w:rPr>
                <w:i/>
                <w:iCs/>
              </w:rPr>
              <w:t xml:space="preserve">For agency training and support, I delivered the Privacy Program Foundations training for Agency Data Coordinators on August 6. The recording is available, and I am continuing to build the coordinator </w:t>
            </w:r>
            <w:proofErr w:type="gramStart"/>
            <w:r w:rsidRPr="008D4C04">
              <w:rPr>
                <w:i/>
                <w:iCs/>
              </w:rPr>
              <w:t>hub</w:t>
            </w:r>
            <w:proofErr w:type="gramEnd"/>
            <w:r w:rsidRPr="008D4C04">
              <w:rPr>
                <w:i/>
                <w:iCs/>
              </w:rPr>
              <w:t xml:space="preserve"> so training, templates, guidance, and reporting resources are easier to find. The next module will focus on privacy notices and approved delivery methods. After that training, the Data Coordinators can begin using the collection-point inventory tool. That sequence is intentional: coordinators need the notice context before they document and evaluate collection points.</w:t>
            </w:r>
          </w:p>
          <w:p w14:paraId="4B1AEA2E" w14:textId="2E2D55EF" w:rsidR="0022588C" w:rsidRPr="008D4C04" w:rsidRDefault="0022588C" w:rsidP="00DF4337">
            <w:pPr>
              <w:spacing w:before="120" w:after="80"/>
              <w:rPr>
                <w:i/>
                <w:iCs/>
              </w:rPr>
            </w:pPr>
            <w:r w:rsidRPr="008D4C04">
              <w:rPr>
                <w:i/>
                <w:iCs/>
              </w:rPr>
              <w:t xml:space="preserve">For PIAs and technology reviews, the Rapid Assessment and Full PIA model is in use, and vendor, AI, and project reviews continue. My </w:t>
            </w:r>
            <w:r w:rsidR="00DF4337" w:rsidRPr="008D4C04">
              <w:rPr>
                <w:i/>
                <w:iCs/>
              </w:rPr>
              <w:t>F</w:t>
            </w:r>
            <w:r w:rsidRPr="008D4C04">
              <w:rPr>
                <w:i/>
                <w:iCs/>
              </w:rPr>
              <w:t>all focus is to standardize intake and tracking, coordinate reusable vendor privacy terms with Procurement and Legal, and close priority reviews with clear conditions and ownership. I assess privacy impacts and practical safeguards; the agency owner, Legal, Records, Security or IT, and Procurement still confirm the matters within their authority.</w:t>
            </w:r>
          </w:p>
          <w:p w14:paraId="6296BD1A" w14:textId="77777777" w:rsidR="0022588C" w:rsidRPr="008D4C04" w:rsidRDefault="0022588C" w:rsidP="00DF4337">
            <w:pPr>
              <w:spacing w:before="120" w:after="80"/>
              <w:rPr>
                <w:i/>
                <w:iCs/>
              </w:rPr>
            </w:pPr>
            <w:r w:rsidRPr="008D4C04">
              <w:rPr>
                <w:i/>
                <w:iCs/>
              </w:rPr>
              <w:t>For notices and transparency, the public website and non-public collection templates are drafted. The remaining design question is the redirect approach for collection by phone, email, and at a counter, where a traditional form may not provide the notice directly. Legal and Records review will affect the final approach. Once that decision is made, I can publish the practical templates and begin working with agencies to audit notice placement.</w:t>
            </w:r>
          </w:p>
          <w:p w14:paraId="4BE178D8" w14:textId="77777777" w:rsidR="0022588C" w:rsidRPr="008D4C04" w:rsidRDefault="0022588C" w:rsidP="00DF4337">
            <w:pPr>
              <w:spacing w:before="120" w:after="80"/>
              <w:rPr>
                <w:i/>
                <w:iCs/>
              </w:rPr>
            </w:pPr>
            <w:r w:rsidRPr="008D4C04">
              <w:rPr>
                <w:i/>
                <w:iCs/>
              </w:rPr>
              <w:lastRenderedPageBreak/>
              <w:t>For annual reporting, I have designed the Forms and Excel model, source crosswalk, validation roles, and reporting calendar. The plan is to pilot with select agencies in September, launch the agency collection process in October, validate the inputs in November, and prepare the County submission for December 31. Data Coordinators will provide agency-specific facts and flag</w:t>
            </w:r>
            <w:r w:rsidRPr="008D4C04">
              <w:rPr>
                <w:i/>
                <w:iCs/>
                <w:sz w:val="20"/>
                <w:szCs w:val="20"/>
              </w:rPr>
              <w:t xml:space="preserve"> </w:t>
            </w:r>
            <w:r w:rsidRPr="008D4C04">
              <w:rPr>
                <w:i/>
                <w:iCs/>
              </w:rPr>
              <w:t>unknowns; I will coordinate validation with the appropriate program owners and reviewers and compile the Countywide report for CAO review.</w:t>
            </w:r>
          </w:p>
          <w:p w14:paraId="23E5CD9D" w14:textId="7DDEF3A7" w:rsidR="0022588C" w:rsidRPr="008D4C04" w:rsidRDefault="0022588C" w:rsidP="00DF4337">
            <w:pPr>
              <w:spacing w:before="120" w:after="80"/>
              <w:rPr>
                <w:i/>
                <w:iCs/>
              </w:rPr>
            </w:pPr>
            <w:r w:rsidRPr="008D4C04">
              <w:rPr>
                <w:i/>
                <w:iCs/>
              </w:rPr>
              <w:t xml:space="preserve">For policy and incident readiness, the CW-2022 revisions, breach checklist, and individual notification template are underway. I will coordinate that work with Legal, Records, Security </w:t>
            </w:r>
            <w:r w:rsidR="00C0236E">
              <w:rPr>
                <w:i/>
                <w:iCs/>
              </w:rPr>
              <w:t>f</w:t>
            </w:r>
            <w:r w:rsidRPr="008D4C04">
              <w:rPr>
                <w:i/>
                <w:iCs/>
              </w:rPr>
              <w:t>or IT, and affected agencies. The privacy assessment is one part of</w:t>
            </w:r>
            <w:r w:rsidRPr="008D4C04">
              <w:t xml:space="preserve"> </w:t>
            </w:r>
            <w:r w:rsidRPr="008D4C04">
              <w:rPr>
                <w:i/>
                <w:iCs/>
              </w:rPr>
              <w:t>incident response; legal notification requirements, records issues, technical containment, and agency facts must be confirmed by the responsible experts.</w:t>
            </w:r>
          </w:p>
          <w:p w14:paraId="420DBD07" w14:textId="77777777" w:rsidR="0022588C" w:rsidRPr="008D4C04" w:rsidRDefault="0022588C" w:rsidP="00DF4337">
            <w:pPr>
              <w:spacing w:before="120" w:after="80"/>
              <w:rPr>
                <w:i/>
                <w:iCs/>
              </w:rPr>
            </w:pPr>
            <w:r w:rsidRPr="008D4C04">
              <w:rPr>
                <w:i/>
                <w:iCs/>
              </w:rPr>
              <w:t>Three pending decisions can affect the sequence: the redirect notice approach, the scope and governance of the CW-2022 revisions, and reusable vendor contract language. The two main dependencies are also important: training comes before</w:t>
            </w:r>
            <w:r w:rsidRPr="008D4C04">
              <w:t xml:space="preserve"> </w:t>
            </w:r>
            <w:r w:rsidRPr="008D4C04">
              <w:rPr>
                <w:i/>
                <w:iCs/>
              </w:rPr>
              <w:t>inventory, inventory supports reporting, and policy decisions may cascade into notices, PIAs, and incident tools.</w:t>
            </w:r>
          </w:p>
          <w:p w14:paraId="241989D7" w14:textId="77777777" w:rsidR="0022588C" w:rsidRPr="008D4C04" w:rsidRDefault="0022588C" w:rsidP="00DF4337">
            <w:pPr>
              <w:spacing w:before="120" w:after="80"/>
              <w:rPr>
                <w:i/>
                <w:iCs/>
              </w:rPr>
            </w:pPr>
            <w:r w:rsidRPr="008D4C04">
              <w:rPr>
                <w:i/>
                <w:iCs/>
              </w:rPr>
              <w:t>The main way TAB can help is early visibility. If a new or materially changing system will collect, use, disclose, or share personal data, please flag it before procurement or production. Early review gives the agency and the appropriate reviewers time to identify workable safeguards before key decisions are locked in.</w:t>
            </w:r>
          </w:p>
          <w:p w14:paraId="02C9BDD9" w14:textId="77777777" w:rsidR="0022588C" w:rsidRPr="008D4C04" w:rsidRDefault="0022588C" w:rsidP="00DF4337">
            <w:pPr>
              <w:spacing w:before="120" w:after="80"/>
              <w:rPr>
                <w:i/>
                <w:iCs/>
              </w:rPr>
            </w:pPr>
            <w:r w:rsidRPr="008D4C04">
              <w:rPr>
                <w:i/>
                <w:iCs/>
              </w:rPr>
              <w:t>[Sources]</w:t>
            </w:r>
          </w:p>
          <w:p w14:paraId="1084DEEA" w14:textId="77777777" w:rsidR="0022588C" w:rsidRPr="008D4C04" w:rsidRDefault="0022588C" w:rsidP="00DF4337">
            <w:pPr>
              <w:spacing w:before="120" w:after="80"/>
              <w:rPr>
                <w:i/>
                <w:iCs/>
              </w:rPr>
            </w:pPr>
            <w:r w:rsidRPr="008D4C04">
              <w:rPr>
                <w:i/>
                <w:iCs/>
              </w:rPr>
              <w:t>- SLCo_TAB_Privacy_Update_Slide_Outline.docx, August 2026.</w:t>
            </w:r>
          </w:p>
          <w:p w14:paraId="54686983" w14:textId="77777777" w:rsidR="0022588C" w:rsidRPr="008D4C04" w:rsidRDefault="0022588C" w:rsidP="00DF4337">
            <w:pPr>
              <w:spacing w:before="120" w:after="80"/>
              <w:rPr>
                <w:i/>
                <w:iCs/>
              </w:rPr>
            </w:pPr>
            <w:r w:rsidRPr="008D4C04">
              <w:rPr>
                <w:i/>
                <w:iCs/>
              </w:rPr>
              <w:t xml:space="preserve">- </w:t>
            </w:r>
            <w:proofErr w:type="spellStart"/>
            <w:r w:rsidRPr="008D4C04">
              <w:rPr>
                <w:i/>
                <w:iCs/>
              </w:rPr>
              <w:t>SLCo</w:t>
            </w:r>
            <w:proofErr w:type="spellEnd"/>
            <w:r w:rsidRPr="008D4C04">
              <w:rPr>
                <w:i/>
                <w:iCs/>
              </w:rPr>
              <w:t xml:space="preserve"> Privacy Program Roadmap FY2027, June 2026.</w:t>
            </w:r>
          </w:p>
          <w:p w14:paraId="44A4A167" w14:textId="77777777" w:rsidR="0022588C" w:rsidRPr="008D4C04" w:rsidRDefault="0022588C" w:rsidP="00DF4337">
            <w:pPr>
              <w:spacing w:before="120" w:after="80"/>
              <w:rPr>
                <w:i/>
                <w:iCs/>
              </w:rPr>
            </w:pPr>
            <w:r w:rsidRPr="008D4C04">
              <w:rPr>
                <w:i/>
                <w:iCs/>
              </w:rPr>
              <w:t xml:space="preserve">- </w:t>
            </w:r>
            <w:proofErr w:type="spellStart"/>
            <w:r w:rsidRPr="008D4C04">
              <w:rPr>
                <w:i/>
                <w:iCs/>
              </w:rPr>
              <w:t>SLCo</w:t>
            </w:r>
            <w:proofErr w:type="spellEnd"/>
            <w:r w:rsidRPr="008D4C04">
              <w:rPr>
                <w:i/>
                <w:iCs/>
              </w:rPr>
              <w:t xml:space="preserve"> Annual Privacy Program Reporting Plan Outline, reviewed August 2026.</w:t>
            </w:r>
          </w:p>
          <w:p w14:paraId="7AD0CBF3" w14:textId="77777777" w:rsidR="0022588C" w:rsidRPr="008D4C04" w:rsidRDefault="0022588C" w:rsidP="00DF4337">
            <w:pPr>
              <w:spacing w:before="120" w:after="80"/>
              <w:rPr>
                <w:i/>
                <w:iCs/>
              </w:rPr>
            </w:pPr>
            <w:r w:rsidRPr="008D4C04">
              <w:rPr>
                <w:i/>
                <w:iCs/>
              </w:rPr>
              <w:t xml:space="preserve">- </w:t>
            </w:r>
            <w:proofErr w:type="spellStart"/>
            <w:r w:rsidRPr="008D4C04">
              <w:rPr>
                <w:i/>
                <w:iCs/>
              </w:rPr>
              <w:t>SLCo</w:t>
            </w:r>
            <w:proofErr w:type="spellEnd"/>
            <w:r w:rsidRPr="008D4C04">
              <w:rPr>
                <w:i/>
                <w:iCs/>
              </w:rPr>
              <w:t xml:space="preserve"> Data Coordinator Training Outline.</w:t>
            </w:r>
          </w:p>
          <w:p w14:paraId="372D19D2" w14:textId="77777777" w:rsidR="0022588C" w:rsidRPr="008D4C04" w:rsidRDefault="0022588C" w:rsidP="00DF4337">
            <w:pPr>
              <w:spacing w:before="120" w:after="80"/>
              <w:rPr>
                <w:i/>
                <w:iCs/>
              </w:rPr>
            </w:pPr>
            <w:r w:rsidRPr="008D4C04">
              <w:rPr>
                <w:i/>
                <w:iCs/>
              </w:rPr>
              <w:t xml:space="preserve">- </w:t>
            </w:r>
            <w:proofErr w:type="spellStart"/>
            <w:r w:rsidRPr="008D4C04">
              <w:rPr>
                <w:i/>
                <w:iCs/>
              </w:rPr>
              <w:t>SLCo</w:t>
            </w:r>
            <w:proofErr w:type="spellEnd"/>
            <w:r w:rsidRPr="008D4C04">
              <w:rPr>
                <w:i/>
                <w:iCs/>
              </w:rPr>
              <w:t xml:space="preserve"> PIA Rapid Assessment.</w:t>
            </w:r>
          </w:p>
          <w:p w14:paraId="58446089" w14:textId="77777777" w:rsidR="0022588C" w:rsidRPr="008D4C04" w:rsidRDefault="0022588C" w:rsidP="00DF4337">
            <w:pPr>
              <w:spacing w:before="120" w:after="80"/>
              <w:rPr>
                <w:i/>
                <w:iCs/>
              </w:rPr>
            </w:pPr>
            <w:r w:rsidRPr="008D4C04">
              <w:rPr>
                <w:i/>
                <w:iCs/>
              </w:rPr>
              <w:t xml:space="preserve">- </w:t>
            </w:r>
            <w:proofErr w:type="spellStart"/>
            <w:r w:rsidRPr="008D4C04">
              <w:rPr>
                <w:i/>
                <w:iCs/>
              </w:rPr>
              <w:t>SLCo</w:t>
            </w:r>
            <w:proofErr w:type="spellEnd"/>
            <w:r w:rsidRPr="008D4C04">
              <w:rPr>
                <w:i/>
                <w:iCs/>
              </w:rPr>
              <w:t xml:space="preserve"> public and non-public privacy notice agency templates.</w:t>
            </w:r>
          </w:p>
          <w:p w14:paraId="243509B9" w14:textId="647B678D" w:rsidR="0022588C" w:rsidRPr="00DF4337" w:rsidRDefault="0022588C" w:rsidP="00DF4337">
            <w:pPr>
              <w:spacing w:before="120" w:after="80"/>
              <w:rPr>
                <w:i/>
                <w:iCs/>
                <w:sz w:val="16"/>
                <w:szCs w:val="16"/>
              </w:rPr>
            </w:pPr>
            <w:r w:rsidRPr="008D4C04">
              <w:rPr>
                <w:i/>
                <w:iCs/>
              </w:rPr>
              <w:t>- User-provided current program context through August 2026.</w:t>
            </w:r>
          </w:p>
        </w:tc>
      </w:tr>
      <w:tr w:rsidR="0022588C" w14:paraId="64F96CEC" w14:textId="77777777" w:rsidTr="5E507181">
        <w:tc>
          <w:tcPr>
            <w:tcW w:w="2355" w:type="dxa"/>
            <w:tcBorders>
              <w:bottom w:val="single" w:sz="4" w:space="0" w:color="D9D9D9" w:themeColor="background1" w:themeShade="D9"/>
              <w:right w:val="single" w:sz="6" w:space="0" w:color="D9D9D9" w:themeColor="background1" w:themeShade="D9"/>
            </w:tcBorders>
            <w:tcMar>
              <w:top w:w="160" w:type="dxa"/>
              <w:left w:w="0" w:type="dxa"/>
              <w:bottom w:w="160" w:type="dxa"/>
              <w:right w:w="200" w:type="dxa"/>
            </w:tcMar>
          </w:tcPr>
          <w:p w14:paraId="15D54CC2" w14:textId="4A17B923" w:rsidR="0022588C" w:rsidRDefault="0022588C" w:rsidP="0022588C">
            <w:pPr>
              <w:pStyle w:val="Heading9"/>
            </w:pPr>
            <w:r>
              <w:lastRenderedPageBreak/>
              <w:t>Artificial Intelligence Working Group</w:t>
            </w:r>
          </w:p>
          <w:p w14:paraId="32EE7270" w14:textId="77777777" w:rsidR="0022588C" w:rsidRPr="00142DE0" w:rsidRDefault="0022588C" w:rsidP="0022588C">
            <w:pPr>
              <w:spacing w:after="100"/>
              <w:rPr>
                <w:bCs/>
                <w:sz w:val="16"/>
              </w:rPr>
            </w:pPr>
            <w:r w:rsidRPr="00142DE0">
              <w:rPr>
                <w:bCs/>
                <w:sz w:val="16"/>
              </w:rPr>
              <w:t>(Trevor Hebditch)</w:t>
            </w:r>
          </w:p>
          <w:p w14:paraId="49A244A5" w14:textId="0FD9D6FB" w:rsidR="0022588C" w:rsidRPr="00440685" w:rsidRDefault="0022588C" w:rsidP="0022588C">
            <w:pPr>
              <w:pStyle w:val="ListParagraph"/>
              <w:numPr>
                <w:ilvl w:val="0"/>
                <w:numId w:val="4"/>
              </w:numPr>
              <w:spacing w:after="100"/>
              <w:rPr>
                <w:b/>
                <w:bCs/>
                <w:color w:val="9A9A9A"/>
                <w:sz w:val="16"/>
                <w:szCs w:val="16"/>
              </w:rPr>
            </w:pPr>
          </w:p>
        </w:tc>
        <w:tc>
          <w:tcPr>
            <w:tcW w:w="8175" w:type="dxa"/>
            <w:tcBorders>
              <w:bottom w:val="single" w:sz="4" w:space="0" w:color="D9D9D9" w:themeColor="background1" w:themeShade="D9"/>
            </w:tcBorders>
            <w:tcMar>
              <w:top w:w="160" w:type="dxa"/>
              <w:left w:w="240" w:type="dxa"/>
              <w:bottom w:w="160" w:type="dxa"/>
              <w:right w:w="0" w:type="dxa"/>
            </w:tcMar>
          </w:tcPr>
          <w:p w14:paraId="52EF10AE" w14:textId="799DCFC7" w:rsidR="00C0236E" w:rsidRDefault="0022588C" w:rsidP="0022588C">
            <w:pPr>
              <w:spacing w:before="120" w:after="80"/>
            </w:pPr>
            <w:r w:rsidRPr="004A69F5">
              <w:rPr>
                <w:noProof/>
              </w:rPr>
              <w:drawing>
                <wp:inline distT="0" distB="0" distL="0" distR="0" wp14:anchorId="4399EF5D" wp14:editId="03809762">
                  <wp:extent cx="5038725" cy="2812415"/>
                  <wp:effectExtent l="0" t="0" r="9525" b="6985"/>
                  <wp:docPr id="12672789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278958" name=""/>
                          <pic:cNvPicPr/>
                        </pic:nvPicPr>
                        <pic:blipFill>
                          <a:blip r:embed="rId13"/>
                          <a:stretch>
                            <a:fillRect/>
                          </a:stretch>
                        </pic:blipFill>
                        <pic:spPr>
                          <a:xfrm>
                            <a:off x="0" y="0"/>
                            <a:ext cx="5038725" cy="2812415"/>
                          </a:xfrm>
                          <a:prstGeom prst="rect">
                            <a:avLst/>
                          </a:prstGeom>
                        </pic:spPr>
                      </pic:pic>
                    </a:graphicData>
                  </a:graphic>
                </wp:inline>
              </w:drawing>
            </w:r>
          </w:p>
          <w:p w14:paraId="71218D94" w14:textId="77777777" w:rsidR="00C0236E" w:rsidRPr="00DE38B7" w:rsidRDefault="00C0236E" w:rsidP="00C0236E">
            <w:pPr>
              <w:spacing w:after="100"/>
              <w:rPr>
                <w:b/>
                <w:bCs/>
                <w:sz w:val="16"/>
                <w:szCs w:val="16"/>
              </w:rPr>
            </w:pPr>
            <w:r w:rsidRPr="00DE38B7">
              <w:rPr>
                <w:b/>
                <w:bCs/>
                <w:sz w:val="16"/>
                <w:szCs w:val="16"/>
              </w:rPr>
              <w:t>Evolving very fast, multiple people interested.</w:t>
            </w:r>
          </w:p>
          <w:p w14:paraId="2F416B8A" w14:textId="77777777" w:rsidR="00C0236E" w:rsidRPr="00DE38B7" w:rsidRDefault="00C0236E" w:rsidP="00C0236E">
            <w:pPr>
              <w:spacing w:after="100"/>
              <w:rPr>
                <w:b/>
                <w:bCs/>
                <w:sz w:val="16"/>
                <w:szCs w:val="16"/>
              </w:rPr>
            </w:pPr>
            <w:r w:rsidRPr="00DE38B7">
              <w:rPr>
                <w:b/>
                <w:bCs/>
                <w:sz w:val="16"/>
                <w:szCs w:val="16"/>
              </w:rPr>
              <w:t>Finalized to use Claude. Council may choose to limit the usage.</w:t>
            </w:r>
          </w:p>
          <w:p w14:paraId="7BC761E0" w14:textId="77777777" w:rsidR="00C0236E" w:rsidRPr="00DE38B7" w:rsidRDefault="00C0236E" w:rsidP="00C0236E">
            <w:pPr>
              <w:spacing w:after="100"/>
              <w:rPr>
                <w:b/>
                <w:bCs/>
                <w:sz w:val="16"/>
                <w:szCs w:val="16"/>
              </w:rPr>
            </w:pPr>
            <w:r w:rsidRPr="00DE38B7">
              <w:rPr>
                <w:b/>
                <w:bCs/>
                <w:sz w:val="16"/>
                <w:szCs w:val="16"/>
              </w:rPr>
              <w:t xml:space="preserve">Governance: Process of creating new steering committee. </w:t>
            </w:r>
          </w:p>
          <w:p w14:paraId="2B02B8ED" w14:textId="77777777" w:rsidR="00C0236E" w:rsidRPr="00DE38B7" w:rsidRDefault="00C0236E" w:rsidP="00C0236E">
            <w:pPr>
              <w:spacing w:after="100"/>
              <w:rPr>
                <w:b/>
                <w:bCs/>
                <w:sz w:val="16"/>
                <w:szCs w:val="16"/>
              </w:rPr>
            </w:pPr>
            <w:r w:rsidRPr="00DE38B7">
              <w:rPr>
                <w:b/>
                <w:bCs/>
                <w:sz w:val="16"/>
                <w:szCs w:val="16"/>
              </w:rPr>
              <w:t xml:space="preserve">Updating policy to reflect the usage of AI. </w:t>
            </w:r>
          </w:p>
          <w:p w14:paraId="227D1AF7" w14:textId="77777777" w:rsidR="00C0236E" w:rsidRPr="00DE38B7" w:rsidRDefault="00C0236E" w:rsidP="00C0236E">
            <w:pPr>
              <w:spacing w:after="100"/>
              <w:rPr>
                <w:b/>
                <w:bCs/>
                <w:sz w:val="16"/>
                <w:szCs w:val="16"/>
              </w:rPr>
            </w:pPr>
            <w:r w:rsidRPr="00DE38B7">
              <w:rPr>
                <w:b/>
                <w:bCs/>
                <w:sz w:val="16"/>
                <w:szCs w:val="16"/>
              </w:rPr>
              <w:t xml:space="preserve">Issue of different people wanting to use different tools, how to ensure people are using it properly. </w:t>
            </w:r>
          </w:p>
          <w:p w14:paraId="3480386B" w14:textId="6FA67C37" w:rsidR="00C0236E" w:rsidRPr="00DE38B7" w:rsidRDefault="00C0236E" w:rsidP="00C0236E">
            <w:pPr>
              <w:spacing w:after="100"/>
              <w:rPr>
                <w:b/>
                <w:bCs/>
                <w:sz w:val="16"/>
                <w:szCs w:val="16"/>
              </w:rPr>
            </w:pPr>
            <w:r w:rsidRPr="00DE38B7">
              <w:rPr>
                <w:b/>
                <w:bCs/>
                <w:sz w:val="16"/>
                <w:szCs w:val="16"/>
              </w:rPr>
              <w:t xml:space="preserve">HIPPA and CJIS </w:t>
            </w:r>
            <w:r w:rsidR="00DE38B7">
              <w:rPr>
                <w:b/>
                <w:bCs/>
                <w:sz w:val="16"/>
                <w:szCs w:val="16"/>
              </w:rPr>
              <w:t>compliance</w:t>
            </w:r>
            <w:r w:rsidRPr="00DE38B7">
              <w:rPr>
                <w:b/>
                <w:bCs/>
                <w:sz w:val="16"/>
                <w:szCs w:val="16"/>
              </w:rPr>
              <w:t xml:space="preserve">. </w:t>
            </w:r>
          </w:p>
          <w:p w14:paraId="36012DAC" w14:textId="77777777" w:rsidR="00C0236E" w:rsidRPr="00DE38B7" w:rsidRDefault="00C0236E" w:rsidP="00C0236E">
            <w:pPr>
              <w:spacing w:after="100"/>
              <w:rPr>
                <w:b/>
                <w:bCs/>
                <w:sz w:val="16"/>
                <w:szCs w:val="16"/>
              </w:rPr>
            </w:pPr>
            <w:r w:rsidRPr="00DE38B7">
              <w:rPr>
                <w:b/>
                <w:bCs/>
                <w:sz w:val="16"/>
                <w:szCs w:val="16"/>
              </w:rPr>
              <w:t>Cost control: tier system and request more if they need to use more. Will come back with a proposal.</w:t>
            </w:r>
          </w:p>
          <w:p w14:paraId="6642004A" w14:textId="77777777" w:rsidR="00C0236E" w:rsidRPr="005A470E" w:rsidRDefault="00C0236E" w:rsidP="005A470E">
            <w:pPr>
              <w:spacing w:after="100"/>
              <w:rPr>
                <w:b/>
                <w:bCs/>
                <w:sz w:val="16"/>
                <w:szCs w:val="16"/>
              </w:rPr>
            </w:pPr>
            <w:r w:rsidRPr="005A470E">
              <w:rPr>
                <w:b/>
                <w:bCs/>
                <w:sz w:val="16"/>
                <w:szCs w:val="16"/>
              </w:rPr>
              <w:t xml:space="preserve">Looking at structures. No potential data lost and controlled. </w:t>
            </w:r>
          </w:p>
          <w:p w14:paraId="0D120ACD" w14:textId="77777777" w:rsidR="00C0236E" w:rsidRPr="005A470E" w:rsidRDefault="00C0236E" w:rsidP="005A470E">
            <w:pPr>
              <w:spacing w:after="100"/>
              <w:rPr>
                <w:b/>
                <w:bCs/>
                <w:sz w:val="16"/>
                <w:szCs w:val="16"/>
              </w:rPr>
            </w:pPr>
            <w:r w:rsidRPr="005A470E">
              <w:rPr>
                <w:b/>
                <w:bCs/>
                <w:sz w:val="16"/>
                <w:szCs w:val="16"/>
              </w:rPr>
              <w:t>Licensing: Need to work out how that looks like.</w:t>
            </w:r>
          </w:p>
          <w:p w14:paraId="08350DE1" w14:textId="1887CBD7" w:rsidR="00C0236E" w:rsidRPr="005A470E" w:rsidRDefault="00C0236E" w:rsidP="005A470E">
            <w:pPr>
              <w:spacing w:after="100"/>
              <w:rPr>
                <w:b/>
                <w:bCs/>
                <w:sz w:val="16"/>
                <w:szCs w:val="16"/>
              </w:rPr>
            </w:pPr>
            <w:r w:rsidRPr="005A470E">
              <w:rPr>
                <w:b/>
                <w:bCs/>
                <w:sz w:val="16"/>
                <w:szCs w:val="16"/>
              </w:rPr>
              <w:t>Outdated HIPAA policy and need</w:t>
            </w:r>
            <w:r w:rsidR="005A470E" w:rsidRPr="005A470E">
              <w:rPr>
                <w:b/>
                <w:bCs/>
                <w:sz w:val="16"/>
                <w:szCs w:val="16"/>
              </w:rPr>
              <w:t>s</w:t>
            </w:r>
            <w:r w:rsidRPr="005A470E">
              <w:rPr>
                <w:b/>
                <w:bCs/>
                <w:sz w:val="16"/>
                <w:szCs w:val="16"/>
              </w:rPr>
              <w:t xml:space="preserve"> to be reviewed. Reduce risk to the County.</w:t>
            </w:r>
          </w:p>
          <w:p w14:paraId="76621513" w14:textId="77777777" w:rsidR="00C0236E" w:rsidRPr="005A470E" w:rsidRDefault="00C0236E" w:rsidP="005A470E">
            <w:pPr>
              <w:spacing w:after="100"/>
              <w:rPr>
                <w:b/>
                <w:bCs/>
                <w:sz w:val="16"/>
                <w:szCs w:val="16"/>
              </w:rPr>
            </w:pPr>
            <w:r w:rsidRPr="005A470E">
              <w:rPr>
                <w:b/>
                <w:bCs/>
                <w:sz w:val="16"/>
                <w:szCs w:val="16"/>
              </w:rPr>
              <w:t>October 1</w:t>
            </w:r>
            <w:r w:rsidRPr="005A470E">
              <w:rPr>
                <w:b/>
                <w:bCs/>
                <w:sz w:val="16"/>
                <w:szCs w:val="16"/>
                <w:vertAlign w:val="superscript"/>
              </w:rPr>
              <w:t>st</w:t>
            </w:r>
            <w:r w:rsidRPr="005A470E">
              <w:rPr>
                <w:b/>
                <w:bCs/>
                <w:sz w:val="16"/>
                <w:szCs w:val="16"/>
              </w:rPr>
              <w:t>, County AI Day? Working on how that would look like.</w:t>
            </w:r>
          </w:p>
          <w:p w14:paraId="2BCF7DC7" w14:textId="77777777" w:rsidR="00C0236E" w:rsidRPr="005A470E" w:rsidRDefault="00C0236E" w:rsidP="005A470E">
            <w:pPr>
              <w:spacing w:after="100"/>
              <w:rPr>
                <w:b/>
                <w:bCs/>
                <w:sz w:val="16"/>
                <w:szCs w:val="16"/>
              </w:rPr>
            </w:pPr>
            <w:r w:rsidRPr="005A470E">
              <w:rPr>
                <w:b/>
                <w:bCs/>
                <w:sz w:val="16"/>
                <w:szCs w:val="16"/>
              </w:rPr>
              <w:t xml:space="preserve">Working on training, working with HR will need to have training. </w:t>
            </w:r>
          </w:p>
          <w:p w14:paraId="52190925" w14:textId="3AD25D97" w:rsidR="00C0236E" w:rsidRPr="005A470E" w:rsidRDefault="00C0236E" w:rsidP="005A470E">
            <w:pPr>
              <w:spacing w:after="100"/>
              <w:rPr>
                <w:b/>
                <w:bCs/>
                <w:sz w:val="16"/>
                <w:szCs w:val="16"/>
              </w:rPr>
            </w:pPr>
            <w:r w:rsidRPr="005A470E">
              <w:rPr>
                <w:b/>
                <w:bCs/>
                <w:sz w:val="16"/>
                <w:szCs w:val="16"/>
              </w:rPr>
              <w:t>Brad: Governance in place and best practices.</w:t>
            </w:r>
          </w:p>
          <w:p w14:paraId="25809FB8" w14:textId="77777777" w:rsidR="00C0236E" w:rsidRPr="005A470E" w:rsidRDefault="00C0236E" w:rsidP="005A470E">
            <w:pPr>
              <w:spacing w:after="100"/>
              <w:rPr>
                <w:b/>
                <w:bCs/>
                <w:sz w:val="16"/>
                <w:szCs w:val="16"/>
              </w:rPr>
            </w:pPr>
            <w:r w:rsidRPr="005A470E">
              <w:rPr>
                <w:b/>
                <w:bCs/>
                <w:sz w:val="16"/>
                <w:szCs w:val="16"/>
              </w:rPr>
              <w:t xml:space="preserve">The County is leading in that approach regarding governance in AI. </w:t>
            </w:r>
          </w:p>
          <w:p w14:paraId="527C1010" w14:textId="77777777" w:rsidR="00C0236E" w:rsidRPr="005A470E" w:rsidRDefault="00C0236E" w:rsidP="005A470E">
            <w:pPr>
              <w:spacing w:after="100"/>
              <w:rPr>
                <w:b/>
                <w:bCs/>
                <w:sz w:val="16"/>
                <w:szCs w:val="16"/>
              </w:rPr>
            </w:pPr>
            <w:r w:rsidRPr="005A470E">
              <w:rPr>
                <w:b/>
                <w:bCs/>
                <w:sz w:val="16"/>
                <w:szCs w:val="16"/>
              </w:rPr>
              <w:t xml:space="preserve">Trevor: Push to get this in place this year. </w:t>
            </w:r>
          </w:p>
          <w:p w14:paraId="39F07E67" w14:textId="3D7BC377" w:rsidR="00C0236E" w:rsidRPr="005A470E" w:rsidRDefault="00C0236E" w:rsidP="005A470E">
            <w:pPr>
              <w:spacing w:before="120" w:after="80"/>
              <w:rPr>
                <w:b/>
                <w:bCs/>
                <w:sz w:val="16"/>
                <w:szCs w:val="16"/>
              </w:rPr>
            </w:pPr>
            <w:r w:rsidRPr="00DE38B7">
              <w:rPr>
                <w:b/>
                <w:bCs/>
                <w:sz w:val="16"/>
                <w:szCs w:val="16"/>
              </w:rPr>
              <w:t>Tony: Training piece will be essential. Training need</w:t>
            </w:r>
            <w:r w:rsidR="009127FF">
              <w:rPr>
                <w:b/>
                <w:bCs/>
                <w:sz w:val="16"/>
                <w:szCs w:val="16"/>
              </w:rPr>
              <w:t>s</w:t>
            </w:r>
            <w:r w:rsidRPr="00DE38B7">
              <w:rPr>
                <w:b/>
                <w:bCs/>
                <w:sz w:val="16"/>
                <w:szCs w:val="16"/>
              </w:rPr>
              <w:t xml:space="preserve"> to be in place before</w:t>
            </w:r>
            <w:r w:rsidR="005A470E">
              <w:rPr>
                <w:b/>
                <w:bCs/>
                <w:sz w:val="16"/>
                <w:szCs w:val="16"/>
              </w:rPr>
              <w:t xml:space="preserve"> </w:t>
            </w:r>
            <w:r w:rsidRPr="005A470E">
              <w:rPr>
                <w:b/>
                <w:bCs/>
                <w:sz w:val="16"/>
                <w:szCs w:val="16"/>
              </w:rPr>
              <w:t xml:space="preserve">someone uses AI. Trevor working on HOW to and frequently asked questions. </w:t>
            </w:r>
          </w:p>
          <w:p w14:paraId="5A2E15ED" w14:textId="77777777" w:rsidR="00C0236E" w:rsidRPr="005A470E" w:rsidRDefault="00C0236E" w:rsidP="005A470E">
            <w:pPr>
              <w:spacing w:after="100"/>
              <w:rPr>
                <w:b/>
                <w:bCs/>
                <w:sz w:val="16"/>
                <w:szCs w:val="16"/>
              </w:rPr>
            </w:pPr>
            <w:r w:rsidRPr="005A470E">
              <w:rPr>
                <w:b/>
                <w:bCs/>
                <w:sz w:val="16"/>
                <w:szCs w:val="16"/>
              </w:rPr>
              <w:t xml:space="preserve">Eric: The people using AI the most are also up to date on threats. The people dabbling will get in trouble, weak link. </w:t>
            </w:r>
          </w:p>
          <w:p w14:paraId="350BFD24" w14:textId="77777777" w:rsidR="00C0236E" w:rsidRPr="005A470E" w:rsidRDefault="00C0236E" w:rsidP="005A470E">
            <w:pPr>
              <w:spacing w:after="100"/>
              <w:rPr>
                <w:b/>
                <w:bCs/>
                <w:sz w:val="16"/>
                <w:szCs w:val="16"/>
              </w:rPr>
            </w:pPr>
            <w:r w:rsidRPr="005A470E">
              <w:rPr>
                <w:b/>
                <w:bCs/>
                <w:sz w:val="16"/>
                <w:szCs w:val="16"/>
              </w:rPr>
              <w:t>Sheila: Clearly state in policy when they are allowed to access County and should be limited to professional work and not personal use.</w:t>
            </w:r>
          </w:p>
          <w:p w14:paraId="27FB11F7" w14:textId="77777777" w:rsidR="00C0236E" w:rsidRPr="005A470E" w:rsidRDefault="00C0236E" w:rsidP="005A470E">
            <w:pPr>
              <w:spacing w:after="100"/>
              <w:rPr>
                <w:b/>
                <w:bCs/>
                <w:sz w:val="16"/>
                <w:szCs w:val="16"/>
              </w:rPr>
            </w:pPr>
            <w:r w:rsidRPr="005A470E">
              <w:rPr>
                <w:b/>
                <w:bCs/>
                <w:sz w:val="16"/>
                <w:szCs w:val="16"/>
              </w:rPr>
              <w:t xml:space="preserve">Trevor: Majority of people using it has more gains. Mechanism to proactively identify people who are putting information in that are invalid. Data Governance working on that side of it. </w:t>
            </w:r>
          </w:p>
          <w:p w14:paraId="65ECF9EF" w14:textId="3DBF910A" w:rsidR="00C0236E" w:rsidRPr="005A470E" w:rsidRDefault="00C0236E" w:rsidP="005A470E">
            <w:pPr>
              <w:spacing w:after="100"/>
              <w:rPr>
                <w:b/>
                <w:bCs/>
                <w:sz w:val="16"/>
                <w:szCs w:val="16"/>
              </w:rPr>
            </w:pPr>
            <w:r w:rsidRPr="005A470E">
              <w:rPr>
                <w:b/>
                <w:bCs/>
                <w:sz w:val="16"/>
                <w:szCs w:val="16"/>
              </w:rPr>
              <w:t>Richard: Work for audit paper to cross check, huge time saver and more accurate. We need</w:t>
            </w:r>
            <w:r w:rsidR="003B3292">
              <w:rPr>
                <w:b/>
                <w:bCs/>
                <w:sz w:val="16"/>
                <w:szCs w:val="16"/>
              </w:rPr>
              <w:t>ed</w:t>
            </w:r>
            <w:r w:rsidRPr="005A470E">
              <w:rPr>
                <w:b/>
                <w:bCs/>
                <w:sz w:val="16"/>
                <w:szCs w:val="16"/>
              </w:rPr>
              <w:t xml:space="preserve"> Claude two years ago but the more we can demonstrate to the </w:t>
            </w:r>
            <w:r w:rsidR="003B3292">
              <w:rPr>
                <w:b/>
                <w:bCs/>
                <w:sz w:val="16"/>
                <w:szCs w:val="16"/>
              </w:rPr>
              <w:t>C</w:t>
            </w:r>
            <w:r w:rsidRPr="005A470E">
              <w:rPr>
                <w:b/>
                <w:bCs/>
                <w:sz w:val="16"/>
                <w:szCs w:val="16"/>
              </w:rPr>
              <w:t xml:space="preserve">ouncil, that would be awesome. </w:t>
            </w:r>
          </w:p>
          <w:p w14:paraId="71304CA6" w14:textId="792C0CC3" w:rsidR="00C0236E" w:rsidRDefault="00C0236E" w:rsidP="0022588C">
            <w:pPr>
              <w:spacing w:before="120" w:after="80"/>
            </w:pPr>
            <w:r w:rsidRPr="00DE38B7">
              <w:rPr>
                <w:b/>
                <w:bCs/>
                <w:sz w:val="16"/>
                <w:szCs w:val="16"/>
              </w:rPr>
              <w:t>Trevor: Fill out form for your office and get the license assigned to you. Reach out via email or directly.</w:t>
            </w:r>
          </w:p>
        </w:tc>
      </w:tr>
      <w:tr w:rsidR="0022588C" w14:paraId="12F89649" w14:textId="77777777" w:rsidTr="5E507181">
        <w:tc>
          <w:tcPr>
            <w:tcW w:w="2355" w:type="dxa"/>
            <w:tcBorders>
              <w:bottom w:val="single" w:sz="4" w:space="0" w:color="D9D9D9" w:themeColor="background1" w:themeShade="D9"/>
              <w:right w:val="single" w:sz="6" w:space="0" w:color="D9D9D9" w:themeColor="background1" w:themeShade="D9"/>
            </w:tcBorders>
            <w:tcMar>
              <w:top w:w="160" w:type="dxa"/>
              <w:left w:w="0" w:type="dxa"/>
              <w:bottom w:w="160" w:type="dxa"/>
              <w:right w:w="200" w:type="dxa"/>
            </w:tcMar>
          </w:tcPr>
          <w:p w14:paraId="2D35D558" w14:textId="1ED41959" w:rsidR="0022588C" w:rsidRPr="00142DE0" w:rsidRDefault="0022588C" w:rsidP="0022588C">
            <w:pPr>
              <w:pStyle w:val="Heading9"/>
            </w:pPr>
            <w:r>
              <w:lastRenderedPageBreak/>
              <w:t>Other Business?</w:t>
            </w:r>
          </w:p>
          <w:p w14:paraId="05464DE4" w14:textId="0458DAE3" w:rsidR="0022588C" w:rsidRDefault="0022588C" w:rsidP="0022588C">
            <w:pPr>
              <w:spacing w:after="100"/>
              <w:rPr>
                <w:bCs/>
                <w:sz w:val="16"/>
              </w:rPr>
            </w:pPr>
            <w:r w:rsidRPr="00142DE0">
              <w:rPr>
                <w:bCs/>
                <w:sz w:val="16"/>
              </w:rPr>
              <w:t>(</w:t>
            </w:r>
            <w:r>
              <w:rPr>
                <w:bCs/>
                <w:sz w:val="16"/>
              </w:rPr>
              <w:t>TAB Members</w:t>
            </w:r>
            <w:r w:rsidRPr="00142DE0">
              <w:rPr>
                <w:bCs/>
                <w:sz w:val="16"/>
              </w:rPr>
              <w:t>)</w:t>
            </w:r>
          </w:p>
          <w:p w14:paraId="320D9568" w14:textId="70003E8E" w:rsidR="0022588C" w:rsidRPr="00142DE0" w:rsidRDefault="0022588C" w:rsidP="0022588C">
            <w:pPr>
              <w:spacing w:after="100"/>
              <w:rPr>
                <w:bCs/>
                <w:sz w:val="16"/>
              </w:rPr>
            </w:pPr>
            <w:r>
              <w:rPr>
                <w:bCs/>
                <w:sz w:val="16"/>
              </w:rPr>
              <w:t>None</w:t>
            </w:r>
          </w:p>
          <w:p w14:paraId="7526CACA" w14:textId="77777777" w:rsidR="0022588C" w:rsidRDefault="0022588C" w:rsidP="0022588C">
            <w:pPr>
              <w:spacing w:after="100"/>
              <w:rPr>
                <w:b/>
                <w:color w:val="9A9A9A"/>
                <w:sz w:val="16"/>
              </w:rPr>
            </w:pPr>
          </w:p>
          <w:p w14:paraId="6C3E929A" w14:textId="77777777" w:rsidR="0022588C" w:rsidRDefault="0022588C" w:rsidP="0022588C">
            <w:pPr>
              <w:spacing w:after="100"/>
              <w:rPr>
                <w:b/>
                <w:color w:val="9A9A9A"/>
                <w:sz w:val="16"/>
              </w:rPr>
            </w:pPr>
          </w:p>
          <w:p w14:paraId="378B1B73" w14:textId="77777777" w:rsidR="0022588C" w:rsidRDefault="0022588C" w:rsidP="0022588C">
            <w:pPr>
              <w:spacing w:after="100"/>
              <w:rPr>
                <w:b/>
                <w:color w:val="9A9A9A"/>
                <w:sz w:val="16"/>
              </w:rPr>
            </w:pPr>
          </w:p>
          <w:p w14:paraId="4FD473DF" w14:textId="15565CE1" w:rsidR="0022588C" w:rsidRPr="00E04C86" w:rsidRDefault="0022588C" w:rsidP="0022588C">
            <w:pPr>
              <w:spacing w:after="100"/>
              <w:rPr>
                <w:bCs/>
                <w:i/>
                <w:iCs/>
                <w:sz w:val="16"/>
              </w:rPr>
            </w:pPr>
          </w:p>
        </w:tc>
        <w:tc>
          <w:tcPr>
            <w:tcW w:w="8175" w:type="dxa"/>
            <w:tcBorders>
              <w:bottom w:val="single" w:sz="4" w:space="0" w:color="D9D9D9" w:themeColor="background1" w:themeShade="D9"/>
            </w:tcBorders>
            <w:tcMar>
              <w:top w:w="160" w:type="dxa"/>
              <w:left w:w="240" w:type="dxa"/>
              <w:bottom w:w="160" w:type="dxa"/>
              <w:right w:w="0" w:type="dxa"/>
            </w:tcMar>
          </w:tcPr>
          <w:p w14:paraId="2FBD79DB" w14:textId="2F300BEA" w:rsidR="0022588C" w:rsidRDefault="0022588C" w:rsidP="0022588C">
            <w:pPr>
              <w:spacing w:before="120" w:after="80"/>
              <w:jc w:val="center"/>
            </w:pPr>
            <w:r w:rsidRPr="004A69F5">
              <w:rPr>
                <w:noProof/>
              </w:rPr>
              <w:drawing>
                <wp:inline distT="0" distB="0" distL="0" distR="0" wp14:anchorId="6145DFE1" wp14:editId="50AAACB4">
                  <wp:extent cx="5038725" cy="2835910"/>
                  <wp:effectExtent l="0" t="0" r="9525" b="2540"/>
                  <wp:docPr id="576221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22149" name=""/>
                          <pic:cNvPicPr/>
                        </pic:nvPicPr>
                        <pic:blipFill>
                          <a:blip r:embed="rId14"/>
                          <a:stretch>
                            <a:fillRect/>
                          </a:stretch>
                        </pic:blipFill>
                        <pic:spPr>
                          <a:xfrm>
                            <a:off x="0" y="0"/>
                            <a:ext cx="5038725" cy="2835910"/>
                          </a:xfrm>
                          <a:prstGeom prst="rect">
                            <a:avLst/>
                          </a:prstGeom>
                        </pic:spPr>
                      </pic:pic>
                    </a:graphicData>
                  </a:graphic>
                </wp:inline>
              </w:drawing>
            </w:r>
          </w:p>
        </w:tc>
      </w:tr>
      <w:tr w:rsidR="0022588C" w14:paraId="3D8FAD82" w14:textId="77777777" w:rsidTr="5E507181">
        <w:tc>
          <w:tcPr>
            <w:tcW w:w="2355" w:type="dxa"/>
            <w:tcBorders>
              <w:bottom w:val="single" w:sz="4" w:space="0" w:color="D9D9D9" w:themeColor="background1" w:themeShade="D9"/>
              <w:right w:val="single" w:sz="6" w:space="0" w:color="D9D9D9" w:themeColor="background1" w:themeShade="D9"/>
            </w:tcBorders>
            <w:tcMar>
              <w:top w:w="160" w:type="dxa"/>
              <w:left w:w="0" w:type="dxa"/>
              <w:bottom w:w="160" w:type="dxa"/>
              <w:right w:w="200" w:type="dxa"/>
            </w:tcMar>
          </w:tcPr>
          <w:p w14:paraId="4471582B" w14:textId="66A2BF04" w:rsidR="0022588C" w:rsidRPr="00142DE0" w:rsidRDefault="0022588C" w:rsidP="0022588C">
            <w:pPr>
              <w:pStyle w:val="Heading9"/>
            </w:pPr>
            <w:r>
              <w:t>Communications Items</w:t>
            </w:r>
          </w:p>
          <w:p w14:paraId="4B503B71" w14:textId="4DFB2274" w:rsidR="0022588C" w:rsidRPr="00142DE0" w:rsidRDefault="0022588C" w:rsidP="0022588C">
            <w:pPr>
              <w:spacing w:after="100"/>
              <w:rPr>
                <w:bCs/>
                <w:sz w:val="16"/>
              </w:rPr>
            </w:pPr>
            <w:r w:rsidRPr="00142DE0">
              <w:rPr>
                <w:bCs/>
                <w:sz w:val="16"/>
              </w:rPr>
              <w:t>(</w:t>
            </w:r>
            <w:r>
              <w:rPr>
                <w:bCs/>
                <w:sz w:val="16"/>
              </w:rPr>
              <w:t>Chair &amp; CIO</w:t>
            </w:r>
            <w:r w:rsidRPr="00142DE0">
              <w:rPr>
                <w:bCs/>
                <w:sz w:val="16"/>
              </w:rPr>
              <w:t>)</w:t>
            </w:r>
          </w:p>
          <w:p w14:paraId="06D69F96" w14:textId="77777777" w:rsidR="0022588C" w:rsidRDefault="0022588C" w:rsidP="0022588C">
            <w:pPr>
              <w:spacing w:after="100"/>
              <w:rPr>
                <w:bCs/>
                <w:i/>
                <w:iCs/>
                <w:sz w:val="16"/>
              </w:rPr>
            </w:pPr>
          </w:p>
          <w:p w14:paraId="25FACE37" w14:textId="5BEE74A7" w:rsidR="0022588C" w:rsidRDefault="0022588C" w:rsidP="0022588C">
            <w:pPr>
              <w:spacing w:after="100"/>
            </w:pPr>
            <w:r>
              <w:rPr>
                <w:bCs/>
                <w:i/>
                <w:iCs/>
                <w:sz w:val="16"/>
              </w:rPr>
              <w:t>None</w:t>
            </w:r>
          </w:p>
        </w:tc>
        <w:tc>
          <w:tcPr>
            <w:tcW w:w="8175" w:type="dxa"/>
            <w:tcBorders>
              <w:bottom w:val="single" w:sz="4" w:space="0" w:color="D9D9D9" w:themeColor="background1" w:themeShade="D9"/>
            </w:tcBorders>
            <w:tcMar>
              <w:top w:w="160" w:type="dxa"/>
              <w:left w:w="240" w:type="dxa"/>
              <w:bottom w:w="160" w:type="dxa"/>
              <w:right w:w="0" w:type="dxa"/>
            </w:tcMar>
          </w:tcPr>
          <w:p w14:paraId="21C5D52C" w14:textId="10F5C6AD" w:rsidR="0022588C" w:rsidRDefault="0022588C" w:rsidP="0022588C">
            <w:pPr>
              <w:spacing w:before="120" w:after="80"/>
              <w:jc w:val="center"/>
            </w:pPr>
            <w:r w:rsidRPr="004A69F5">
              <w:rPr>
                <w:noProof/>
              </w:rPr>
              <w:drawing>
                <wp:inline distT="0" distB="0" distL="0" distR="0" wp14:anchorId="3FD38CFA" wp14:editId="31D41A27">
                  <wp:extent cx="5038725" cy="2813685"/>
                  <wp:effectExtent l="0" t="0" r="9525" b="5715"/>
                  <wp:docPr id="4788290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829066" name=""/>
                          <pic:cNvPicPr/>
                        </pic:nvPicPr>
                        <pic:blipFill>
                          <a:blip r:embed="rId15"/>
                          <a:stretch>
                            <a:fillRect/>
                          </a:stretch>
                        </pic:blipFill>
                        <pic:spPr>
                          <a:xfrm>
                            <a:off x="0" y="0"/>
                            <a:ext cx="5038725" cy="2813685"/>
                          </a:xfrm>
                          <a:prstGeom prst="rect">
                            <a:avLst/>
                          </a:prstGeom>
                        </pic:spPr>
                      </pic:pic>
                    </a:graphicData>
                  </a:graphic>
                </wp:inline>
              </w:drawing>
            </w:r>
          </w:p>
        </w:tc>
      </w:tr>
      <w:tr w:rsidR="0022588C" w14:paraId="24262CBF" w14:textId="77777777" w:rsidTr="5E507181">
        <w:tc>
          <w:tcPr>
            <w:tcW w:w="2355" w:type="dxa"/>
            <w:tcBorders>
              <w:bottom w:val="single" w:sz="4" w:space="0" w:color="D9D9D9" w:themeColor="background1" w:themeShade="D9"/>
              <w:right w:val="single" w:sz="6" w:space="0" w:color="D9D9D9" w:themeColor="background1" w:themeShade="D9"/>
            </w:tcBorders>
            <w:tcMar>
              <w:top w:w="160" w:type="dxa"/>
              <w:left w:w="0" w:type="dxa"/>
              <w:bottom w:w="160" w:type="dxa"/>
              <w:right w:w="200" w:type="dxa"/>
            </w:tcMar>
          </w:tcPr>
          <w:p w14:paraId="5360F61B" w14:textId="7417F312" w:rsidR="0022588C" w:rsidRPr="00142DE0" w:rsidRDefault="0022588C" w:rsidP="0022588C">
            <w:pPr>
              <w:pStyle w:val="Heading9"/>
            </w:pPr>
            <w:r>
              <w:lastRenderedPageBreak/>
              <w:t>Upcoming Meeting Schedule</w:t>
            </w:r>
          </w:p>
          <w:p w14:paraId="49CE55DB" w14:textId="01B9F73C" w:rsidR="0022588C" w:rsidRPr="00142DE0" w:rsidRDefault="0022588C" w:rsidP="0022588C">
            <w:pPr>
              <w:spacing w:after="100"/>
              <w:rPr>
                <w:bCs/>
                <w:sz w:val="16"/>
              </w:rPr>
            </w:pPr>
            <w:r w:rsidRPr="00142DE0">
              <w:rPr>
                <w:bCs/>
                <w:sz w:val="16"/>
              </w:rPr>
              <w:t>(</w:t>
            </w:r>
            <w:r>
              <w:rPr>
                <w:bCs/>
                <w:sz w:val="16"/>
              </w:rPr>
              <w:t>Melody Baugh</w:t>
            </w:r>
            <w:r w:rsidRPr="00142DE0">
              <w:rPr>
                <w:bCs/>
                <w:sz w:val="16"/>
              </w:rPr>
              <w:t>)</w:t>
            </w:r>
          </w:p>
          <w:p w14:paraId="4C003ABA" w14:textId="0591152F" w:rsidR="0022588C" w:rsidRPr="00CA6033" w:rsidRDefault="0022588C" w:rsidP="0022588C">
            <w:pPr>
              <w:spacing w:after="100"/>
              <w:rPr>
                <w:bCs/>
                <w:i/>
                <w:iCs/>
              </w:rPr>
            </w:pPr>
          </w:p>
        </w:tc>
        <w:tc>
          <w:tcPr>
            <w:tcW w:w="8175" w:type="dxa"/>
            <w:tcBorders>
              <w:bottom w:val="single" w:sz="4" w:space="0" w:color="D9D9D9" w:themeColor="background1" w:themeShade="D9"/>
            </w:tcBorders>
            <w:tcMar>
              <w:top w:w="160" w:type="dxa"/>
              <w:left w:w="240" w:type="dxa"/>
              <w:bottom w:w="160" w:type="dxa"/>
              <w:right w:w="0" w:type="dxa"/>
            </w:tcMar>
          </w:tcPr>
          <w:p w14:paraId="3FD9DDFE" w14:textId="50ABBD30" w:rsidR="0022588C" w:rsidRDefault="0022588C" w:rsidP="0022588C">
            <w:pPr>
              <w:spacing w:before="120" w:after="80"/>
              <w:jc w:val="center"/>
            </w:pPr>
            <w:r w:rsidRPr="004A69F5">
              <w:rPr>
                <w:noProof/>
              </w:rPr>
              <w:drawing>
                <wp:inline distT="0" distB="0" distL="0" distR="0" wp14:anchorId="6785B5B3" wp14:editId="0F987703">
                  <wp:extent cx="5038725" cy="2820035"/>
                  <wp:effectExtent l="0" t="0" r="9525" b="0"/>
                  <wp:docPr id="18344527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452753" name=""/>
                          <pic:cNvPicPr/>
                        </pic:nvPicPr>
                        <pic:blipFill>
                          <a:blip r:embed="rId16"/>
                          <a:stretch>
                            <a:fillRect/>
                          </a:stretch>
                        </pic:blipFill>
                        <pic:spPr>
                          <a:xfrm>
                            <a:off x="0" y="0"/>
                            <a:ext cx="5038725" cy="2820035"/>
                          </a:xfrm>
                          <a:prstGeom prst="rect">
                            <a:avLst/>
                          </a:prstGeom>
                        </pic:spPr>
                      </pic:pic>
                    </a:graphicData>
                  </a:graphic>
                </wp:inline>
              </w:drawing>
            </w:r>
          </w:p>
        </w:tc>
      </w:tr>
      <w:tr w:rsidR="0022588C" w14:paraId="476B41EE" w14:textId="77777777" w:rsidTr="5E507181">
        <w:tc>
          <w:tcPr>
            <w:tcW w:w="2355" w:type="dxa"/>
            <w:tcBorders>
              <w:bottom w:val="single" w:sz="4" w:space="0" w:color="D9D9D9" w:themeColor="background1" w:themeShade="D9"/>
              <w:right w:val="single" w:sz="6" w:space="0" w:color="D9D9D9" w:themeColor="background1" w:themeShade="D9"/>
            </w:tcBorders>
            <w:tcMar>
              <w:top w:w="160" w:type="dxa"/>
              <w:left w:w="0" w:type="dxa"/>
              <w:bottom w:w="160" w:type="dxa"/>
              <w:right w:w="200" w:type="dxa"/>
            </w:tcMar>
          </w:tcPr>
          <w:p w14:paraId="4F08E7C1" w14:textId="6DC76580" w:rsidR="0022588C" w:rsidRPr="00142DE0" w:rsidRDefault="0022588C" w:rsidP="0022588C">
            <w:pPr>
              <w:pStyle w:val="Heading9"/>
            </w:pPr>
            <w:r>
              <w:t>Review Actions items</w:t>
            </w:r>
          </w:p>
          <w:p w14:paraId="23AFC902" w14:textId="1BF75574" w:rsidR="0022588C" w:rsidRPr="00142DE0" w:rsidRDefault="0022588C" w:rsidP="0022588C">
            <w:pPr>
              <w:spacing w:after="100"/>
              <w:rPr>
                <w:bCs/>
                <w:sz w:val="16"/>
              </w:rPr>
            </w:pPr>
            <w:r w:rsidRPr="00142DE0">
              <w:rPr>
                <w:bCs/>
                <w:sz w:val="16"/>
              </w:rPr>
              <w:t>(</w:t>
            </w:r>
            <w:r>
              <w:rPr>
                <w:bCs/>
                <w:sz w:val="16"/>
              </w:rPr>
              <w:t>Melody Baugh</w:t>
            </w:r>
            <w:r w:rsidRPr="00142DE0">
              <w:rPr>
                <w:bCs/>
                <w:sz w:val="16"/>
              </w:rPr>
              <w:t>)</w:t>
            </w:r>
          </w:p>
          <w:p w14:paraId="7945D7AB" w14:textId="77777777" w:rsidR="0022588C" w:rsidRDefault="0022588C" w:rsidP="0022588C">
            <w:pPr>
              <w:spacing w:after="100"/>
              <w:rPr>
                <w:bCs/>
                <w:i/>
                <w:iCs/>
                <w:sz w:val="16"/>
              </w:rPr>
            </w:pPr>
          </w:p>
          <w:p w14:paraId="678F5C33" w14:textId="634B489E" w:rsidR="0022588C" w:rsidRDefault="0022588C" w:rsidP="0022588C">
            <w:pPr>
              <w:spacing w:after="100"/>
            </w:pPr>
            <w:r>
              <w:rPr>
                <w:bCs/>
                <w:i/>
                <w:iCs/>
                <w:sz w:val="16"/>
              </w:rPr>
              <w:t xml:space="preserve">None </w:t>
            </w:r>
          </w:p>
        </w:tc>
        <w:tc>
          <w:tcPr>
            <w:tcW w:w="8175" w:type="dxa"/>
            <w:tcBorders>
              <w:bottom w:val="single" w:sz="4" w:space="0" w:color="D9D9D9" w:themeColor="background1" w:themeShade="D9"/>
            </w:tcBorders>
            <w:tcMar>
              <w:top w:w="160" w:type="dxa"/>
              <w:left w:w="240" w:type="dxa"/>
              <w:bottom w:w="160" w:type="dxa"/>
              <w:right w:w="0" w:type="dxa"/>
            </w:tcMar>
          </w:tcPr>
          <w:p w14:paraId="01D0EEF1" w14:textId="7B4AE4FA" w:rsidR="0022588C" w:rsidRDefault="0022588C" w:rsidP="0022588C">
            <w:pPr>
              <w:spacing w:before="120" w:after="80"/>
              <w:jc w:val="center"/>
            </w:pPr>
            <w:r w:rsidRPr="00C9534F">
              <w:rPr>
                <w:noProof/>
              </w:rPr>
              <w:drawing>
                <wp:inline distT="0" distB="0" distL="0" distR="0" wp14:anchorId="033F3A78" wp14:editId="2BB2B395">
                  <wp:extent cx="5038725" cy="2857500"/>
                  <wp:effectExtent l="0" t="0" r="9525" b="0"/>
                  <wp:docPr id="14010782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078252" name=""/>
                          <pic:cNvPicPr/>
                        </pic:nvPicPr>
                        <pic:blipFill>
                          <a:blip r:embed="rId17"/>
                          <a:stretch>
                            <a:fillRect/>
                          </a:stretch>
                        </pic:blipFill>
                        <pic:spPr>
                          <a:xfrm>
                            <a:off x="0" y="0"/>
                            <a:ext cx="5038725" cy="2857500"/>
                          </a:xfrm>
                          <a:prstGeom prst="rect">
                            <a:avLst/>
                          </a:prstGeom>
                        </pic:spPr>
                      </pic:pic>
                    </a:graphicData>
                  </a:graphic>
                </wp:inline>
              </w:drawing>
            </w:r>
          </w:p>
        </w:tc>
      </w:tr>
      <w:tr w:rsidR="0022588C" w14:paraId="76C8ED10" w14:textId="77777777" w:rsidTr="5E507181">
        <w:tc>
          <w:tcPr>
            <w:tcW w:w="2355" w:type="dxa"/>
            <w:tcBorders>
              <w:bottom w:val="single" w:sz="4" w:space="0" w:color="D9D9D9" w:themeColor="background1" w:themeShade="D9"/>
              <w:right w:val="single" w:sz="6" w:space="0" w:color="D9D9D9" w:themeColor="background1" w:themeShade="D9"/>
            </w:tcBorders>
            <w:tcMar>
              <w:top w:w="160" w:type="dxa"/>
              <w:left w:w="0" w:type="dxa"/>
              <w:bottom w:w="160" w:type="dxa"/>
              <w:right w:w="200" w:type="dxa"/>
            </w:tcMar>
          </w:tcPr>
          <w:p w14:paraId="3AAC8A2A" w14:textId="0754674B" w:rsidR="0022588C" w:rsidRDefault="0022588C" w:rsidP="0022588C">
            <w:pPr>
              <w:spacing w:before="200"/>
              <w:rPr>
                <w:b/>
                <w:bCs/>
                <w:color w:val="1E2761"/>
                <w:sz w:val="18"/>
                <w:szCs w:val="18"/>
              </w:rPr>
            </w:pPr>
            <w:r w:rsidRPr="00EA6EF1">
              <w:rPr>
                <w:b/>
                <w:bCs/>
                <w:color w:val="1E2761"/>
                <w:sz w:val="18"/>
                <w:szCs w:val="18"/>
              </w:rPr>
              <w:lastRenderedPageBreak/>
              <w:t xml:space="preserve">Next </w:t>
            </w:r>
            <w:r>
              <w:rPr>
                <w:b/>
                <w:bCs/>
                <w:color w:val="1E2761"/>
                <w:sz w:val="18"/>
                <w:szCs w:val="18"/>
              </w:rPr>
              <w:t xml:space="preserve">TAB </w:t>
            </w:r>
            <w:r w:rsidRPr="00EA6EF1">
              <w:rPr>
                <w:b/>
                <w:bCs/>
                <w:color w:val="1E2761"/>
                <w:sz w:val="18"/>
                <w:szCs w:val="18"/>
              </w:rPr>
              <w:t xml:space="preserve">meeting: </w:t>
            </w:r>
            <w:r>
              <w:rPr>
                <w:b/>
                <w:bCs/>
                <w:color w:val="1E2761"/>
                <w:sz w:val="18"/>
                <w:szCs w:val="18"/>
              </w:rPr>
              <w:t>October 22,</w:t>
            </w:r>
            <w:r w:rsidRPr="00EA6EF1">
              <w:rPr>
                <w:b/>
                <w:bCs/>
                <w:color w:val="1E2761"/>
                <w:sz w:val="18"/>
                <w:szCs w:val="18"/>
              </w:rPr>
              <w:t xml:space="preserve"> 2026</w:t>
            </w:r>
            <w:r>
              <w:rPr>
                <w:b/>
                <w:bCs/>
                <w:color w:val="1E2761"/>
                <w:sz w:val="18"/>
                <w:szCs w:val="18"/>
              </w:rPr>
              <w:t>.</w:t>
            </w:r>
          </w:p>
          <w:p w14:paraId="083D435B" w14:textId="77777777" w:rsidR="0022588C" w:rsidRPr="00EA6EF1" w:rsidRDefault="0022588C" w:rsidP="0022588C">
            <w:pPr>
              <w:spacing w:before="200"/>
              <w:rPr>
                <w:b/>
                <w:bCs/>
                <w:color w:val="1E2761"/>
                <w:sz w:val="18"/>
                <w:szCs w:val="18"/>
              </w:rPr>
            </w:pPr>
          </w:p>
          <w:p w14:paraId="017DE640" w14:textId="6BBC9965" w:rsidR="0022588C" w:rsidRPr="006C2BE7" w:rsidRDefault="0022588C" w:rsidP="0022588C">
            <w:pPr>
              <w:pStyle w:val="ListParagraph"/>
              <w:spacing w:after="100"/>
              <w:ind w:left="360"/>
              <w:rPr>
                <w:bCs/>
                <w:i/>
                <w:iCs/>
              </w:rPr>
            </w:pPr>
          </w:p>
        </w:tc>
        <w:tc>
          <w:tcPr>
            <w:tcW w:w="8175" w:type="dxa"/>
            <w:tcBorders>
              <w:bottom w:val="single" w:sz="4" w:space="0" w:color="D9D9D9" w:themeColor="background1" w:themeShade="D9"/>
            </w:tcBorders>
            <w:tcMar>
              <w:top w:w="160" w:type="dxa"/>
              <w:left w:w="240" w:type="dxa"/>
              <w:bottom w:w="160" w:type="dxa"/>
              <w:right w:w="0" w:type="dxa"/>
            </w:tcMar>
          </w:tcPr>
          <w:p w14:paraId="55F6C3F8" w14:textId="4F6D9DF4" w:rsidR="0022588C" w:rsidRDefault="0022588C" w:rsidP="0022588C">
            <w:pPr>
              <w:spacing w:before="120" w:after="80"/>
            </w:pPr>
            <w:r w:rsidRPr="00C9534F">
              <w:rPr>
                <w:noProof/>
              </w:rPr>
              <w:drawing>
                <wp:inline distT="0" distB="0" distL="0" distR="0" wp14:anchorId="3B516F49" wp14:editId="3E270E99">
                  <wp:extent cx="5038725" cy="2808605"/>
                  <wp:effectExtent l="0" t="0" r="9525" b="0"/>
                  <wp:docPr id="2317048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704804" name=""/>
                          <pic:cNvPicPr/>
                        </pic:nvPicPr>
                        <pic:blipFill>
                          <a:blip r:embed="rId18"/>
                          <a:stretch>
                            <a:fillRect/>
                          </a:stretch>
                        </pic:blipFill>
                        <pic:spPr>
                          <a:xfrm>
                            <a:off x="0" y="0"/>
                            <a:ext cx="5038725" cy="2808605"/>
                          </a:xfrm>
                          <a:prstGeom prst="rect">
                            <a:avLst/>
                          </a:prstGeom>
                        </pic:spPr>
                      </pic:pic>
                    </a:graphicData>
                  </a:graphic>
                </wp:inline>
              </w:drawing>
            </w:r>
          </w:p>
        </w:tc>
      </w:tr>
      <w:tr w:rsidR="0022588C" w14:paraId="1BD74213" w14:textId="77777777" w:rsidTr="5E507181">
        <w:tc>
          <w:tcPr>
            <w:tcW w:w="2355" w:type="dxa"/>
            <w:tcBorders>
              <w:bottom w:val="single" w:sz="4" w:space="0" w:color="D9D9D9" w:themeColor="background1" w:themeShade="D9"/>
              <w:right w:val="single" w:sz="6" w:space="0" w:color="D9D9D9" w:themeColor="background1" w:themeShade="D9"/>
            </w:tcBorders>
            <w:tcMar>
              <w:top w:w="160" w:type="dxa"/>
              <w:left w:w="0" w:type="dxa"/>
              <w:bottom w:w="160" w:type="dxa"/>
              <w:right w:w="200" w:type="dxa"/>
            </w:tcMar>
          </w:tcPr>
          <w:p w14:paraId="3201B3FE" w14:textId="750F4D45" w:rsidR="0022588C" w:rsidRPr="00EA6EF1" w:rsidRDefault="0022588C" w:rsidP="0022588C">
            <w:pPr>
              <w:spacing w:after="100"/>
              <w:rPr>
                <w:b/>
                <w:bCs/>
                <w:color w:val="1E2761"/>
                <w:sz w:val="18"/>
                <w:szCs w:val="18"/>
              </w:rPr>
            </w:pPr>
            <w:r>
              <w:rPr>
                <w:b/>
                <w:bCs/>
                <w:color w:val="1E2761"/>
                <w:sz w:val="18"/>
                <w:szCs w:val="18"/>
              </w:rPr>
              <w:t>End of Session</w:t>
            </w:r>
          </w:p>
        </w:tc>
        <w:tc>
          <w:tcPr>
            <w:tcW w:w="8175" w:type="dxa"/>
            <w:tcBorders>
              <w:bottom w:val="single" w:sz="4" w:space="0" w:color="D9D9D9" w:themeColor="background1" w:themeShade="D9"/>
            </w:tcBorders>
            <w:tcMar>
              <w:top w:w="160" w:type="dxa"/>
              <w:left w:w="240" w:type="dxa"/>
              <w:bottom w:w="160" w:type="dxa"/>
              <w:right w:w="0" w:type="dxa"/>
            </w:tcMar>
          </w:tcPr>
          <w:p w14:paraId="0662EAD3" w14:textId="26357DAB" w:rsidR="0022588C" w:rsidRDefault="0022588C" w:rsidP="0022588C">
            <w:pPr>
              <w:spacing w:before="120" w:after="80"/>
            </w:pPr>
            <w:r>
              <w:t>Motion to adjourn the meeting by Brad Park.  No objections.  Meeting Adjourned.  So moved.</w:t>
            </w:r>
          </w:p>
        </w:tc>
      </w:tr>
      <w:tr w:rsidR="0022588C" w14:paraId="3DA06F49" w14:textId="77777777" w:rsidTr="5E507181">
        <w:tc>
          <w:tcPr>
            <w:tcW w:w="2355" w:type="dxa"/>
            <w:tcBorders>
              <w:bottom w:val="single" w:sz="4" w:space="0" w:color="D9D9D9" w:themeColor="background1" w:themeShade="D9"/>
              <w:right w:val="single" w:sz="6" w:space="0" w:color="D9D9D9" w:themeColor="background1" w:themeShade="D9"/>
            </w:tcBorders>
            <w:tcMar>
              <w:top w:w="160" w:type="dxa"/>
              <w:left w:w="0" w:type="dxa"/>
              <w:bottom w:w="160" w:type="dxa"/>
              <w:right w:w="200" w:type="dxa"/>
            </w:tcMar>
          </w:tcPr>
          <w:p w14:paraId="153B80AB" w14:textId="2CF26B1B" w:rsidR="0022588C" w:rsidRDefault="0022588C" w:rsidP="0022588C">
            <w:pPr>
              <w:spacing w:after="100"/>
            </w:pPr>
            <w:r w:rsidRPr="00EA6EF1">
              <w:rPr>
                <w:b/>
                <w:bCs/>
                <w:color w:val="1E2761"/>
                <w:sz w:val="18"/>
                <w:szCs w:val="18"/>
              </w:rPr>
              <w:t>Submitted</w:t>
            </w:r>
            <w:r>
              <w:rPr>
                <w:b/>
                <w:bCs/>
                <w:color w:val="1E2761"/>
                <w:sz w:val="18"/>
                <w:szCs w:val="18"/>
              </w:rPr>
              <w:t xml:space="preserve"> by Truc Tran</w:t>
            </w:r>
          </w:p>
        </w:tc>
        <w:tc>
          <w:tcPr>
            <w:tcW w:w="8175" w:type="dxa"/>
            <w:tcBorders>
              <w:bottom w:val="single" w:sz="4" w:space="0" w:color="D9D9D9" w:themeColor="background1" w:themeShade="D9"/>
            </w:tcBorders>
            <w:tcMar>
              <w:top w:w="160" w:type="dxa"/>
              <w:left w:w="240" w:type="dxa"/>
              <w:bottom w:w="160" w:type="dxa"/>
              <w:right w:w="0" w:type="dxa"/>
            </w:tcMar>
          </w:tcPr>
          <w:p w14:paraId="52B32507" w14:textId="1E1CBD60" w:rsidR="0022588C" w:rsidRDefault="0022588C" w:rsidP="0022588C">
            <w:pPr>
              <w:spacing w:before="120" w:after="80"/>
              <w:jc w:val="center"/>
            </w:pPr>
          </w:p>
        </w:tc>
      </w:tr>
    </w:tbl>
    <w:p w14:paraId="1F1875F1" w14:textId="77777777" w:rsidR="004F52A8" w:rsidRDefault="004F52A8" w:rsidP="00E73B7F"/>
    <w:sectPr w:rsidR="004F52A8">
      <w:headerReference w:type="even" r:id="rId19"/>
      <w:headerReference w:type="default" r:id="rId20"/>
      <w:footerReference w:type="even" r:id="rId21"/>
      <w:footerReference w:type="default" r:id="rId22"/>
      <w:headerReference w:type="first" r:id="rId23"/>
      <w:footerReference w:type="first" r:id="rId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396070" w14:textId="77777777" w:rsidR="001C6A9E" w:rsidRDefault="001C6A9E" w:rsidP="00545134">
      <w:r>
        <w:separator/>
      </w:r>
    </w:p>
  </w:endnote>
  <w:endnote w:type="continuationSeparator" w:id="0">
    <w:p w14:paraId="682B9143" w14:textId="77777777" w:rsidR="001C6A9E" w:rsidRDefault="001C6A9E" w:rsidP="005451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64D9A" w14:textId="77777777" w:rsidR="007E4B29" w:rsidRDefault="007E4B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B9EE8" w14:textId="68AF83E3" w:rsidR="00A5442E" w:rsidRDefault="00A5442E">
    <w:pPr>
      <w:pStyle w:val="Footer"/>
    </w:pPr>
    <w:r>
      <w:rPr>
        <w:noProof/>
        <w:color w:val="156082" w:themeColor="accent1"/>
      </w:rPr>
      <mc:AlternateContent>
        <mc:Choice Requires="wps">
          <w:drawing>
            <wp:anchor distT="0" distB="0" distL="114300" distR="114300" simplePos="0" relativeHeight="251659264" behindDoc="0" locked="0" layoutInCell="1" allowOverlap="1" wp14:anchorId="30639992" wp14:editId="78074469">
              <wp:simplePos x="0" y="0"/>
              <wp:positionH relativeFrom="page">
                <wp:align>center</wp:align>
              </wp:positionH>
              <wp:positionV relativeFrom="page">
                <wp:align>center</wp:align>
              </wp:positionV>
              <wp:extent cx="7364730" cy="9528810"/>
              <wp:effectExtent l="0" t="0" r="26670" b="26670"/>
              <wp:wrapNone/>
              <wp:docPr id="452" name="Rectangle 247"/>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xmlns:w16cei="http://schemas.microsoft.com/office/word/2026/wordml/cei">
          <w:pict>
            <v:rect w14:anchorId="08760900" id="Rectangle 247"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737373 [1614]" strokeweight="1.25pt">
              <w10:wrap anchorx="page" anchory="page"/>
            </v:rect>
          </w:pict>
        </mc:Fallback>
      </mc:AlternateContent>
    </w:r>
    <w:r>
      <w:rPr>
        <w:color w:val="156082" w:themeColor="accent1"/>
      </w:rPr>
      <w:t xml:space="preserve"> </w:t>
    </w:r>
    <w:r>
      <w:rPr>
        <w:rFonts w:asciiTheme="majorHAnsi" w:eastAsiaTheme="majorEastAsia" w:hAnsiTheme="majorHAnsi" w:cstheme="majorBidi"/>
        <w:color w:val="156082" w:themeColor="accent1"/>
        <w:sz w:val="20"/>
        <w:szCs w:val="20"/>
      </w:rPr>
      <w:t xml:space="preserve">pg. </w:t>
    </w:r>
    <w:r>
      <w:rPr>
        <w:rFonts w:asciiTheme="minorHAnsi" w:eastAsiaTheme="minorEastAsia" w:hAnsiTheme="minorHAnsi" w:cstheme="minorBidi"/>
        <w:color w:val="156082" w:themeColor="accent1"/>
        <w:sz w:val="20"/>
        <w:szCs w:val="20"/>
      </w:rPr>
      <w:fldChar w:fldCharType="begin"/>
    </w:r>
    <w:r>
      <w:rPr>
        <w:color w:val="156082" w:themeColor="accent1"/>
        <w:sz w:val="20"/>
        <w:szCs w:val="20"/>
      </w:rPr>
      <w:instrText xml:space="preserve"> PAGE    \* MERGEFORMAT </w:instrText>
    </w:r>
    <w:r>
      <w:rPr>
        <w:rFonts w:asciiTheme="minorHAnsi" w:eastAsiaTheme="minorEastAsia" w:hAnsiTheme="minorHAnsi" w:cstheme="minorBidi"/>
        <w:color w:val="156082" w:themeColor="accent1"/>
        <w:sz w:val="20"/>
        <w:szCs w:val="20"/>
      </w:rPr>
      <w:fldChar w:fldCharType="separate"/>
    </w:r>
    <w:r>
      <w:rPr>
        <w:rFonts w:asciiTheme="majorHAnsi" w:eastAsiaTheme="majorEastAsia" w:hAnsiTheme="majorHAnsi" w:cstheme="majorBidi"/>
        <w:noProof/>
        <w:color w:val="156082" w:themeColor="accent1"/>
        <w:sz w:val="20"/>
        <w:szCs w:val="20"/>
      </w:rPr>
      <w:t>2</w:t>
    </w:r>
    <w:r>
      <w:rPr>
        <w:rFonts w:asciiTheme="majorHAnsi" w:eastAsiaTheme="majorEastAsia" w:hAnsiTheme="majorHAnsi" w:cstheme="majorBidi"/>
        <w:noProof/>
        <w:color w:val="156082" w:themeColor="accent1"/>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79EAB" w14:textId="77777777" w:rsidR="007E4B29" w:rsidRDefault="007E4B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70192" w14:textId="77777777" w:rsidR="001C6A9E" w:rsidRDefault="001C6A9E" w:rsidP="00545134">
      <w:r>
        <w:separator/>
      </w:r>
    </w:p>
  </w:footnote>
  <w:footnote w:type="continuationSeparator" w:id="0">
    <w:p w14:paraId="7752B6D4" w14:textId="77777777" w:rsidR="001C6A9E" w:rsidRDefault="001C6A9E" w:rsidP="005451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2BBC6" w14:textId="77777777" w:rsidR="007E4B29" w:rsidRDefault="007E4B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61A3C" w14:textId="6E6F43AE" w:rsidR="00A5442E" w:rsidRPr="00512D83" w:rsidRDefault="00A5442E" w:rsidP="00A5442E">
    <w:pPr>
      <w:pStyle w:val="Header"/>
      <w:jc w:val="center"/>
      <w:rPr>
        <w:rFonts w:ascii="Times New Roman" w:hAnsi="Times New Roman" w:cs="Times New Roman"/>
        <w:b/>
        <w:bCs/>
        <w:color w:val="808080" w:themeColor="background1" w:themeShade="80"/>
        <w:sz w:val="32"/>
        <w:szCs w:val="32"/>
      </w:rPr>
    </w:pPr>
    <w:r w:rsidRPr="00512D83">
      <w:rPr>
        <w:rFonts w:ascii="Times New Roman" w:hAnsi="Times New Roman" w:cs="Times New Roman"/>
        <w:b/>
        <w:bCs/>
        <w:color w:val="808080" w:themeColor="background1" w:themeShade="80"/>
        <w:sz w:val="32"/>
        <w:szCs w:val="32"/>
      </w:rPr>
      <w:t>Technology Advisory Board (TAB)</w:t>
    </w:r>
    <w:r w:rsidR="0022588C">
      <w:rPr>
        <w:rFonts w:ascii="Times New Roman" w:hAnsi="Times New Roman" w:cs="Times New Roman"/>
        <w:b/>
        <w:bCs/>
        <w:color w:val="808080" w:themeColor="background1" w:themeShade="80"/>
        <w:sz w:val="32"/>
        <w:szCs w:val="32"/>
      </w:rPr>
      <w:t xml:space="preserve"> w/ GIS Advisory Committee</w:t>
    </w:r>
    <w:r>
      <w:rPr>
        <w:rFonts w:ascii="Times New Roman" w:hAnsi="Times New Roman" w:cs="Times New Roman"/>
        <w:b/>
        <w:bCs/>
        <w:color w:val="808080" w:themeColor="background1" w:themeShade="80"/>
        <w:sz w:val="32"/>
        <w:szCs w:val="32"/>
      </w:rPr>
      <w:t xml:space="preserve"> </w:t>
    </w:r>
  </w:p>
  <w:p w14:paraId="29593243" w14:textId="30CB9ED3" w:rsidR="00A5442E" w:rsidRDefault="007E4B29" w:rsidP="00A5442E">
    <w:pPr>
      <w:pStyle w:val="Header"/>
      <w:jc w:val="center"/>
      <w:rPr>
        <w:rFonts w:ascii="Times New Roman" w:hAnsi="Times New Roman" w:cs="Times New Roman"/>
        <w:b/>
        <w:bCs/>
        <w:color w:val="808080" w:themeColor="background1" w:themeShade="80"/>
        <w:sz w:val="32"/>
        <w:szCs w:val="32"/>
      </w:rPr>
    </w:pPr>
    <w:r>
      <w:rPr>
        <w:rFonts w:ascii="Times New Roman" w:hAnsi="Times New Roman" w:cs="Times New Roman"/>
        <w:b/>
        <w:bCs/>
        <w:color w:val="808080" w:themeColor="background1" w:themeShade="80"/>
        <w:sz w:val="32"/>
        <w:szCs w:val="32"/>
      </w:rPr>
      <w:t>A</w:t>
    </w:r>
    <w:r w:rsidR="00A5442E" w:rsidRPr="00512D83">
      <w:rPr>
        <w:rFonts w:ascii="Times New Roman" w:hAnsi="Times New Roman" w:cs="Times New Roman"/>
        <w:b/>
        <w:bCs/>
        <w:color w:val="808080" w:themeColor="background1" w:themeShade="80"/>
        <w:sz w:val="32"/>
        <w:szCs w:val="32"/>
      </w:rPr>
      <w:t xml:space="preserve">pproved Minutes from </w:t>
    </w:r>
    <w:r w:rsidR="003E454F">
      <w:rPr>
        <w:rFonts w:ascii="Times New Roman" w:hAnsi="Times New Roman" w:cs="Times New Roman"/>
        <w:b/>
        <w:bCs/>
        <w:color w:val="808080" w:themeColor="background1" w:themeShade="80"/>
        <w:sz w:val="32"/>
        <w:szCs w:val="32"/>
      </w:rPr>
      <w:t>August 20</w:t>
    </w:r>
    <w:r w:rsidR="00A5442E" w:rsidRPr="00512D83">
      <w:rPr>
        <w:rFonts w:ascii="Times New Roman" w:hAnsi="Times New Roman" w:cs="Times New Roman"/>
        <w:b/>
        <w:bCs/>
        <w:color w:val="808080" w:themeColor="background1" w:themeShade="80"/>
        <w:sz w:val="32"/>
        <w:szCs w:val="32"/>
      </w:rPr>
      <w:t>, 202</w:t>
    </w:r>
    <w:r w:rsidR="00A5442E">
      <w:rPr>
        <w:rFonts w:ascii="Times New Roman" w:hAnsi="Times New Roman" w:cs="Times New Roman"/>
        <w:b/>
        <w:bCs/>
        <w:color w:val="808080" w:themeColor="background1" w:themeShade="80"/>
        <w:sz w:val="32"/>
        <w:szCs w:val="32"/>
      </w:rPr>
      <w:t>6</w:t>
    </w:r>
  </w:p>
  <w:p w14:paraId="66E8D185" w14:textId="5DE9EC3C" w:rsidR="00A5442E" w:rsidRDefault="00A5442E" w:rsidP="00A5442E">
    <w:pPr>
      <w:pStyle w:val="Header"/>
      <w:tabs>
        <w:tab w:val="clear" w:pos="4680"/>
        <w:tab w:val="clear" w:pos="9360"/>
        <w:tab w:val="left" w:pos="3885"/>
      </w:tabs>
    </w:pPr>
  </w:p>
  <w:p w14:paraId="5766697C" w14:textId="77777777" w:rsidR="00A5442E" w:rsidRDefault="00A544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5EEA9" w14:textId="77777777" w:rsidR="007E4B29" w:rsidRDefault="007E4B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B401B1"/>
    <w:multiLevelType w:val="hybridMultilevel"/>
    <w:tmpl w:val="933856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62116F40"/>
    <w:multiLevelType w:val="hybridMultilevel"/>
    <w:tmpl w:val="568230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730D12BC"/>
    <w:multiLevelType w:val="hybridMultilevel"/>
    <w:tmpl w:val="D16A87F4"/>
    <w:lvl w:ilvl="0" w:tplc="3000D504">
      <w:start w:val="1"/>
      <w:numFmt w:val="bullet"/>
      <w:lvlText w:val="●"/>
      <w:lvlJc w:val="left"/>
      <w:pPr>
        <w:ind w:left="720" w:hanging="360"/>
      </w:pPr>
    </w:lvl>
    <w:lvl w:ilvl="1" w:tplc="8A9C211E">
      <w:start w:val="1"/>
      <w:numFmt w:val="bullet"/>
      <w:lvlText w:val="○"/>
      <w:lvlJc w:val="left"/>
      <w:pPr>
        <w:ind w:left="1440" w:hanging="360"/>
      </w:pPr>
    </w:lvl>
    <w:lvl w:ilvl="2" w:tplc="C2B05A60">
      <w:start w:val="1"/>
      <w:numFmt w:val="bullet"/>
      <w:lvlText w:val="■"/>
      <w:lvlJc w:val="left"/>
      <w:pPr>
        <w:ind w:left="2160" w:hanging="360"/>
      </w:pPr>
    </w:lvl>
    <w:lvl w:ilvl="3" w:tplc="6E9E19FE">
      <w:start w:val="1"/>
      <w:numFmt w:val="bullet"/>
      <w:lvlText w:val="●"/>
      <w:lvlJc w:val="left"/>
      <w:pPr>
        <w:ind w:left="2880" w:hanging="360"/>
      </w:pPr>
    </w:lvl>
    <w:lvl w:ilvl="4" w:tplc="6886540A">
      <w:start w:val="1"/>
      <w:numFmt w:val="bullet"/>
      <w:lvlText w:val="○"/>
      <w:lvlJc w:val="left"/>
      <w:pPr>
        <w:ind w:left="3600" w:hanging="360"/>
      </w:pPr>
    </w:lvl>
    <w:lvl w:ilvl="5" w:tplc="89E0D50E">
      <w:start w:val="1"/>
      <w:numFmt w:val="bullet"/>
      <w:lvlText w:val="■"/>
      <w:lvlJc w:val="left"/>
      <w:pPr>
        <w:ind w:left="4320" w:hanging="360"/>
      </w:pPr>
    </w:lvl>
    <w:lvl w:ilvl="6" w:tplc="0DCC8B9C">
      <w:start w:val="1"/>
      <w:numFmt w:val="bullet"/>
      <w:lvlText w:val="●"/>
      <w:lvlJc w:val="left"/>
      <w:pPr>
        <w:ind w:left="5040" w:hanging="360"/>
      </w:pPr>
    </w:lvl>
    <w:lvl w:ilvl="7" w:tplc="4F8ADB66">
      <w:start w:val="1"/>
      <w:numFmt w:val="bullet"/>
      <w:lvlText w:val="●"/>
      <w:lvlJc w:val="left"/>
      <w:pPr>
        <w:ind w:left="5760" w:hanging="360"/>
      </w:pPr>
    </w:lvl>
    <w:lvl w:ilvl="8" w:tplc="603EB3A2">
      <w:start w:val="1"/>
      <w:numFmt w:val="bullet"/>
      <w:lvlText w:val="●"/>
      <w:lvlJc w:val="left"/>
      <w:pPr>
        <w:ind w:left="6480" w:hanging="360"/>
      </w:pPr>
    </w:lvl>
  </w:abstractNum>
  <w:abstractNum w:abstractNumId="3" w15:restartNumberingAfterBreak="0">
    <w:nsid w:val="77571F53"/>
    <w:multiLevelType w:val="hybridMultilevel"/>
    <w:tmpl w:val="29668450"/>
    <w:lvl w:ilvl="0" w:tplc="08D8A4F8">
      <w:numFmt w:val="bullet"/>
      <w:lvlText w:val="-"/>
      <w:lvlJc w:val="left"/>
      <w:pPr>
        <w:ind w:left="720" w:hanging="360"/>
      </w:pPr>
      <w:rPr>
        <w:rFonts w:ascii="Calibri" w:eastAsia="Calibri" w:hAnsi="Calibri" w:cs="Calibri"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55873161">
    <w:abstractNumId w:val="2"/>
    <w:lvlOverride w:ilvl="0">
      <w:startOverride w:val="1"/>
    </w:lvlOverride>
  </w:num>
  <w:num w:numId="2" w16cid:durableId="664359866">
    <w:abstractNumId w:val="0"/>
  </w:num>
  <w:num w:numId="3" w16cid:durableId="150602960">
    <w:abstractNumId w:val="1"/>
  </w:num>
  <w:num w:numId="4" w16cid:durableId="19657678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40E"/>
    <w:rsid w:val="0000591A"/>
    <w:rsid w:val="00007904"/>
    <w:rsid w:val="000113CE"/>
    <w:rsid w:val="00025B04"/>
    <w:rsid w:val="000302E2"/>
    <w:rsid w:val="0003058A"/>
    <w:rsid w:val="000422B1"/>
    <w:rsid w:val="0004534E"/>
    <w:rsid w:val="00056567"/>
    <w:rsid w:val="000648D8"/>
    <w:rsid w:val="00082571"/>
    <w:rsid w:val="00086CE5"/>
    <w:rsid w:val="000D775E"/>
    <w:rsid w:val="000E7DAA"/>
    <w:rsid w:val="001165AA"/>
    <w:rsid w:val="00135F86"/>
    <w:rsid w:val="00142DE0"/>
    <w:rsid w:val="001463E4"/>
    <w:rsid w:val="00150655"/>
    <w:rsid w:val="001527E9"/>
    <w:rsid w:val="00174670"/>
    <w:rsid w:val="0017508B"/>
    <w:rsid w:val="00184AAC"/>
    <w:rsid w:val="00186FE8"/>
    <w:rsid w:val="001B46DC"/>
    <w:rsid w:val="001C6A9E"/>
    <w:rsid w:val="001C7D3F"/>
    <w:rsid w:val="001D2442"/>
    <w:rsid w:val="001D2C85"/>
    <w:rsid w:val="001F7ED3"/>
    <w:rsid w:val="002021DB"/>
    <w:rsid w:val="00223336"/>
    <w:rsid w:val="00224CB0"/>
    <w:rsid w:val="0022588C"/>
    <w:rsid w:val="00230D13"/>
    <w:rsid w:val="002535C9"/>
    <w:rsid w:val="00256879"/>
    <w:rsid w:val="00265DFD"/>
    <w:rsid w:val="00265F76"/>
    <w:rsid w:val="0027057E"/>
    <w:rsid w:val="0027398D"/>
    <w:rsid w:val="00277811"/>
    <w:rsid w:val="002842BC"/>
    <w:rsid w:val="00286BF0"/>
    <w:rsid w:val="00286EF1"/>
    <w:rsid w:val="002A5B12"/>
    <w:rsid w:val="002C77AD"/>
    <w:rsid w:val="002D2BC2"/>
    <w:rsid w:val="0031272F"/>
    <w:rsid w:val="003173A1"/>
    <w:rsid w:val="00317BC9"/>
    <w:rsid w:val="00324BF1"/>
    <w:rsid w:val="00325A5B"/>
    <w:rsid w:val="00334D46"/>
    <w:rsid w:val="00340228"/>
    <w:rsid w:val="00352506"/>
    <w:rsid w:val="003664F5"/>
    <w:rsid w:val="003710D4"/>
    <w:rsid w:val="00380BEB"/>
    <w:rsid w:val="00380F1F"/>
    <w:rsid w:val="00395943"/>
    <w:rsid w:val="003A0326"/>
    <w:rsid w:val="003B3292"/>
    <w:rsid w:val="003B7AB7"/>
    <w:rsid w:val="003E454F"/>
    <w:rsid w:val="003F1349"/>
    <w:rsid w:val="00404293"/>
    <w:rsid w:val="00440685"/>
    <w:rsid w:val="00440993"/>
    <w:rsid w:val="00454373"/>
    <w:rsid w:val="0045627D"/>
    <w:rsid w:val="00461134"/>
    <w:rsid w:val="004717CF"/>
    <w:rsid w:val="0048120E"/>
    <w:rsid w:val="004972A1"/>
    <w:rsid w:val="004A3805"/>
    <w:rsid w:val="004A69F5"/>
    <w:rsid w:val="004B43B8"/>
    <w:rsid w:val="004C6AB8"/>
    <w:rsid w:val="004D6A26"/>
    <w:rsid w:val="004E05F5"/>
    <w:rsid w:val="004E18A8"/>
    <w:rsid w:val="004E3ECB"/>
    <w:rsid w:val="004F0B2F"/>
    <w:rsid w:val="004F3BD1"/>
    <w:rsid w:val="004F52A8"/>
    <w:rsid w:val="00522B0E"/>
    <w:rsid w:val="00530A5C"/>
    <w:rsid w:val="00532EEC"/>
    <w:rsid w:val="00536BC3"/>
    <w:rsid w:val="00545134"/>
    <w:rsid w:val="005507E8"/>
    <w:rsid w:val="00560768"/>
    <w:rsid w:val="00565F88"/>
    <w:rsid w:val="0058320D"/>
    <w:rsid w:val="005A10DE"/>
    <w:rsid w:val="005A470E"/>
    <w:rsid w:val="005B2307"/>
    <w:rsid w:val="005C1A1D"/>
    <w:rsid w:val="005C2EF7"/>
    <w:rsid w:val="005C3365"/>
    <w:rsid w:val="005E4376"/>
    <w:rsid w:val="005E6911"/>
    <w:rsid w:val="005F7C96"/>
    <w:rsid w:val="005F7E54"/>
    <w:rsid w:val="00600982"/>
    <w:rsid w:val="00602A94"/>
    <w:rsid w:val="006046CC"/>
    <w:rsid w:val="006060E3"/>
    <w:rsid w:val="00624807"/>
    <w:rsid w:val="00627075"/>
    <w:rsid w:val="00633147"/>
    <w:rsid w:val="00656014"/>
    <w:rsid w:val="00664F7F"/>
    <w:rsid w:val="00692A35"/>
    <w:rsid w:val="0069306B"/>
    <w:rsid w:val="00695749"/>
    <w:rsid w:val="006A04D5"/>
    <w:rsid w:val="006A67AB"/>
    <w:rsid w:val="006B203C"/>
    <w:rsid w:val="006B2ECE"/>
    <w:rsid w:val="006C2BE7"/>
    <w:rsid w:val="006D0A07"/>
    <w:rsid w:val="006E4E07"/>
    <w:rsid w:val="006F3192"/>
    <w:rsid w:val="006F6D77"/>
    <w:rsid w:val="006F6DDE"/>
    <w:rsid w:val="00716A7F"/>
    <w:rsid w:val="0072018A"/>
    <w:rsid w:val="00722EF3"/>
    <w:rsid w:val="007419F1"/>
    <w:rsid w:val="0074513F"/>
    <w:rsid w:val="00751A0E"/>
    <w:rsid w:val="00760BFD"/>
    <w:rsid w:val="007845A8"/>
    <w:rsid w:val="0079587E"/>
    <w:rsid w:val="007B31CC"/>
    <w:rsid w:val="007D146D"/>
    <w:rsid w:val="007D45C5"/>
    <w:rsid w:val="007D6320"/>
    <w:rsid w:val="007E0314"/>
    <w:rsid w:val="007E10DA"/>
    <w:rsid w:val="007E4B29"/>
    <w:rsid w:val="00800770"/>
    <w:rsid w:val="008201A2"/>
    <w:rsid w:val="008432E0"/>
    <w:rsid w:val="00857F20"/>
    <w:rsid w:val="00862B8B"/>
    <w:rsid w:val="00882C24"/>
    <w:rsid w:val="008A0973"/>
    <w:rsid w:val="008B5C0F"/>
    <w:rsid w:val="008D007D"/>
    <w:rsid w:val="008D4C04"/>
    <w:rsid w:val="008E120C"/>
    <w:rsid w:val="0090454C"/>
    <w:rsid w:val="009127FF"/>
    <w:rsid w:val="009347A9"/>
    <w:rsid w:val="00941B67"/>
    <w:rsid w:val="00954BD3"/>
    <w:rsid w:val="00964274"/>
    <w:rsid w:val="00965118"/>
    <w:rsid w:val="0097245E"/>
    <w:rsid w:val="009910D9"/>
    <w:rsid w:val="0099359F"/>
    <w:rsid w:val="00997694"/>
    <w:rsid w:val="009B056B"/>
    <w:rsid w:val="009B327E"/>
    <w:rsid w:val="009C31CC"/>
    <w:rsid w:val="009D01C9"/>
    <w:rsid w:val="009D33B2"/>
    <w:rsid w:val="009E13E5"/>
    <w:rsid w:val="009E5142"/>
    <w:rsid w:val="009E6860"/>
    <w:rsid w:val="009F1D04"/>
    <w:rsid w:val="00A0203C"/>
    <w:rsid w:val="00A044A9"/>
    <w:rsid w:val="00A17C61"/>
    <w:rsid w:val="00A30597"/>
    <w:rsid w:val="00A44D10"/>
    <w:rsid w:val="00A53461"/>
    <w:rsid w:val="00A5442E"/>
    <w:rsid w:val="00A54FD4"/>
    <w:rsid w:val="00A55745"/>
    <w:rsid w:val="00A56BB1"/>
    <w:rsid w:val="00A634E6"/>
    <w:rsid w:val="00A7479D"/>
    <w:rsid w:val="00A863DB"/>
    <w:rsid w:val="00A9496D"/>
    <w:rsid w:val="00AA1B85"/>
    <w:rsid w:val="00AA42F4"/>
    <w:rsid w:val="00AB79A7"/>
    <w:rsid w:val="00AD2B85"/>
    <w:rsid w:val="00AE26EA"/>
    <w:rsid w:val="00AF6F84"/>
    <w:rsid w:val="00B05777"/>
    <w:rsid w:val="00B06D3F"/>
    <w:rsid w:val="00B078FB"/>
    <w:rsid w:val="00B106DD"/>
    <w:rsid w:val="00B13E18"/>
    <w:rsid w:val="00B14746"/>
    <w:rsid w:val="00B160F1"/>
    <w:rsid w:val="00B53487"/>
    <w:rsid w:val="00B5604B"/>
    <w:rsid w:val="00B612C1"/>
    <w:rsid w:val="00B63B29"/>
    <w:rsid w:val="00B76FB9"/>
    <w:rsid w:val="00B81C9A"/>
    <w:rsid w:val="00B87BD3"/>
    <w:rsid w:val="00BB0E4E"/>
    <w:rsid w:val="00BB5792"/>
    <w:rsid w:val="00BD767E"/>
    <w:rsid w:val="00BE0A6C"/>
    <w:rsid w:val="00C0236E"/>
    <w:rsid w:val="00C32777"/>
    <w:rsid w:val="00C44227"/>
    <w:rsid w:val="00C4523E"/>
    <w:rsid w:val="00C6441E"/>
    <w:rsid w:val="00C712A0"/>
    <w:rsid w:val="00C71875"/>
    <w:rsid w:val="00C75906"/>
    <w:rsid w:val="00C75982"/>
    <w:rsid w:val="00C8740E"/>
    <w:rsid w:val="00C9534F"/>
    <w:rsid w:val="00CA6033"/>
    <w:rsid w:val="00CA74B4"/>
    <w:rsid w:val="00CB5161"/>
    <w:rsid w:val="00CC369E"/>
    <w:rsid w:val="00CD4CBE"/>
    <w:rsid w:val="00CE01CA"/>
    <w:rsid w:val="00CE646E"/>
    <w:rsid w:val="00D11DD1"/>
    <w:rsid w:val="00D15F71"/>
    <w:rsid w:val="00D27702"/>
    <w:rsid w:val="00D32950"/>
    <w:rsid w:val="00D35FBF"/>
    <w:rsid w:val="00D40322"/>
    <w:rsid w:val="00D47442"/>
    <w:rsid w:val="00D47C10"/>
    <w:rsid w:val="00D64C58"/>
    <w:rsid w:val="00D650C0"/>
    <w:rsid w:val="00D67985"/>
    <w:rsid w:val="00D81FA3"/>
    <w:rsid w:val="00D82D81"/>
    <w:rsid w:val="00D916BC"/>
    <w:rsid w:val="00D96743"/>
    <w:rsid w:val="00D97797"/>
    <w:rsid w:val="00DB131E"/>
    <w:rsid w:val="00DB34C9"/>
    <w:rsid w:val="00DC39EA"/>
    <w:rsid w:val="00DE38B7"/>
    <w:rsid w:val="00DE4080"/>
    <w:rsid w:val="00DF4337"/>
    <w:rsid w:val="00E01891"/>
    <w:rsid w:val="00E04C86"/>
    <w:rsid w:val="00E13A9D"/>
    <w:rsid w:val="00E379C2"/>
    <w:rsid w:val="00E67893"/>
    <w:rsid w:val="00E73B7F"/>
    <w:rsid w:val="00E85480"/>
    <w:rsid w:val="00E96B8A"/>
    <w:rsid w:val="00EA6EF1"/>
    <w:rsid w:val="00EB6E85"/>
    <w:rsid w:val="00EF1297"/>
    <w:rsid w:val="00EF6E16"/>
    <w:rsid w:val="00F218A1"/>
    <w:rsid w:val="00F25C4A"/>
    <w:rsid w:val="00F41837"/>
    <w:rsid w:val="00F42CDB"/>
    <w:rsid w:val="00F55CA7"/>
    <w:rsid w:val="00F57333"/>
    <w:rsid w:val="00F60FED"/>
    <w:rsid w:val="00F662A2"/>
    <w:rsid w:val="00F676B8"/>
    <w:rsid w:val="00F72C30"/>
    <w:rsid w:val="00F768E9"/>
    <w:rsid w:val="00F869BE"/>
    <w:rsid w:val="00F86E32"/>
    <w:rsid w:val="00F87E4B"/>
    <w:rsid w:val="00FC0BD6"/>
    <w:rsid w:val="00FD68B3"/>
    <w:rsid w:val="00FE2A76"/>
    <w:rsid w:val="03838218"/>
    <w:rsid w:val="075FDD2D"/>
    <w:rsid w:val="09CF9398"/>
    <w:rsid w:val="0B420F23"/>
    <w:rsid w:val="0CEA823B"/>
    <w:rsid w:val="0D569DC3"/>
    <w:rsid w:val="0E2709AB"/>
    <w:rsid w:val="16A0CBA6"/>
    <w:rsid w:val="1AC29275"/>
    <w:rsid w:val="1D3FB698"/>
    <w:rsid w:val="267945AB"/>
    <w:rsid w:val="27730B59"/>
    <w:rsid w:val="307BD3E3"/>
    <w:rsid w:val="30EBC18A"/>
    <w:rsid w:val="331571A2"/>
    <w:rsid w:val="336ACA1F"/>
    <w:rsid w:val="35C41CBA"/>
    <w:rsid w:val="376279D7"/>
    <w:rsid w:val="39583D15"/>
    <w:rsid w:val="39803F97"/>
    <w:rsid w:val="3BD021FA"/>
    <w:rsid w:val="450708B9"/>
    <w:rsid w:val="4872C6A9"/>
    <w:rsid w:val="5046458B"/>
    <w:rsid w:val="50FC51D9"/>
    <w:rsid w:val="5319CD86"/>
    <w:rsid w:val="54856E19"/>
    <w:rsid w:val="55EDC79C"/>
    <w:rsid w:val="5C2A4709"/>
    <w:rsid w:val="5D6772E8"/>
    <w:rsid w:val="5E507181"/>
    <w:rsid w:val="61F3E575"/>
    <w:rsid w:val="6303B0EB"/>
    <w:rsid w:val="6DDF14C1"/>
    <w:rsid w:val="733075CB"/>
    <w:rsid w:val="74DB9560"/>
    <w:rsid w:val="75F48FE0"/>
    <w:rsid w:val="76E6B563"/>
    <w:rsid w:val="786CD05D"/>
    <w:rsid w:val="7BFE61C1"/>
    <w:rsid w:val="7C260764"/>
    <w:rsid w:val="7C6BB339"/>
    <w:rsid w:val="7E234338"/>
    <w:rsid w:val="7EFF4A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846BD"/>
  <w15:docId w15:val="{6EFB60F0-011A-4922-936F-247CBD634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paragraph" w:styleId="Heading7">
    <w:name w:val="heading 7"/>
    <w:basedOn w:val="Normal"/>
    <w:next w:val="Normal"/>
    <w:link w:val="Heading7Char"/>
    <w:uiPriority w:val="9"/>
    <w:unhideWhenUsed/>
    <w:qFormat/>
    <w:rsid w:val="00D40322"/>
    <w:pPr>
      <w:keepNext/>
      <w:spacing w:after="100"/>
      <w:outlineLvl w:val="6"/>
    </w:pPr>
    <w:rPr>
      <w:b/>
      <w:i/>
      <w:iCs/>
      <w:color w:val="9A9A9A"/>
      <w:sz w:val="16"/>
    </w:rPr>
  </w:style>
  <w:style w:type="paragraph" w:styleId="Heading8">
    <w:name w:val="heading 8"/>
    <w:basedOn w:val="Normal"/>
    <w:next w:val="Normal"/>
    <w:link w:val="Heading8Char"/>
    <w:uiPriority w:val="9"/>
    <w:unhideWhenUsed/>
    <w:qFormat/>
    <w:rsid w:val="009F1D04"/>
    <w:pPr>
      <w:keepNext/>
      <w:spacing w:after="100"/>
      <w:outlineLvl w:val="7"/>
    </w:pPr>
    <w:rPr>
      <w:b/>
      <w:color w:val="9A9A9A"/>
      <w:sz w:val="16"/>
    </w:rPr>
  </w:style>
  <w:style w:type="paragraph" w:styleId="Heading9">
    <w:name w:val="heading 9"/>
    <w:basedOn w:val="Normal"/>
    <w:next w:val="Normal"/>
    <w:link w:val="Heading9Char"/>
    <w:uiPriority w:val="9"/>
    <w:unhideWhenUsed/>
    <w:qFormat/>
    <w:rsid w:val="00142DE0"/>
    <w:pPr>
      <w:keepNext/>
      <w:spacing w:after="100"/>
      <w:outlineLvl w:val="8"/>
    </w:pPr>
    <w:rPr>
      <w:b/>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BodyText">
    <w:name w:val="Body Text"/>
    <w:basedOn w:val="Normal"/>
    <w:link w:val="BodyTextChar"/>
    <w:uiPriority w:val="1"/>
    <w:qFormat/>
    <w:rsid w:val="00545134"/>
    <w:pPr>
      <w:widowControl w:val="0"/>
      <w:autoSpaceDE w:val="0"/>
      <w:autoSpaceDN w:val="0"/>
      <w:spacing w:before="11"/>
    </w:pPr>
    <w:rPr>
      <w:rFonts w:ascii="Times New Roman" w:eastAsia="Times New Roman" w:hAnsi="Times New Roman" w:cs="Times New Roman"/>
      <w:b/>
      <w:bCs/>
      <w:sz w:val="20"/>
      <w:szCs w:val="20"/>
    </w:rPr>
  </w:style>
  <w:style w:type="character" w:customStyle="1" w:styleId="BodyTextChar">
    <w:name w:val="Body Text Char"/>
    <w:basedOn w:val="DefaultParagraphFont"/>
    <w:link w:val="BodyText"/>
    <w:uiPriority w:val="1"/>
    <w:rsid w:val="00545134"/>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545134"/>
    <w:pPr>
      <w:tabs>
        <w:tab w:val="center" w:pos="4680"/>
        <w:tab w:val="right" w:pos="9360"/>
      </w:tabs>
    </w:pPr>
  </w:style>
  <w:style w:type="character" w:customStyle="1" w:styleId="HeaderChar">
    <w:name w:val="Header Char"/>
    <w:basedOn w:val="DefaultParagraphFont"/>
    <w:link w:val="Header"/>
    <w:uiPriority w:val="99"/>
    <w:rsid w:val="00545134"/>
  </w:style>
  <w:style w:type="paragraph" w:styleId="Footer">
    <w:name w:val="footer"/>
    <w:basedOn w:val="Normal"/>
    <w:link w:val="FooterChar"/>
    <w:uiPriority w:val="99"/>
    <w:unhideWhenUsed/>
    <w:rsid w:val="00545134"/>
    <w:pPr>
      <w:tabs>
        <w:tab w:val="center" w:pos="4680"/>
        <w:tab w:val="right" w:pos="9360"/>
      </w:tabs>
    </w:pPr>
  </w:style>
  <w:style w:type="character" w:customStyle="1" w:styleId="FooterChar">
    <w:name w:val="Footer Char"/>
    <w:basedOn w:val="DefaultParagraphFont"/>
    <w:link w:val="Footer"/>
    <w:uiPriority w:val="99"/>
    <w:rsid w:val="00545134"/>
  </w:style>
  <w:style w:type="character" w:customStyle="1" w:styleId="Heading7Char">
    <w:name w:val="Heading 7 Char"/>
    <w:basedOn w:val="DefaultParagraphFont"/>
    <w:link w:val="Heading7"/>
    <w:uiPriority w:val="9"/>
    <w:rsid w:val="00D40322"/>
    <w:rPr>
      <w:b/>
      <w:i/>
      <w:iCs/>
      <w:color w:val="9A9A9A"/>
      <w:sz w:val="16"/>
    </w:rPr>
  </w:style>
  <w:style w:type="paragraph" w:styleId="BodyText2">
    <w:name w:val="Body Text 2"/>
    <w:basedOn w:val="Normal"/>
    <w:link w:val="BodyText2Char"/>
    <w:uiPriority w:val="99"/>
    <w:unhideWhenUsed/>
    <w:rsid w:val="0090454C"/>
    <w:pPr>
      <w:spacing w:after="100"/>
    </w:pPr>
    <w:rPr>
      <w:b/>
      <w:i/>
      <w:iCs/>
      <w:color w:val="9A9A9A"/>
      <w:sz w:val="16"/>
    </w:rPr>
  </w:style>
  <w:style w:type="character" w:customStyle="1" w:styleId="BodyText2Char">
    <w:name w:val="Body Text 2 Char"/>
    <w:basedOn w:val="DefaultParagraphFont"/>
    <w:link w:val="BodyText2"/>
    <w:uiPriority w:val="99"/>
    <w:rsid w:val="0090454C"/>
    <w:rPr>
      <w:b/>
      <w:i/>
      <w:iCs/>
      <w:color w:val="9A9A9A"/>
      <w:sz w:val="16"/>
    </w:rPr>
  </w:style>
  <w:style w:type="paragraph" w:styleId="BodyText3">
    <w:name w:val="Body Text 3"/>
    <w:basedOn w:val="Normal"/>
    <w:link w:val="BodyText3Char"/>
    <w:uiPriority w:val="99"/>
    <w:unhideWhenUsed/>
    <w:rsid w:val="00D650C0"/>
    <w:pPr>
      <w:spacing w:after="100"/>
    </w:pPr>
    <w:rPr>
      <w:b/>
      <w:sz w:val="16"/>
    </w:rPr>
  </w:style>
  <w:style w:type="character" w:customStyle="1" w:styleId="BodyText3Char">
    <w:name w:val="Body Text 3 Char"/>
    <w:basedOn w:val="DefaultParagraphFont"/>
    <w:link w:val="BodyText3"/>
    <w:uiPriority w:val="99"/>
    <w:rsid w:val="00D650C0"/>
    <w:rPr>
      <w:b/>
      <w:sz w:val="16"/>
    </w:rPr>
  </w:style>
  <w:style w:type="character" w:customStyle="1" w:styleId="Heading8Char">
    <w:name w:val="Heading 8 Char"/>
    <w:basedOn w:val="DefaultParagraphFont"/>
    <w:link w:val="Heading8"/>
    <w:uiPriority w:val="9"/>
    <w:rsid w:val="009F1D04"/>
    <w:rPr>
      <w:b/>
      <w:color w:val="9A9A9A"/>
      <w:sz w:val="16"/>
    </w:rPr>
  </w:style>
  <w:style w:type="character" w:customStyle="1" w:styleId="Heading9Char">
    <w:name w:val="Heading 9 Char"/>
    <w:basedOn w:val="DefaultParagraphFont"/>
    <w:link w:val="Heading9"/>
    <w:uiPriority w:val="9"/>
    <w:rsid w:val="00142DE0"/>
    <w:rPr>
      <w:b/>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jp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eader" Target="header3.xml"/><Relationship Id="rId10" Type="http://schemas.openxmlformats.org/officeDocument/2006/relationships/image" Target="media/image4.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1542</Words>
  <Characters>8791</Characters>
  <Application>Microsoft Office Word</Application>
  <DocSecurity>4</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Salt Lake County</Company>
  <LinksUpToDate>false</LinksUpToDate>
  <CharactersWithSpaces>10313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Wendy Ormsby</cp:lastModifiedBy>
  <cp:revision>2</cp:revision>
  <dcterms:created xsi:type="dcterms:W3CDTF">2026-10-22T16:48:00Z</dcterms:created>
  <dcterms:modified xsi:type="dcterms:W3CDTF">2026-10-22T16:48:00Z</dcterms:modified>
</cp:coreProperties>
</file>